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9CE" w:rsidRDefault="005558FF" w:rsidP="005558FF">
      <w:pPr>
        <w:jc w:val="right"/>
        <w:rPr>
          <w:b/>
        </w:rPr>
      </w:pPr>
      <w:r w:rsidRPr="005558FF">
        <w:rPr>
          <w:b/>
        </w:rPr>
        <w:t>Załącznik Nr 2 do SIWZ</w:t>
      </w:r>
    </w:p>
    <w:p w:rsidR="005558FF" w:rsidRDefault="005558FF" w:rsidP="00CE2C68">
      <w:pPr>
        <w:rPr>
          <w:b/>
        </w:rPr>
      </w:pPr>
    </w:p>
    <w:p w:rsidR="005558FF" w:rsidRDefault="005558FF" w:rsidP="005558FF">
      <w:pPr>
        <w:jc w:val="center"/>
        <w:rPr>
          <w:b/>
        </w:rPr>
      </w:pPr>
      <w:r>
        <w:rPr>
          <w:b/>
        </w:rPr>
        <w:t>ISTOTNE POSTANOWIENIA UMOWY</w:t>
      </w:r>
    </w:p>
    <w:p w:rsidR="005558FF" w:rsidRPr="005558FF" w:rsidRDefault="005558FF" w:rsidP="005558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58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Ilekroć w umowie jest mowa o:</w:t>
      </w:r>
    </w:p>
    <w:p w:rsidR="005558FF" w:rsidRPr="005558FF" w:rsidRDefault="005558FF" w:rsidP="007306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58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Banku - należy przez to rozumieć Wykonawcę, którego oferta została wybrana przez Zamawiającego  w postępowaniu o udzielenie zamówienia publicznego na udzielenie kredytu,</w:t>
      </w:r>
    </w:p>
    <w:p w:rsidR="005558FF" w:rsidRPr="005558FF" w:rsidRDefault="005558FF" w:rsidP="0073061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58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Kredytobiorcy – należy przez to rozumieć Zamawiającego, który udzielił zamówienia publicznego w postępowaniu o udzielenie zamówienia publicznego na udzielenie kredytu.</w:t>
      </w:r>
    </w:p>
    <w:p w:rsidR="005558FF" w:rsidRPr="005558FF" w:rsidRDefault="005558FF" w:rsidP="005558F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58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wyniku postępowania o udzielenie zamówienia publicznego Bank udziela Kredytobiorcy kredytu złotowego w kwocie </w:t>
      </w:r>
      <w:r w:rsidR="007306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500</w:t>
      </w:r>
      <w:r w:rsidRPr="005558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000</w:t>
      </w:r>
      <w:r w:rsidR="0013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,00 zł (słownie złotych: </w:t>
      </w:r>
      <w:r w:rsidR="008E79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pięćset </w:t>
      </w:r>
      <w:bookmarkStart w:id="0" w:name="_GoBack"/>
      <w:bookmarkEnd w:id="0"/>
      <w:r w:rsidR="00136E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tysięcy 00/100</w:t>
      </w:r>
      <w:r w:rsidRPr="005558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na zasadach określonych w niniejszej SIWZ. Uruchomienie kredytu nastąpi na podstawie dyspozycji płatniczych kredytobiorcy. Spłata kredytu nastąpi poprzez:</w:t>
      </w:r>
    </w:p>
    <w:p w:rsidR="005558FF" w:rsidRPr="005558FF" w:rsidRDefault="005558FF" w:rsidP="007306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58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kapitał,</w:t>
      </w:r>
    </w:p>
    <w:p w:rsidR="005558FF" w:rsidRPr="005558FF" w:rsidRDefault="005558FF" w:rsidP="007306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58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odsetki - w ratach miesięcznych w ostatnim dniu każdego miesiąca, w przypadku jeśli ten dzień jest dniem wolnym od pracy to w kolejnym dniu roboczym następującym po tym dniu, jednak w miesiącu grudniu odsetki muszą być pobrane najpóźniej w ostatnim dniu roku.</w:t>
      </w:r>
    </w:p>
    <w:p w:rsidR="005558FF" w:rsidRPr="00FA7B72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B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Kredytobiorca zastrzega sobie prawo niewykorzystania pełnej kwoty.</w:t>
      </w:r>
    </w:p>
    <w:p w:rsidR="005558FF" w:rsidRPr="00FA7B72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B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Kredytobiorca zastrzega sobie prawo do wcześniejszej spłaty części kredytu bez ponoszenia z tego tytułu dodatkowych kosztów. Kredytobiorca powiadomi Bank o zamiarze wcześniejszej spłaty kredytu pisemnie z 14 dniowym wyprzedzeniem.</w:t>
      </w:r>
    </w:p>
    <w:p w:rsidR="005558FF" w:rsidRPr="00FA7B72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B72">
        <w:rPr>
          <w:rFonts w:ascii="Times New Roman" w:eastAsia="Times New Roman" w:hAnsi="Times New Roman" w:cs="Times New Roman"/>
          <w:sz w:val="24"/>
          <w:szCs w:val="24"/>
          <w:lang w:eastAsia="pl-PL"/>
        </w:rPr>
        <w:t>Kredytobiorca będzie wykorzystywał kredyt w walucie polskiej w formie bezgotówkowej, w ciężar rachunku kredytowego zgodnie z przeznaczeniem i do wysokości udzielonego kredytu. W przypadku gdy podpisanie umowy z przyczyn formalnych opóźni się i nastąpi po terminie płatności faktury, to bank zrefunduje kredytem środki poniesione przez gminę na zapłatę w/w faktury.</w:t>
      </w:r>
    </w:p>
    <w:p w:rsidR="005558FF" w:rsidRPr="00FA7B72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B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Kwota wykorzystanego kredytu jest oprocentowana w stosunku rocznym według zmiennej stopy procentowej. Zmienna stopa procentowa stanowi sumę wysokości stawki WIBOR 3 M obowiązującą w ostatnim dniu roboczym poprzedniego miesiąca oraz marży Banku w wysokości  ….  %.</w:t>
      </w:r>
    </w:p>
    <w:p w:rsidR="005558FF" w:rsidRPr="00FA7B72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B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Marża Banku jest stała w całym okresie obowiązywania umowy.</w:t>
      </w:r>
    </w:p>
    <w:p w:rsidR="005558FF" w:rsidRPr="00FA7B72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B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dniu podpisania umowy stopa procentowa wynosi …. % w stosunku rocznym. Stopa procentowa uwzględnia niezmienną marżę banku w wysokości  …. %.</w:t>
      </w:r>
    </w:p>
    <w:p w:rsidR="0073061A" w:rsidRDefault="005558FF" w:rsidP="0073061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wykorzystanego kredytu jest oprocentowana w stosunku rocznym według zmiennej stopy procentowej. Zmienna stopa procentowa stanowi średnią arytmetyczną stawki     WIBOR 3 M z poprzedniego miesiąca oraz marży Banku w wysokości …. %. </w:t>
      </w:r>
    </w:p>
    <w:p w:rsidR="005558FF" w:rsidRPr="0073061A" w:rsidRDefault="005558FF" w:rsidP="0073061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06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Bank nalicza odsetki od faktycznie wykorzystanych środków kredytu, w okresach miesięcznych.</w:t>
      </w:r>
    </w:p>
    <w:p w:rsidR="005558FF" w:rsidRPr="00FA7B72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A7B72">
        <w:rPr>
          <w:rFonts w:ascii="Times New Roman" w:eastAsia="Times New Roman" w:hAnsi="Times New Roman" w:cs="Times New Roman"/>
          <w:sz w:val="24"/>
          <w:szCs w:val="24"/>
          <w:lang w:eastAsia="pl-PL"/>
        </w:rPr>
        <w:t>Do obliczenia kwoty odsetek przyjmuje się rzeczywista liczbę dni wykorzystania kredytu w stosunku do 365 dni w roku (w roku przestępnym 366 dni), a miesiąc rzeczywistą ilość dni.</w:t>
      </w:r>
    </w:p>
    <w:p w:rsidR="005558FF" w:rsidRPr="00FA7B72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B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Ustanawia się zabezpieczenie kredytu w formie weksla in blanco wraz z deklaracja wekslowa.</w:t>
      </w:r>
    </w:p>
    <w:p w:rsidR="005558FF" w:rsidRPr="00FA7B72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A7B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Niespłacenie w terminie kredytu lub jego części spowoduje, że od następnego dnia nie spłacona kwota staje się zadłużeniem przeterminowanym.</w:t>
      </w:r>
    </w:p>
    <w:p w:rsidR="005558FF" w:rsidRPr="00616C88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dzień utrzymywania się zadłużenia przeterminowanego pobierane są odsetki w wysokości ustawowej.</w:t>
      </w:r>
    </w:p>
    <w:p w:rsidR="005558FF" w:rsidRPr="00616C88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 przypadku niespłacenia zadłużenia w okresie wypowiedzenia, staje się ono zadłużeniem przeterminowanym.</w:t>
      </w:r>
    </w:p>
    <w:p w:rsidR="005558FF" w:rsidRPr="00616C88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przewiduje się ustalenia innego dodatkowego zabezpieczenia kredytu.</w:t>
      </w:r>
    </w:p>
    <w:p w:rsidR="005558FF" w:rsidRPr="00616C88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przesunięć spłat kredytu przy uprzednim pisemnym informowaniu banku i uzyskaniu zgody.</w:t>
      </w:r>
    </w:p>
    <w:p w:rsidR="005558FF" w:rsidRPr="00616C88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dopuszcza się możliwości pobierania innych prowizji i opłat bankowych oraz ponoszenia innych kosztów niż wymienione w załączniku nr 3 do SIWZ.</w:t>
      </w:r>
    </w:p>
    <w:p w:rsidR="005558FF" w:rsidRPr="00616C88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Gmina podpisze oświadczenie o poddaniu się egzekucji.</w:t>
      </w:r>
    </w:p>
    <w:p w:rsidR="005558FF" w:rsidRPr="00616C88" w:rsidRDefault="005558FF" w:rsidP="00616C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Skarbnik Gminy złoży kontrasygnatę na umowie kredytowej i oświadczeniu o poddaniu się egzekucji.</w:t>
      </w:r>
    </w:p>
    <w:p w:rsidR="005558FF" w:rsidRPr="00616C88" w:rsidRDefault="005558FF" w:rsidP="00616C8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Istotne zmiany postanowień umowy:</w:t>
      </w:r>
    </w:p>
    <w:p w:rsidR="005558FF" w:rsidRPr="00616C88" w:rsidRDefault="005558FF" w:rsidP="00616C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terminów płatności rat kapitałowych w przypadku zagrożenia płynności finansowej Zamawiającego spowodowanej przez zwiększone wydatki na usunięcie skutków klęsk żywiołowych lub innych podobnych okoliczności albo też w przypadku załamania dochodów budżetowych spowodowanych niekorzystną sytuacją gospodarczą; </w:t>
      </w:r>
    </w:p>
    <w:p w:rsidR="005558FF" w:rsidRPr="00616C88" w:rsidRDefault="005558FF" w:rsidP="00616C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przedłużenie terminu spłaty rat kredytu o czas oznaczony w przypadku zagrożenia płynności finansowej Zamawiającego spowodowanej przez zwiększone wydatki na usunięcie skutków klęsk żywiołowych lub innych podobnych okoliczności albo też w przypadku załamania dochodów budżetowych spowodowanych niekorzystną sytuacją gospodarczą, zmiany te nie wpłyną na końcowy termin spłaty kredytu; </w:t>
      </w:r>
    </w:p>
    <w:p w:rsidR="005558FF" w:rsidRPr="00616C88" w:rsidRDefault="005558FF" w:rsidP="00616C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możliwość spłaty kapitału przed upływem okresu kredytowania, jak również możliwość spłaty kapitału w ratach i terminach innych niż wynikających z harmonogramu spłat w przypadku osiągnięcia przez Zamawiającego dobrego wyniku finansowego potwierdzonego nadwyżką budżetową; </w:t>
      </w:r>
    </w:p>
    <w:p w:rsidR="005558FF" w:rsidRPr="00616C88" w:rsidRDefault="005558FF" w:rsidP="00616C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zastrzega sobie prawo niewykorzystania pełnej kwoty kredytu bez dodatkowych opłat.</w:t>
      </w:r>
    </w:p>
    <w:p w:rsidR="005558FF" w:rsidRPr="00616C88" w:rsidRDefault="005558FF" w:rsidP="00616C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sz w:val="24"/>
          <w:szCs w:val="24"/>
          <w:lang w:eastAsia="pl-PL"/>
        </w:rPr>
        <w:t>uruchomienie kwoty kredytu następuje na wniosek zamawiającego.</w:t>
      </w:r>
    </w:p>
    <w:p w:rsidR="005558FF" w:rsidRPr="00616C88" w:rsidRDefault="005558FF" w:rsidP="00616C8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ostateczny termin wykorzystania kredytu ustala się na </w:t>
      </w:r>
      <w:r w:rsidR="00136E25">
        <w:rPr>
          <w:rFonts w:ascii="Times New Roman" w:eastAsia="Times New Roman" w:hAnsi="Times New Roman" w:cs="Times New Roman"/>
          <w:sz w:val="24"/>
          <w:szCs w:val="24"/>
          <w:lang w:eastAsia="pl-PL"/>
        </w:rPr>
        <w:t>31</w:t>
      </w:r>
      <w:r w:rsidRPr="00616C8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36E25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616C88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D206C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306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616C88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D14D89" w:rsidRPr="00D206C8" w:rsidRDefault="005558FF" w:rsidP="00D206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C88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kredytu w mniejszej wysokości skróci okres spłaty kredytu, (niewykorzystana kwota kredytu pomniejszy wysokość ostatnich rat spłaty kredytu)</w:t>
      </w:r>
      <w:r w:rsidR="005F5E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16C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206C8" w:rsidRDefault="0023622D" w:rsidP="00D206C8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D206C8">
        <w:rPr>
          <w:rFonts w:ascii="Times New Roman" w:eastAsia="Calibri" w:hAnsi="Times New Roman" w:cs="Times New Roman"/>
        </w:rPr>
        <w:t xml:space="preserve">Na podstawie art. 29 ust. 3a ustawy </w:t>
      </w:r>
      <w:proofErr w:type="spellStart"/>
      <w:r w:rsidRPr="00D206C8">
        <w:rPr>
          <w:rFonts w:ascii="Times New Roman" w:eastAsia="Calibri" w:hAnsi="Times New Roman" w:cs="Times New Roman"/>
        </w:rPr>
        <w:t>Pzp</w:t>
      </w:r>
      <w:proofErr w:type="spellEnd"/>
      <w:r w:rsidRPr="00D206C8">
        <w:rPr>
          <w:rFonts w:ascii="Times New Roman" w:eastAsia="Calibri" w:hAnsi="Times New Roman" w:cs="Times New Roman"/>
          <w:b/>
        </w:rPr>
        <w:t xml:space="preserve"> Zamawiający określa wymóg zatrudnienia </w:t>
      </w:r>
      <w:r w:rsidRPr="00D206C8">
        <w:rPr>
          <w:rFonts w:ascii="Times New Roman" w:eastAsia="Calibri" w:hAnsi="Times New Roman" w:cs="Times New Roman"/>
        </w:rPr>
        <w:t xml:space="preserve">przez Wykonawcę lub podwykonawcę </w:t>
      </w:r>
      <w:r w:rsidRPr="00D206C8">
        <w:rPr>
          <w:rFonts w:ascii="Times New Roman" w:eastAsia="Calibri" w:hAnsi="Times New Roman" w:cs="Times New Roman"/>
          <w:b/>
        </w:rPr>
        <w:t>na podstawie umowy o pracę</w:t>
      </w:r>
      <w:r w:rsidRPr="00D206C8">
        <w:rPr>
          <w:rFonts w:ascii="Times New Roman" w:eastAsia="Calibri" w:hAnsi="Times New Roman" w:cs="Times New Roman"/>
        </w:rPr>
        <w:t xml:space="preserve"> osób wykonujących wskazane czynności w trakcie realizacji zamówienia: </w:t>
      </w:r>
      <w:r w:rsidR="00D206C8" w:rsidRPr="00D206C8">
        <w:rPr>
          <w:rFonts w:ascii="Times New Roman" w:eastAsia="Calibri" w:hAnsi="Times New Roman" w:cs="Times New Roman"/>
        </w:rPr>
        <w:t>obsługa kredytu tj. w szczególności wyliczanie należnych odsetek do kredytu, informowanie o bieżącym stanie kredytu, jeżeli wykonywanie tych czynności polega na wykonywaniu pracy w rozumieniu przepisów kodeksu pracy w sposób określony w art. 22 § 1 ustawy z dnia 26 czerwca 1974 r. Kodeks pracy (Dz. U. z 2016 r. poz. 1666).</w:t>
      </w:r>
    </w:p>
    <w:p w:rsidR="0023622D" w:rsidRPr="00D206C8" w:rsidRDefault="0023622D" w:rsidP="00D206C8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D206C8">
        <w:rPr>
          <w:rFonts w:ascii="Times New Roman" w:eastAsia="Calibri" w:hAnsi="Times New Roman" w:cs="Times New Roman"/>
        </w:rPr>
        <w:t xml:space="preserve">W trakcie realizacji zamówienia (przez cały okres realizacji zamówienia) Zamawiający uprawniony jest do wykonywania czynności kontrolnych wobec Wykonawcy odnośnie spełniania przez wykonawcę lub podwykonawcę wymogu zatrudnienia na podstawie umowy o pracę osób wykonujących wskazane w pkt. 7.2. czynności. Zamawiający uprawniony jest w szczególności do: </w:t>
      </w:r>
    </w:p>
    <w:p w:rsidR="0023622D" w:rsidRPr="0023622D" w:rsidRDefault="0023622D" w:rsidP="00D206C8">
      <w:pPr>
        <w:numPr>
          <w:ilvl w:val="0"/>
          <w:numId w:val="7"/>
        </w:numPr>
        <w:spacing w:after="120" w:line="276" w:lineRule="auto"/>
        <w:ind w:hanging="567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3622D">
        <w:rPr>
          <w:rFonts w:ascii="Times New Roman" w:eastAsia="Calibri" w:hAnsi="Times New Roman" w:cs="Times New Roman"/>
          <w:szCs w:val="24"/>
        </w:rPr>
        <w:t>żądania oświadczeń i dokumentów w zakresie potwierdzenia spełniania ww. wymogów i dokonywania ich oceny,</w:t>
      </w:r>
    </w:p>
    <w:p w:rsidR="0023622D" w:rsidRPr="0023622D" w:rsidRDefault="0023622D" w:rsidP="00D206C8">
      <w:pPr>
        <w:numPr>
          <w:ilvl w:val="0"/>
          <w:numId w:val="7"/>
        </w:numPr>
        <w:spacing w:after="120" w:line="276" w:lineRule="auto"/>
        <w:ind w:hanging="567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3622D">
        <w:rPr>
          <w:rFonts w:ascii="Times New Roman" w:eastAsia="Calibri" w:hAnsi="Times New Roman" w:cs="Times New Roman"/>
          <w:szCs w:val="24"/>
        </w:rPr>
        <w:t>żądania wyjaśnień w przypadku wątpliwości w zakresie potwierdzenia spełniania ww. wymogów,</w:t>
      </w:r>
    </w:p>
    <w:p w:rsidR="0023622D" w:rsidRPr="0023622D" w:rsidRDefault="0023622D" w:rsidP="00D206C8">
      <w:pPr>
        <w:numPr>
          <w:ilvl w:val="0"/>
          <w:numId w:val="7"/>
        </w:numPr>
        <w:spacing w:after="120" w:line="276" w:lineRule="auto"/>
        <w:ind w:hanging="567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3622D">
        <w:rPr>
          <w:rFonts w:ascii="Times New Roman" w:eastAsia="Calibri" w:hAnsi="Times New Roman" w:cs="Times New Roman"/>
          <w:szCs w:val="24"/>
        </w:rPr>
        <w:t>przeprowadzania kontroli na miejscu wykonywania świadczenia.</w:t>
      </w:r>
    </w:p>
    <w:p w:rsidR="0023622D" w:rsidRPr="00D206C8" w:rsidRDefault="0023622D" w:rsidP="00D206C8">
      <w:pPr>
        <w:pStyle w:val="Akapitzlist"/>
        <w:numPr>
          <w:ilvl w:val="0"/>
          <w:numId w:val="5"/>
        </w:numPr>
        <w:tabs>
          <w:tab w:val="left" w:pos="567"/>
        </w:tabs>
        <w:spacing w:after="120" w:line="276" w:lineRule="auto"/>
        <w:jc w:val="both"/>
        <w:rPr>
          <w:rFonts w:ascii="Times New Roman" w:eastAsia="Calibri" w:hAnsi="Times New Roman" w:cs="Times New Roman"/>
        </w:rPr>
      </w:pPr>
      <w:r w:rsidRPr="00D206C8">
        <w:rPr>
          <w:rFonts w:ascii="Times New Roman" w:eastAsia="Calibri" w:hAnsi="Times New Roman" w:cs="Times New Roman"/>
        </w:rPr>
        <w:t xml:space="preserve">W trakcie realizacji zamówienia na każde wezwanie Zamawiającego w wyznaczonym w tym wezwaniu terminie wykonawca przedłoży zamawiającemu wskazane poniżej dowody w celu </w:t>
      </w:r>
      <w:r w:rsidRPr="00D206C8">
        <w:rPr>
          <w:rFonts w:ascii="Times New Roman" w:eastAsia="Calibri" w:hAnsi="Times New Roman" w:cs="Times New Roman"/>
        </w:rPr>
        <w:lastRenderedPageBreak/>
        <w:t xml:space="preserve">potwierdzenia spełnienia wymogu zatrudnienia na podstawie umowy o pracę przez Wykonawcę lub podwykonawcę osób wykonujących wskazane w pkt. </w:t>
      </w:r>
      <w:r w:rsidR="00D206C8">
        <w:rPr>
          <w:rFonts w:ascii="Times New Roman" w:eastAsia="Calibri" w:hAnsi="Times New Roman" w:cs="Times New Roman"/>
        </w:rPr>
        <w:t>22</w:t>
      </w:r>
      <w:r w:rsidRPr="00D206C8">
        <w:rPr>
          <w:rFonts w:ascii="Times New Roman" w:eastAsia="Calibri" w:hAnsi="Times New Roman" w:cs="Times New Roman"/>
        </w:rPr>
        <w:t xml:space="preserve"> czynności w trakcie realizacji zamówienia:</w:t>
      </w:r>
    </w:p>
    <w:p w:rsidR="0023622D" w:rsidRPr="0023622D" w:rsidRDefault="0023622D" w:rsidP="0023622D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3622D">
        <w:rPr>
          <w:rFonts w:ascii="Times New Roman" w:eastAsia="Calibri" w:hAnsi="Times New Roman" w:cs="Times New Roman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23622D" w:rsidRPr="0023622D" w:rsidRDefault="0023622D" w:rsidP="0023622D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3622D">
        <w:rPr>
          <w:rFonts w:ascii="Times New Roman" w:eastAsia="Calibri" w:hAnsi="Times New Roman" w:cs="Times New Roman"/>
          <w:szCs w:val="24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zidentyfikowania;</w:t>
      </w:r>
    </w:p>
    <w:p w:rsidR="0023622D" w:rsidRPr="0023622D" w:rsidRDefault="0023622D" w:rsidP="0023622D">
      <w:pPr>
        <w:numPr>
          <w:ilvl w:val="0"/>
          <w:numId w:val="6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szCs w:val="24"/>
        </w:rPr>
      </w:pPr>
      <w:r w:rsidRPr="0023622D">
        <w:rPr>
          <w:rFonts w:ascii="Times New Roman" w:eastAsia="Calibri" w:hAnsi="Times New Roman" w:cs="Times New Roman"/>
          <w:szCs w:val="24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</w:t>
      </w:r>
    </w:p>
    <w:p w:rsidR="00D206C8" w:rsidRPr="00D206C8" w:rsidRDefault="0023622D" w:rsidP="00D206C8">
      <w:pPr>
        <w:pStyle w:val="Akapitzlist"/>
        <w:numPr>
          <w:ilvl w:val="0"/>
          <w:numId w:val="5"/>
        </w:numPr>
        <w:tabs>
          <w:tab w:val="left" w:pos="567"/>
        </w:tabs>
        <w:rPr>
          <w:rFonts w:ascii="Times New Roman" w:eastAsia="Calibri" w:hAnsi="Times New Roman" w:cs="Times New Roman"/>
        </w:rPr>
      </w:pPr>
      <w:r w:rsidRPr="00D206C8">
        <w:rPr>
          <w:rFonts w:ascii="Times New Roman" w:eastAsia="Calibri" w:hAnsi="Times New Roman" w:cs="Times New Roman"/>
        </w:rPr>
        <w:t xml:space="preserve">Z tytułu niespełnienia przez Wykonawcę lub podwykonawcę wymogu zatrudnienia na podstawie umowy o pracę osób wykonujących wskazane w pkt. </w:t>
      </w:r>
      <w:r w:rsidR="00D206C8" w:rsidRPr="00D206C8">
        <w:rPr>
          <w:rFonts w:ascii="Times New Roman" w:eastAsia="Calibri" w:hAnsi="Times New Roman" w:cs="Times New Roman"/>
        </w:rPr>
        <w:t>22</w:t>
      </w:r>
      <w:r w:rsidRPr="00D206C8">
        <w:rPr>
          <w:rFonts w:ascii="Times New Roman" w:eastAsia="Calibri" w:hAnsi="Times New Roman" w:cs="Times New Roman"/>
        </w:rPr>
        <w:t xml:space="preserve"> czynności zamawiający przewiduje sankcję w postaci obowiązku zapłaty przez wykonawcę kary umownej w wysokości </w:t>
      </w:r>
      <w:r w:rsidR="00D206C8" w:rsidRPr="00D206C8">
        <w:rPr>
          <w:rFonts w:ascii="Times New Roman" w:eastAsia="Calibri" w:hAnsi="Times New Roman" w:cs="Times New Roman"/>
          <w:b/>
        </w:rPr>
        <w:t>100</w:t>
      </w:r>
      <w:r w:rsidR="00D206C8" w:rsidRPr="00D206C8">
        <w:rPr>
          <w:rFonts w:ascii="Times New Roman" w:eastAsia="Calibri" w:hAnsi="Times New Roman" w:cs="Times New Roman"/>
        </w:rPr>
        <w:t xml:space="preserve"> zł za każdy dzień.</w:t>
      </w:r>
    </w:p>
    <w:p w:rsidR="0023622D" w:rsidRPr="00D206C8" w:rsidRDefault="0023622D" w:rsidP="00D206C8">
      <w:pPr>
        <w:pStyle w:val="Akapitzlist"/>
        <w:numPr>
          <w:ilvl w:val="0"/>
          <w:numId w:val="5"/>
        </w:num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D206C8">
        <w:rPr>
          <w:rFonts w:ascii="Times New Roman" w:eastAsia="Calibri" w:hAnsi="Times New Roman" w:cs="Times New Roman"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pkt. </w:t>
      </w:r>
      <w:r w:rsidR="00D206C8">
        <w:rPr>
          <w:rFonts w:ascii="Times New Roman" w:eastAsia="Calibri" w:hAnsi="Times New Roman" w:cs="Times New Roman"/>
        </w:rPr>
        <w:t xml:space="preserve">22 </w:t>
      </w:r>
      <w:r w:rsidRPr="00D206C8">
        <w:rPr>
          <w:rFonts w:ascii="Times New Roman" w:eastAsia="Calibri" w:hAnsi="Times New Roman" w:cs="Times New Roman"/>
        </w:rPr>
        <w:t xml:space="preserve">czynności. </w:t>
      </w:r>
    </w:p>
    <w:p w:rsidR="0023622D" w:rsidRPr="00D206C8" w:rsidRDefault="0023622D" w:rsidP="00D206C8">
      <w:pPr>
        <w:pStyle w:val="Akapitzlist"/>
        <w:numPr>
          <w:ilvl w:val="0"/>
          <w:numId w:val="5"/>
        </w:num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</w:rPr>
      </w:pPr>
      <w:r w:rsidRPr="00D206C8">
        <w:rPr>
          <w:rFonts w:ascii="Times New Roman" w:eastAsia="Calibri" w:hAnsi="Times New Roman" w:cs="Times New Roman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:rsidR="005558FF" w:rsidRPr="005558FF" w:rsidRDefault="005558FF" w:rsidP="00616C88">
      <w:pPr>
        <w:jc w:val="center"/>
        <w:rPr>
          <w:b/>
        </w:rPr>
      </w:pPr>
    </w:p>
    <w:sectPr w:rsidR="005558FF" w:rsidRPr="00555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E704A"/>
    <w:multiLevelType w:val="hybridMultilevel"/>
    <w:tmpl w:val="3E384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87C02"/>
    <w:multiLevelType w:val="hybridMultilevel"/>
    <w:tmpl w:val="8F90343E"/>
    <w:lvl w:ilvl="0" w:tplc="E70C5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2C3D89"/>
    <w:multiLevelType w:val="hybridMultilevel"/>
    <w:tmpl w:val="4E5C859C"/>
    <w:lvl w:ilvl="0" w:tplc="177EBB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94D30"/>
    <w:multiLevelType w:val="hybridMultilevel"/>
    <w:tmpl w:val="B3E4B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D2FEE"/>
    <w:multiLevelType w:val="hybridMultilevel"/>
    <w:tmpl w:val="746E43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91D74"/>
    <w:multiLevelType w:val="hybridMultilevel"/>
    <w:tmpl w:val="607260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12A29"/>
    <w:multiLevelType w:val="hybridMultilevel"/>
    <w:tmpl w:val="6A221788"/>
    <w:lvl w:ilvl="0" w:tplc="35206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B83F10"/>
    <w:multiLevelType w:val="multilevel"/>
    <w:tmpl w:val="354E6286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8FF"/>
    <w:rsid w:val="00136E25"/>
    <w:rsid w:val="0023622D"/>
    <w:rsid w:val="003679CE"/>
    <w:rsid w:val="005558FF"/>
    <w:rsid w:val="005F5E3A"/>
    <w:rsid w:val="00616C88"/>
    <w:rsid w:val="00682839"/>
    <w:rsid w:val="0073061A"/>
    <w:rsid w:val="0089263F"/>
    <w:rsid w:val="008E79D1"/>
    <w:rsid w:val="00CE2C68"/>
    <w:rsid w:val="00D14D89"/>
    <w:rsid w:val="00D206C8"/>
    <w:rsid w:val="00FA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1D047"/>
  <w15:chartTrackingRefBased/>
  <w15:docId w15:val="{C004C1F0-F5FC-4A85-8F30-10192066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8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2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C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1265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m.husarek</dc:creator>
  <cp:keywords/>
  <dc:description/>
  <cp:lastModifiedBy>m.husarek</cp:lastModifiedBy>
  <cp:revision>9</cp:revision>
  <cp:lastPrinted>2019-04-08T12:55:00Z</cp:lastPrinted>
  <dcterms:created xsi:type="dcterms:W3CDTF">2017-06-14T06:26:00Z</dcterms:created>
  <dcterms:modified xsi:type="dcterms:W3CDTF">2019-04-08T12:56:00Z</dcterms:modified>
</cp:coreProperties>
</file>