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14DE3" w14:textId="7115FACD" w:rsidR="00505344" w:rsidRPr="009D3A35" w:rsidRDefault="00710E5B" w:rsidP="00E760CF">
      <w:pPr>
        <w:contextualSpacing/>
        <w:jc w:val="right"/>
        <w:rPr>
          <w:rFonts w:asciiTheme="minorHAnsi" w:hAnsiTheme="minorHAnsi"/>
          <w:b/>
          <w:i/>
          <w:color w:val="525252"/>
          <w:sz w:val="22"/>
          <w:szCs w:val="22"/>
        </w:rPr>
      </w:pPr>
      <w:bookmarkStart w:id="0" w:name="_GoBack"/>
      <w:bookmarkEnd w:id="0"/>
      <w:r w:rsidRPr="009D3A35">
        <w:rPr>
          <w:rFonts w:asciiTheme="minorHAnsi" w:hAnsiTheme="minorHAnsi"/>
          <w:b/>
          <w:i/>
          <w:sz w:val="22"/>
          <w:szCs w:val="22"/>
        </w:rPr>
        <w:t>Załącznik Nr 1</w:t>
      </w:r>
      <w:r w:rsidR="00DF385D" w:rsidRPr="009D3A35">
        <w:rPr>
          <w:rFonts w:asciiTheme="minorHAnsi" w:hAnsiTheme="minorHAnsi"/>
          <w:b/>
          <w:i/>
          <w:sz w:val="22"/>
          <w:szCs w:val="22"/>
        </w:rPr>
        <w:t>A</w:t>
      </w:r>
      <w:r w:rsidRPr="009D3A35">
        <w:rPr>
          <w:rFonts w:asciiTheme="minorHAnsi" w:hAnsiTheme="minorHAnsi"/>
          <w:b/>
          <w:i/>
          <w:sz w:val="22"/>
          <w:szCs w:val="22"/>
        </w:rPr>
        <w:t xml:space="preserve"> – Formularz ofertowy</w:t>
      </w:r>
      <w:r w:rsidR="004B6FA0" w:rsidRPr="009D3A35">
        <w:rPr>
          <w:rFonts w:asciiTheme="minorHAnsi" w:hAnsiTheme="minorHAnsi"/>
          <w:b/>
          <w:i/>
          <w:sz w:val="22"/>
          <w:szCs w:val="22"/>
        </w:rPr>
        <w:t xml:space="preserve"> dla część I</w:t>
      </w:r>
    </w:p>
    <w:p w14:paraId="218606BC" w14:textId="77777777" w:rsidR="00505344" w:rsidRPr="009D3A35" w:rsidRDefault="00505344" w:rsidP="00C17986">
      <w:pPr>
        <w:contextualSpacing/>
        <w:jc w:val="right"/>
        <w:rPr>
          <w:rFonts w:asciiTheme="minorHAnsi" w:hAnsiTheme="minorHAnsi"/>
          <w:sz w:val="22"/>
          <w:szCs w:val="22"/>
        </w:rPr>
      </w:pPr>
    </w:p>
    <w:p w14:paraId="2DBD2B25" w14:textId="77777777" w:rsidR="00505344" w:rsidRPr="009D3A35" w:rsidRDefault="00505344" w:rsidP="00C17986">
      <w:pPr>
        <w:contextualSpacing/>
        <w:jc w:val="right"/>
        <w:rPr>
          <w:rFonts w:asciiTheme="minorHAnsi" w:hAnsiTheme="minorHAnsi"/>
          <w:sz w:val="22"/>
          <w:szCs w:val="22"/>
        </w:rPr>
      </w:pPr>
      <w:r w:rsidRPr="009D3A35">
        <w:rPr>
          <w:rFonts w:asciiTheme="minorHAnsi" w:hAnsiTheme="minorHAnsi"/>
          <w:bCs/>
          <w:sz w:val="22"/>
          <w:szCs w:val="22"/>
        </w:rPr>
        <w:t xml:space="preserve">…………… </w:t>
      </w:r>
      <w:r w:rsidR="00906E7D" w:rsidRPr="009D3A35">
        <w:rPr>
          <w:rFonts w:asciiTheme="minorHAnsi" w:hAnsiTheme="minorHAnsi"/>
          <w:sz w:val="22"/>
          <w:szCs w:val="22"/>
        </w:rPr>
        <w:t>2018</w:t>
      </w:r>
      <w:r w:rsidRPr="009D3A35">
        <w:rPr>
          <w:rFonts w:asciiTheme="minorHAnsi" w:hAnsiTheme="minorHAnsi"/>
          <w:sz w:val="22"/>
          <w:szCs w:val="22"/>
        </w:rPr>
        <w:t xml:space="preserve"> r.</w:t>
      </w:r>
    </w:p>
    <w:p w14:paraId="4D2D03E8" w14:textId="77777777" w:rsidR="00505344" w:rsidRPr="009D3A35" w:rsidRDefault="00505344" w:rsidP="00C17986">
      <w:pPr>
        <w:contextualSpacing/>
        <w:rPr>
          <w:rFonts w:asciiTheme="minorHAnsi" w:hAnsiTheme="minorHAnsi"/>
          <w:sz w:val="22"/>
          <w:szCs w:val="22"/>
        </w:rPr>
      </w:pPr>
    </w:p>
    <w:p w14:paraId="52FBB079" w14:textId="77777777" w:rsidR="00505344" w:rsidRPr="009D3A35" w:rsidRDefault="00505344" w:rsidP="00C17986">
      <w:pPr>
        <w:contextualSpacing/>
        <w:rPr>
          <w:rFonts w:asciiTheme="minorHAnsi" w:hAnsiTheme="minorHAnsi"/>
          <w:bCs/>
          <w:sz w:val="22"/>
          <w:szCs w:val="22"/>
        </w:rPr>
      </w:pPr>
    </w:p>
    <w:p w14:paraId="1CADFFF4" w14:textId="77777777" w:rsidR="00505344" w:rsidRPr="009D3A35" w:rsidRDefault="00505344" w:rsidP="00C17986">
      <w:pPr>
        <w:contextualSpacing/>
        <w:rPr>
          <w:rFonts w:asciiTheme="minorHAnsi" w:hAnsiTheme="minorHAnsi"/>
          <w:bCs/>
          <w:sz w:val="22"/>
          <w:szCs w:val="22"/>
        </w:rPr>
      </w:pPr>
    </w:p>
    <w:p w14:paraId="5A40FFFE" w14:textId="77777777" w:rsidR="00505344" w:rsidRPr="009D3A35" w:rsidRDefault="00505344" w:rsidP="00C17986">
      <w:pPr>
        <w:contextualSpacing/>
        <w:rPr>
          <w:rFonts w:asciiTheme="minorHAnsi" w:hAnsiTheme="minorHAnsi"/>
          <w:bCs/>
          <w:i/>
          <w:sz w:val="22"/>
          <w:szCs w:val="22"/>
        </w:rPr>
      </w:pPr>
      <w:r w:rsidRPr="009D3A35">
        <w:rPr>
          <w:rFonts w:asciiTheme="minorHAnsi" w:hAnsiTheme="minorHAnsi"/>
          <w:bCs/>
          <w:sz w:val="22"/>
          <w:szCs w:val="22"/>
        </w:rPr>
        <w:t xml:space="preserve">Pełna nazwa Wykonawcy </w:t>
      </w:r>
      <w:r w:rsidRPr="009D3A35">
        <w:rPr>
          <w:rFonts w:asciiTheme="minorHAnsi" w:hAnsiTheme="minorHAnsi"/>
          <w:bCs/>
          <w:i/>
          <w:sz w:val="22"/>
          <w:szCs w:val="22"/>
        </w:rPr>
        <w:t>________________________________</w:t>
      </w:r>
    </w:p>
    <w:p w14:paraId="0AA990A3" w14:textId="77777777" w:rsidR="00505344" w:rsidRPr="009D3A35" w:rsidRDefault="00505344" w:rsidP="00C17986">
      <w:pPr>
        <w:contextualSpacing/>
        <w:rPr>
          <w:rFonts w:asciiTheme="minorHAnsi" w:hAnsiTheme="minorHAnsi"/>
          <w:bCs/>
          <w:i/>
          <w:sz w:val="22"/>
          <w:szCs w:val="22"/>
        </w:rPr>
      </w:pPr>
      <w:r w:rsidRPr="009D3A35">
        <w:rPr>
          <w:rFonts w:asciiTheme="minorHAnsi" w:hAnsiTheme="minorHAnsi"/>
          <w:bCs/>
          <w:i/>
          <w:sz w:val="22"/>
          <w:szCs w:val="22"/>
        </w:rPr>
        <w:tab/>
      </w:r>
      <w:r w:rsidRPr="009D3A35">
        <w:rPr>
          <w:rFonts w:asciiTheme="minorHAnsi" w:hAnsiTheme="minorHAnsi"/>
          <w:bCs/>
          <w:i/>
          <w:sz w:val="22"/>
          <w:szCs w:val="22"/>
        </w:rPr>
        <w:tab/>
      </w:r>
      <w:r w:rsidRPr="009D3A35">
        <w:rPr>
          <w:rFonts w:asciiTheme="minorHAnsi" w:hAnsiTheme="minorHAnsi"/>
          <w:bCs/>
          <w:i/>
          <w:sz w:val="22"/>
          <w:szCs w:val="22"/>
        </w:rPr>
        <w:tab/>
        <w:t>__________________________________</w:t>
      </w:r>
    </w:p>
    <w:p w14:paraId="261E7D21" w14:textId="77777777" w:rsidR="00505344" w:rsidRPr="009D3A35" w:rsidRDefault="00505344" w:rsidP="00C17986">
      <w:pPr>
        <w:contextualSpacing/>
        <w:rPr>
          <w:rFonts w:asciiTheme="minorHAnsi" w:hAnsiTheme="minorHAnsi"/>
          <w:sz w:val="22"/>
          <w:szCs w:val="22"/>
        </w:rPr>
      </w:pPr>
      <w:r w:rsidRPr="009D3A35">
        <w:rPr>
          <w:rFonts w:asciiTheme="minorHAnsi" w:hAnsiTheme="minorHAnsi"/>
          <w:sz w:val="22"/>
          <w:szCs w:val="22"/>
        </w:rPr>
        <w:t>Siedziba i adres _________________________________________</w:t>
      </w:r>
    </w:p>
    <w:p w14:paraId="7AB33280" w14:textId="77777777" w:rsidR="00505344" w:rsidRPr="009D3A35" w:rsidRDefault="00505344" w:rsidP="00C17986">
      <w:pPr>
        <w:contextualSpacing/>
        <w:rPr>
          <w:rFonts w:asciiTheme="minorHAnsi" w:hAnsiTheme="minorHAnsi"/>
          <w:sz w:val="22"/>
          <w:szCs w:val="22"/>
        </w:rPr>
      </w:pPr>
      <w:r w:rsidRPr="009D3A35">
        <w:rPr>
          <w:rFonts w:asciiTheme="minorHAnsi" w:hAnsiTheme="minorHAnsi"/>
          <w:sz w:val="22"/>
          <w:szCs w:val="22"/>
        </w:rPr>
        <w:t>Nr telefonu i numer faksu ________________________________</w:t>
      </w:r>
    </w:p>
    <w:p w14:paraId="47A55EB2" w14:textId="77777777" w:rsidR="00505344" w:rsidRPr="009D3A35" w:rsidRDefault="00505344" w:rsidP="00C17986">
      <w:pPr>
        <w:contextualSpacing/>
        <w:rPr>
          <w:rFonts w:asciiTheme="minorHAnsi" w:hAnsiTheme="minorHAnsi"/>
          <w:sz w:val="22"/>
          <w:szCs w:val="22"/>
        </w:rPr>
      </w:pPr>
      <w:r w:rsidRPr="009D3A35">
        <w:rPr>
          <w:rFonts w:asciiTheme="minorHAnsi" w:hAnsiTheme="minorHAnsi"/>
          <w:sz w:val="22"/>
          <w:szCs w:val="22"/>
        </w:rPr>
        <w:t>NIP  ___________________________________________________</w:t>
      </w:r>
    </w:p>
    <w:p w14:paraId="2E2EB8CB" w14:textId="77777777" w:rsidR="00505344" w:rsidRPr="009D3A35" w:rsidRDefault="00505344" w:rsidP="00C17986">
      <w:pPr>
        <w:contextualSpacing/>
        <w:rPr>
          <w:rFonts w:asciiTheme="minorHAnsi" w:hAnsiTheme="minorHAnsi"/>
          <w:sz w:val="22"/>
          <w:szCs w:val="22"/>
        </w:rPr>
      </w:pPr>
      <w:r w:rsidRPr="009D3A35">
        <w:rPr>
          <w:rFonts w:asciiTheme="minorHAnsi" w:hAnsiTheme="minorHAnsi"/>
          <w:sz w:val="22"/>
          <w:szCs w:val="22"/>
        </w:rPr>
        <w:t>REGON ________________________________________________</w:t>
      </w:r>
    </w:p>
    <w:p w14:paraId="51740D53" w14:textId="77777777" w:rsidR="00505344" w:rsidRPr="009D3A35" w:rsidRDefault="00505344" w:rsidP="00C17986">
      <w:pPr>
        <w:contextualSpacing/>
        <w:rPr>
          <w:rFonts w:asciiTheme="minorHAnsi" w:hAnsiTheme="minorHAnsi"/>
          <w:sz w:val="22"/>
          <w:szCs w:val="22"/>
        </w:rPr>
      </w:pPr>
      <w:r w:rsidRPr="009D3A35">
        <w:rPr>
          <w:rFonts w:asciiTheme="minorHAnsi" w:hAnsiTheme="minorHAnsi"/>
          <w:sz w:val="22"/>
          <w:szCs w:val="22"/>
        </w:rPr>
        <w:t>Województwo __________________________________________</w:t>
      </w:r>
    </w:p>
    <w:p w14:paraId="6C30113A" w14:textId="77777777" w:rsidR="00505344" w:rsidRPr="009D3A35" w:rsidRDefault="00505344" w:rsidP="00C17986">
      <w:pPr>
        <w:contextualSpacing/>
        <w:rPr>
          <w:rFonts w:asciiTheme="minorHAnsi" w:hAnsiTheme="minorHAnsi"/>
          <w:sz w:val="22"/>
          <w:szCs w:val="22"/>
        </w:rPr>
      </w:pPr>
      <w:r w:rsidRPr="009D3A35">
        <w:rPr>
          <w:rFonts w:asciiTheme="minorHAnsi" w:hAnsiTheme="minorHAnsi"/>
          <w:sz w:val="22"/>
          <w:szCs w:val="22"/>
        </w:rPr>
        <w:t>e-mail  _________________________________________________</w:t>
      </w:r>
    </w:p>
    <w:p w14:paraId="0B11C360" w14:textId="77777777" w:rsidR="00505344" w:rsidRPr="009D3A35" w:rsidRDefault="00505344" w:rsidP="00C17986">
      <w:pPr>
        <w:contextualSpacing/>
        <w:rPr>
          <w:rFonts w:asciiTheme="minorHAnsi" w:hAnsiTheme="minorHAnsi"/>
          <w:sz w:val="22"/>
          <w:szCs w:val="22"/>
        </w:rPr>
      </w:pPr>
      <w:r w:rsidRPr="009D3A35">
        <w:rPr>
          <w:rFonts w:asciiTheme="minorHAnsi" w:hAnsiTheme="minorHAnsi"/>
          <w:sz w:val="22"/>
          <w:szCs w:val="22"/>
        </w:rPr>
        <w:t>adres http:// ____________________________________________</w:t>
      </w:r>
    </w:p>
    <w:p w14:paraId="43810388" w14:textId="77777777" w:rsidR="00505344" w:rsidRPr="009D3A35" w:rsidRDefault="00505344" w:rsidP="00C17986">
      <w:pPr>
        <w:contextualSpacing/>
        <w:rPr>
          <w:rFonts w:asciiTheme="minorHAnsi" w:hAnsiTheme="minorHAnsi"/>
          <w:bCs/>
          <w:sz w:val="22"/>
          <w:szCs w:val="22"/>
        </w:rPr>
      </w:pPr>
    </w:p>
    <w:p w14:paraId="47714116" w14:textId="77777777" w:rsidR="00505344" w:rsidRPr="009D3A35" w:rsidRDefault="00505344" w:rsidP="00C17986">
      <w:pPr>
        <w:contextualSpacing/>
        <w:rPr>
          <w:rFonts w:asciiTheme="minorHAnsi" w:hAnsiTheme="minorHAnsi"/>
          <w:sz w:val="22"/>
          <w:szCs w:val="22"/>
        </w:rPr>
      </w:pPr>
      <w:r w:rsidRPr="009D3A35">
        <w:rPr>
          <w:rFonts w:asciiTheme="minorHAnsi" w:hAnsiTheme="minorHAnsi"/>
          <w:sz w:val="22"/>
          <w:szCs w:val="22"/>
        </w:rPr>
        <w:tab/>
      </w:r>
    </w:p>
    <w:p w14:paraId="5EDACA2C" w14:textId="77777777" w:rsidR="00505344" w:rsidRPr="009D3A35" w:rsidRDefault="00505344" w:rsidP="00C17986">
      <w:pPr>
        <w:contextualSpacing/>
        <w:rPr>
          <w:rFonts w:asciiTheme="minorHAnsi" w:hAnsiTheme="minorHAnsi"/>
          <w:b/>
          <w:bCs/>
          <w:sz w:val="22"/>
          <w:szCs w:val="22"/>
        </w:rPr>
      </w:pPr>
    </w:p>
    <w:p w14:paraId="0A8AEA61" w14:textId="77777777" w:rsidR="00505344" w:rsidRPr="009D3A35" w:rsidRDefault="00505344" w:rsidP="00C17986">
      <w:pPr>
        <w:contextualSpacing/>
        <w:jc w:val="center"/>
        <w:rPr>
          <w:rFonts w:asciiTheme="minorHAnsi" w:hAnsiTheme="minorHAnsi"/>
          <w:b/>
          <w:bCs/>
          <w:sz w:val="22"/>
          <w:szCs w:val="22"/>
        </w:rPr>
      </w:pPr>
      <w:r w:rsidRPr="009D3A35">
        <w:rPr>
          <w:rFonts w:asciiTheme="minorHAnsi" w:hAnsiTheme="minorHAnsi"/>
          <w:b/>
          <w:bCs/>
          <w:sz w:val="22"/>
          <w:szCs w:val="22"/>
        </w:rPr>
        <w:t>O F E R T A</w:t>
      </w:r>
    </w:p>
    <w:p w14:paraId="0E4E5067" w14:textId="77777777" w:rsidR="00E760CF" w:rsidRPr="009D3A35" w:rsidRDefault="00E760CF" w:rsidP="00E760CF">
      <w:pPr>
        <w:ind w:firstLine="6804"/>
        <w:contextualSpacing/>
        <w:rPr>
          <w:rFonts w:asciiTheme="minorHAnsi" w:hAnsiTheme="minorHAnsi"/>
          <w:sz w:val="22"/>
          <w:szCs w:val="22"/>
        </w:rPr>
      </w:pPr>
    </w:p>
    <w:p w14:paraId="6D6F25A1" w14:textId="77777777" w:rsidR="00180CBC" w:rsidRPr="009D3A35" w:rsidRDefault="00505344" w:rsidP="00180CBC">
      <w:pPr>
        <w:ind w:firstLine="6804"/>
        <w:contextualSpacing/>
        <w:rPr>
          <w:rFonts w:asciiTheme="minorHAnsi" w:hAnsiTheme="minorHAnsi"/>
          <w:sz w:val="22"/>
          <w:szCs w:val="22"/>
        </w:rPr>
      </w:pPr>
      <w:r w:rsidRPr="009D3A35">
        <w:rPr>
          <w:rFonts w:asciiTheme="minorHAnsi" w:hAnsiTheme="minorHAnsi"/>
          <w:sz w:val="22"/>
          <w:szCs w:val="22"/>
        </w:rPr>
        <w:t xml:space="preserve">dla </w:t>
      </w:r>
    </w:p>
    <w:p w14:paraId="5C0383C1" w14:textId="77777777" w:rsidR="009D1C9D" w:rsidRPr="009D3A35" w:rsidRDefault="00180CBC" w:rsidP="009D1C9D">
      <w:pPr>
        <w:ind w:firstLine="6804"/>
        <w:contextualSpacing/>
        <w:rPr>
          <w:rFonts w:asciiTheme="minorHAnsi" w:hAnsiTheme="minorHAnsi" w:cs="Arial"/>
          <w:b/>
          <w:color w:val="000000"/>
          <w:sz w:val="22"/>
          <w:szCs w:val="22"/>
        </w:rPr>
      </w:pPr>
      <w:r w:rsidRPr="009D3A35">
        <w:rPr>
          <w:rFonts w:asciiTheme="minorHAnsi" w:hAnsiTheme="minorHAnsi"/>
          <w:b/>
          <w:sz w:val="22"/>
          <w:szCs w:val="22"/>
        </w:rPr>
        <w:t>G</w:t>
      </w:r>
      <w:r w:rsidR="00634A9C" w:rsidRPr="009D3A35">
        <w:rPr>
          <w:rFonts w:asciiTheme="minorHAnsi" w:hAnsiTheme="minorHAnsi" w:cs="Arial"/>
          <w:b/>
          <w:color w:val="000000"/>
          <w:sz w:val="22"/>
          <w:szCs w:val="22"/>
        </w:rPr>
        <w:t>miny Kamień Krajeński</w:t>
      </w:r>
    </w:p>
    <w:p w14:paraId="0DE25D1B" w14:textId="776394EB" w:rsidR="009D1C9D" w:rsidRPr="009D3A35" w:rsidRDefault="00634A9C" w:rsidP="009D1C9D">
      <w:pPr>
        <w:ind w:firstLine="6804"/>
        <w:contextualSpacing/>
        <w:rPr>
          <w:rFonts w:asciiTheme="minorHAnsi" w:hAnsiTheme="minorHAnsi" w:cs="Arial"/>
          <w:b/>
          <w:color w:val="000000"/>
          <w:sz w:val="22"/>
          <w:szCs w:val="22"/>
        </w:rPr>
      </w:pPr>
      <w:r w:rsidRPr="009D3A35">
        <w:rPr>
          <w:rFonts w:asciiTheme="minorHAnsi" w:hAnsiTheme="minorHAnsi" w:cs="Arial"/>
          <w:b/>
          <w:color w:val="000000"/>
          <w:sz w:val="22"/>
          <w:szCs w:val="22"/>
        </w:rPr>
        <w:t>Pl. Odrodzenia 3</w:t>
      </w:r>
      <w:r w:rsidR="009D1C9D" w:rsidRPr="009D3A35">
        <w:rPr>
          <w:rFonts w:asciiTheme="minorHAnsi" w:hAnsiTheme="minorHAnsi" w:cs="Arial"/>
          <w:b/>
          <w:color w:val="000000"/>
          <w:sz w:val="22"/>
          <w:szCs w:val="22"/>
        </w:rPr>
        <w:t xml:space="preserve"> </w:t>
      </w:r>
    </w:p>
    <w:p w14:paraId="401A8E0E" w14:textId="77777777" w:rsidR="00505344" w:rsidRPr="009D3A35" w:rsidRDefault="00634A9C" w:rsidP="009D1C9D">
      <w:pPr>
        <w:ind w:firstLine="6804"/>
        <w:contextualSpacing/>
        <w:rPr>
          <w:rFonts w:asciiTheme="minorHAnsi" w:hAnsiTheme="minorHAnsi" w:cs="Arial"/>
          <w:b/>
          <w:color w:val="000000"/>
          <w:sz w:val="22"/>
          <w:szCs w:val="22"/>
        </w:rPr>
      </w:pPr>
      <w:r w:rsidRPr="009D3A35">
        <w:rPr>
          <w:rFonts w:asciiTheme="minorHAnsi" w:hAnsiTheme="minorHAnsi" w:cs="Arial"/>
          <w:b/>
          <w:color w:val="000000"/>
          <w:sz w:val="22"/>
          <w:szCs w:val="22"/>
        </w:rPr>
        <w:t>89-430 Kamień Krajeński</w:t>
      </w:r>
    </w:p>
    <w:p w14:paraId="55C8803B" w14:textId="77777777" w:rsidR="00505344" w:rsidRPr="009D3A35" w:rsidRDefault="00505344" w:rsidP="00C17986">
      <w:pPr>
        <w:contextualSpacing/>
        <w:rPr>
          <w:rFonts w:asciiTheme="minorHAnsi" w:hAnsiTheme="minorHAnsi"/>
          <w:sz w:val="22"/>
          <w:szCs w:val="22"/>
        </w:rPr>
      </w:pPr>
    </w:p>
    <w:p w14:paraId="07EC4CC6" w14:textId="77777777" w:rsidR="00505344" w:rsidRPr="009D3A35" w:rsidRDefault="00505344" w:rsidP="00C17986">
      <w:pPr>
        <w:contextualSpacing/>
        <w:rPr>
          <w:rFonts w:asciiTheme="minorHAnsi" w:hAnsiTheme="minorHAnsi"/>
          <w:sz w:val="22"/>
          <w:szCs w:val="22"/>
        </w:rPr>
      </w:pPr>
      <w:r w:rsidRPr="009D3A35">
        <w:rPr>
          <w:rFonts w:asciiTheme="minorHAnsi" w:hAnsiTheme="minorHAnsi"/>
          <w:sz w:val="22"/>
          <w:szCs w:val="22"/>
        </w:rPr>
        <w:t>Nawiązując do ogłoszenia o zamówieniu w postępowaniu prowadzonym w trybie przetargu nieograni</w:t>
      </w:r>
      <w:r w:rsidR="00634A9C" w:rsidRPr="009D3A35">
        <w:rPr>
          <w:rFonts w:asciiTheme="minorHAnsi" w:hAnsiTheme="minorHAnsi"/>
          <w:sz w:val="22"/>
          <w:szCs w:val="22"/>
        </w:rPr>
        <w:t>czonego pod nazwą</w:t>
      </w:r>
      <w:r w:rsidRPr="009D3A35">
        <w:rPr>
          <w:rFonts w:asciiTheme="minorHAnsi" w:hAnsiTheme="minorHAnsi"/>
          <w:sz w:val="22"/>
          <w:szCs w:val="22"/>
        </w:rPr>
        <w:t>:</w:t>
      </w:r>
    </w:p>
    <w:p w14:paraId="0F4A0CA4" w14:textId="77777777" w:rsidR="00505344" w:rsidRPr="009D3A35" w:rsidRDefault="00505344" w:rsidP="00C17986">
      <w:pPr>
        <w:contextualSpacing/>
        <w:rPr>
          <w:rFonts w:asciiTheme="minorHAnsi" w:hAnsiTheme="minorHAnsi"/>
          <w:sz w:val="22"/>
          <w:szCs w:val="22"/>
        </w:rPr>
      </w:pPr>
    </w:p>
    <w:p w14:paraId="26D3B8B6" w14:textId="77777777" w:rsidR="00180CBC" w:rsidRPr="009D3A35" w:rsidRDefault="0064260A" w:rsidP="00C17986">
      <w:pPr>
        <w:contextualSpacing/>
        <w:jc w:val="center"/>
        <w:rPr>
          <w:rFonts w:asciiTheme="minorHAnsi" w:hAnsiTheme="minorHAnsi"/>
          <w:b/>
          <w:sz w:val="22"/>
          <w:szCs w:val="22"/>
        </w:rPr>
      </w:pPr>
      <w:r w:rsidRPr="009D3A35">
        <w:rPr>
          <w:rFonts w:asciiTheme="minorHAnsi" w:hAnsiTheme="minorHAnsi"/>
          <w:b/>
          <w:sz w:val="22"/>
          <w:szCs w:val="22"/>
        </w:rPr>
        <w:t>KOM</w:t>
      </w:r>
      <w:r w:rsidR="00315FCE" w:rsidRPr="009D3A35">
        <w:rPr>
          <w:rFonts w:asciiTheme="minorHAnsi" w:hAnsiTheme="minorHAnsi"/>
          <w:b/>
          <w:sz w:val="22"/>
          <w:szCs w:val="22"/>
        </w:rPr>
        <w:t>PLEKSOWE UBEZPIECZENIE MIENIA I</w:t>
      </w:r>
      <w:r w:rsidRPr="009D3A35">
        <w:rPr>
          <w:rFonts w:asciiTheme="minorHAnsi" w:hAnsiTheme="minorHAnsi"/>
          <w:b/>
          <w:sz w:val="22"/>
          <w:szCs w:val="22"/>
        </w:rPr>
        <w:t xml:space="preserve"> ODPOWIEDZIALNOŚCI CYWILNEJ </w:t>
      </w:r>
    </w:p>
    <w:p w14:paraId="2361DC62" w14:textId="77777777" w:rsidR="00505344" w:rsidRPr="009D3A35" w:rsidRDefault="0064260A" w:rsidP="00C17986">
      <w:pPr>
        <w:contextualSpacing/>
        <w:jc w:val="center"/>
        <w:rPr>
          <w:rFonts w:asciiTheme="minorHAnsi" w:hAnsiTheme="minorHAnsi"/>
          <w:b/>
          <w:sz w:val="22"/>
          <w:szCs w:val="22"/>
        </w:rPr>
      </w:pPr>
      <w:r w:rsidRPr="009D3A35">
        <w:rPr>
          <w:rFonts w:asciiTheme="minorHAnsi" w:hAnsiTheme="minorHAnsi"/>
          <w:b/>
          <w:sz w:val="22"/>
          <w:szCs w:val="22"/>
        </w:rPr>
        <w:t xml:space="preserve">GMINY </w:t>
      </w:r>
      <w:r w:rsidR="00634A9C" w:rsidRPr="009D3A35">
        <w:rPr>
          <w:rFonts w:asciiTheme="minorHAnsi" w:hAnsiTheme="minorHAnsi"/>
          <w:b/>
          <w:sz w:val="22"/>
          <w:szCs w:val="22"/>
        </w:rPr>
        <w:t>KAMIEŃ KRAJEŃSKI</w:t>
      </w:r>
      <w:r w:rsidR="009D1C9D" w:rsidRPr="009D3A35">
        <w:rPr>
          <w:rFonts w:asciiTheme="minorHAnsi" w:hAnsiTheme="minorHAnsi"/>
          <w:b/>
          <w:sz w:val="22"/>
          <w:szCs w:val="22"/>
        </w:rPr>
        <w:t xml:space="preserve"> WRAZ Z JEDNOSTKAMI ORGANIZACYJNYMI I SPÓŁ</w:t>
      </w:r>
      <w:r w:rsidR="00834525" w:rsidRPr="009D3A35">
        <w:rPr>
          <w:rFonts w:asciiTheme="minorHAnsi" w:hAnsiTheme="minorHAnsi"/>
          <w:b/>
          <w:sz w:val="22"/>
          <w:szCs w:val="22"/>
        </w:rPr>
        <w:t>K</w:t>
      </w:r>
      <w:r w:rsidR="009D1C9D" w:rsidRPr="009D3A35">
        <w:rPr>
          <w:rFonts w:asciiTheme="minorHAnsi" w:hAnsiTheme="minorHAnsi"/>
          <w:b/>
          <w:sz w:val="22"/>
          <w:szCs w:val="22"/>
        </w:rPr>
        <w:t xml:space="preserve">Ą KOMUNALNĄ </w:t>
      </w:r>
      <w:r w:rsidRPr="009D3A35">
        <w:rPr>
          <w:rFonts w:asciiTheme="minorHAnsi" w:hAnsiTheme="minorHAnsi"/>
          <w:b/>
          <w:sz w:val="22"/>
          <w:szCs w:val="22"/>
        </w:rPr>
        <w:t>- CZĘŚĆ I</w:t>
      </w:r>
    </w:p>
    <w:p w14:paraId="7C507344" w14:textId="77777777" w:rsidR="00505344" w:rsidRPr="009D3A35" w:rsidRDefault="00505344" w:rsidP="00C17986">
      <w:pPr>
        <w:contextualSpacing/>
        <w:rPr>
          <w:rFonts w:asciiTheme="minorHAnsi" w:hAnsiTheme="minorHAnsi"/>
          <w:sz w:val="22"/>
          <w:szCs w:val="22"/>
        </w:rPr>
      </w:pPr>
    </w:p>
    <w:p w14:paraId="3562E579" w14:textId="77777777" w:rsidR="00505344" w:rsidRPr="009D3A35" w:rsidRDefault="00505344" w:rsidP="00C17986">
      <w:pPr>
        <w:contextualSpacing/>
        <w:rPr>
          <w:rFonts w:asciiTheme="minorHAnsi" w:hAnsiTheme="minorHAnsi"/>
          <w:sz w:val="22"/>
          <w:szCs w:val="22"/>
        </w:rPr>
      </w:pPr>
      <w:r w:rsidRPr="009D3A35">
        <w:rPr>
          <w:rFonts w:asciiTheme="minorHAnsi" w:hAnsiTheme="minorHAnsi"/>
          <w:sz w:val="22"/>
          <w:szCs w:val="22"/>
        </w:rPr>
        <w:t>my niżej podpisani, działając w imieniu i na rzecz: …………………………………………………………………………………………………………………………………………………………………………………………………………………………</w:t>
      </w:r>
    </w:p>
    <w:p w14:paraId="2E0A30D8" w14:textId="77777777" w:rsidR="00505344" w:rsidRPr="009D3A35" w:rsidRDefault="00505344" w:rsidP="00C17986">
      <w:pPr>
        <w:contextualSpacing/>
        <w:rPr>
          <w:rFonts w:asciiTheme="minorHAnsi" w:hAnsiTheme="minorHAnsi"/>
          <w:i/>
          <w:iCs/>
          <w:sz w:val="22"/>
          <w:szCs w:val="22"/>
        </w:rPr>
      </w:pPr>
      <w:r w:rsidRPr="009D3A35">
        <w:rPr>
          <w:rFonts w:asciiTheme="minorHAnsi" w:hAnsiTheme="minorHAnsi"/>
          <w:i/>
          <w:iCs/>
          <w:sz w:val="22"/>
          <w:szCs w:val="22"/>
        </w:rPr>
        <w:t>(nazwa i dokładny adres Wykonawcy, a w przypadku podmiotów występujących wspólnie -  podać nazwy i adresy wszystkich wspólników spółki lub członków konsorcjum)</w:t>
      </w:r>
    </w:p>
    <w:p w14:paraId="580098CC" w14:textId="77777777" w:rsidR="00505344" w:rsidRPr="009D3A35" w:rsidRDefault="00505344" w:rsidP="00C17986">
      <w:pPr>
        <w:contextualSpacing/>
        <w:rPr>
          <w:rFonts w:asciiTheme="minorHAnsi" w:hAnsiTheme="minorHAnsi"/>
          <w:sz w:val="22"/>
          <w:szCs w:val="22"/>
        </w:rPr>
      </w:pPr>
    </w:p>
    <w:p w14:paraId="29F2AB25" w14:textId="77777777" w:rsidR="00505344" w:rsidRPr="009D3A35" w:rsidRDefault="00505344" w:rsidP="008670DD">
      <w:pPr>
        <w:numPr>
          <w:ilvl w:val="0"/>
          <w:numId w:val="79"/>
        </w:numPr>
        <w:spacing w:after="120"/>
        <w:ind w:left="357" w:hanging="357"/>
        <w:contextualSpacing/>
        <w:rPr>
          <w:rFonts w:asciiTheme="minorHAnsi" w:hAnsiTheme="minorHAnsi"/>
          <w:sz w:val="22"/>
          <w:szCs w:val="22"/>
        </w:rPr>
      </w:pPr>
      <w:r w:rsidRPr="009D3A35">
        <w:rPr>
          <w:rFonts w:asciiTheme="minorHAnsi" w:hAnsiTheme="minorHAnsi"/>
          <w:sz w:val="22"/>
          <w:szCs w:val="22"/>
        </w:rPr>
        <w:t xml:space="preserve">składamy ofertę na </w:t>
      </w:r>
      <w:r w:rsidRPr="009D3A35">
        <w:rPr>
          <w:rFonts w:asciiTheme="minorHAnsi" w:hAnsiTheme="minorHAnsi"/>
          <w:b/>
          <w:sz w:val="22"/>
          <w:szCs w:val="22"/>
        </w:rPr>
        <w:t>wykonanie</w:t>
      </w:r>
      <w:r w:rsidR="00DD2132" w:rsidRPr="009D3A35">
        <w:rPr>
          <w:rFonts w:asciiTheme="minorHAnsi" w:hAnsiTheme="minorHAnsi"/>
          <w:b/>
          <w:sz w:val="22"/>
          <w:szCs w:val="22"/>
        </w:rPr>
        <w:t xml:space="preserve"> </w:t>
      </w:r>
      <w:r w:rsidR="00FD4399" w:rsidRPr="009D3A35">
        <w:rPr>
          <w:rFonts w:ascii="Calibri" w:hAnsi="Calibri"/>
          <w:b/>
          <w:sz w:val="22"/>
          <w:szCs w:val="22"/>
        </w:rPr>
        <w:t>przedmiotu zamówienia</w:t>
      </w:r>
      <w:r w:rsidRPr="009D3A35">
        <w:rPr>
          <w:rFonts w:asciiTheme="minorHAnsi" w:hAnsiTheme="minorHAnsi"/>
          <w:sz w:val="22"/>
          <w:szCs w:val="22"/>
        </w:rPr>
        <w:t xml:space="preserve">, w zakresie określonym w Specyfikacji </w:t>
      </w:r>
      <w:r w:rsidR="00706AB8" w:rsidRPr="009D3A35">
        <w:rPr>
          <w:rFonts w:asciiTheme="minorHAnsi" w:hAnsiTheme="minorHAnsi"/>
          <w:sz w:val="22"/>
          <w:szCs w:val="22"/>
        </w:rPr>
        <w:t>I</w:t>
      </w:r>
      <w:r w:rsidRPr="009D3A35">
        <w:rPr>
          <w:rFonts w:asciiTheme="minorHAnsi" w:hAnsiTheme="minorHAnsi"/>
          <w:sz w:val="22"/>
          <w:szCs w:val="22"/>
        </w:rPr>
        <w:t>s</w:t>
      </w:r>
      <w:r w:rsidR="00706AB8" w:rsidRPr="009D3A35">
        <w:rPr>
          <w:rFonts w:asciiTheme="minorHAnsi" w:hAnsiTheme="minorHAnsi"/>
          <w:sz w:val="22"/>
          <w:szCs w:val="22"/>
        </w:rPr>
        <w:t>totnych Warunków Z</w:t>
      </w:r>
      <w:r w:rsidRPr="009D3A35">
        <w:rPr>
          <w:rFonts w:asciiTheme="minorHAnsi" w:hAnsiTheme="minorHAnsi"/>
          <w:sz w:val="22"/>
          <w:szCs w:val="22"/>
        </w:rPr>
        <w:t>amówienia (SIWZ);</w:t>
      </w:r>
    </w:p>
    <w:p w14:paraId="5D9C6688" w14:textId="77777777" w:rsidR="00FD4399" w:rsidRPr="009D3A35" w:rsidRDefault="00FD4399" w:rsidP="00FD4399">
      <w:pPr>
        <w:spacing w:after="120"/>
        <w:ind w:left="357"/>
        <w:contextualSpacing/>
        <w:rPr>
          <w:rFonts w:asciiTheme="minorHAnsi" w:hAnsiTheme="minorHAnsi"/>
          <w:sz w:val="22"/>
          <w:szCs w:val="22"/>
        </w:rPr>
      </w:pPr>
    </w:p>
    <w:p w14:paraId="5416632B" w14:textId="77777777" w:rsidR="00FD4399" w:rsidRPr="009D3A35" w:rsidRDefault="00FD4399" w:rsidP="008670DD">
      <w:pPr>
        <w:numPr>
          <w:ilvl w:val="0"/>
          <w:numId w:val="79"/>
        </w:numPr>
        <w:tabs>
          <w:tab w:val="clear" w:pos="360"/>
        </w:tabs>
        <w:spacing w:line="276" w:lineRule="auto"/>
        <w:rPr>
          <w:rFonts w:ascii="Calibri" w:hAnsi="Calibri"/>
          <w:sz w:val="22"/>
          <w:szCs w:val="22"/>
        </w:rPr>
      </w:pPr>
      <w:r w:rsidRPr="009D3A35">
        <w:rPr>
          <w:rFonts w:ascii="Calibri" w:hAnsi="Calibri"/>
          <w:bCs/>
          <w:sz w:val="22"/>
          <w:szCs w:val="22"/>
        </w:rPr>
        <w:t>cena brutto</w:t>
      </w:r>
      <w:r w:rsidR="005434A8" w:rsidRPr="009D3A35">
        <w:rPr>
          <w:rFonts w:ascii="Calibri" w:hAnsi="Calibri"/>
          <w:bCs/>
          <w:sz w:val="22"/>
          <w:szCs w:val="22"/>
        </w:rPr>
        <w:t>*)</w:t>
      </w:r>
      <w:r w:rsidRPr="009D3A35">
        <w:rPr>
          <w:rFonts w:ascii="Calibri" w:hAnsi="Calibri"/>
          <w:bCs/>
          <w:sz w:val="22"/>
          <w:szCs w:val="22"/>
        </w:rPr>
        <w:t xml:space="preserve">łącznie z prawem opcji za okres 36 miesięcy, </w:t>
      </w:r>
      <w:r w:rsidRPr="009D3A35">
        <w:rPr>
          <w:rFonts w:ascii="Calibri" w:hAnsi="Calibri"/>
          <w:sz w:val="22"/>
          <w:szCs w:val="22"/>
        </w:rPr>
        <w:t>wyliczona zgodnie ze sposobem określonym w Szczegółowym Formularzu Cenowym, wynosi:</w:t>
      </w:r>
    </w:p>
    <w:p w14:paraId="79E75ACF" w14:textId="77777777" w:rsidR="00FD4399" w:rsidRPr="009D3A35" w:rsidRDefault="00FD4399" w:rsidP="00FD4399">
      <w:pPr>
        <w:widowControl w:val="0"/>
        <w:tabs>
          <w:tab w:val="left" w:pos="0"/>
        </w:tabs>
        <w:adjustRightInd w:val="0"/>
        <w:spacing w:line="276" w:lineRule="auto"/>
        <w:jc w:val="both"/>
        <w:textAlignment w:val="baseline"/>
        <w:rPr>
          <w:rFonts w:ascii="Calibri" w:hAnsi="Calibri" w:cs="Tahoma"/>
          <w:iCs/>
          <w:sz w:val="22"/>
          <w:szCs w:val="22"/>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8330"/>
      </w:tblGrid>
      <w:tr w:rsidR="005434A8" w:rsidRPr="009D3A35" w14:paraId="2BE74810" w14:textId="77777777" w:rsidTr="005434A8">
        <w:trPr>
          <w:trHeight w:val="464"/>
        </w:trPr>
        <w:tc>
          <w:tcPr>
            <w:tcW w:w="9469" w:type="dxa"/>
            <w:gridSpan w:val="2"/>
            <w:shd w:val="clear" w:color="auto" w:fill="DBE5F1" w:themeFill="accent1" w:themeFillTint="33"/>
            <w:vAlign w:val="center"/>
          </w:tcPr>
          <w:p w14:paraId="3B93B082" w14:textId="77777777" w:rsidR="005434A8" w:rsidRPr="009D3A35" w:rsidRDefault="005434A8" w:rsidP="00447B3F">
            <w:pPr>
              <w:widowControl w:val="0"/>
              <w:tabs>
                <w:tab w:val="left" w:pos="0"/>
              </w:tabs>
              <w:adjustRightInd w:val="0"/>
              <w:spacing w:line="276" w:lineRule="auto"/>
              <w:jc w:val="both"/>
              <w:textAlignment w:val="baseline"/>
              <w:rPr>
                <w:rFonts w:ascii="Calibri" w:hAnsi="Calibri" w:cs="Tahoma"/>
                <w:b/>
                <w:iCs/>
                <w:sz w:val="22"/>
                <w:szCs w:val="22"/>
              </w:rPr>
            </w:pPr>
            <w:r w:rsidRPr="009D3A35">
              <w:rPr>
                <w:rFonts w:ascii="Calibri" w:hAnsi="Calibri" w:cs="Tahoma"/>
                <w:b/>
                <w:iCs/>
                <w:sz w:val="22"/>
                <w:szCs w:val="22"/>
              </w:rPr>
              <w:t>Cena zamówienia podstawowego i opcjonalnego łącznie za cały okres zamówienia tj. 36miesięcy:</w:t>
            </w:r>
          </w:p>
        </w:tc>
      </w:tr>
      <w:tr w:rsidR="005434A8" w:rsidRPr="009D3A35" w14:paraId="1C96650C" w14:textId="77777777" w:rsidTr="00447B3F">
        <w:trPr>
          <w:trHeight w:val="464"/>
        </w:trPr>
        <w:tc>
          <w:tcPr>
            <w:tcW w:w="1139" w:type="dxa"/>
            <w:shd w:val="clear" w:color="auto" w:fill="auto"/>
            <w:vAlign w:val="center"/>
          </w:tcPr>
          <w:p w14:paraId="62C469AC" w14:textId="77777777" w:rsidR="005434A8" w:rsidRPr="009D3A35" w:rsidRDefault="005434A8" w:rsidP="00447B3F">
            <w:pPr>
              <w:widowControl w:val="0"/>
              <w:tabs>
                <w:tab w:val="left" w:pos="0"/>
              </w:tabs>
              <w:adjustRightInd w:val="0"/>
              <w:spacing w:line="276" w:lineRule="auto"/>
              <w:jc w:val="both"/>
              <w:textAlignment w:val="baseline"/>
              <w:rPr>
                <w:rFonts w:asciiTheme="minorHAnsi" w:hAnsiTheme="minorHAnsi" w:cs="Tahoma"/>
                <w:iCs/>
                <w:sz w:val="22"/>
                <w:szCs w:val="22"/>
              </w:rPr>
            </w:pPr>
            <w:r w:rsidRPr="009D3A35">
              <w:rPr>
                <w:rFonts w:asciiTheme="minorHAnsi" w:hAnsiTheme="minorHAnsi" w:cs="Tahoma"/>
                <w:iCs/>
                <w:sz w:val="22"/>
                <w:szCs w:val="22"/>
              </w:rPr>
              <w:t xml:space="preserve">kwota: </w:t>
            </w:r>
          </w:p>
        </w:tc>
        <w:tc>
          <w:tcPr>
            <w:tcW w:w="8330" w:type="dxa"/>
            <w:shd w:val="clear" w:color="auto" w:fill="auto"/>
            <w:vAlign w:val="center"/>
          </w:tcPr>
          <w:p w14:paraId="2416DFDA" w14:textId="77777777" w:rsidR="005434A8" w:rsidRPr="009D3A35" w:rsidRDefault="005434A8" w:rsidP="00447B3F">
            <w:pPr>
              <w:widowControl w:val="0"/>
              <w:tabs>
                <w:tab w:val="left" w:pos="0"/>
              </w:tabs>
              <w:adjustRightInd w:val="0"/>
              <w:spacing w:line="276" w:lineRule="auto"/>
              <w:jc w:val="both"/>
              <w:textAlignment w:val="baseline"/>
              <w:rPr>
                <w:rFonts w:asciiTheme="minorHAnsi" w:hAnsiTheme="minorHAnsi" w:cs="Tahoma"/>
                <w:iCs/>
                <w:sz w:val="22"/>
                <w:szCs w:val="22"/>
              </w:rPr>
            </w:pPr>
          </w:p>
        </w:tc>
      </w:tr>
      <w:tr w:rsidR="005434A8" w:rsidRPr="009D3A35" w14:paraId="06999D16" w14:textId="77777777" w:rsidTr="00447B3F">
        <w:trPr>
          <w:trHeight w:val="464"/>
        </w:trPr>
        <w:tc>
          <w:tcPr>
            <w:tcW w:w="1139" w:type="dxa"/>
            <w:tcBorders>
              <w:bottom w:val="single" w:sz="4" w:space="0" w:color="auto"/>
            </w:tcBorders>
            <w:shd w:val="clear" w:color="auto" w:fill="auto"/>
            <w:vAlign w:val="center"/>
          </w:tcPr>
          <w:p w14:paraId="50AF2F56" w14:textId="77777777" w:rsidR="005434A8" w:rsidRPr="009D3A35" w:rsidRDefault="005434A8" w:rsidP="00447B3F">
            <w:pPr>
              <w:widowControl w:val="0"/>
              <w:tabs>
                <w:tab w:val="left" w:pos="0"/>
              </w:tabs>
              <w:adjustRightInd w:val="0"/>
              <w:spacing w:line="276" w:lineRule="auto"/>
              <w:jc w:val="both"/>
              <w:textAlignment w:val="baseline"/>
              <w:rPr>
                <w:rFonts w:asciiTheme="minorHAnsi" w:hAnsiTheme="minorHAnsi" w:cs="Tahoma"/>
                <w:iCs/>
                <w:sz w:val="22"/>
                <w:szCs w:val="22"/>
              </w:rPr>
            </w:pPr>
            <w:r w:rsidRPr="009D3A35">
              <w:rPr>
                <w:rFonts w:asciiTheme="minorHAnsi" w:hAnsiTheme="minorHAnsi" w:cs="Tahoma"/>
                <w:iCs/>
                <w:sz w:val="22"/>
                <w:szCs w:val="22"/>
              </w:rPr>
              <w:t xml:space="preserve">słownie: </w:t>
            </w:r>
          </w:p>
        </w:tc>
        <w:tc>
          <w:tcPr>
            <w:tcW w:w="8330" w:type="dxa"/>
            <w:tcBorders>
              <w:bottom w:val="single" w:sz="4" w:space="0" w:color="auto"/>
            </w:tcBorders>
            <w:shd w:val="clear" w:color="auto" w:fill="auto"/>
            <w:vAlign w:val="center"/>
          </w:tcPr>
          <w:p w14:paraId="6BB7D600" w14:textId="77777777" w:rsidR="005434A8" w:rsidRPr="009D3A35" w:rsidRDefault="005434A8" w:rsidP="00447B3F">
            <w:pPr>
              <w:widowControl w:val="0"/>
              <w:tabs>
                <w:tab w:val="left" w:pos="0"/>
              </w:tabs>
              <w:adjustRightInd w:val="0"/>
              <w:spacing w:line="276" w:lineRule="auto"/>
              <w:jc w:val="both"/>
              <w:textAlignment w:val="baseline"/>
              <w:rPr>
                <w:rFonts w:asciiTheme="minorHAnsi" w:hAnsiTheme="minorHAnsi" w:cs="Tahoma"/>
                <w:iCs/>
                <w:sz w:val="22"/>
                <w:szCs w:val="22"/>
              </w:rPr>
            </w:pPr>
          </w:p>
        </w:tc>
      </w:tr>
    </w:tbl>
    <w:p w14:paraId="4E2C1BCD" w14:textId="77777777" w:rsidR="005434A8" w:rsidRDefault="005434A8" w:rsidP="00FD4399">
      <w:pPr>
        <w:widowControl w:val="0"/>
        <w:tabs>
          <w:tab w:val="left" w:pos="0"/>
        </w:tabs>
        <w:adjustRightInd w:val="0"/>
        <w:spacing w:line="276" w:lineRule="auto"/>
        <w:jc w:val="both"/>
        <w:textAlignment w:val="baseline"/>
        <w:rPr>
          <w:rFonts w:ascii="Calibri" w:hAnsi="Calibri" w:cs="Tahoma"/>
          <w:iCs/>
          <w:sz w:val="22"/>
          <w:szCs w:val="22"/>
        </w:rPr>
      </w:pPr>
    </w:p>
    <w:p w14:paraId="4151D353" w14:textId="77777777" w:rsidR="004B129A" w:rsidRDefault="004B129A" w:rsidP="00FD4399">
      <w:pPr>
        <w:widowControl w:val="0"/>
        <w:tabs>
          <w:tab w:val="left" w:pos="0"/>
        </w:tabs>
        <w:adjustRightInd w:val="0"/>
        <w:spacing w:line="276" w:lineRule="auto"/>
        <w:jc w:val="both"/>
        <w:textAlignment w:val="baseline"/>
        <w:rPr>
          <w:rFonts w:ascii="Calibri" w:hAnsi="Calibri" w:cs="Tahoma"/>
          <w:iCs/>
          <w:sz w:val="22"/>
          <w:szCs w:val="22"/>
        </w:rPr>
      </w:pPr>
    </w:p>
    <w:p w14:paraId="7B24E094" w14:textId="77777777" w:rsidR="004B129A" w:rsidRDefault="004B129A" w:rsidP="00FD4399">
      <w:pPr>
        <w:widowControl w:val="0"/>
        <w:tabs>
          <w:tab w:val="left" w:pos="0"/>
        </w:tabs>
        <w:adjustRightInd w:val="0"/>
        <w:spacing w:line="276" w:lineRule="auto"/>
        <w:jc w:val="both"/>
        <w:textAlignment w:val="baseline"/>
        <w:rPr>
          <w:rFonts w:ascii="Calibri" w:hAnsi="Calibri" w:cs="Tahoma"/>
          <w:iCs/>
          <w:sz w:val="22"/>
          <w:szCs w:val="22"/>
        </w:rPr>
      </w:pPr>
    </w:p>
    <w:p w14:paraId="50C88E44" w14:textId="77777777" w:rsidR="004B129A" w:rsidRPr="009D3A35" w:rsidRDefault="004B129A" w:rsidP="00FD4399">
      <w:pPr>
        <w:widowControl w:val="0"/>
        <w:tabs>
          <w:tab w:val="left" w:pos="0"/>
        </w:tabs>
        <w:adjustRightInd w:val="0"/>
        <w:spacing w:line="276" w:lineRule="auto"/>
        <w:jc w:val="both"/>
        <w:textAlignment w:val="baseline"/>
        <w:rPr>
          <w:rFonts w:ascii="Calibri" w:hAnsi="Calibri" w:cs="Tahoma"/>
          <w:iCs/>
          <w:sz w:val="22"/>
          <w:szCs w:val="22"/>
        </w:rPr>
      </w:pPr>
    </w:p>
    <w:p w14:paraId="0D3353E7" w14:textId="77777777" w:rsidR="00FD4399" w:rsidRPr="009D3A35" w:rsidRDefault="00FD4399" w:rsidP="00FD4399">
      <w:pPr>
        <w:widowControl w:val="0"/>
        <w:tabs>
          <w:tab w:val="left" w:pos="0"/>
        </w:tabs>
        <w:adjustRightInd w:val="0"/>
        <w:spacing w:line="276" w:lineRule="auto"/>
        <w:jc w:val="both"/>
        <w:textAlignment w:val="baseline"/>
        <w:rPr>
          <w:rFonts w:ascii="Calibri" w:hAnsi="Calibri" w:cs="Tahoma"/>
          <w:iCs/>
          <w:sz w:val="22"/>
          <w:szCs w:val="22"/>
        </w:rPr>
      </w:pPr>
      <w:r w:rsidRPr="009D3A35">
        <w:rPr>
          <w:rFonts w:ascii="Calibri" w:hAnsi="Calibri" w:cs="Tahoma"/>
          <w:iCs/>
          <w:sz w:val="22"/>
          <w:szCs w:val="22"/>
        </w:rPr>
        <w:lastRenderedPageBreak/>
        <w:t>w  tym:</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51"/>
        <w:gridCol w:w="8330"/>
      </w:tblGrid>
      <w:tr w:rsidR="00FD4399" w:rsidRPr="009D3A35" w14:paraId="3177FA42" w14:textId="77777777" w:rsidTr="00F50D8C">
        <w:trPr>
          <w:trHeight w:val="464"/>
        </w:trPr>
        <w:tc>
          <w:tcPr>
            <w:tcW w:w="9469" w:type="dxa"/>
            <w:gridSpan w:val="3"/>
            <w:shd w:val="clear" w:color="auto" w:fill="DBE5F1" w:themeFill="accent1" w:themeFillTint="33"/>
            <w:vAlign w:val="center"/>
          </w:tcPr>
          <w:p w14:paraId="052682E3" w14:textId="77777777" w:rsidR="00FD4399" w:rsidRPr="009D3A35" w:rsidRDefault="00FD4399" w:rsidP="00FD4399">
            <w:pPr>
              <w:widowControl w:val="0"/>
              <w:tabs>
                <w:tab w:val="left" w:pos="0"/>
              </w:tabs>
              <w:adjustRightInd w:val="0"/>
              <w:spacing w:line="276" w:lineRule="auto"/>
              <w:jc w:val="both"/>
              <w:textAlignment w:val="baseline"/>
              <w:rPr>
                <w:rFonts w:ascii="Calibri" w:hAnsi="Calibri" w:cs="Tahoma"/>
                <w:b/>
                <w:iCs/>
                <w:sz w:val="22"/>
                <w:szCs w:val="22"/>
              </w:rPr>
            </w:pPr>
            <w:r w:rsidRPr="009D3A35">
              <w:rPr>
                <w:rFonts w:ascii="Calibri" w:hAnsi="Calibri" w:cs="Tahoma"/>
                <w:b/>
                <w:iCs/>
                <w:sz w:val="22"/>
                <w:szCs w:val="22"/>
              </w:rPr>
              <w:t>Cena zamówienia podstawowego</w:t>
            </w:r>
            <w:r w:rsidR="00634A9C" w:rsidRPr="009D3A35">
              <w:rPr>
                <w:rFonts w:ascii="Calibri" w:hAnsi="Calibri" w:cs="Tahoma"/>
                <w:b/>
                <w:iCs/>
                <w:sz w:val="22"/>
                <w:szCs w:val="22"/>
              </w:rPr>
              <w:t xml:space="preserve"> za 36 miesięczny okres ubezpieczenia</w:t>
            </w:r>
          </w:p>
        </w:tc>
      </w:tr>
      <w:tr w:rsidR="00FD4399" w:rsidRPr="009D3A35" w14:paraId="264303D1" w14:textId="77777777" w:rsidTr="00FD4399">
        <w:trPr>
          <w:trHeight w:val="464"/>
        </w:trPr>
        <w:tc>
          <w:tcPr>
            <w:tcW w:w="1139" w:type="dxa"/>
            <w:gridSpan w:val="2"/>
            <w:shd w:val="clear" w:color="auto" w:fill="auto"/>
            <w:vAlign w:val="center"/>
          </w:tcPr>
          <w:p w14:paraId="62C88DDE" w14:textId="77777777" w:rsidR="00FD4399" w:rsidRPr="009D3A35" w:rsidRDefault="00FD4399" w:rsidP="00FD4399">
            <w:pPr>
              <w:widowControl w:val="0"/>
              <w:tabs>
                <w:tab w:val="left" w:pos="0"/>
              </w:tabs>
              <w:adjustRightInd w:val="0"/>
              <w:spacing w:line="276" w:lineRule="auto"/>
              <w:jc w:val="both"/>
              <w:textAlignment w:val="baseline"/>
              <w:rPr>
                <w:rFonts w:ascii="Calibri" w:hAnsi="Calibri" w:cs="Tahoma"/>
                <w:iCs/>
                <w:sz w:val="22"/>
                <w:szCs w:val="22"/>
              </w:rPr>
            </w:pPr>
            <w:r w:rsidRPr="009D3A35">
              <w:rPr>
                <w:rFonts w:ascii="Calibri" w:hAnsi="Calibri" w:cs="Tahoma"/>
                <w:iCs/>
                <w:sz w:val="22"/>
                <w:szCs w:val="22"/>
              </w:rPr>
              <w:t xml:space="preserve">kwota: </w:t>
            </w:r>
          </w:p>
        </w:tc>
        <w:tc>
          <w:tcPr>
            <w:tcW w:w="8330" w:type="dxa"/>
            <w:shd w:val="clear" w:color="auto" w:fill="auto"/>
            <w:vAlign w:val="center"/>
          </w:tcPr>
          <w:p w14:paraId="42F759F6" w14:textId="77777777" w:rsidR="00FD4399" w:rsidRPr="009D3A35" w:rsidRDefault="00FD4399" w:rsidP="00FD4399">
            <w:pPr>
              <w:widowControl w:val="0"/>
              <w:tabs>
                <w:tab w:val="left" w:pos="0"/>
              </w:tabs>
              <w:adjustRightInd w:val="0"/>
              <w:spacing w:line="276" w:lineRule="auto"/>
              <w:jc w:val="both"/>
              <w:textAlignment w:val="baseline"/>
              <w:rPr>
                <w:rFonts w:ascii="Calibri" w:hAnsi="Calibri" w:cs="Tahoma"/>
                <w:iCs/>
                <w:sz w:val="22"/>
                <w:szCs w:val="22"/>
              </w:rPr>
            </w:pPr>
          </w:p>
        </w:tc>
      </w:tr>
      <w:tr w:rsidR="00FD4399" w:rsidRPr="009D3A35" w14:paraId="1151CA01" w14:textId="77777777" w:rsidTr="00FD4399">
        <w:trPr>
          <w:trHeight w:val="464"/>
        </w:trPr>
        <w:tc>
          <w:tcPr>
            <w:tcW w:w="1139" w:type="dxa"/>
            <w:gridSpan w:val="2"/>
            <w:tcBorders>
              <w:bottom w:val="single" w:sz="4" w:space="0" w:color="auto"/>
            </w:tcBorders>
            <w:shd w:val="clear" w:color="auto" w:fill="auto"/>
            <w:vAlign w:val="center"/>
          </w:tcPr>
          <w:p w14:paraId="73F62D68" w14:textId="77777777" w:rsidR="00FD4399" w:rsidRPr="009D3A35" w:rsidRDefault="00FD4399" w:rsidP="00FD4399">
            <w:pPr>
              <w:widowControl w:val="0"/>
              <w:tabs>
                <w:tab w:val="left" w:pos="0"/>
              </w:tabs>
              <w:adjustRightInd w:val="0"/>
              <w:spacing w:line="276" w:lineRule="auto"/>
              <w:jc w:val="both"/>
              <w:textAlignment w:val="baseline"/>
              <w:rPr>
                <w:rFonts w:ascii="Calibri" w:hAnsi="Calibri" w:cs="Tahoma"/>
                <w:iCs/>
                <w:sz w:val="22"/>
                <w:szCs w:val="22"/>
              </w:rPr>
            </w:pPr>
            <w:r w:rsidRPr="009D3A35">
              <w:rPr>
                <w:rFonts w:ascii="Calibri" w:hAnsi="Calibri" w:cs="Tahoma"/>
                <w:iCs/>
                <w:sz w:val="22"/>
                <w:szCs w:val="22"/>
              </w:rPr>
              <w:t xml:space="preserve">słownie: </w:t>
            </w:r>
          </w:p>
        </w:tc>
        <w:tc>
          <w:tcPr>
            <w:tcW w:w="8330" w:type="dxa"/>
            <w:tcBorders>
              <w:bottom w:val="single" w:sz="4" w:space="0" w:color="auto"/>
            </w:tcBorders>
            <w:shd w:val="clear" w:color="auto" w:fill="auto"/>
            <w:vAlign w:val="center"/>
          </w:tcPr>
          <w:p w14:paraId="4638EFBC" w14:textId="77777777" w:rsidR="00FD4399" w:rsidRPr="009D3A35" w:rsidRDefault="00FD4399" w:rsidP="00FD4399">
            <w:pPr>
              <w:widowControl w:val="0"/>
              <w:tabs>
                <w:tab w:val="left" w:pos="0"/>
              </w:tabs>
              <w:adjustRightInd w:val="0"/>
              <w:spacing w:line="276" w:lineRule="auto"/>
              <w:jc w:val="both"/>
              <w:textAlignment w:val="baseline"/>
              <w:rPr>
                <w:rFonts w:ascii="Calibri" w:hAnsi="Calibri" w:cs="Tahoma"/>
                <w:iCs/>
                <w:sz w:val="22"/>
                <w:szCs w:val="22"/>
              </w:rPr>
            </w:pPr>
          </w:p>
        </w:tc>
      </w:tr>
      <w:tr w:rsidR="00FD4399" w:rsidRPr="009D3A35" w14:paraId="08F45272" w14:textId="77777777" w:rsidTr="00F50D8C">
        <w:trPr>
          <w:trHeight w:val="464"/>
        </w:trPr>
        <w:tc>
          <w:tcPr>
            <w:tcW w:w="9469" w:type="dxa"/>
            <w:gridSpan w:val="3"/>
            <w:shd w:val="clear" w:color="auto" w:fill="DBE5F1" w:themeFill="accent1" w:themeFillTint="33"/>
            <w:vAlign w:val="center"/>
          </w:tcPr>
          <w:p w14:paraId="09BF3F84" w14:textId="77777777" w:rsidR="00FD4399" w:rsidRPr="009D3A35" w:rsidRDefault="00FD4399" w:rsidP="00FD4399">
            <w:pPr>
              <w:widowControl w:val="0"/>
              <w:tabs>
                <w:tab w:val="left" w:pos="0"/>
              </w:tabs>
              <w:adjustRightInd w:val="0"/>
              <w:spacing w:line="276" w:lineRule="auto"/>
              <w:jc w:val="both"/>
              <w:textAlignment w:val="baseline"/>
              <w:rPr>
                <w:rFonts w:ascii="Calibri" w:hAnsi="Calibri" w:cs="Tahoma"/>
                <w:b/>
                <w:iCs/>
                <w:sz w:val="22"/>
                <w:szCs w:val="22"/>
              </w:rPr>
            </w:pPr>
            <w:r w:rsidRPr="009D3A35">
              <w:rPr>
                <w:rFonts w:ascii="Calibri" w:hAnsi="Calibri" w:cs="Tahoma"/>
                <w:b/>
                <w:iCs/>
                <w:sz w:val="22"/>
                <w:szCs w:val="22"/>
              </w:rPr>
              <w:t>Cena zamówienia wynikającego z prawa opcji</w:t>
            </w:r>
          </w:p>
        </w:tc>
      </w:tr>
      <w:tr w:rsidR="00FD4399" w:rsidRPr="009D3A35" w14:paraId="59B0E34E" w14:textId="77777777" w:rsidTr="00FD4399">
        <w:trPr>
          <w:trHeight w:val="464"/>
        </w:trPr>
        <w:tc>
          <w:tcPr>
            <w:tcW w:w="1088" w:type="dxa"/>
            <w:shd w:val="clear" w:color="auto" w:fill="auto"/>
            <w:vAlign w:val="center"/>
          </w:tcPr>
          <w:p w14:paraId="200B8854" w14:textId="77777777" w:rsidR="00FD4399" w:rsidRPr="009D3A35" w:rsidRDefault="00FD4399" w:rsidP="00FD4399">
            <w:pPr>
              <w:widowControl w:val="0"/>
              <w:tabs>
                <w:tab w:val="left" w:pos="0"/>
              </w:tabs>
              <w:adjustRightInd w:val="0"/>
              <w:spacing w:line="276" w:lineRule="auto"/>
              <w:jc w:val="both"/>
              <w:textAlignment w:val="baseline"/>
              <w:rPr>
                <w:rFonts w:ascii="Calibri" w:hAnsi="Calibri" w:cs="Tahoma"/>
                <w:iCs/>
                <w:sz w:val="22"/>
                <w:szCs w:val="22"/>
              </w:rPr>
            </w:pPr>
            <w:r w:rsidRPr="009D3A35">
              <w:rPr>
                <w:rFonts w:ascii="Calibri" w:hAnsi="Calibri" w:cs="Tahoma"/>
                <w:iCs/>
                <w:sz w:val="22"/>
                <w:szCs w:val="22"/>
              </w:rPr>
              <w:t>kwota:</w:t>
            </w:r>
          </w:p>
        </w:tc>
        <w:tc>
          <w:tcPr>
            <w:tcW w:w="8381" w:type="dxa"/>
            <w:gridSpan w:val="2"/>
            <w:shd w:val="clear" w:color="auto" w:fill="auto"/>
            <w:vAlign w:val="center"/>
          </w:tcPr>
          <w:p w14:paraId="7579B8BB" w14:textId="77777777" w:rsidR="00FD4399" w:rsidRPr="009D3A35" w:rsidRDefault="00FD4399" w:rsidP="00FD4399">
            <w:pPr>
              <w:widowControl w:val="0"/>
              <w:tabs>
                <w:tab w:val="left" w:pos="0"/>
              </w:tabs>
              <w:adjustRightInd w:val="0"/>
              <w:spacing w:line="276" w:lineRule="auto"/>
              <w:jc w:val="both"/>
              <w:textAlignment w:val="baseline"/>
              <w:rPr>
                <w:rFonts w:ascii="Calibri" w:hAnsi="Calibri" w:cs="Tahoma"/>
                <w:iCs/>
                <w:sz w:val="22"/>
                <w:szCs w:val="22"/>
              </w:rPr>
            </w:pPr>
          </w:p>
        </w:tc>
      </w:tr>
      <w:tr w:rsidR="00FD4399" w:rsidRPr="009D3A35" w14:paraId="6297886C" w14:textId="77777777" w:rsidTr="00FD4399">
        <w:trPr>
          <w:trHeight w:val="697"/>
        </w:trPr>
        <w:tc>
          <w:tcPr>
            <w:tcW w:w="1088" w:type="dxa"/>
            <w:tcBorders>
              <w:bottom w:val="single" w:sz="4" w:space="0" w:color="auto"/>
            </w:tcBorders>
            <w:shd w:val="clear" w:color="auto" w:fill="auto"/>
            <w:vAlign w:val="center"/>
          </w:tcPr>
          <w:p w14:paraId="720D0D76" w14:textId="77777777" w:rsidR="00FD4399" w:rsidRPr="009D3A35" w:rsidRDefault="00FD4399" w:rsidP="00FD4399">
            <w:pPr>
              <w:widowControl w:val="0"/>
              <w:tabs>
                <w:tab w:val="left" w:pos="0"/>
              </w:tabs>
              <w:adjustRightInd w:val="0"/>
              <w:spacing w:line="276" w:lineRule="auto"/>
              <w:jc w:val="both"/>
              <w:textAlignment w:val="baseline"/>
              <w:rPr>
                <w:rFonts w:ascii="Calibri" w:hAnsi="Calibri" w:cs="Tahoma"/>
                <w:iCs/>
                <w:sz w:val="22"/>
                <w:szCs w:val="22"/>
              </w:rPr>
            </w:pPr>
            <w:r w:rsidRPr="009D3A35">
              <w:rPr>
                <w:rFonts w:ascii="Calibri" w:hAnsi="Calibri" w:cs="Tahoma"/>
                <w:iCs/>
                <w:sz w:val="22"/>
                <w:szCs w:val="22"/>
              </w:rPr>
              <w:t xml:space="preserve">słownie: </w:t>
            </w:r>
          </w:p>
        </w:tc>
        <w:tc>
          <w:tcPr>
            <w:tcW w:w="8381" w:type="dxa"/>
            <w:gridSpan w:val="2"/>
            <w:tcBorders>
              <w:bottom w:val="single" w:sz="4" w:space="0" w:color="auto"/>
            </w:tcBorders>
            <w:shd w:val="clear" w:color="auto" w:fill="auto"/>
            <w:vAlign w:val="center"/>
          </w:tcPr>
          <w:p w14:paraId="79CA57CF" w14:textId="77777777" w:rsidR="00FD4399" w:rsidRPr="009D3A35" w:rsidRDefault="00FD4399" w:rsidP="00FD4399">
            <w:pPr>
              <w:widowControl w:val="0"/>
              <w:tabs>
                <w:tab w:val="left" w:pos="0"/>
              </w:tabs>
              <w:adjustRightInd w:val="0"/>
              <w:spacing w:line="276" w:lineRule="auto"/>
              <w:jc w:val="both"/>
              <w:textAlignment w:val="baseline"/>
              <w:rPr>
                <w:rFonts w:ascii="Calibri" w:hAnsi="Calibri" w:cs="Tahoma"/>
                <w:iCs/>
                <w:sz w:val="22"/>
                <w:szCs w:val="22"/>
              </w:rPr>
            </w:pPr>
          </w:p>
        </w:tc>
      </w:tr>
    </w:tbl>
    <w:p w14:paraId="6A598A8C" w14:textId="77777777" w:rsidR="00FD4399" w:rsidRPr="009D3A35" w:rsidRDefault="00FD4399" w:rsidP="00FD4399">
      <w:pPr>
        <w:spacing w:line="276" w:lineRule="auto"/>
        <w:ind w:left="360"/>
        <w:rPr>
          <w:rFonts w:ascii="Calibri" w:hAnsi="Calibri"/>
          <w:sz w:val="22"/>
          <w:szCs w:val="22"/>
        </w:rPr>
      </w:pPr>
    </w:p>
    <w:p w14:paraId="08250B9B" w14:textId="77777777" w:rsidR="00FD4399" w:rsidRPr="009D3A35" w:rsidRDefault="00FD4399" w:rsidP="008670DD">
      <w:pPr>
        <w:numPr>
          <w:ilvl w:val="0"/>
          <w:numId w:val="79"/>
        </w:numPr>
        <w:tabs>
          <w:tab w:val="clear" w:pos="360"/>
        </w:tabs>
        <w:spacing w:line="276" w:lineRule="auto"/>
        <w:rPr>
          <w:rFonts w:ascii="Calibri" w:hAnsi="Calibri"/>
          <w:sz w:val="22"/>
          <w:szCs w:val="22"/>
        </w:rPr>
      </w:pPr>
      <w:r w:rsidRPr="009D3A35">
        <w:rPr>
          <w:rFonts w:ascii="Calibri" w:hAnsi="Calibri"/>
          <w:sz w:val="22"/>
          <w:szCs w:val="22"/>
        </w:rPr>
        <w:t>Szczegółowy formularz cenowy za poszczególne ryzyka:</w:t>
      </w:r>
    </w:p>
    <w:p w14:paraId="103AFE9F" w14:textId="77777777" w:rsidR="00FD4399" w:rsidRPr="009D3A35" w:rsidRDefault="00ED4D05" w:rsidP="00FD4399">
      <w:pPr>
        <w:ind w:left="-142"/>
        <w:jc w:val="both"/>
        <w:rPr>
          <w:rFonts w:asciiTheme="minorHAnsi" w:hAnsiTheme="minorHAnsi" w:cs="Arial"/>
          <w:b/>
          <w:spacing w:val="-20"/>
          <w:sz w:val="22"/>
          <w:szCs w:val="22"/>
        </w:rPr>
      </w:pPr>
      <w:r w:rsidRPr="009D3A35">
        <w:rPr>
          <w:rFonts w:ascii="Calibri" w:hAnsi="Calibri" w:cs="Tahoma"/>
          <w:sz w:val="22"/>
          <w:szCs w:val="22"/>
        </w:rPr>
        <w:t>Kryterium cena oferty – 60%</w:t>
      </w:r>
    </w:p>
    <w:tbl>
      <w:tblPr>
        <w:tblW w:w="465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3"/>
        <w:gridCol w:w="2361"/>
        <w:gridCol w:w="1643"/>
        <w:gridCol w:w="969"/>
        <w:gridCol w:w="854"/>
        <w:gridCol w:w="697"/>
        <w:gridCol w:w="664"/>
        <w:gridCol w:w="1030"/>
      </w:tblGrid>
      <w:tr w:rsidR="0020439F" w:rsidRPr="009D3A35" w14:paraId="16EB3E65" w14:textId="77777777" w:rsidTr="005D4411">
        <w:trPr>
          <w:trHeight w:val="480"/>
        </w:trPr>
        <w:tc>
          <w:tcPr>
            <w:tcW w:w="294" w:type="pct"/>
            <w:vMerge w:val="restart"/>
            <w:shd w:val="clear" w:color="auto" w:fill="C6D9F1" w:themeFill="text2" w:themeFillTint="33"/>
            <w:vAlign w:val="center"/>
          </w:tcPr>
          <w:p w14:paraId="4246CDE9" w14:textId="77777777" w:rsidR="0020439F" w:rsidRPr="009D3A35" w:rsidRDefault="0020439F" w:rsidP="00FD4399">
            <w:pPr>
              <w:jc w:val="both"/>
              <w:rPr>
                <w:rFonts w:ascii="Calibri" w:hAnsi="Calibri" w:cs="Arial"/>
                <w:b/>
                <w:sz w:val="20"/>
                <w:szCs w:val="22"/>
              </w:rPr>
            </w:pPr>
            <w:r w:rsidRPr="009D3A35">
              <w:rPr>
                <w:rFonts w:ascii="Calibri" w:hAnsi="Calibri" w:cs="Arial"/>
                <w:b/>
                <w:sz w:val="20"/>
                <w:szCs w:val="22"/>
              </w:rPr>
              <w:t>Lp.</w:t>
            </w:r>
          </w:p>
        </w:tc>
        <w:tc>
          <w:tcPr>
            <w:tcW w:w="1352" w:type="pct"/>
            <w:vMerge w:val="restart"/>
            <w:shd w:val="clear" w:color="auto" w:fill="C6D9F1" w:themeFill="text2" w:themeFillTint="33"/>
            <w:vAlign w:val="center"/>
          </w:tcPr>
          <w:p w14:paraId="31564DAB" w14:textId="77777777" w:rsidR="0020439F" w:rsidRPr="009D3A35" w:rsidRDefault="0020439F" w:rsidP="00FD4399">
            <w:pPr>
              <w:jc w:val="center"/>
              <w:rPr>
                <w:rFonts w:ascii="Calibri" w:hAnsi="Calibri" w:cs="Arial"/>
                <w:b/>
                <w:sz w:val="20"/>
                <w:szCs w:val="22"/>
              </w:rPr>
            </w:pPr>
            <w:r w:rsidRPr="009D3A35">
              <w:rPr>
                <w:rFonts w:ascii="Calibri" w:hAnsi="Calibri" w:cs="Arial"/>
                <w:b/>
                <w:sz w:val="20"/>
                <w:szCs w:val="22"/>
              </w:rPr>
              <w:t>Przedmiot</w:t>
            </w:r>
          </w:p>
          <w:p w14:paraId="56EE73C9" w14:textId="77777777" w:rsidR="0020439F" w:rsidRPr="009D3A35" w:rsidRDefault="0020439F" w:rsidP="00FD4399">
            <w:pPr>
              <w:jc w:val="center"/>
              <w:rPr>
                <w:rFonts w:ascii="Calibri" w:hAnsi="Calibri" w:cs="Arial"/>
                <w:b/>
                <w:sz w:val="20"/>
                <w:szCs w:val="22"/>
              </w:rPr>
            </w:pPr>
            <w:r w:rsidRPr="009D3A35">
              <w:rPr>
                <w:rFonts w:ascii="Calibri" w:hAnsi="Calibri" w:cs="Arial"/>
                <w:b/>
                <w:sz w:val="20"/>
                <w:szCs w:val="22"/>
              </w:rPr>
              <w:t xml:space="preserve"> ubezpieczenia</w:t>
            </w:r>
          </w:p>
        </w:tc>
        <w:tc>
          <w:tcPr>
            <w:tcW w:w="941" w:type="pct"/>
            <w:vMerge w:val="restart"/>
            <w:shd w:val="clear" w:color="auto" w:fill="C6D9F1" w:themeFill="text2" w:themeFillTint="33"/>
            <w:vAlign w:val="center"/>
          </w:tcPr>
          <w:p w14:paraId="14DCB79F" w14:textId="77777777" w:rsidR="0020439F" w:rsidRPr="009D3A35" w:rsidRDefault="0020439F" w:rsidP="00FD4399">
            <w:pPr>
              <w:jc w:val="center"/>
              <w:rPr>
                <w:rFonts w:ascii="Calibri" w:hAnsi="Calibri" w:cs="Arial"/>
                <w:b/>
                <w:sz w:val="20"/>
                <w:szCs w:val="22"/>
              </w:rPr>
            </w:pPr>
            <w:r w:rsidRPr="009D3A35">
              <w:rPr>
                <w:rFonts w:ascii="Calibri" w:hAnsi="Calibri" w:cs="Arial"/>
                <w:b/>
                <w:sz w:val="20"/>
                <w:szCs w:val="22"/>
              </w:rPr>
              <w:t xml:space="preserve">Suma </w:t>
            </w:r>
            <w:proofErr w:type="spellStart"/>
            <w:r w:rsidRPr="009D3A35">
              <w:rPr>
                <w:rFonts w:ascii="Calibri" w:hAnsi="Calibri" w:cs="Arial"/>
                <w:b/>
                <w:sz w:val="20"/>
                <w:szCs w:val="22"/>
              </w:rPr>
              <w:t>ubezp</w:t>
            </w:r>
            <w:proofErr w:type="spellEnd"/>
            <w:r w:rsidRPr="009D3A35">
              <w:rPr>
                <w:rFonts w:ascii="Calibri" w:hAnsi="Calibri" w:cs="Arial"/>
                <w:b/>
                <w:sz w:val="20"/>
                <w:szCs w:val="22"/>
              </w:rPr>
              <w:t xml:space="preserve">. / </w:t>
            </w:r>
          </w:p>
          <w:p w14:paraId="727CFAD1" w14:textId="77777777" w:rsidR="0020439F" w:rsidRPr="009D3A35" w:rsidRDefault="0020439F" w:rsidP="00FD4399">
            <w:pPr>
              <w:jc w:val="center"/>
              <w:rPr>
                <w:rFonts w:ascii="Calibri" w:hAnsi="Calibri" w:cs="Arial"/>
                <w:b/>
                <w:sz w:val="20"/>
                <w:szCs w:val="22"/>
              </w:rPr>
            </w:pPr>
            <w:proofErr w:type="spellStart"/>
            <w:r w:rsidRPr="009D3A35">
              <w:rPr>
                <w:rFonts w:ascii="Calibri" w:hAnsi="Calibri" w:cs="Arial"/>
                <w:b/>
                <w:sz w:val="20"/>
                <w:szCs w:val="22"/>
              </w:rPr>
              <w:t>gwaran</w:t>
            </w:r>
            <w:proofErr w:type="spellEnd"/>
            <w:r w:rsidRPr="009D3A35">
              <w:rPr>
                <w:rFonts w:ascii="Calibri" w:hAnsi="Calibri" w:cs="Arial"/>
                <w:b/>
                <w:sz w:val="20"/>
                <w:szCs w:val="22"/>
              </w:rPr>
              <w:t>. w zł</w:t>
            </w:r>
          </w:p>
          <w:p w14:paraId="3FAF1CA3" w14:textId="77777777" w:rsidR="0020439F" w:rsidRPr="009D3A35" w:rsidRDefault="0020439F" w:rsidP="00FD4399">
            <w:pPr>
              <w:jc w:val="center"/>
              <w:rPr>
                <w:rFonts w:ascii="Calibri" w:hAnsi="Calibri" w:cs="Arial"/>
                <w:b/>
                <w:sz w:val="20"/>
                <w:szCs w:val="22"/>
              </w:rPr>
            </w:pPr>
            <w:r w:rsidRPr="009D3A35">
              <w:rPr>
                <w:rFonts w:ascii="Calibri" w:hAnsi="Calibri" w:cs="Arial"/>
                <w:b/>
                <w:sz w:val="20"/>
                <w:szCs w:val="22"/>
              </w:rPr>
              <w:t>(podstawowe)</w:t>
            </w:r>
          </w:p>
        </w:tc>
        <w:tc>
          <w:tcPr>
            <w:tcW w:w="555" w:type="pct"/>
            <w:vMerge w:val="restart"/>
            <w:shd w:val="clear" w:color="auto" w:fill="C6D9F1" w:themeFill="text2" w:themeFillTint="33"/>
            <w:vAlign w:val="center"/>
          </w:tcPr>
          <w:p w14:paraId="3BEA64AB" w14:textId="77777777" w:rsidR="0020439F" w:rsidRPr="009D3A35" w:rsidRDefault="0020439F" w:rsidP="00FD4399">
            <w:pPr>
              <w:jc w:val="center"/>
              <w:rPr>
                <w:rFonts w:ascii="Calibri" w:hAnsi="Calibri" w:cs="Arial"/>
                <w:b/>
                <w:sz w:val="20"/>
                <w:szCs w:val="22"/>
              </w:rPr>
            </w:pPr>
            <w:r w:rsidRPr="009D3A35">
              <w:rPr>
                <w:rFonts w:ascii="Calibri" w:hAnsi="Calibri" w:cs="Arial"/>
                <w:b/>
                <w:sz w:val="20"/>
                <w:szCs w:val="22"/>
              </w:rPr>
              <w:t>Składka</w:t>
            </w:r>
          </w:p>
          <w:p w14:paraId="2A24CA97" w14:textId="77777777" w:rsidR="0020439F" w:rsidRPr="009D3A35" w:rsidRDefault="0020439F" w:rsidP="00FD4399">
            <w:pPr>
              <w:jc w:val="center"/>
              <w:rPr>
                <w:rFonts w:ascii="Calibri" w:hAnsi="Calibri" w:cs="Arial"/>
                <w:b/>
                <w:sz w:val="20"/>
                <w:szCs w:val="22"/>
              </w:rPr>
            </w:pPr>
            <w:r w:rsidRPr="009D3A35">
              <w:rPr>
                <w:rFonts w:ascii="Calibri" w:hAnsi="Calibri" w:cs="Arial"/>
                <w:b/>
                <w:sz w:val="20"/>
                <w:szCs w:val="22"/>
              </w:rPr>
              <w:t>(12 miesięcy)</w:t>
            </w:r>
          </w:p>
        </w:tc>
        <w:tc>
          <w:tcPr>
            <w:tcW w:w="489" w:type="pct"/>
            <w:vMerge w:val="restart"/>
            <w:shd w:val="clear" w:color="auto" w:fill="C6D9F1" w:themeFill="text2" w:themeFillTint="33"/>
            <w:vAlign w:val="center"/>
          </w:tcPr>
          <w:p w14:paraId="607CCDDB" w14:textId="77777777" w:rsidR="0020439F" w:rsidRPr="009D3A35" w:rsidRDefault="0020439F" w:rsidP="00FD4399">
            <w:pPr>
              <w:jc w:val="center"/>
              <w:rPr>
                <w:rFonts w:ascii="Calibri" w:hAnsi="Calibri" w:cs="Arial"/>
                <w:b/>
                <w:sz w:val="20"/>
                <w:szCs w:val="22"/>
              </w:rPr>
            </w:pPr>
            <w:r w:rsidRPr="009D3A35">
              <w:rPr>
                <w:rFonts w:ascii="Calibri" w:hAnsi="Calibri" w:cs="Arial"/>
                <w:b/>
                <w:sz w:val="20"/>
                <w:szCs w:val="22"/>
              </w:rPr>
              <w:t xml:space="preserve">Składka </w:t>
            </w:r>
          </w:p>
          <w:p w14:paraId="2EF243F2" w14:textId="77777777" w:rsidR="0020439F" w:rsidRPr="009D3A35" w:rsidRDefault="0020439F" w:rsidP="00FD4399">
            <w:pPr>
              <w:jc w:val="center"/>
              <w:rPr>
                <w:rFonts w:ascii="Calibri" w:hAnsi="Calibri" w:cs="Arial"/>
                <w:b/>
                <w:sz w:val="20"/>
                <w:szCs w:val="22"/>
              </w:rPr>
            </w:pPr>
            <w:r w:rsidRPr="009D3A35">
              <w:rPr>
                <w:rFonts w:ascii="Calibri" w:hAnsi="Calibri" w:cs="Arial"/>
                <w:b/>
                <w:sz w:val="20"/>
                <w:szCs w:val="22"/>
              </w:rPr>
              <w:t>(36 miesięcy)</w:t>
            </w:r>
          </w:p>
        </w:tc>
        <w:tc>
          <w:tcPr>
            <w:tcW w:w="779" w:type="pct"/>
            <w:gridSpan w:val="2"/>
            <w:tcBorders>
              <w:bottom w:val="single" w:sz="4" w:space="0" w:color="000000"/>
            </w:tcBorders>
            <w:shd w:val="clear" w:color="auto" w:fill="C6D9F1" w:themeFill="text2" w:themeFillTint="33"/>
            <w:vAlign w:val="center"/>
          </w:tcPr>
          <w:p w14:paraId="1F255848" w14:textId="77777777" w:rsidR="0020439F" w:rsidRPr="009D3A35" w:rsidRDefault="0020439F" w:rsidP="00FD4399">
            <w:pPr>
              <w:jc w:val="center"/>
              <w:rPr>
                <w:rFonts w:ascii="Calibri" w:hAnsi="Calibri" w:cs="Arial"/>
                <w:b/>
                <w:sz w:val="20"/>
                <w:szCs w:val="22"/>
              </w:rPr>
            </w:pPr>
            <w:r w:rsidRPr="009D3A35">
              <w:rPr>
                <w:rFonts w:ascii="Calibri" w:hAnsi="Calibri" w:cs="Arial"/>
                <w:b/>
                <w:sz w:val="20"/>
                <w:szCs w:val="22"/>
              </w:rPr>
              <w:t>Opcje</w:t>
            </w:r>
          </w:p>
        </w:tc>
        <w:tc>
          <w:tcPr>
            <w:tcW w:w="590" w:type="pct"/>
            <w:vMerge w:val="restart"/>
            <w:shd w:val="clear" w:color="auto" w:fill="C6D9F1" w:themeFill="text2" w:themeFillTint="33"/>
            <w:vAlign w:val="center"/>
          </w:tcPr>
          <w:p w14:paraId="76B892ED" w14:textId="77777777" w:rsidR="0020439F" w:rsidRPr="009D3A35" w:rsidRDefault="0020439F" w:rsidP="00FD4399">
            <w:pPr>
              <w:jc w:val="center"/>
              <w:rPr>
                <w:rFonts w:ascii="Calibri" w:hAnsi="Calibri" w:cs="Arial"/>
                <w:b/>
                <w:sz w:val="20"/>
                <w:szCs w:val="22"/>
              </w:rPr>
            </w:pPr>
            <w:r w:rsidRPr="009D3A35">
              <w:rPr>
                <w:rFonts w:ascii="Calibri" w:hAnsi="Calibri" w:cs="Arial"/>
                <w:b/>
                <w:sz w:val="20"/>
                <w:szCs w:val="22"/>
              </w:rPr>
              <w:t>Składka</w:t>
            </w:r>
          </w:p>
          <w:p w14:paraId="21E986F6" w14:textId="77777777" w:rsidR="0020439F" w:rsidRPr="009D3A35" w:rsidRDefault="0020439F" w:rsidP="00FD4399">
            <w:pPr>
              <w:jc w:val="center"/>
              <w:rPr>
                <w:rFonts w:ascii="Calibri" w:hAnsi="Calibri" w:cs="Arial"/>
                <w:b/>
                <w:sz w:val="20"/>
                <w:szCs w:val="22"/>
              </w:rPr>
            </w:pPr>
            <w:r w:rsidRPr="009D3A35">
              <w:rPr>
                <w:rFonts w:ascii="Calibri" w:hAnsi="Calibri" w:cs="Arial"/>
                <w:b/>
                <w:sz w:val="20"/>
                <w:szCs w:val="22"/>
              </w:rPr>
              <w:t>(36 miesięcy) z prawem opcji</w:t>
            </w:r>
          </w:p>
        </w:tc>
      </w:tr>
      <w:tr w:rsidR="0020439F" w:rsidRPr="009D3A35" w14:paraId="22733909" w14:textId="77777777" w:rsidTr="005D4411">
        <w:trPr>
          <w:trHeight w:val="405"/>
        </w:trPr>
        <w:tc>
          <w:tcPr>
            <w:tcW w:w="294" w:type="pct"/>
            <w:vMerge/>
            <w:shd w:val="clear" w:color="auto" w:fill="002060"/>
            <w:vAlign w:val="center"/>
          </w:tcPr>
          <w:p w14:paraId="59C576EA" w14:textId="77777777" w:rsidR="0020439F" w:rsidRPr="009D3A35" w:rsidRDefault="0020439F" w:rsidP="00FD4399">
            <w:pPr>
              <w:jc w:val="both"/>
              <w:rPr>
                <w:rFonts w:ascii="Arial" w:hAnsi="Arial" w:cs="Arial"/>
                <w:b/>
                <w:sz w:val="22"/>
                <w:szCs w:val="22"/>
              </w:rPr>
            </w:pPr>
          </w:p>
        </w:tc>
        <w:tc>
          <w:tcPr>
            <w:tcW w:w="1352" w:type="pct"/>
            <w:vMerge/>
            <w:shd w:val="clear" w:color="auto" w:fill="002060"/>
            <w:vAlign w:val="center"/>
          </w:tcPr>
          <w:p w14:paraId="076FE121" w14:textId="77777777" w:rsidR="0020439F" w:rsidRPr="009D3A35" w:rsidRDefault="0020439F" w:rsidP="00FD4399">
            <w:pPr>
              <w:jc w:val="center"/>
              <w:rPr>
                <w:rFonts w:ascii="Arial" w:hAnsi="Arial" w:cs="Arial"/>
                <w:b/>
                <w:sz w:val="22"/>
                <w:szCs w:val="22"/>
              </w:rPr>
            </w:pPr>
          </w:p>
        </w:tc>
        <w:tc>
          <w:tcPr>
            <w:tcW w:w="941" w:type="pct"/>
            <w:vMerge/>
            <w:shd w:val="clear" w:color="auto" w:fill="002060"/>
            <w:vAlign w:val="center"/>
          </w:tcPr>
          <w:p w14:paraId="6A1C549A" w14:textId="77777777" w:rsidR="0020439F" w:rsidRPr="009D3A35" w:rsidRDefault="0020439F" w:rsidP="00FD4399">
            <w:pPr>
              <w:jc w:val="center"/>
              <w:rPr>
                <w:rFonts w:ascii="Arial" w:hAnsi="Arial" w:cs="Arial"/>
                <w:b/>
                <w:sz w:val="22"/>
                <w:szCs w:val="22"/>
              </w:rPr>
            </w:pPr>
          </w:p>
        </w:tc>
        <w:tc>
          <w:tcPr>
            <w:tcW w:w="555" w:type="pct"/>
            <w:vMerge/>
            <w:shd w:val="clear" w:color="auto" w:fill="002060"/>
            <w:vAlign w:val="center"/>
          </w:tcPr>
          <w:p w14:paraId="5BE678D4" w14:textId="77777777" w:rsidR="0020439F" w:rsidRPr="009D3A35" w:rsidRDefault="0020439F" w:rsidP="00FD4399">
            <w:pPr>
              <w:jc w:val="center"/>
              <w:rPr>
                <w:rFonts w:ascii="Arial" w:hAnsi="Arial" w:cs="Arial"/>
                <w:b/>
                <w:sz w:val="22"/>
                <w:szCs w:val="22"/>
              </w:rPr>
            </w:pPr>
          </w:p>
        </w:tc>
        <w:tc>
          <w:tcPr>
            <w:tcW w:w="489" w:type="pct"/>
            <w:vMerge/>
            <w:shd w:val="clear" w:color="auto" w:fill="002060"/>
            <w:vAlign w:val="center"/>
          </w:tcPr>
          <w:p w14:paraId="33B63189" w14:textId="77777777" w:rsidR="0020439F" w:rsidRPr="009D3A35" w:rsidRDefault="0020439F" w:rsidP="00FD4399">
            <w:pPr>
              <w:jc w:val="center"/>
              <w:rPr>
                <w:rFonts w:ascii="Arial" w:hAnsi="Arial" w:cs="Arial"/>
                <w:b/>
                <w:sz w:val="22"/>
                <w:szCs w:val="22"/>
              </w:rPr>
            </w:pPr>
          </w:p>
        </w:tc>
        <w:tc>
          <w:tcPr>
            <w:tcW w:w="399" w:type="pct"/>
            <w:tcBorders>
              <w:top w:val="single" w:sz="4" w:space="0" w:color="000000"/>
              <w:right w:val="single" w:sz="4" w:space="0" w:color="000000"/>
            </w:tcBorders>
            <w:shd w:val="clear" w:color="auto" w:fill="C6D9F1" w:themeFill="text2" w:themeFillTint="33"/>
            <w:vAlign w:val="center"/>
          </w:tcPr>
          <w:p w14:paraId="6F972A69" w14:textId="77777777" w:rsidR="0020439F" w:rsidRPr="009D3A35" w:rsidRDefault="0020439F" w:rsidP="00FD4399">
            <w:pPr>
              <w:jc w:val="center"/>
              <w:rPr>
                <w:rFonts w:asciiTheme="minorHAnsi" w:hAnsiTheme="minorHAnsi" w:cs="Arial"/>
                <w:b/>
                <w:sz w:val="22"/>
                <w:szCs w:val="22"/>
              </w:rPr>
            </w:pPr>
            <w:r w:rsidRPr="009D3A35">
              <w:rPr>
                <w:rFonts w:asciiTheme="minorHAnsi" w:hAnsiTheme="minorHAnsi" w:cs="Arial"/>
                <w:b/>
                <w:sz w:val="22"/>
                <w:szCs w:val="22"/>
              </w:rPr>
              <w:t>%</w:t>
            </w:r>
          </w:p>
        </w:tc>
        <w:tc>
          <w:tcPr>
            <w:tcW w:w="380" w:type="pct"/>
            <w:tcBorders>
              <w:top w:val="single" w:sz="4" w:space="0" w:color="000000"/>
              <w:left w:val="single" w:sz="4" w:space="0" w:color="000000"/>
              <w:bottom w:val="single" w:sz="4" w:space="0" w:color="000000"/>
            </w:tcBorders>
            <w:shd w:val="clear" w:color="auto" w:fill="C6D9F1" w:themeFill="text2" w:themeFillTint="33"/>
            <w:vAlign w:val="center"/>
          </w:tcPr>
          <w:p w14:paraId="1542EF97" w14:textId="77777777" w:rsidR="0020439F" w:rsidRPr="009D3A35" w:rsidRDefault="0020439F" w:rsidP="00FD4399">
            <w:pPr>
              <w:jc w:val="center"/>
              <w:rPr>
                <w:rFonts w:asciiTheme="minorHAnsi" w:hAnsiTheme="minorHAnsi" w:cs="Arial"/>
                <w:b/>
                <w:sz w:val="22"/>
                <w:szCs w:val="22"/>
              </w:rPr>
            </w:pPr>
            <w:r w:rsidRPr="009D3A35">
              <w:rPr>
                <w:rFonts w:asciiTheme="minorHAnsi" w:hAnsiTheme="minorHAnsi" w:cs="Arial"/>
                <w:b/>
                <w:sz w:val="22"/>
                <w:szCs w:val="22"/>
              </w:rPr>
              <w:t>zł</w:t>
            </w:r>
          </w:p>
        </w:tc>
        <w:tc>
          <w:tcPr>
            <w:tcW w:w="590" w:type="pct"/>
            <w:vMerge/>
            <w:tcBorders>
              <w:bottom w:val="single" w:sz="4" w:space="0" w:color="000000"/>
            </w:tcBorders>
            <w:shd w:val="clear" w:color="auto" w:fill="002060"/>
            <w:vAlign w:val="center"/>
          </w:tcPr>
          <w:p w14:paraId="43EE27A2" w14:textId="77777777" w:rsidR="0020439F" w:rsidRPr="009D3A35" w:rsidRDefault="0020439F" w:rsidP="00FD4399">
            <w:pPr>
              <w:jc w:val="center"/>
              <w:rPr>
                <w:rFonts w:ascii="Arial" w:hAnsi="Arial" w:cs="Arial"/>
                <w:b/>
                <w:sz w:val="22"/>
                <w:szCs w:val="22"/>
              </w:rPr>
            </w:pPr>
          </w:p>
        </w:tc>
      </w:tr>
      <w:tr w:rsidR="0020439F" w:rsidRPr="009D3A35" w14:paraId="02EC7FE1" w14:textId="77777777" w:rsidTr="005D4411">
        <w:trPr>
          <w:trHeight w:val="87"/>
        </w:trPr>
        <w:tc>
          <w:tcPr>
            <w:tcW w:w="294" w:type="pct"/>
            <w:shd w:val="clear" w:color="auto" w:fill="DBE5F1" w:themeFill="accent1" w:themeFillTint="33"/>
            <w:vAlign w:val="center"/>
          </w:tcPr>
          <w:p w14:paraId="395FD72D" w14:textId="77777777" w:rsidR="0020439F" w:rsidRPr="009D3A35" w:rsidRDefault="0020439F" w:rsidP="00FD4399">
            <w:pPr>
              <w:jc w:val="center"/>
              <w:rPr>
                <w:rFonts w:ascii="Calibri" w:hAnsi="Calibri" w:cs="Arial"/>
                <w:sz w:val="22"/>
                <w:szCs w:val="22"/>
              </w:rPr>
            </w:pPr>
            <w:r w:rsidRPr="009D3A35">
              <w:rPr>
                <w:rFonts w:ascii="Calibri" w:hAnsi="Calibri" w:cs="Arial"/>
                <w:sz w:val="22"/>
                <w:szCs w:val="22"/>
              </w:rPr>
              <w:t>I</w:t>
            </w:r>
          </w:p>
        </w:tc>
        <w:tc>
          <w:tcPr>
            <w:tcW w:w="1352" w:type="pct"/>
            <w:shd w:val="clear" w:color="auto" w:fill="DBE5F1" w:themeFill="accent1" w:themeFillTint="33"/>
            <w:vAlign w:val="center"/>
          </w:tcPr>
          <w:p w14:paraId="2CCEA913" w14:textId="77777777" w:rsidR="0020439F" w:rsidRPr="009D3A35" w:rsidRDefault="0020439F" w:rsidP="00FD4399">
            <w:pPr>
              <w:jc w:val="center"/>
              <w:rPr>
                <w:rFonts w:ascii="Calibri" w:hAnsi="Calibri" w:cs="Arial"/>
                <w:sz w:val="22"/>
                <w:szCs w:val="22"/>
              </w:rPr>
            </w:pPr>
            <w:r w:rsidRPr="009D3A35">
              <w:rPr>
                <w:rFonts w:ascii="Calibri" w:hAnsi="Calibri" w:cs="Arial"/>
                <w:sz w:val="22"/>
                <w:szCs w:val="22"/>
              </w:rPr>
              <w:t>II</w:t>
            </w:r>
          </w:p>
        </w:tc>
        <w:tc>
          <w:tcPr>
            <w:tcW w:w="941" w:type="pct"/>
            <w:shd w:val="clear" w:color="auto" w:fill="DBE5F1" w:themeFill="accent1" w:themeFillTint="33"/>
            <w:vAlign w:val="center"/>
          </w:tcPr>
          <w:p w14:paraId="0F38FB92" w14:textId="77777777" w:rsidR="0020439F" w:rsidRPr="009D3A35" w:rsidRDefault="0020439F" w:rsidP="00FD4399">
            <w:pPr>
              <w:jc w:val="center"/>
              <w:rPr>
                <w:rFonts w:ascii="Calibri" w:eastAsia="Calibri" w:hAnsi="Calibri" w:cs="Arial"/>
                <w:sz w:val="22"/>
                <w:szCs w:val="22"/>
                <w:lang w:eastAsia="en-US"/>
              </w:rPr>
            </w:pPr>
            <w:r w:rsidRPr="009D3A35">
              <w:rPr>
                <w:rFonts w:ascii="Calibri" w:eastAsia="Calibri" w:hAnsi="Calibri" w:cs="Arial"/>
                <w:sz w:val="22"/>
                <w:szCs w:val="22"/>
                <w:lang w:eastAsia="en-US"/>
              </w:rPr>
              <w:t>III</w:t>
            </w:r>
          </w:p>
        </w:tc>
        <w:tc>
          <w:tcPr>
            <w:tcW w:w="555" w:type="pct"/>
            <w:shd w:val="clear" w:color="auto" w:fill="DBE5F1" w:themeFill="accent1" w:themeFillTint="33"/>
            <w:vAlign w:val="center"/>
          </w:tcPr>
          <w:p w14:paraId="1817D653" w14:textId="77777777" w:rsidR="0020439F" w:rsidRPr="009D3A35" w:rsidRDefault="0020439F" w:rsidP="00FD4399">
            <w:pPr>
              <w:jc w:val="center"/>
              <w:rPr>
                <w:rFonts w:ascii="Calibri" w:hAnsi="Calibri" w:cs="Arial"/>
                <w:sz w:val="22"/>
                <w:szCs w:val="22"/>
              </w:rPr>
            </w:pPr>
            <w:r w:rsidRPr="009D3A35">
              <w:rPr>
                <w:rFonts w:ascii="Calibri" w:hAnsi="Calibri" w:cs="Arial"/>
                <w:sz w:val="22"/>
                <w:szCs w:val="22"/>
              </w:rPr>
              <w:t>IV</w:t>
            </w:r>
          </w:p>
        </w:tc>
        <w:tc>
          <w:tcPr>
            <w:tcW w:w="489" w:type="pct"/>
            <w:shd w:val="clear" w:color="auto" w:fill="DBE5F1" w:themeFill="accent1" w:themeFillTint="33"/>
            <w:vAlign w:val="center"/>
          </w:tcPr>
          <w:p w14:paraId="6585F02A" w14:textId="77777777" w:rsidR="0020439F" w:rsidRPr="009D3A35" w:rsidRDefault="0020439F" w:rsidP="00FD4399">
            <w:pPr>
              <w:jc w:val="center"/>
              <w:rPr>
                <w:rFonts w:ascii="Calibri" w:hAnsi="Calibri" w:cs="Arial"/>
                <w:sz w:val="22"/>
                <w:szCs w:val="22"/>
              </w:rPr>
            </w:pPr>
            <w:r w:rsidRPr="009D3A35">
              <w:rPr>
                <w:rFonts w:ascii="Calibri" w:hAnsi="Calibri" w:cs="Arial"/>
                <w:sz w:val="22"/>
                <w:szCs w:val="22"/>
              </w:rPr>
              <w:t>V</w:t>
            </w:r>
          </w:p>
        </w:tc>
        <w:tc>
          <w:tcPr>
            <w:tcW w:w="399" w:type="pct"/>
            <w:tcBorders>
              <w:right w:val="single" w:sz="4" w:space="0" w:color="000000"/>
            </w:tcBorders>
            <w:shd w:val="clear" w:color="auto" w:fill="DBE5F1" w:themeFill="accent1" w:themeFillTint="33"/>
            <w:vAlign w:val="center"/>
          </w:tcPr>
          <w:p w14:paraId="5E5B5612" w14:textId="77777777" w:rsidR="0020439F" w:rsidRPr="009D3A35" w:rsidRDefault="0020439F" w:rsidP="00FD4399">
            <w:pPr>
              <w:jc w:val="center"/>
              <w:rPr>
                <w:rFonts w:ascii="Calibri" w:hAnsi="Calibri" w:cs="Arial"/>
                <w:sz w:val="22"/>
                <w:szCs w:val="22"/>
              </w:rPr>
            </w:pPr>
            <w:r w:rsidRPr="009D3A35">
              <w:rPr>
                <w:rFonts w:ascii="Calibri" w:hAnsi="Calibri" w:cs="Arial"/>
                <w:sz w:val="22"/>
                <w:szCs w:val="22"/>
              </w:rPr>
              <w:t>VI</w:t>
            </w:r>
          </w:p>
        </w:tc>
        <w:tc>
          <w:tcPr>
            <w:tcW w:w="380" w:type="pct"/>
            <w:tcBorders>
              <w:left w:val="single" w:sz="4" w:space="0" w:color="000000"/>
              <w:right w:val="single" w:sz="4" w:space="0" w:color="000000"/>
            </w:tcBorders>
            <w:shd w:val="clear" w:color="auto" w:fill="DBE5F1" w:themeFill="accent1" w:themeFillTint="33"/>
            <w:vAlign w:val="center"/>
          </w:tcPr>
          <w:p w14:paraId="7101D012" w14:textId="77777777" w:rsidR="0020439F" w:rsidRPr="009D3A35" w:rsidRDefault="0020439F" w:rsidP="00FD4399">
            <w:pPr>
              <w:jc w:val="center"/>
              <w:rPr>
                <w:rFonts w:ascii="Calibri" w:hAnsi="Calibri" w:cs="Arial"/>
                <w:sz w:val="22"/>
                <w:szCs w:val="22"/>
              </w:rPr>
            </w:pPr>
            <w:r w:rsidRPr="009D3A35">
              <w:rPr>
                <w:rFonts w:ascii="Calibri" w:hAnsi="Calibri" w:cs="Arial"/>
                <w:sz w:val="22"/>
                <w:szCs w:val="22"/>
              </w:rPr>
              <w:t>VII</w:t>
            </w:r>
          </w:p>
        </w:tc>
        <w:tc>
          <w:tcPr>
            <w:tcW w:w="590" w:type="pct"/>
            <w:tcBorders>
              <w:left w:val="single" w:sz="4" w:space="0" w:color="000000"/>
            </w:tcBorders>
            <w:shd w:val="clear" w:color="auto" w:fill="DBE5F1" w:themeFill="accent1" w:themeFillTint="33"/>
            <w:vAlign w:val="center"/>
          </w:tcPr>
          <w:p w14:paraId="6D983314" w14:textId="77777777" w:rsidR="0020439F" w:rsidRPr="009D3A35" w:rsidRDefault="0020439F" w:rsidP="00FD4399">
            <w:pPr>
              <w:jc w:val="center"/>
              <w:rPr>
                <w:rFonts w:ascii="Calibri" w:hAnsi="Calibri" w:cs="Arial"/>
                <w:sz w:val="22"/>
                <w:szCs w:val="22"/>
              </w:rPr>
            </w:pPr>
            <w:r w:rsidRPr="009D3A35">
              <w:rPr>
                <w:rFonts w:ascii="Calibri" w:hAnsi="Calibri" w:cs="Arial"/>
                <w:sz w:val="22"/>
                <w:szCs w:val="22"/>
              </w:rPr>
              <w:t>VIII</w:t>
            </w:r>
          </w:p>
        </w:tc>
      </w:tr>
      <w:tr w:rsidR="0020439F" w:rsidRPr="009D3A35" w14:paraId="49ED2005" w14:textId="77777777" w:rsidTr="005D4411">
        <w:trPr>
          <w:trHeight w:val="511"/>
        </w:trPr>
        <w:tc>
          <w:tcPr>
            <w:tcW w:w="294" w:type="pct"/>
            <w:vMerge w:val="restart"/>
            <w:shd w:val="clear" w:color="auto" w:fill="DBE5F1" w:themeFill="accent1" w:themeFillTint="33"/>
            <w:vAlign w:val="center"/>
          </w:tcPr>
          <w:p w14:paraId="45F286B9" w14:textId="77777777" w:rsidR="0020439F" w:rsidRPr="009D3A35" w:rsidRDefault="0020439F" w:rsidP="00FD4399">
            <w:pPr>
              <w:rPr>
                <w:rFonts w:ascii="Calibri" w:hAnsi="Calibri" w:cs="Arial"/>
                <w:sz w:val="22"/>
                <w:szCs w:val="22"/>
              </w:rPr>
            </w:pPr>
            <w:r w:rsidRPr="009D3A35">
              <w:rPr>
                <w:rFonts w:ascii="Calibri" w:hAnsi="Calibri" w:cs="Arial"/>
                <w:sz w:val="22"/>
                <w:szCs w:val="22"/>
              </w:rPr>
              <w:t>1</w:t>
            </w:r>
          </w:p>
        </w:tc>
        <w:tc>
          <w:tcPr>
            <w:tcW w:w="1352" w:type="pct"/>
            <w:vMerge w:val="restart"/>
            <w:shd w:val="clear" w:color="auto" w:fill="auto"/>
            <w:vAlign w:val="center"/>
          </w:tcPr>
          <w:p w14:paraId="04273297" w14:textId="77777777" w:rsidR="0020439F" w:rsidRPr="009D3A35" w:rsidRDefault="0020439F" w:rsidP="00FD4399">
            <w:pPr>
              <w:rPr>
                <w:rFonts w:ascii="Calibri" w:hAnsi="Calibri" w:cs="Arial"/>
                <w:sz w:val="22"/>
                <w:szCs w:val="22"/>
              </w:rPr>
            </w:pPr>
            <w:r w:rsidRPr="009D3A35">
              <w:rPr>
                <w:rFonts w:ascii="Calibri" w:hAnsi="Calibri" w:cs="Arial"/>
                <w:sz w:val="22"/>
                <w:szCs w:val="22"/>
              </w:rPr>
              <w:t xml:space="preserve">Ubezpieczenie mienia od wszystkich </w:t>
            </w:r>
            <w:proofErr w:type="spellStart"/>
            <w:r w:rsidRPr="009D3A35">
              <w:rPr>
                <w:rFonts w:ascii="Calibri" w:hAnsi="Calibri" w:cs="Arial"/>
                <w:sz w:val="22"/>
                <w:szCs w:val="22"/>
              </w:rPr>
              <w:t>ryzyk</w:t>
            </w:r>
            <w:proofErr w:type="spellEnd"/>
          </w:p>
        </w:tc>
        <w:tc>
          <w:tcPr>
            <w:tcW w:w="941" w:type="pct"/>
            <w:vMerge w:val="restart"/>
            <w:shd w:val="clear" w:color="auto" w:fill="auto"/>
            <w:vAlign w:val="center"/>
          </w:tcPr>
          <w:p w14:paraId="6ECC8AFE" w14:textId="77777777" w:rsidR="0020439F" w:rsidRPr="009D3A35" w:rsidRDefault="001C2E23" w:rsidP="006635CE">
            <w:pPr>
              <w:rPr>
                <w:rFonts w:ascii="Calibri" w:hAnsi="Calibri" w:cs="Arial"/>
                <w:sz w:val="22"/>
                <w:szCs w:val="22"/>
              </w:rPr>
            </w:pPr>
            <w:r w:rsidRPr="009D3A35">
              <w:rPr>
                <w:rFonts w:ascii="Calibri" w:hAnsi="Calibri" w:cs="Arial"/>
                <w:sz w:val="22"/>
                <w:szCs w:val="22"/>
              </w:rPr>
              <w:t>68 532 316,38 zł</w:t>
            </w:r>
            <w:r w:rsidR="0020439F" w:rsidRPr="009D3A35">
              <w:rPr>
                <w:rFonts w:ascii="Calibri" w:hAnsi="Calibri" w:cs="Arial"/>
                <w:sz w:val="22"/>
                <w:szCs w:val="22"/>
              </w:rPr>
              <w:t xml:space="preserve"> + limity na pierwsze ryzyko</w:t>
            </w:r>
          </w:p>
        </w:tc>
        <w:tc>
          <w:tcPr>
            <w:tcW w:w="555" w:type="pct"/>
            <w:vMerge w:val="restart"/>
            <w:shd w:val="clear" w:color="auto" w:fill="auto"/>
            <w:vAlign w:val="center"/>
          </w:tcPr>
          <w:p w14:paraId="37FD1EB2" w14:textId="77777777" w:rsidR="0020439F" w:rsidRPr="009D3A35" w:rsidRDefault="0020439F" w:rsidP="00FD4399">
            <w:pPr>
              <w:jc w:val="center"/>
              <w:rPr>
                <w:rFonts w:ascii="Calibri" w:hAnsi="Calibri" w:cs="Arial"/>
                <w:b/>
                <w:sz w:val="22"/>
                <w:szCs w:val="22"/>
              </w:rPr>
            </w:pPr>
          </w:p>
        </w:tc>
        <w:tc>
          <w:tcPr>
            <w:tcW w:w="489" w:type="pct"/>
            <w:vMerge w:val="restart"/>
            <w:shd w:val="clear" w:color="auto" w:fill="auto"/>
            <w:vAlign w:val="center"/>
          </w:tcPr>
          <w:p w14:paraId="048F6637" w14:textId="77777777" w:rsidR="0020439F" w:rsidRPr="009D3A35" w:rsidRDefault="0020439F" w:rsidP="00FD4399">
            <w:pPr>
              <w:jc w:val="center"/>
              <w:rPr>
                <w:rFonts w:ascii="Calibri" w:hAnsi="Calibri" w:cs="Arial"/>
                <w:b/>
                <w:sz w:val="22"/>
                <w:szCs w:val="22"/>
              </w:rPr>
            </w:pPr>
          </w:p>
        </w:tc>
        <w:tc>
          <w:tcPr>
            <w:tcW w:w="399" w:type="pct"/>
            <w:vMerge w:val="restart"/>
            <w:tcBorders>
              <w:right w:val="single" w:sz="4" w:space="0" w:color="000000"/>
            </w:tcBorders>
            <w:shd w:val="clear" w:color="auto" w:fill="auto"/>
            <w:vAlign w:val="center"/>
          </w:tcPr>
          <w:p w14:paraId="0C50ED67" w14:textId="77777777" w:rsidR="0020439F" w:rsidRPr="009D3A35" w:rsidRDefault="0020439F" w:rsidP="00FD4399">
            <w:pPr>
              <w:jc w:val="center"/>
              <w:rPr>
                <w:rFonts w:ascii="Calibri" w:hAnsi="Calibri" w:cs="Arial"/>
                <w:b/>
                <w:sz w:val="22"/>
                <w:szCs w:val="22"/>
              </w:rPr>
            </w:pPr>
            <w:r w:rsidRPr="009D3A35">
              <w:rPr>
                <w:rFonts w:ascii="Calibri" w:hAnsi="Calibri" w:cs="Arial"/>
                <w:b/>
                <w:sz w:val="22"/>
                <w:szCs w:val="22"/>
              </w:rPr>
              <w:t>10 %</w:t>
            </w:r>
          </w:p>
        </w:tc>
        <w:tc>
          <w:tcPr>
            <w:tcW w:w="380" w:type="pct"/>
            <w:vMerge w:val="restart"/>
            <w:tcBorders>
              <w:left w:val="single" w:sz="4" w:space="0" w:color="000000"/>
              <w:right w:val="single" w:sz="4" w:space="0" w:color="000000"/>
            </w:tcBorders>
            <w:shd w:val="clear" w:color="auto" w:fill="auto"/>
            <w:vAlign w:val="center"/>
          </w:tcPr>
          <w:p w14:paraId="17B03C59" w14:textId="77777777" w:rsidR="0020439F" w:rsidRPr="009D3A35" w:rsidRDefault="0020439F" w:rsidP="00FD4399">
            <w:pPr>
              <w:jc w:val="center"/>
              <w:rPr>
                <w:rFonts w:ascii="Calibri" w:hAnsi="Calibri" w:cs="Arial"/>
                <w:b/>
                <w:sz w:val="22"/>
                <w:szCs w:val="22"/>
              </w:rPr>
            </w:pPr>
          </w:p>
        </w:tc>
        <w:tc>
          <w:tcPr>
            <w:tcW w:w="590" w:type="pct"/>
            <w:vMerge w:val="restart"/>
            <w:tcBorders>
              <w:left w:val="single" w:sz="4" w:space="0" w:color="000000"/>
            </w:tcBorders>
            <w:shd w:val="clear" w:color="auto" w:fill="auto"/>
            <w:vAlign w:val="center"/>
          </w:tcPr>
          <w:p w14:paraId="5F07D116" w14:textId="77777777" w:rsidR="0020439F" w:rsidRPr="009D3A35" w:rsidRDefault="0020439F" w:rsidP="00FD4399">
            <w:pPr>
              <w:jc w:val="center"/>
              <w:rPr>
                <w:rFonts w:ascii="Calibri" w:hAnsi="Calibri" w:cs="Arial"/>
                <w:b/>
                <w:sz w:val="22"/>
                <w:szCs w:val="22"/>
              </w:rPr>
            </w:pPr>
          </w:p>
        </w:tc>
      </w:tr>
      <w:tr w:rsidR="0020439F" w:rsidRPr="009D3A35" w14:paraId="0D12925B" w14:textId="77777777" w:rsidTr="005D4411">
        <w:trPr>
          <w:trHeight w:val="547"/>
        </w:trPr>
        <w:tc>
          <w:tcPr>
            <w:tcW w:w="294" w:type="pct"/>
            <w:vMerge/>
            <w:shd w:val="clear" w:color="auto" w:fill="DBE5F1" w:themeFill="accent1" w:themeFillTint="33"/>
            <w:vAlign w:val="center"/>
          </w:tcPr>
          <w:p w14:paraId="28F2304B" w14:textId="77777777" w:rsidR="0020439F" w:rsidRPr="009D3A35" w:rsidRDefault="0020439F" w:rsidP="00FD4399">
            <w:pPr>
              <w:rPr>
                <w:rFonts w:ascii="Calibri" w:hAnsi="Calibri" w:cs="Arial"/>
                <w:sz w:val="22"/>
                <w:szCs w:val="22"/>
              </w:rPr>
            </w:pPr>
          </w:p>
        </w:tc>
        <w:tc>
          <w:tcPr>
            <w:tcW w:w="1352" w:type="pct"/>
            <w:vMerge/>
            <w:shd w:val="clear" w:color="auto" w:fill="auto"/>
            <w:vAlign w:val="center"/>
          </w:tcPr>
          <w:p w14:paraId="6E3363DE" w14:textId="77777777" w:rsidR="0020439F" w:rsidRPr="009D3A35" w:rsidRDefault="0020439F" w:rsidP="00FD4399">
            <w:pPr>
              <w:rPr>
                <w:rFonts w:ascii="Calibri" w:hAnsi="Calibri" w:cs="Arial"/>
                <w:sz w:val="22"/>
                <w:szCs w:val="22"/>
              </w:rPr>
            </w:pPr>
          </w:p>
        </w:tc>
        <w:tc>
          <w:tcPr>
            <w:tcW w:w="941" w:type="pct"/>
            <w:vMerge/>
            <w:shd w:val="clear" w:color="auto" w:fill="auto"/>
            <w:vAlign w:val="center"/>
          </w:tcPr>
          <w:p w14:paraId="448B2572" w14:textId="77777777" w:rsidR="0020439F" w:rsidRPr="009D3A35" w:rsidRDefault="0020439F" w:rsidP="00FD4399">
            <w:pPr>
              <w:jc w:val="center"/>
              <w:rPr>
                <w:rFonts w:ascii="Calibri" w:eastAsia="Calibri" w:hAnsi="Calibri" w:cs="Arial"/>
                <w:color w:val="FF0000"/>
                <w:sz w:val="22"/>
                <w:szCs w:val="22"/>
                <w:lang w:eastAsia="en-US"/>
              </w:rPr>
            </w:pPr>
          </w:p>
        </w:tc>
        <w:tc>
          <w:tcPr>
            <w:tcW w:w="555" w:type="pct"/>
            <w:vMerge/>
            <w:shd w:val="clear" w:color="auto" w:fill="auto"/>
            <w:vAlign w:val="center"/>
          </w:tcPr>
          <w:p w14:paraId="2928728A" w14:textId="77777777" w:rsidR="0020439F" w:rsidRPr="009D3A35" w:rsidRDefault="0020439F" w:rsidP="00FD4399">
            <w:pPr>
              <w:jc w:val="center"/>
              <w:rPr>
                <w:rFonts w:ascii="Calibri" w:hAnsi="Calibri" w:cs="Arial"/>
                <w:b/>
                <w:sz w:val="22"/>
                <w:szCs w:val="22"/>
              </w:rPr>
            </w:pPr>
          </w:p>
        </w:tc>
        <w:tc>
          <w:tcPr>
            <w:tcW w:w="489" w:type="pct"/>
            <w:vMerge/>
            <w:shd w:val="clear" w:color="auto" w:fill="auto"/>
            <w:vAlign w:val="center"/>
          </w:tcPr>
          <w:p w14:paraId="0FBECFBC" w14:textId="77777777" w:rsidR="0020439F" w:rsidRPr="009D3A35" w:rsidRDefault="0020439F" w:rsidP="00FD4399">
            <w:pPr>
              <w:jc w:val="center"/>
              <w:rPr>
                <w:rFonts w:ascii="Calibri" w:hAnsi="Calibri" w:cs="Arial"/>
                <w:b/>
                <w:sz w:val="22"/>
                <w:szCs w:val="22"/>
              </w:rPr>
            </w:pPr>
          </w:p>
        </w:tc>
        <w:tc>
          <w:tcPr>
            <w:tcW w:w="399" w:type="pct"/>
            <w:vMerge/>
            <w:tcBorders>
              <w:right w:val="single" w:sz="4" w:space="0" w:color="000000"/>
            </w:tcBorders>
            <w:shd w:val="clear" w:color="auto" w:fill="auto"/>
            <w:vAlign w:val="center"/>
          </w:tcPr>
          <w:p w14:paraId="26340A3C" w14:textId="77777777" w:rsidR="0020439F" w:rsidRPr="009D3A35" w:rsidRDefault="0020439F" w:rsidP="00FD4399">
            <w:pPr>
              <w:jc w:val="center"/>
              <w:rPr>
                <w:rFonts w:ascii="Calibri" w:hAnsi="Calibri" w:cs="Arial"/>
                <w:b/>
                <w:sz w:val="22"/>
                <w:szCs w:val="22"/>
              </w:rPr>
            </w:pPr>
          </w:p>
        </w:tc>
        <w:tc>
          <w:tcPr>
            <w:tcW w:w="380" w:type="pct"/>
            <w:vMerge/>
            <w:tcBorders>
              <w:left w:val="single" w:sz="4" w:space="0" w:color="000000"/>
              <w:right w:val="single" w:sz="4" w:space="0" w:color="000000"/>
            </w:tcBorders>
            <w:shd w:val="clear" w:color="auto" w:fill="auto"/>
            <w:vAlign w:val="center"/>
          </w:tcPr>
          <w:p w14:paraId="35795658" w14:textId="77777777" w:rsidR="0020439F" w:rsidRPr="009D3A35" w:rsidRDefault="0020439F" w:rsidP="00FD4399">
            <w:pPr>
              <w:jc w:val="center"/>
              <w:rPr>
                <w:rFonts w:ascii="Calibri" w:hAnsi="Calibri" w:cs="Arial"/>
                <w:b/>
                <w:sz w:val="22"/>
                <w:szCs w:val="22"/>
              </w:rPr>
            </w:pPr>
          </w:p>
        </w:tc>
        <w:tc>
          <w:tcPr>
            <w:tcW w:w="590" w:type="pct"/>
            <w:vMerge/>
            <w:tcBorders>
              <w:left w:val="single" w:sz="4" w:space="0" w:color="000000"/>
            </w:tcBorders>
            <w:shd w:val="clear" w:color="auto" w:fill="auto"/>
            <w:vAlign w:val="center"/>
          </w:tcPr>
          <w:p w14:paraId="0AF250CD" w14:textId="77777777" w:rsidR="0020439F" w:rsidRPr="009D3A35" w:rsidRDefault="0020439F" w:rsidP="00FD4399">
            <w:pPr>
              <w:jc w:val="center"/>
              <w:rPr>
                <w:rFonts w:ascii="Calibri" w:hAnsi="Calibri" w:cs="Arial"/>
                <w:b/>
                <w:sz w:val="22"/>
                <w:szCs w:val="22"/>
              </w:rPr>
            </w:pPr>
          </w:p>
        </w:tc>
      </w:tr>
      <w:tr w:rsidR="0020439F" w:rsidRPr="009D3A35" w14:paraId="5D67A336" w14:textId="77777777" w:rsidTr="005D4411">
        <w:trPr>
          <w:trHeight w:val="601"/>
        </w:trPr>
        <w:tc>
          <w:tcPr>
            <w:tcW w:w="294" w:type="pct"/>
            <w:vMerge w:val="restart"/>
            <w:shd w:val="clear" w:color="auto" w:fill="DBE5F1" w:themeFill="accent1" w:themeFillTint="33"/>
            <w:vAlign w:val="center"/>
          </w:tcPr>
          <w:p w14:paraId="1C856449" w14:textId="77777777" w:rsidR="0020439F" w:rsidRPr="009D3A35" w:rsidRDefault="0020439F" w:rsidP="00FD4399">
            <w:pPr>
              <w:rPr>
                <w:rFonts w:ascii="Calibri" w:hAnsi="Calibri" w:cs="Arial"/>
                <w:sz w:val="22"/>
                <w:szCs w:val="22"/>
              </w:rPr>
            </w:pPr>
            <w:r w:rsidRPr="009D3A35">
              <w:rPr>
                <w:rFonts w:ascii="Calibri" w:hAnsi="Calibri" w:cs="Arial"/>
                <w:sz w:val="22"/>
                <w:szCs w:val="22"/>
              </w:rPr>
              <w:t>2</w:t>
            </w:r>
          </w:p>
        </w:tc>
        <w:tc>
          <w:tcPr>
            <w:tcW w:w="1352" w:type="pct"/>
            <w:vMerge w:val="restart"/>
            <w:shd w:val="clear" w:color="auto" w:fill="auto"/>
            <w:vAlign w:val="center"/>
          </w:tcPr>
          <w:p w14:paraId="4464F2FA" w14:textId="77777777" w:rsidR="0020439F" w:rsidRPr="009D3A35" w:rsidRDefault="0020439F" w:rsidP="00FD4399">
            <w:pPr>
              <w:rPr>
                <w:rFonts w:ascii="Calibri" w:hAnsi="Calibri" w:cs="Arial"/>
                <w:sz w:val="22"/>
                <w:szCs w:val="22"/>
              </w:rPr>
            </w:pPr>
            <w:r w:rsidRPr="009D3A35">
              <w:rPr>
                <w:rFonts w:ascii="Calibri" w:hAnsi="Calibri" w:cs="Arial"/>
                <w:sz w:val="22"/>
                <w:szCs w:val="22"/>
              </w:rPr>
              <w:t xml:space="preserve">Ubezpieczenie sprzęt elektroniczny od wszystkich </w:t>
            </w:r>
            <w:proofErr w:type="spellStart"/>
            <w:r w:rsidRPr="009D3A35">
              <w:rPr>
                <w:rFonts w:ascii="Calibri" w:hAnsi="Calibri" w:cs="Arial"/>
                <w:sz w:val="22"/>
                <w:szCs w:val="22"/>
              </w:rPr>
              <w:t>ryzyk</w:t>
            </w:r>
            <w:proofErr w:type="spellEnd"/>
          </w:p>
        </w:tc>
        <w:tc>
          <w:tcPr>
            <w:tcW w:w="941" w:type="pct"/>
            <w:vMerge w:val="restart"/>
            <w:shd w:val="clear" w:color="auto" w:fill="auto"/>
            <w:vAlign w:val="center"/>
          </w:tcPr>
          <w:p w14:paraId="6FCA2BF9" w14:textId="77777777" w:rsidR="0020439F" w:rsidRPr="009D3A35" w:rsidRDefault="001C2E23" w:rsidP="00FD4399">
            <w:pPr>
              <w:jc w:val="center"/>
              <w:rPr>
                <w:rFonts w:ascii="Calibri" w:hAnsi="Calibri" w:cs="Arial"/>
                <w:color w:val="FF0000"/>
                <w:sz w:val="22"/>
                <w:szCs w:val="22"/>
              </w:rPr>
            </w:pPr>
            <w:r w:rsidRPr="009D3A35">
              <w:rPr>
                <w:rFonts w:ascii="Calibri" w:hAnsi="Calibri" w:cs="Arial"/>
                <w:sz w:val="22"/>
                <w:szCs w:val="22"/>
              </w:rPr>
              <w:t>927 997,18 zł</w:t>
            </w:r>
            <w:r w:rsidR="0020439F" w:rsidRPr="009D3A35">
              <w:rPr>
                <w:rFonts w:ascii="Calibri" w:hAnsi="Calibri" w:cs="Arial"/>
                <w:sz w:val="22"/>
                <w:szCs w:val="22"/>
              </w:rPr>
              <w:t xml:space="preserve"> + limity na pierwsze ryzyko</w:t>
            </w:r>
          </w:p>
        </w:tc>
        <w:tc>
          <w:tcPr>
            <w:tcW w:w="555" w:type="pct"/>
            <w:vMerge w:val="restart"/>
            <w:shd w:val="clear" w:color="auto" w:fill="auto"/>
            <w:vAlign w:val="center"/>
          </w:tcPr>
          <w:p w14:paraId="3A05D06A" w14:textId="77777777" w:rsidR="0020439F" w:rsidRPr="009D3A35" w:rsidRDefault="0020439F" w:rsidP="00FD4399">
            <w:pPr>
              <w:jc w:val="center"/>
              <w:rPr>
                <w:rFonts w:ascii="Calibri" w:hAnsi="Calibri" w:cs="Arial"/>
                <w:b/>
                <w:sz w:val="22"/>
                <w:szCs w:val="22"/>
              </w:rPr>
            </w:pPr>
          </w:p>
        </w:tc>
        <w:tc>
          <w:tcPr>
            <w:tcW w:w="489" w:type="pct"/>
            <w:vMerge w:val="restart"/>
            <w:shd w:val="clear" w:color="auto" w:fill="auto"/>
            <w:vAlign w:val="center"/>
          </w:tcPr>
          <w:p w14:paraId="0C194E26" w14:textId="77777777" w:rsidR="0020439F" w:rsidRPr="009D3A35" w:rsidRDefault="0020439F" w:rsidP="00FD4399">
            <w:pPr>
              <w:jc w:val="center"/>
              <w:rPr>
                <w:rFonts w:ascii="Calibri" w:hAnsi="Calibri" w:cs="Arial"/>
                <w:b/>
                <w:sz w:val="22"/>
                <w:szCs w:val="22"/>
              </w:rPr>
            </w:pPr>
          </w:p>
        </w:tc>
        <w:tc>
          <w:tcPr>
            <w:tcW w:w="399" w:type="pct"/>
            <w:vMerge w:val="restart"/>
            <w:tcBorders>
              <w:right w:val="single" w:sz="4" w:space="0" w:color="000000"/>
            </w:tcBorders>
            <w:shd w:val="clear" w:color="auto" w:fill="auto"/>
            <w:vAlign w:val="center"/>
          </w:tcPr>
          <w:p w14:paraId="41D7C0E6" w14:textId="77777777" w:rsidR="0020439F" w:rsidRPr="009D3A35" w:rsidRDefault="0020439F" w:rsidP="00FD4399">
            <w:pPr>
              <w:jc w:val="center"/>
              <w:rPr>
                <w:rFonts w:ascii="Calibri" w:hAnsi="Calibri" w:cs="Arial"/>
                <w:b/>
                <w:sz w:val="22"/>
                <w:szCs w:val="22"/>
              </w:rPr>
            </w:pPr>
            <w:r w:rsidRPr="009D3A35">
              <w:rPr>
                <w:rFonts w:ascii="Calibri" w:hAnsi="Calibri" w:cs="Arial"/>
                <w:b/>
                <w:sz w:val="22"/>
                <w:szCs w:val="22"/>
              </w:rPr>
              <w:t>10 %</w:t>
            </w:r>
          </w:p>
        </w:tc>
        <w:tc>
          <w:tcPr>
            <w:tcW w:w="380" w:type="pct"/>
            <w:vMerge w:val="restart"/>
            <w:tcBorders>
              <w:left w:val="single" w:sz="4" w:space="0" w:color="000000"/>
              <w:right w:val="single" w:sz="4" w:space="0" w:color="000000"/>
            </w:tcBorders>
            <w:shd w:val="clear" w:color="auto" w:fill="auto"/>
            <w:vAlign w:val="center"/>
          </w:tcPr>
          <w:p w14:paraId="0D102122" w14:textId="77777777" w:rsidR="0020439F" w:rsidRPr="009D3A35" w:rsidRDefault="0020439F" w:rsidP="00FD4399">
            <w:pPr>
              <w:jc w:val="center"/>
              <w:rPr>
                <w:rFonts w:ascii="Calibri" w:hAnsi="Calibri" w:cs="Arial"/>
                <w:b/>
                <w:sz w:val="22"/>
                <w:szCs w:val="22"/>
              </w:rPr>
            </w:pPr>
          </w:p>
        </w:tc>
        <w:tc>
          <w:tcPr>
            <w:tcW w:w="590" w:type="pct"/>
            <w:vMerge w:val="restart"/>
            <w:tcBorders>
              <w:left w:val="single" w:sz="4" w:space="0" w:color="000000"/>
            </w:tcBorders>
            <w:shd w:val="clear" w:color="auto" w:fill="auto"/>
            <w:vAlign w:val="center"/>
          </w:tcPr>
          <w:p w14:paraId="3ED3C635" w14:textId="77777777" w:rsidR="0020439F" w:rsidRPr="009D3A35" w:rsidRDefault="0020439F" w:rsidP="00FD4399">
            <w:pPr>
              <w:jc w:val="center"/>
              <w:rPr>
                <w:rFonts w:ascii="Calibri" w:hAnsi="Calibri" w:cs="Arial"/>
                <w:b/>
                <w:sz w:val="22"/>
                <w:szCs w:val="22"/>
              </w:rPr>
            </w:pPr>
          </w:p>
        </w:tc>
      </w:tr>
      <w:tr w:rsidR="0020439F" w:rsidRPr="009D3A35" w14:paraId="15638AAD" w14:textId="77777777" w:rsidTr="005D4411">
        <w:trPr>
          <w:trHeight w:val="269"/>
        </w:trPr>
        <w:tc>
          <w:tcPr>
            <w:tcW w:w="294" w:type="pct"/>
            <w:vMerge/>
            <w:shd w:val="clear" w:color="auto" w:fill="DBE5F1" w:themeFill="accent1" w:themeFillTint="33"/>
            <w:vAlign w:val="center"/>
          </w:tcPr>
          <w:p w14:paraId="6BED4527" w14:textId="77777777" w:rsidR="0020439F" w:rsidRPr="009D3A35" w:rsidRDefault="0020439F" w:rsidP="00FD4399">
            <w:pPr>
              <w:rPr>
                <w:rFonts w:ascii="Calibri" w:hAnsi="Calibri" w:cs="Arial"/>
                <w:sz w:val="22"/>
                <w:szCs w:val="22"/>
              </w:rPr>
            </w:pPr>
          </w:p>
        </w:tc>
        <w:tc>
          <w:tcPr>
            <w:tcW w:w="1352" w:type="pct"/>
            <w:vMerge/>
            <w:shd w:val="clear" w:color="auto" w:fill="auto"/>
            <w:vAlign w:val="center"/>
          </w:tcPr>
          <w:p w14:paraId="0882D0A6" w14:textId="77777777" w:rsidR="0020439F" w:rsidRPr="009D3A35" w:rsidRDefault="0020439F" w:rsidP="00FD4399">
            <w:pPr>
              <w:rPr>
                <w:rFonts w:ascii="Calibri" w:hAnsi="Calibri" w:cs="Arial"/>
                <w:sz w:val="22"/>
                <w:szCs w:val="22"/>
              </w:rPr>
            </w:pPr>
          </w:p>
        </w:tc>
        <w:tc>
          <w:tcPr>
            <w:tcW w:w="941" w:type="pct"/>
            <w:vMerge/>
            <w:shd w:val="clear" w:color="auto" w:fill="auto"/>
            <w:vAlign w:val="center"/>
          </w:tcPr>
          <w:p w14:paraId="1D8B1DF0" w14:textId="77777777" w:rsidR="0020439F" w:rsidRPr="009D3A35" w:rsidRDefault="0020439F" w:rsidP="00FD4399">
            <w:pPr>
              <w:jc w:val="center"/>
              <w:rPr>
                <w:rFonts w:ascii="Calibri" w:eastAsia="Calibri" w:hAnsi="Calibri" w:cs="Arial"/>
                <w:sz w:val="22"/>
                <w:szCs w:val="22"/>
                <w:lang w:eastAsia="en-US"/>
              </w:rPr>
            </w:pPr>
          </w:p>
        </w:tc>
        <w:tc>
          <w:tcPr>
            <w:tcW w:w="555" w:type="pct"/>
            <w:vMerge/>
            <w:shd w:val="clear" w:color="auto" w:fill="auto"/>
            <w:vAlign w:val="center"/>
          </w:tcPr>
          <w:p w14:paraId="7D084B69" w14:textId="77777777" w:rsidR="0020439F" w:rsidRPr="009D3A35" w:rsidRDefault="0020439F" w:rsidP="00FD4399">
            <w:pPr>
              <w:jc w:val="center"/>
              <w:rPr>
                <w:rFonts w:ascii="Calibri" w:hAnsi="Calibri" w:cs="Arial"/>
                <w:b/>
                <w:sz w:val="22"/>
                <w:szCs w:val="22"/>
              </w:rPr>
            </w:pPr>
          </w:p>
        </w:tc>
        <w:tc>
          <w:tcPr>
            <w:tcW w:w="489" w:type="pct"/>
            <w:vMerge/>
            <w:shd w:val="clear" w:color="auto" w:fill="auto"/>
            <w:vAlign w:val="center"/>
          </w:tcPr>
          <w:p w14:paraId="4242096F" w14:textId="77777777" w:rsidR="0020439F" w:rsidRPr="009D3A35" w:rsidRDefault="0020439F" w:rsidP="00FD4399">
            <w:pPr>
              <w:jc w:val="center"/>
              <w:rPr>
                <w:rFonts w:ascii="Calibri" w:hAnsi="Calibri" w:cs="Arial"/>
                <w:b/>
                <w:sz w:val="22"/>
                <w:szCs w:val="22"/>
              </w:rPr>
            </w:pPr>
          </w:p>
        </w:tc>
        <w:tc>
          <w:tcPr>
            <w:tcW w:w="399" w:type="pct"/>
            <w:vMerge/>
            <w:tcBorders>
              <w:right w:val="single" w:sz="4" w:space="0" w:color="000000"/>
            </w:tcBorders>
            <w:shd w:val="clear" w:color="auto" w:fill="auto"/>
            <w:vAlign w:val="center"/>
          </w:tcPr>
          <w:p w14:paraId="7A70BEC3" w14:textId="77777777" w:rsidR="0020439F" w:rsidRPr="009D3A35" w:rsidRDefault="0020439F" w:rsidP="00FD4399">
            <w:pPr>
              <w:jc w:val="center"/>
              <w:rPr>
                <w:rFonts w:ascii="Calibri" w:hAnsi="Calibri" w:cs="Arial"/>
                <w:b/>
                <w:sz w:val="22"/>
                <w:szCs w:val="22"/>
              </w:rPr>
            </w:pPr>
          </w:p>
        </w:tc>
        <w:tc>
          <w:tcPr>
            <w:tcW w:w="380" w:type="pct"/>
            <w:vMerge/>
            <w:tcBorders>
              <w:left w:val="single" w:sz="4" w:space="0" w:color="000000"/>
              <w:right w:val="single" w:sz="4" w:space="0" w:color="000000"/>
            </w:tcBorders>
            <w:shd w:val="clear" w:color="auto" w:fill="auto"/>
            <w:vAlign w:val="center"/>
          </w:tcPr>
          <w:p w14:paraId="52533E11" w14:textId="77777777" w:rsidR="0020439F" w:rsidRPr="009D3A35" w:rsidRDefault="0020439F" w:rsidP="00FD4399">
            <w:pPr>
              <w:jc w:val="center"/>
              <w:rPr>
                <w:rFonts w:ascii="Calibri" w:hAnsi="Calibri" w:cs="Arial"/>
                <w:b/>
                <w:sz w:val="22"/>
                <w:szCs w:val="22"/>
              </w:rPr>
            </w:pPr>
          </w:p>
        </w:tc>
        <w:tc>
          <w:tcPr>
            <w:tcW w:w="590" w:type="pct"/>
            <w:vMerge/>
            <w:tcBorders>
              <w:left w:val="single" w:sz="4" w:space="0" w:color="000000"/>
            </w:tcBorders>
            <w:shd w:val="clear" w:color="auto" w:fill="auto"/>
            <w:vAlign w:val="center"/>
          </w:tcPr>
          <w:p w14:paraId="5E80FC7F" w14:textId="77777777" w:rsidR="0020439F" w:rsidRPr="009D3A35" w:rsidRDefault="0020439F" w:rsidP="00FD4399">
            <w:pPr>
              <w:jc w:val="center"/>
              <w:rPr>
                <w:rFonts w:ascii="Calibri" w:hAnsi="Calibri" w:cs="Arial"/>
                <w:b/>
                <w:sz w:val="22"/>
                <w:szCs w:val="22"/>
              </w:rPr>
            </w:pPr>
          </w:p>
        </w:tc>
      </w:tr>
      <w:tr w:rsidR="0020439F" w:rsidRPr="009D3A35" w14:paraId="41E48297" w14:textId="77777777" w:rsidTr="005D4411">
        <w:trPr>
          <w:trHeight w:val="269"/>
        </w:trPr>
        <w:tc>
          <w:tcPr>
            <w:tcW w:w="294" w:type="pct"/>
            <w:vMerge w:val="restart"/>
            <w:shd w:val="clear" w:color="auto" w:fill="DBE5F1" w:themeFill="accent1" w:themeFillTint="33"/>
            <w:vAlign w:val="center"/>
          </w:tcPr>
          <w:p w14:paraId="26CBCFF6" w14:textId="77777777" w:rsidR="0020439F" w:rsidRPr="009D3A35" w:rsidRDefault="0020439F" w:rsidP="00FD4399">
            <w:pPr>
              <w:rPr>
                <w:rFonts w:ascii="Calibri" w:hAnsi="Calibri" w:cs="Arial"/>
                <w:sz w:val="22"/>
                <w:szCs w:val="22"/>
              </w:rPr>
            </w:pPr>
            <w:r w:rsidRPr="009D3A35">
              <w:rPr>
                <w:rFonts w:ascii="Calibri" w:hAnsi="Calibri" w:cs="Arial"/>
                <w:sz w:val="22"/>
                <w:szCs w:val="22"/>
              </w:rPr>
              <w:t>3</w:t>
            </w:r>
          </w:p>
        </w:tc>
        <w:tc>
          <w:tcPr>
            <w:tcW w:w="1352" w:type="pct"/>
            <w:vMerge w:val="restart"/>
            <w:shd w:val="clear" w:color="auto" w:fill="auto"/>
            <w:vAlign w:val="center"/>
          </w:tcPr>
          <w:p w14:paraId="73F5E449" w14:textId="77777777" w:rsidR="0020439F" w:rsidRPr="009D3A35" w:rsidRDefault="0020439F" w:rsidP="00FD4399">
            <w:pPr>
              <w:rPr>
                <w:rFonts w:ascii="Calibri" w:hAnsi="Calibri" w:cs="Arial"/>
                <w:sz w:val="22"/>
                <w:szCs w:val="22"/>
              </w:rPr>
            </w:pPr>
            <w:r w:rsidRPr="009D3A35">
              <w:rPr>
                <w:rFonts w:ascii="Calibri" w:hAnsi="Calibri" w:cs="Arial"/>
                <w:sz w:val="22"/>
                <w:szCs w:val="22"/>
              </w:rPr>
              <w:t>Ubezpieczenie odpowiedzialności cywilnej</w:t>
            </w:r>
          </w:p>
        </w:tc>
        <w:tc>
          <w:tcPr>
            <w:tcW w:w="941" w:type="pct"/>
            <w:vMerge w:val="restart"/>
            <w:shd w:val="clear" w:color="auto" w:fill="auto"/>
            <w:vAlign w:val="center"/>
          </w:tcPr>
          <w:p w14:paraId="3B43AF25" w14:textId="77777777" w:rsidR="0020439F" w:rsidRPr="009D3A35" w:rsidRDefault="00EF2EF6" w:rsidP="00075510">
            <w:pPr>
              <w:jc w:val="right"/>
              <w:rPr>
                <w:rFonts w:ascii="Calibri" w:hAnsi="Calibri" w:cs="Arial"/>
                <w:sz w:val="22"/>
                <w:szCs w:val="22"/>
              </w:rPr>
            </w:pPr>
            <w:r w:rsidRPr="009D3A35">
              <w:rPr>
                <w:rFonts w:ascii="Calibri" w:hAnsi="Calibri" w:cs="Arial"/>
                <w:sz w:val="22"/>
                <w:szCs w:val="22"/>
              </w:rPr>
              <w:t>1 5</w:t>
            </w:r>
            <w:r w:rsidR="0020439F" w:rsidRPr="009D3A35">
              <w:rPr>
                <w:rFonts w:ascii="Calibri" w:hAnsi="Calibri" w:cs="Arial"/>
                <w:sz w:val="22"/>
                <w:szCs w:val="22"/>
              </w:rPr>
              <w:t>00 000,00 zł</w:t>
            </w:r>
          </w:p>
        </w:tc>
        <w:tc>
          <w:tcPr>
            <w:tcW w:w="555" w:type="pct"/>
            <w:vMerge w:val="restart"/>
            <w:shd w:val="clear" w:color="auto" w:fill="auto"/>
            <w:vAlign w:val="center"/>
          </w:tcPr>
          <w:p w14:paraId="2EA2E433" w14:textId="77777777" w:rsidR="0020439F" w:rsidRPr="009D3A35" w:rsidRDefault="0020439F" w:rsidP="00FD4399">
            <w:pPr>
              <w:jc w:val="center"/>
              <w:rPr>
                <w:rFonts w:ascii="Calibri" w:hAnsi="Calibri" w:cs="Arial"/>
                <w:b/>
                <w:sz w:val="22"/>
                <w:szCs w:val="22"/>
              </w:rPr>
            </w:pPr>
          </w:p>
        </w:tc>
        <w:tc>
          <w:tcPr>
            <w:tcW w:w="489" w:type="pct"/>
            <w:vMerge w:val="restart"/>
            <w:shd w:val="clear" w:color="auto" w:fill="auto"/>
            <w:vAlign w:val="center"/>
          </w:tcPr>
          <w:p w14:paraId="3A19567D" w14:textId="77777777" w:rsidR="0020439F" w:rsidRPr="009D3A35" w:rsidRDefault="0020439F" w:rsidP="00FD4399">
            <w:pPr>
              <w:jc w:val="center"/>
              <w:rPr>
                <w:rFonts w:ascii="Calibri" w:hAnsi="Calibri" w:cs="Arial"/>
                <w:b/>
                <w:sz w:val="22"/>
                <w:szCs w:val="22"/>
              </w:rPr>
            </w:pPr>
          </w:p>
        </w:tc>
        <w:tc>
          <w:tcPr>
            <w:tcW w:w="779" w:type="pct"/>
            <w:gridSpan w:val="2"/>
            <w:vMerge w:val="restart"/>
            <w:tcBorders>
              <w:right w:val="single" w:sz="4" w:space="0" w:color="auto"/>
            </w:tcBorders>
            <w:shd w:val="clear" w:color="auto" w:fill="auto"/>
            <w:vAlign w:val="center"/>
          </w:tcPr>
          <w:p w14:paraId="7917CAB4" w14:textId="77777777" w:rsidR="0020439F" w:rsidRPr="009D3A35" w:rsidRDefault="0020439F" w:rsidP="00FD4399">
            <w:pPr>
              <w:jc w:val="center"/>
              <w:rPr>
                <w:rFonts w:ascii="Calibri" w:hAnsi="Calibri" w:cs="Arial"/>
                <w:b/>
                <w:sz w:val="22"/>
                <w:szCs w:val="22"/>
              </w:rPr>
            </w:pPr>
            <w:r w:rsidRPr="009D3A35">
              <w:rPr>
                <w:rFonts w:ascii="Calibri" w:hAnsi="Calibri" w:cs="Arial"/>
                <w:b/>
                <w:sz w:val="22"/>
                <w:szCs w:val="22"/>
              </w:rPr>
              <w:t>Nie dotyczy</w:t>
            </w:r>
          </w:p>
        </w:tc>
        <w:tc>
          <w:tcPr>
            <w:tcW w:w="590" w:type="pct"/>
            <w:vMerge w:val="restart"/>
            <w:tcBorders>
              <w:left w:val="single" w:sz="4" w:space="0" w:color="auto"/>
            </w:tcBorders>
            <w:shd w:val="clear" w:color="auto" w:fill="auto"/>
            <w:vAlign w:val="center"/>
          </w:tcPr>
          <w:p w14:paraId="20C85EAB" w14:textId="77777777" w:rsidR="0020439F" w:rsidRPr="009D3A35" w:rsidRDefault="0020439F" w:rsidP="00FD4399">
            <w:pPr>
              <w:jc w:val="center"/>
              <w:rPr>
                <w:rFonts w:ascii="Calibri" w:hAnsi="Calibri" w:cs="Arial"/>
                <w:b/>
                <w:sz w:val="22"/>
                <w:szCs w:val="22"/>
              </w:rPr>
            </w:pPr>
          </w:p>
        </w:tc>
      </w:tr>
      <w:tr w:rsidR="0020439F" w:rsidRPr="009D3A35" w14:paraId="2677504B" w14:textId="77777777" w:rsidTr="005D4411">
        <w:trPr>
          <w:trHeight w:val="650"/>
        </w:trPr>
        <w:tc>
          <w:tcPr>
            <w:tcW w:w="294" w:type="pct"/>
            <w:vMerge/>
            <w:tcBorders>
              <w:bottom w:val="single" w:sz="4" w:space="0" w:color="000000"/>
            </w:tcBorders>
            <w:shd w:val="clear" w:color="auto" w:fill="DBE5F1" w:themeFill="accent1" w:themeFillTint="33"/>
            <w:vAlign w:val="center"/>
          </w:tcPr>
          <w:p w14:paraId="7672A4BB" w14:textId="77777777" w:rsidR="0020439F" w:rsidRPr="009D3A35" w:rsidRDefault="0020439F" w:rsidP="00FD4399">
            <w:pPr>
              <w:rPr>
                <w:rFonts w:ascii="Calibri" w:hAnsi="Calibri" w:cs="Arial"/>
                <w:sz w:val="22"/>
                <w:szCs w:val="22"/>
              </w:rPr>
            </w:pPr>
          </w:p>
        </w:tc>
        <w:tc>
          <w:tcPr>
            <w:tcW w:w="1352" w:type="pct"/>
            <w:vMerge/>
            <w:tcBorders>
              <w:bottom w:val="single" w:sz="4" w:space="0" w:color="000000"/>
            </w:tcBorders>
            <w:shd w:val="clear" w:color="auto" w:fill="auto"/>
            <w:vAlign w:val="center"/>
          </w:tcPr>
          <w:p w14:paraId="27269DE2" w14:textId="77777777" w:rsidR="0020439F" w:rsidRPr="009D3A35" w:rsidRDefault="0020439F" w:rsidP="00FD4399">
            <w:pPr>
              <w:rPr>
                <w:rFonts w:ascii="Calibri" w:hAnsi="Calibri" w:cs="Arial"/>
                <w:sz w:val="22"/>
                <w:szCs w:val="22"/>
              </w:rPr>
            </w:pPr>
          </w:p>
        </w:tc>
        <w:tc>
          <w:tcPr>
            <w:tcW w:w="941" w:type="pct"/>
            <w:vMerge/>
            <w:tcBorders>
              <w:bottom w:val="single" w:sz="4" w:space="0" w:color="000000"/>
            </w:tcBorders>
            <w:shd w:val="clear" w:color="auto" w:fill="auto"/>
            <w:vAlign w:val="center"/>
          </w:tcPr>
          <w:p w14:paraId="0F83BC00" w14:textId="77777777" w:rsidR="0020439F" w:rsidRPr="009D3A35" w:rsidRDefault="0020439F" w:rsidP="00075510">
            <w:pPr>
              <w:jc w:val="right"/>
              <w:rPr>
                <w:rFonts w:ascii="Calibri" w:eastAsia="Calibri" w:hAnsi="Calibri" w:cs="Arial"/>
                <w:sz w:val="22"/>
                <w:szCs w:val="22"/>
                <w:lang w:eastAsia="en-US"/>
              </w:rPr>
            </w:pPr>
          </w:p>
        </w:tc>
        <w:tc>
          <w:tcPr>
            <w:tcW w:w="555" w:type="pct"/>
            <w:vMerge/>
            <w:tcBorders>
              <w:bottom w:val="single" w:sz="4" w:space="0" w:color="000000"/>
            </w:tcBorders>
            <w:shd w:val="clear" w:color="auto" w:fill="auto"/>
            <w:vAlign w:val="center"/>
          </w:tcPr>
          <w:p w14:paraId="4BCFF7C2" w14:textId="77777777" w:rsidR="0020439F" w:rsidRPr="009D3A35" w:rsidRDefault="0020439F" w:rsidP="00FD4399">
            <w:pPr>
              <w:jc w:val="center"/>
              <w:rPr>
                <w:rFonts w:ascii="Calibri" w:hAnsi="Calibri" w:cs="Arial"/>
                <w:b/>
                <w:sz w:val="22"/>
                <w:szCs w:val="22"/>
              </w:rPr>
            </w:pPr>
          </w:p>
        </w:tc>
        <w:tc>
          <w:tcPr>
            <w:tcW w:w="489" w:type="pct"/>
            <w:vMerge/>
            <w:tcBorders>
              <w:bottom w:val="single" w:sz="4" w:space="0" w:color="000000"/>
            </w:tcBorders>
            <w:shd w:val="clear" w:color="auto" w:fill="auto"/>
            <w:vAlign w:val="center"/>
          </w:tcPr>
          <w:p w14:paraId="0460AA51" w14:textId="77777777" w:rsidR="0020439F" w:rsidRPr="009D3A35" w:rsidRDefault="0020439F" w:rsidP="00FD4399">
            <w:pPr>
              <w:jc w:val="center"/>
              <w:rPr>
                <w:rFonts w:ascii="Calibri" w:hAnsi="Calibri" w:cs="Arial"/>
                <w:b/>
                <w:sz w:val="22"/>
                <w:szCs w:val="22"/>
              </w:rPr>
            </w:pPr>
          </w:p>
        </w:tc>
        <w:tc>
          <w:tcPr>
            <w:tcW w:w="779" w:type="pct"/>
            <w:gridSpan w:val="2"/>
            <w:vMerge/>
            <w:tcBorders>
              <w:bottom w:val="single" w:sz="4" w:space="0" w:color="000000"/>
              <w:right w:val="single" w:sz="4" w:space="0" w:color="auto"/>
            </w:tcBorders>
            <w:shd w:val="clear" w:color="auto" w:fill="auto"/>
            <w:vAlign w:val="center"/>
          </w:tcPr>
          <w:p w14:paraId="0B729AEE" w14:textId="77777777" w:rsidR="0020439F" w:rsidRPr="009D3A35" w:rsidRDefault="0020439F" w:rsidP="00FD4399">
            <w:pPr>
              <w:jc w:val="center"/>
              <w:rPr>
                <w:rFonts w:ascii="Calibri" w:hAnsi="Calibri" w:cs="Arial"/>
                <w:b/>
                <w:sz w:val="22"/>
                <w:szCs w:val="22"/>
              </w:rPr>
            </w:pPr>
          </w:p>
        </w:tc>
        <w:tc>
          <w:tcPr>
            <w:tcW w:w="590" w:type="pct"/>
            <w:vMerge/>
            <w:tcBorders>
              <w:left w:val="single" w:sz="4" w:space="0" w:color="auto"/>
              <w:bottom w:val="single" w:sz="4" w:space="0" w:color="000000"/>
            </w:tcBorders>
            <w:shd w:val="clear" w:color="auto" w:fill="auto"/>
            <w:vAlign w:val="center"/>
          </w:tcPr>
          <w:p w14:paraId="46AE4419" w14:textId="77777777" w:rsidR="0020439F" w:rsidRPr="009D3A35" w:rsidRDefault="0020439F" w:rsidP="00FD4399">
            <w:pPr>
              <w:jc w:val="center"/>
              <w:rPr>
                <w:rFonts w:ascii="Calibri" w:hAnsi="Calibri" w:cs="Arial"/>
                <w:b/>
                <w:sz w:val="22"/>
                <w:szCs w:val="22"/>
              </w:rPr>
            </w:pPr>
          </w:p>
        </w:tc>
      </w:tr>
      <w:tr w:rsidR="005D4411" w:rsidRPr="009D3A35" w14:paraId="6D3DF7F3" w14:textId="77777777" w:rsidTr="005D4411">
        <w:trPr>
          <w:trHeight w:val="367"/>
        </w:trPr>
        <w:tc>
          <w:tcPr>
            <w:tcW w:w="294" w:type="pct"/>
            <w:vMerge w:val="restart"/>
            <w:tcBorders>
              <w:tl2br w:val="nil"/>
              <w:tr2bl w:val="nil"/>
            </w:tcBorders>
            <w:shd w:val="clear" w:color="auto" w:fill="DBE5F1" w:themeFill="accent1" w:themeFillTint="33"/>
            <w:vAlign w:val="center"/>
          </w:tcPr>
          <w:p w14:paraId="4A502596" w14:textId="77777777" w:rsidR="005D4411" w:rsidRPr="009D3A35" w:rsidRDefault="005D4411" w:rsidP="00FD4399">
            <w:pPr>
              <w:rPr>
                <w:rFonts w:ascii="Calibri" w:hAnsi="Calibri" w:cs="Arial"/>
                <w:sz w:val="22"/>
                <w:szCs w:val="22"/>
              </w:rPr>
            </w:pPr>
            <w:r w:rsidRPr="009D3A35">
              <w:rPr>
                <w:rFonts w:ascii="Calibri" w:hAnsi="Calibri" w:cs="Arial"/>
                <w:sz w:val="22"/>
                <w:szCs w:val="22"/>
              </w:rPr>
              <w:t>4</w:t>
            </w:r>
          </w:p>
        </w:tc>
        <w:tc>
          <w:tcPr>
            <w:tcW w:w="1352" w:type="pct"/>
            <w:vMerge w:val="restart"/>
            <w:tcBorders>
              <w:tl2br w:val="nil"/>
              <w:tr2bl w:val="nil"/>
            </w:tcBorders>
            <w:shd w:val="clear" w:color="auto" w:fill="auto"/>
            <w:vAlign w:val="center"/>
          </w:tcPr>
          <w:p w14:paraId="7FBECB3F" w14:textId="77777777" w:rsidR="005D4411" w:rsidRPr="009D3A35" w:rsidRDefault="005D4411" w:rsidP="00EF2EF6">
            <w:pPr>
              <w:rPr>
                <w:rFonts w:ascii="Calibri" w:hAnsi="Calibri" w:cs="Arial"/>
                <w:sz w:val="22"/>
                <w:szCs w:val="22"/>
              </w:rPr>
            </w:pPr>
            <w:r w:rsidRPr="009D3A35">
              <w:rPr>
                <w:rFonts w:ascii="Calibri" w:hAnsi="Calibri" w:cs="Arial"/>
                <w:sz w:val="22"/>
                <w:szCs w:val="22"/>
              </w:rPr>
              <w:t>Ubezpieczenie NNW sołtysów</w:t>
            </w:r>
          </w:p>
        </w:tc>
        <w:tc>
          <w:tcPr>
            <w:tcW w:w="941" w:type="pct"/>
            <w:vMerge w:val="restart"/>
            <w:tcBorders>
              <w:tl2br w:val="nil"/>
              <w:tr2bl w:val="nil"/>
            </w:tcBorders>
            <w:shd w:val="clear" w:color="auto" w:fill="auto"/>
            <w:vAlign w:val="center"/>
          </w:tcPr>
          <w:p w14:paraId="55883555" w14:textId="77777777" w:rsidR="005D4411" w:rsidRPr="009D3A35" w:rsidRDefault="005D4411" w:rsidP="00075510">
            <w:pPr>
              <w:jc w:val="right"/>
              <w:rPr>
                <w:rFonts w:ascii="Calibri" w:hAnsi="Calibri" w:cs="Arial"/>
                <w:sz w:val="22"/>
                <w:szCs w:val="22"/>
              </w:rPr>
            </w:pPr>
            <w:r w:rsidRPr="009D3A35">
              <w:rPr>
                <w:rFonts w:ascii="Calibri" w:hAnsi="Calibri" w:cs="Arial"/>
                <w:sz w:val="22"/>
                <w:szCs w:val="22"/>
              </w:rPr>
              <w:t>10 000,00 zł</w:t>
            </w:r>
          </w:p>
        </w:tc>
        <w:tc>
          <w:tcPr>
            <w:tcW w:w="555" w:type="pct"/>
            <w:vMerge w:val="restart"/>
            <w:tcBorders>
              <w:tl2br w:val="nil"/>
              <w:tr2bl w:val="nil"/>
            </w:tcBorders>
            <w:shd w:val="clear" w:color="auto" w:fill="auto"/>
            <w:vAlign w:val="center"/>
          </w:tcPr>
          <w:p w14:paraId="6572EB0C" w14:textId="77777777" w:rsidR="005D4411" w:rsidRPr="009D3A35" w:rsidRDefault="005D4411" w:rsidP="00FD4399">
            <w:pPr>
              <w:jc w:val="center"/>
              <w:rPr>
                <w:rFonts w:ascii="Calibri" w:hAnsi="Calibri" w:cs="Arial"/>
                <w:sz w:val="22"/>
                <w:szCs w:val="22"/>
              </w:rPr>
            </w:pPr>
          </w:p>
        </w:tc>
        <w:tc>
          <w:tcPr>
            <w:tcW w:w="489" w:type="pct"/>
            <w:vMerge w:val="restart"/>
            <w:tcBorders>
              <w:tl2br w:val="nil"/>
              <w:tr2bl w:val="nil"/>
            </w:tcBorders>
            <w:shd w:val="clear" w:color="auto" w:fill="auto"/>
            <w:vAlign w:val="center"/>
          </w:tcPr>
          <w:p w14:paraId="04B01E27" w14:textId="77777777" w:rsidR="005D4411" w:rsidRPr="009D3A35" w:rsidRDefault="005D4411" w:rsidP="00FD4399">
            <w:pPr>
              <w:jc w:val="center"/>
              <w:rPr>
                <w:rFonts w:ascii="Calibri" w:hAnsi="Calibri" w:cs="Arial"/>
                <w:sz w:val="22"/>
                <w:szCs w:val="22"/>
              </w:rPr>
            </w:pPr>
          </w:p>
        </w:tc>
        <w:tc>
          <w:tcPr>
            <w:tcW w:w="399" w:type="pct"/>
            <w:vMerge w:val="restart"/>
            <w:tcBorders>
              <w:right w:val="single" w:sz="4" w:space="0" w:color="auto"/>
              <w:tl2br w:val="nil"/>
              <w:tr2bl w:val="nil"/>
            </w:tcBorders>
            <w:shd w:val="clear" w:color="auto" w:fill="auto"/>
            <w:vAlign w:val="center"/>
          </w:tcPr>
          <w:p w14:paraId="73817C21" w14:textId="77777777" w:rsidR="005D4411" w:rsidRPr="009D3A35" w:rsidRDefault="005D4411" w:rsidP="00C83B0C">
            <w:pPr>
              <w:jc w:val="center"/>
              <w:rPr>
                <w:rFonts w:ascii="Calibri" w:hAnsi="Calibri" w:cs="Arial"/>
                <w:b/>
                <w:sz w:val="22"/>
                <w:szCs w:val="22"/>
              </w:rPr>
            </w:pPr>
            <w:r w:rsidRPr="009D3A35">
              <w:rPr>
                <w:rFonts w:ascii="Calibri" w:hAnsi="Calibri" w:cs="Arial"/>
                <w:b/>
                <w:sz w:val="22"/>
                <w:szCs w:val="22"/>
              </w:rPr>
              <w:t>10 %</w:t>
            </w:r>
          </w:p>
        </w:tc>
        <w:tc>
          <w:tcPr>
            <w:tcW w:w="380" w:type="pct"/>
            <w:vMerge w:val="restart"/>
            <w:tcBorders>
              <w:right w:val="single" w:sz="4" w:space="0" w:color="auto"/>
              <w:tl2br w:val="nil"/>
              <w:tr2bl w:val="nil"/>
            </w:tcBorders>
            <w:shd w:val="clear" w:color="auto" w:fill="auto"/>
            <w:vAlign w:val="center"/>
          </w:tcPr>
          <w:p w14:paraId="49840682" w14:textId="77777777" w:rsidR="005D4411" w:rsidRPr="009D3A35" w:rsidRDefault="005D4411" w:rsidP="00FD4399">
            <w:pPr>
              <w:jc w:val="center"/>
              <w:rPr>
                <w:rFonts w:ascii="Calibri" w:hAnsi="Calibri" w:cs="Arial"/>
                <w:sz w:val="22"/>
                <w:szCs w:val="22"/>
              </w:rPr>
            </w:pPr>
          </w:p>
        </w:tc>
        <w:tc>
          <w:tcPr>
            <w:tcW w:w="590" w:type="pct"/>
            <w:vMerge w:val="restart"/>
            <w:tcBorders>
              <w:left w:val="single" w:sz="4" w:space="0" w:color="auto"/>
              <w:tl2br w:val="nil"/>
              <w:tr2bl w:val="nil"/>
            </w:tcBorders>
            <w:shd w:val="clear" w:color="auto" w:fill="auto"/>
            <w:vAlign w:val="center"/>
          </w:tcPr>
          <w:p w14:paraId="68FA8144" w14:textId="77777777" w:rsidR="005D4411" w:rsidRPr="009D3A35" w:rsidRDefault="005D4411" w:rsidP="00FD4399">
            <w:pPr>
              <w:jc w:val="center"/>
              <w:rPr>
                <w:rFonts w:ascii="Calibri" w:hAnsi="Calibri" w:cs="Arial"/>
                <w:sz w:val="22"/>
                <w:szCs w:val="22"/>
              </w:rPr>
            </w:pPr>
          </w:p>
        </w:tc>
      </w:tr>
      <w:tr w:rsidR="005D4411" w:rsidRPr="009D3A35" w14:paraId="402E8F6D" w14:textId="77777777" w:rsidTr="005D4411">
        <w:trPr>
          <w:trHeight w:val="367"/>
        </w:trPr>
        <w:tc>
          <w:tcPr>
            <w:tcW w:w="294" w:type="pct"/>
            <w:vMerge/>
            <w:tcBorders>
              <w:tl2br w:val="nil"/>
              <w:tr2bl w:val="nil"/>
            </w:tcBorders>
            <w:shd w:val="clear" w:color="auto" w:fill="DBE5F1" w:themeFill="accent1" w:themeFillTint="33"/>
            <w:vAlign w:val="center"/>
          </w:tcPr>
          <w:p w14:paraId="7D5E14D8" w14:textId="77777777" w:rsidR="005D4411" w:rsidRPr="009D3A35" w:rsidRDefault="005D4411" w:rsidP="00FD4399">
            <w:pPr>
              <w:rPr>
                <w:rFonts w:ascii="Calibri" w:hAnsi="Calibri" w:cs="Arial"/>
                <w:sz w:val="22"/>
                <w:szCs w:val="22"/>
              </w:rPr>
            </w:pPr>
          </w:p>
        </w:tc>
        <w:tc>
          <w:tcPr>
            <w:tcW w:w="1352" w:type="pct"/>
            <w:vMerge/>
            <w:tcBorders>
              <w:tl2br w:val="nil"/>
              <w:tr2bl w:val="nil"/>
            </w:tcBorders>
            <w:shd w:val="clear" w:color="auto" w:fill="auto"/>
            <w:vAlign w:val="center"/>
          </w:tcPr>
          <w:p w14:paraId="1D528E25" w14:textId="77777777" w:rsidR="005D4411" w:rsidRPr="009D3A35" w:rsidRDefault="005D4411" w:rsidP="00353835">
            <w:pPr>
              <w:rPr>
                <w:rFonts w:ascii="Calibri" w:hAnsi="Calibri" w:cs="Arial"/>
                <w:sz w:val="22"/>
                <w:szCs w:val="22"/>
              </w:rPr>
            </w:pPr>
          </w:p>
        </w:tc>
        <w:tc>
          <w:tcPr>
            <w:tcW w:w="941" w:type="pct"/>
            <w:vMerge/>
            <w:tcBorders>
              <w:tl2br w:val="nil"/>
              <w:tr2bl w:val="nil"/>
            </w:tcBorders>
            <w:shd w:val="clear" w:color="auto" w:fill="auto"/>
            <w:vAlign w:val="center"/>
          </w:tcPr>
          <w:p w14:paraId="0323D5AC" w14:textId="77777777" w:rsidR="005D4411" w:rsidRPr="009D3A35" w:rsidRDefault="005D4411" w:rsidP="00075510">
            <w:pPr>
              <w:jc w:val="right"/>
              <w:rPr>
                <w:rFonts w:ascii="Calibri" w:hAnsi="Calibri" w:cs="Arial"/>
                <w:sz w:val="22"/>
                <w:szCs w:val="22"/>
              </w:rPr>
            </w:pPr>
          </w:p>
        </w:tc>
        <w:tc>
          <w:tcPr>
            <w:tcW w:w="555" w:type="pct"/>
            <w:vMerge/>
            <w:tcBorders>
              <w:tl2br w:val="nil"/>
              <w:tr2bl w:val="nil"/>
            </w:tcBorders>
            <w:shd w:val="clear" w:color="auto" w:fill="auto"/>
            <w:vAlign w:val="center"/>
          </w:tcPr>
          <w:p w14:paraId="10C8CBC1" w14:textId="77777777" w:rsidR="005D4411" w:rsidRPr="009D3A35" w:rsidRDefault="005D4411" w:rsidP="00FD4399">
            <w:pPr>
              <w:jc w:val="center"/>
              <w:rPr>
                <w:rFonts w:ascii="Calibri" w:hAnsi="Calibri" w:cs="Arial"/>
                <w:sz w:val="22"/>
                <w:szCs w:val="22"/>
              </w:rPr>
            </w:pPr>
          </w:p>
        </w:tc>
        <w:tc>
          <w:tcPr>
            <w:tcW w:w="489" w:type="pct"/>
            <w:vMerge/>
            <w:tcBorders>
              <w:tl2br w:val="nil"/>
              <w:tr2bl w:val="nil"/>
            </w:tcBorders>
            <w:shd w:val="clear" w:color="auto" w:fill="auto"/>
            <w:vAlign w:val="center"/>
          </w:tcPr>
          <w:p w14:paraId="023D5B4C" w14:textId="77777777" w:rsidR="005D4411" w:rsidRPr="009D3A35" w:rsidRDefault="005D4411" w:rsidP="00FD4399">
            <w:pPr>
              <w:jc w:val="center"/>
              <w:rPr>
                <w:rFonts w:ascii="Calibri" w:hAnsi="Calibri" w:cs="Arial"/>
                <w:sz w:val="22"/>
                <w:szCs w:val="22"/>
              </w:rPr>
            </w:pPr>
          </w:p>
        </w:tc>
        <w:tc>
          <w:tcPr>
            <w:tcW w:w="399" w:type="pct"/>
            <w:vMerge/>
            <w:tcBorders>
              <w:right w:val="single" w:sz="4" w:space="0" w:color="auto"/>
              <w:tl2br w:val="nil"/>
              <w:tr2bl w:val="nil"/>
            </w:tcBorders>
            <w:shd w:val="clear" w:color="auto" w:fill="auto"/>
            <w:vAlign w:val="center"/>
          </w:tcPr>
          <w:p w14:paraId="06E43539" w14:textId="77777777" w:rsidR="005D4411" w:rsidRPr="009D3A35" w:rsidRDefault="005D4411" w:rsidP="00FD4399">
            <w:pPr>
              <w:jc w:val="center"/>
              <w:rPr>
                <w:rFonts w:ascii="Calibri" w:hAnsi="Calibri" w:cs="Arial"/>
                <w:sz w:val="22"/>
                <w:szCs w:val="22"/>
              </w:rPr>
            </w:pPr>
          </w:p>
        </w:tc>
        <w:tc>
          <w:tcPr>
            <w:tcW w:w="380" w:type="pct"/>
            <w:vMerge/>
            <w:tcBorders>
              <w:right w:val="single" w:sz="4" w:space="0" w:color="auto"/>
              <w:tl2br w:val="nil"/>
              <w:tr2bl w:val="nil"/>
            </w:tcBorders>
            <w:shd w:val="clear" w:color="auto" w:fill="auto"/>
            <w:vAlign w:val="center"/>
          </w:tcPr>
          <w:p w14:paraId="7BDA918A" w14:textId="77777777" w:rsidR="005D4411" w:rsidRPr="009D3A35" w:rsidRDefault="005D4411" w:rsidP="00FD4399">
            <w:pPr>
              <w:jc w:val="center"/>
              <w:rPr>
                <w:rFonts w:ascii="Calibri" w:hAnsi="Calibri" w:cs="Arial"/>
                <w:sz w:val="22"/>
                <w:szCs w:val="22"/>
              </w:rPr>
            </w:pPr>
          </w:p>
        </w:tc>
        <w:tc>
          <w:tcPr>
            <w:tcW w:w="590" w:type="pct"/>
            <w:vMerge/>
            <w:tcBorders>
              <w:left w:val="single" w:sz="4" w:space="0" w:color="auto"/>
              <w:tl2br w:val="nil"/>
              <w:tr2bl w:val="nil"/>
            </w:tcBorders>
            <w:shd w:val="clear" w:color="auto" w:fill="auto"/>
            <w:vAlign w:val="center"/>
          </w:tcPr>
          <w:p w14:paraId="0B0E570F" w14:textId="77777777" w:rsidR="005D4411" w:rsidRPr="009D3A35" w:rsidRDefault="005D4411" w:rsidP="00FD4399">
            <w:pPr>
              <w:jc w:val="center"/>
              <w:rPr>
                <w:rFonts w:ascii="Calibri" w:hAnsi="Calibri" w:cs="Arial"/>
                <w:sz w:val="22"/>
                <w:szCs w:val="22"/>
              </w:rPr>
            </w:pPr>
          </w:p>
        </w:tc>
      </w:tr>
      <w:tr w:rsidR="005D4411" w:rsidRPr="009D3A35" w14:paraId="463952E8" w14:textId="77777777" w:rsidTr="005D4411">
        <w:trPr>
          <w:trHeight w:val="367"/>
        </w:trPr>
        <w:tc>
          <w:tcPr>
            <w:tcW w:w="294" w:type="pct"/>
            <w:vMerge w:val="restart"/>
            <w:tcBorders>
              <w:tl2br w:val="nil"/>
              <w:tr2bl w:val="nil"/>
            </w:tcBorders>
            <w:shd w:val="clear" w:color="auto" w:fill="DBE5F1" w:themeFill="accent1" w:themeFillTint="33"/>
            <w:vAlign w:val="center"/>
          </w:tcPr>
          <w:p w14:paraId="55410C2F" w14:textId="77777777" w:rsidR="005D4411" w:rsidRPr="009D3A35" w:rsidRDefault="005D4411" w:rsidP="00FD4399">
            <w:pPr>
              <w:rPr>
                <w:rFonts w:ascii="Calibri" w:hAnsi="Calibri" w:cs="Arial"/>
                <w:sz w:val="22"/>
                <w:szCs w:val="22"/>
              </w:rPr>
            </w:pPr>
            <w:r w:rsidRPr="009D3A35">
              <w:rPr>
                <w:rFonts w:ascii="Calibri" w:hAnsi="Calibri" w:cs="Arial"/>
                <w:sz w:val="22"/>
                <w:szCs w:val="22"/>
              </w:rPr>
              <w:t>5</w:t>
            </w:r>
          </w:p>
        </w:tc>
        <w:tc>
          <w:tcPr>
            <w:tcW w:w="1352" w:type="pct"/>
            <w:vMerge w:val="restart"/>
            <w:tcBorders>
              <w:tl2br w:val="nil"/>
              <w:tr2bl w:val="nil"/>
            </w:tcBorders>
            <w:shd w:val="clear" w:color="auto" w:fill="auto"/>
            <w:vAlign w:val="center"/>
          </w:tcPr>
          <w:p w14:paraId="3B7D3AC5" w14:textId="77777777" w:rsidR="005D4411" w:rsidRPr="009D3A35" w:rsidRDefault="005D4411" w:rsidP="00353835">
            <w:pPr>
              <w:rPr>
                <w:rFonts w:ascii="Calibri" w:hAnsi="Calibri" w:cs="Arial"/>
                <w:sz w:val="22"/>
                <w:szCs w:val="22"/>
              </w:rPr>
            </w:pPr>
            <w:r w:rsidRPr="009D3A35">
              <w:rPr>
                <w:rFonts w:ascii="Calibri" w:hAnsi="Calibri" w:cs="Arial"/>
                <w:sz w:val="22"/>
                <w:szCs w:val="22"/>
              </w:rPr>
              <w:t>Ubezpieczenie NNW osób skierowanych do robót publicznych, prac społecznie użytecznych, prac interwencyjnych z urzędu pracy, osób skierowanych do prac decyzją sądu, wolontariuszy, praktykantów, stażystów</w:t>
            </w:r>
          </w:p>
        </w:tc>
        <w:tc>
          <w:tcPr>
            <w:tcW w:w="941" w:type="pct"/>
            <w:vMerge w:val="restart"/>
            <w:tcBorders>
              <w:tl2br w:val="nil"/>
              <w:tr2bl w:val="nil"/>
            </w:tcBorders>
            <w:shd w:val="clear" w:color="auto" w:fill="auto"/>
            <w:vAlign w:val="center"/>
          </w:tcPr>
          <w:p w14:paraId="4E446D49" w14:textId="77777777" w:rsidR="005D4411" w:rsidRPr="009D3A35" w:rsidRDefault="005D4411" w:rsidP="00075510">
            <w:pPr>
              <w:jc w:val="right"/>
              <w:rPr>
                <w:rFonts w:ascii="Calibri" w:hAnsi="Calibri" w:cs="Arial"/>
                <w:sz w:val="22"/>
                <w:szCs w:val="22"/>
              </w:rPr>
            </w:pPr>
            <w:r w:rsidRPr="009D3A35">
              <w:rPr>
                <w:rFonts w:ascii="Calibri" w:hAnsi="Calibri" w:cs="Arial"/>
                <w:sz w:val="22"/>
                <w:szCs w:val="22"/>
              </w:rPr>
              <w:t>5 000,00 zł</w:t>
            </w:r>
          </w:p>
        </w:tc>
        <w:tc>
          <w:tcPr>
            <w:tcW w:w="555" w:type="pct"/>
            <w:vMerge w:val="restart"/>
            <w:tcBorders>
              <w:tl2br w:val="nil"/>
              <w:tr2bl w:val="nil"/>
            </w:tcBorders>
            <w:shd w:val="clear" w:color="auto" w:fill="auto"/>
            <w:vAlign w:val="center"/>
          </w:tcPr>
          <w:p w14:paraId="32215B91" w14:textId="77777777" w:rsidR="005D4411" w:rsidRPr="009D3A35" w:rsidRDefault="005D4411" w:rsidP="00FD4399">
            <w:pPr>
              <w:jc w:val="center"/>
              <w:rPr>
                <w:rFonts w:ascii="Calibri" w:hAnsi="Calibri" w:cs="Arial"/>
                <w:sz w:val="22"/>
                <w:szCs w:val="22"/>
              </w:rPr>
            </w:pPr>
          </w:p>
        </w:tc>
        <w:tc>
          <w:tcPr>
            <w:tcW w:w="489" w:type="pct"/>
            <w:vMerge w:val="restart"/>
            <w:tcBorders>
              <w:tl2br w:val="nil"/>
              <w:tr2bl w:val="nil"/>
            </w:tcBorders>
            <w:shd w:val="clear" w:color="auto" w:fill="auto"/>
            <w:vAlign w:val="center"/>
          </w:tcPr>
          <w:p w14:paraId="44C29F8B" w14:textId="77777777" w:rsidR="005D4411" w:rsidRPr="009D3A35" w:rsidRDefault="005D4411" w:rsidP="00FD4399">
            <w:pPr>
              <w:jc w:val="center"/>
              <w:rPr>
                <w:rFonts w:ascii="Calibri" w:hAnsi="Calibri" w:cs="Arial"/>
                <w:sz w:val="22"/>
                <w:szCs w:val="22"/>
              </w:rPr>
            </w:pPr>
          </w:p>
        </w:tc>
        <w:tc>
          <w:tcPr>
            <w:tcW w:w="399" w:type="pct"/>
            <w:vMerge w:val="restart"/>
            <w:tcBorders>
              <w:right w:val="single" w:sz="4" w:space="0" w:color="auto"/>
              <w:tl2br w:val="nil"/>
              <w:tr2bl w:val="nil"/>
            </w:tcBorders>
            <w:shd w:val="clear" w:color="auto" w:fill="auto"/>
            <w:vAlign w:val="center"/>
          </w:tcPr>
          <w:p w14:paraId="796F777A" w14:textId="77777777" w:rsidR="005D4411" w:rsidRPr="009D3A35" w:rsidRDefault="005D4411" w:rsidP="00C83B0C">
            <w:pPr>
              <w:jc w:val="center"/>
              <w:rPr>
                <w:rFonts w:ascii="Calibri" w:hAnsi="Calibri" w:cs="Arial"/>
                <w:b/>
                <w:sz w:val="22"/>
                <w:szCs w:val="22"/>
              </w:rPr>
            </w:pPr>
            <w:r w:rsidRPr="009D3A35">
              <w:rPr>
                <w:rFonts w:ascii="Calibri" w:hAnsi="Calibri" w:cs="Arial"/>
                <w:b/>
                <w:sz w:val="22"/>
                <w:szCs w:val="22"/>
              </w:rPr>
              <w:t>10 %</w:t>
            </w:r>
          </w:p>
        </w:tc>
        <w:tc>
          <w:tcPr>
            <w:tcW w:w="380" w:type="pct"/>
            <w:vMerge w:val="restart"/>
            <w:tcBorders>
              <w:left w:val="single" w:sz="4" w:space="0" w:color="auto"/>
              <w:right w:val="single" w:sz="4" w:space="0" w:color="000000"/>
              <w:tl2br w:val="nil"/>
              <w:tr2bl w:val="nil"/>
            </w:tcBorders>
            <w:shd w:val="clear" w:color="auto" w:fill="auto"/>
            <w:vAlign w:val="center"/>
          </w:tcPr>
          <w:p w14:paraId="4447774F" w14:textId="77777777" w:rsidR="005D4411" w:rsidRPr="009D3A35" w:rsidRDefault="005D4411" w:rsidP="00FD4399">
            <w:pPr>
              <w:jc w:val="center"/>
              <w:rPr>
                <w:rFonts w:ascii="Calibri" w:hAnsi="Calibri" w:cs="Arial"/>
                <w:sz w:val="22"/>
                <w:szCs w:val="22"/>
              </w:rPr>
            </w:pPr>
          </w:p>
        </w:tc>
        <w:tc>
          <w:tcPr>
            <w:tcW w:w="590" w:type="pct"/>
            <w:vMerge w:val="restart"/>
            <w:tcBorders>
              <w:left w:val="single" w:sz="4" w:space="0" w:color="000000"/>
              <w:tl2br w:val="nil"/>
              <w:tr2bl w:val="nil"/>
            </w:tcBorders>
            <w:shd w:val="clear" w:color="auto" w:fill="auto"/>
            <w:vAlign w:val="center"/>
          </w:tcPr>
          <w:p w14:paraId="04B8F270" w14:textId="77777777" w:rsidR="005D4411" w:rsidRPr="009D3A35" w:rsidRDefault="005D4411" w:rsidP="00FD4399">
            <w:pPr>
              <w:jc w:val="center"/>
              <w:rPr>
                <w:rFonts w:ascii="Calibri" w:hAnsi="Calibri" w:cs="Arial"/>
                <w:sz w:val="22"/>
                <w:szCs w:val="22"/>
              </w:rPr>
            </w:pPr>
          </w:p>
        </w:tc>
      </w:tr>
      <w:tr w:rsidR="005D4411" w:rsidRPr="009D3A35" w14:paraId="6A73E100" w14:textId="77777777" w:rsidTr="005D4411">
        <w:trPr>
          <w:trHeight w:val="367"/>
        </w:trPr>
        <w:tc>
          <w:tcPr>
            <w:tcW w:w="294" w:type="pct"/>
            <w:vMerge/>
            <w:tcBorders>
              <w:tl2br w:val="nil"/>
              <w:tr2bl w:val="nil"/>
            </w:tcBorders>
            <w:shd w:val="clear" w:color="auto" w:fill="DBE5F1" w:themeFill="accent1" w:themeFillTint="33"/>
            <w:vAlign w:val="center"/>
          </w:tcPr>
          <w:p w14:paraId="202E6C2B" w14:textId="77777777" w:rsidR="005D4411" w:rsidRPr="009D3A35" w:rsidRDefault="005D4411" w:rsidP="00FD4399">
            <w:pPr>
              <w:rPr>
                <w:rFonts w:ascii="Calibri" w:hAnsi="Calibri" w:cs="Arial"/>
                <w:sz w:val="22"/>
                <w:szCs w:val="22"/>
              </w:rPr>
            </w:pPr>
          </w:p>
        </w:tc>
        <w:tc>
          <w:tcPr>
            <w:tcW w:w="1352" w:type="pct"/>
            <w:vMerge/>
            <w:tcBorders>
              <w:tl2br w:val="nil"/>
              <w:tr2bl w:val="nil"/>
            </w:tcBorders>
            <w:shd w:val="clear" w:color="auto" w:fill="auto"/>
            <w:vAlign w:val="center"/>
          </w:tcPr>
          <w:p w14:paraId="2FF877F4" w14:textId="77777777" w:rsidR="005D4411" w:rsidRPr="009D3A35" w:rsidRDefault="005D4411" w:rsidP="00353835">
            <w:pPr>
              <w:rPr>
                <w:rFonts w:ascii="Calibri" w:hAnsi="Calibri" w:cs="Arial"/>
                <w:sz w:val="22"/>
                <w:szCs w:val="22"/>
              </w:rPr>
            </w:pPr>
          </w:p>
        </w:tc>
        <w:tc>
          <w:tcPr>
            <w:tcW w:w="941" w:type="pct"/>
            <w:vMerge/>
            <w:tcBorders>
              <w:tl2br w:val="nil"/>
              <w:tr2bl w:val="nil"/>
            </w:tcBorders>
            <w:shd w:val="clear" w:color="auto" w:fill="auto"/>
            <w:vAlign w:val="center"/>
          </w:tcPr>
          <w:p w14:paraId="6A1E864F" w14:textId="77777777" w:rsidR="005D4411" w:rsidRPr="009D3A35" w:rsidRDefault="005D4411" w:rsidP="00A9238C">
            <w:pPr>
              <w:jc w:val="center"/>
              <w:rPr>
                <w:rFonts w:ascii="Calibri" w:hAnsi="Calibri" w:cs="Arial"/>
                <w:sz w:val="22"/>
                <w:szCs w:val="22"/>
              </w:rPr>
            </w:pPr>
          </w:p>
        </w:tc>
        <w:tc>
          <w:tcPr>
            <w:tcW w:w="555" w:type="pct"/>
            <w:vMerge/>
            <w:tcBorders>
              <w:tl2br w:val="nil"/>
              <w:tr2bl w:val="nil"/>
            </w:tcBorders>
            <w:shd w:val="clear" w:color="auto" w:fill="auto"/>
            <w:vAlign w:val="center"/>
          </w:tcPr>
          <w:p w14:paraId="30136728" w14:textId="77777777" w:rsidR="005D4411" w:rsidRPr="009D3A35" w:rsidRDefault="005D4411" w:rsidP="00FD4399">
            <w:pPr>
              <w:jc w:val="center"/>
              <w:rPr>
                <w:rFonts w:ascii="Calibri" w:hAnsi="Calibri" w:cs="Arial"/>
                <w:sz w:val="22"/>
                <w:szCs w:val="22"/>
              </w:rPr>
            </w:pPr>
          </w:p>
        </w:tc>
        <w:tc>
          <w:tcPr>
            <w:tcW w:w="489" w:type="pct"/>
            <w:vMerge/>
            <w:tcBorders>
              <w:tl2br w:val="nil"/>
              <w:tr2bl w:val="nil"/>
            </w:tcBorders>
            <w:shd w:val="clear" w:color="auto" w:fill="auto"/>
            <w:vAlign w:val="center"/>
          </w:tcPr>
          <w:p w14:paraId="736936EE" w14:textId="77777777" w:rsidR="005D4411" w:rsidRPr="009D3A35" w:rsidRDefault="005D4411" w:rsidP="00FD4399">
            <w:pPr>
              <w:jc w:val="center"/>
              <w:rPr>
                <w:rFonts w:ascii="Calibri" w:hAnsi="Calibri" w:cs="Arial"/>
                <w:sz w:val="22"/>
                <w:szCs w:val="22"/>
              </w:rPr>
            </w:pPr>
          </w:p>
        </w:tc>
        <w:tc>
          <w:tcPr>
            <w:tcW w:w="399" w:type="pct"/>
            <w:vMerge/>
            <w:tcBorders>
              <w:right w:val="single" w:sz="4" w:space="0" w:color="auto"/>
              <w:tl2br w:val="nil"/>
              <w:tr2bl w:val="nil"/>
            </w:tcBorders>
            <w:shd w:val="clear" w:color="auto" w:fill="auto"/>
            <w:vAlign w:val="center"/>
          </w:tcPr>
          <w:p w14:paraId="266D3AA7" w14:textId="77777777" w:rsidR="005D4411" w:rsidRPr="009D3A35" w:rsidRDefault="005D4411" w:rsidP="00FD4399">
            <w:pPr>
              <w:jc w:val="center"/>
              <w:rPr>
                <w:rFonts w:ascii="Calibri" w:hAnsi="Calibri" w:cs="Arial"/>
                <w:sz w:val="22"/>
                <w:szCs w:val="22"/>
              </w:rPr>
            </w:pPr>
          </w:p>
        </w:tc>
        <w:tc>
          <w:tcPr>
            <w:tcW w:w="380" w:type="pct"/>
            <w:vMerge/>
            <w:tcBorders>
              <w:left w:val="single" w:sz="4" w:space="0" w:color="auto"/>
              <w:right w:val="single" w:sz="4" w:space="0" w:color="000000"/>
              <w:tl2br w:val="nil"/>
              <w:tr2bl w:val="nil"/>
            </w:tcBorders>
            <w:shd w:val="clear" w:color="auto" w:fill="auto"/>
            <w:vAlign w:val="center"/>
          </w:tcPr>
          <w:p w14:paraId="476FEB9D" w14:textId="77777777" w:rsidR="005D4411" w:rsidRPr="009D3A35" w:rsidRDefault="005D4411" w:rsidP="00FD4399">
            <w:pPr>
              <w:jc w:val="center"/>
              <w:rPr>
                <w:rFonts w:ascii="Calibri" w:hAnsi="Calibri" w:cs="Arial"/>
                <w:sz w:val="22"/>
                <w:szCs w:val="22"/>
              </w:rPr>
            </w:pPr>
          </w:p>
        </w:tc>
        <w:tc>
          <w:tcPr>
            <w:tcW w:w="590" w:type="pct"/>
            <w:vMerge/>
            <w:tcBorders>
              <w:left w:val="single" w:sz="4" w:space="0" w:color="000000"/>
              <w:tl2br w:val="nil"/>
              <w:tr2bl w:val="nil"/>
            </w:tcBorders>
            <w:shd w:val="clear" w:color="auto" w:fill="auto"/>
            <w:vAlign w:val="center"/>
          </w:tcPr>
          <w:p w14:paraId="2BAEC2CC" w14:textId="77777777" w:rsidR="005D4411" w:rsidRPr="009D3A35" w:rsidRDefault="005D4411" w:rsidP="00FD4399">
            <w:pPr>
              <w:jc w:val="center"/>
              <w:rPr>
                <w:rFonts w:ascii="Calibri" w:hAnsi="Calibri" w:cs="Arial"/>
                <w:sz w:val="22"/>
                <w:szCs w:val="22"/>
              </w:rPr>
            </w:pPr>
          </w:p>
        </w:tc>
      </w:tr>
      <w:tr w:rsidR="005D4411" w:rsidRPr="009D3A35" w14:paraId="2BA53D4F" w14:textId="77777777" w:rsidTr="005D4411">
        <w:trPr>
          <w:trHeight w:val="367"/>
        </w:trPr>
        <w:tc>
          <w:tcPr>
            <w:tcW w:w="294" w:type="pct"/>
            <w:vMerge/>
            <w:tcBorders>
              <w:tl2br w:val="nil"/>
              <w:tr2bl w:val="nil"/>
            </w:tcBorders>
            <w:shd w:val="clear" w:color="auto" w:fill="DBE5F1" w:themeFill="accent1" w:themeFillTint="33"/>
            <w:vAlign w:val="center"/>
          </w:tcPr>
          <w:p w14:paraId="7A8BB57B" w14:textId="77777777" w:rsidR="005D4411" w:rsidRPr="009D3A35" w:rsidRDefault="005D4411" w:rsidP="00FD4399">
            <w:pPr>
              <w:rPr>
                <w:rFonts w:ascii="Calibri" w:hAnsi="Calibri" w:cs="Arial"/>
                <w:sz w:val="22"/>
                <w:szCs w:val="22"/>
              </w:rPr>
            </w:pPr>
          </w:p>
        </w:tc>
        <w:tc>
          <w:tcPr>
            <w:tcW w:w="1352" w:type="pct"/>
            <w:vMerge/>
            <w:tcBorders>
              <w:tl2br w:val="nil"/>
              <w:tr2bl w:val="nil"/>
            </w:tcBorders>
            <w:shd w:val="clear" w:color="auto" w:fill="auto"/>
            <w:vAlign w:val="center"/>
          </w:tcPr>
          <w:p w14:paraId="5CBE32E2" w14:textId="77777777" w:rsidR="005D4411" w:rsidRPr="009D3A35" w:rsidRDefault="005D4411" w:rsidP="00353835">
            <w:pPr>
              <w:rPr>
                <w:rFonts w:ascii="Calibri" w:hAnsi="Calibri" w:cs="Arial"/>
                <w:sz w:val="22"/>
                <w:szCs w:val="22"/>
              </w:rPr>
            </w:pPr>
          </w:p>
        </w:tc>
        <w:tc>
          <w:tcPr>
            <w:tcW w:w="941" w:type="pct"/>
            <w:vMerge/>
            <w:tcBorders>
              <w:tl2br w:val="nil"/>
              <w:tr2bl w:val="nil"/>
            </w:tcBorders>
            <w:shd w:val="clear" w:color="auto" w:fill="auto"/>
            <w:vAlign w:val="center"/>
          </w:tcPr>
          <w:p w14:paraId="07B2E40B" w14:textId="77777777" w:rsidR="005D4411" w:rsidRPr="009D3A35" w:rsidRDefault="005D4411" w:rsidP="00A9238C">
            <w:pPr>
              <w:jc w:val="center"/>
              <w:rPr>
                <w:rFonts w:ascii="Calibri" w:hAnsi="Calibri" w:cs="Arial"/>
                <w:sz w:val="22"/>
                <w:szCs w:val="22"/>
              </w:rPr>
            </w:pPr>
          </w:p>
        </w:tc>
        <w:tc>
          <w:tcPr>
            <w:tcW w:w="555" w:type="pct"/>
            <w:vMerge/>
            <w:tcBorders>
              <w:tl2br w:val="nil"/>
              <w:tr2bl w:val="nil"/>
            </w:tcBorders>
            <w:shd w:val="clear" w:color="auto" w:fill="auto"/>
            <w:vAlign w:val="center"/>
          </w:tcPr>
          <w:p w14:paraId="74E32899" w14:textId="77777777" w:rsidR="005D4411" w:rsidRPr="009D3A35" w:rsidRDefault="005D4411" w:rsidP="00FD4399">
            <w:pPr>
              <w:jc w:val="center"/>
              <w:rPr>
                <w:rFonts w:ascii="Calibri" w:hAnsi="Calibri" w:cs="Arial"/>
                <w:sz w:val="22"/>
                <w:szCs w:val="22"/>
              </w:rPr>
            </w:pPr>
          </w:p>
        </w:tc>
        <w:tc>
          <w:tcPr>
            <w:tcW w:w="489" w:type="pct"/>
            <w:vMerge/>
            <w:tcBorders>
              <w:tl2br w:val="nil"/>
              <w:tr2bl w:val="nil"/>
            </w:tcBorders>
            <w:shd w:val="clear" w:color="auto" w:fill="auto"/>
            <w:vAlign w:val="center"/>
          </w:tcPr>
          <w:p w14:paraId="49997509" w14:textId="77777777" w:rsidR="005D4411" w:rsidRPr="009D3A35" w:rsidRDefault="005D4411" w:rsidP="00FD4399">
            <w:pPr>
              <w:jc w:val="center"/>
              <w:rPr>
                <w:rFonts w:ascii="Calibri" w:hAnsi="Calibri" w:cs="Arial"/>
                <w:sz w:val="22"/>
                <w:szCs w:val="22"/>
              </w:rPr>
            </w:pPr>
          </w:p>
        </w:tc>
        <w:tc>
          <w:tcPr>
            <w:tcW w:w="399" w:type="pct"/>
            <w:vMerge/>
            <w:tcBorders>
              <w:right w:val="single" w:sz="4" w:space="0" w:color="auto"/>
              <w:tl2br w:val="nil"/>
              <w:tr2bl w:val="nil"/>
            </w:tcBorders>
            <w:shd w:val="clear" w:color="auto" w:fill="auto"/>
            <w:vAlign w:val="center"/>
          </w:tcPr>
          <w:p w14:paraId="1F2BB310" w14:textId="77777777" w:rsidR="005D4411" w:rsidRPr="009D3A35" w:rsidRDefault="005D4411" w:rsidP="00FD4399">
            <w:pPr>
              <w:jc w:val="center"/>
              <w:rPr>
                <w:rFonts w:ascii="Calibri" w:hAnsi="Calibri" w:cs="Arial"/>
                <w:sz w:val="22"/>
                <w:szCs w:val="22"/>
              </w:rPr>
            </w:pPr>
          </w:p>
        </w:tc>
        <w:tc>
          <w:tcPr>
            <w:tcW w:w="380" w:type="pct"/>
            <w:vMerge/>
            <w:tcBorders>
              <w:left w:val="single" w:sz="4" w:space="0" w:color="auto"/>
              <w:right w:val="single" w:sz="4" w:space="0" w:color="000000"/>
              <w:tl2br w:val="nil"/>
              <w:tr2bl w:val="nil"/>
            </w:tcBorders>
            <w:shd w:val="clear" w:color="auto" w:fill="auto"/>
            <w:vAlign w:val="center"/>
          </w:tcPr>
          <w:p w14:paraId="6A8129A7" w14:textId="77777777" w:rsidR="005D4411" w:rsidRPr="009D3A35" w:rsidRDefault="005D4411" w:rsidP="00FD4399">
            <w:pPr>
              <w:jc w:val="center"/>
              <w:rPr>
                <w:rFonts w:ascii="Calibri" w:hAnsi="Calibri" w:cs="Arial"/>
                <w:sz w:val="22"/>
                <w:szCs w:val="22"/>
              </w:rPr>
            </w:pPr>
          </w:p>
        </w:tc>
        <w:tc>
          <w:tcPr>
            <w:tcW w:w="590" w:type="pct"/>
            <w:vMerge/>
            <w:tcBorders>
              <w:left w:val="single" w:sz="4" w:space="0" w:color="000000"/>
              <w:tl2br w:val="nil"/>
              <w:tr2bl w:val="nil"/>
            </w:tcBorders>
            <w:shd w:val="clear" w:color="auto" w:fill="auto"/>
            <w:vAlign w:val="center"/>
          </w:tcPr>
          <w:p w14:paraId="7827D863" w14:textId="77777777" w:rsidR="005D4411" w:rsidRPr="009D3A35" w:rsidRDefault="005D4411" w:rsidP="00FD4399">
            <w:pPr>
              <w:jc w:val="center"/>
              <w:rPr>
                <w:rFonts w:ascii="Calibri" w:hAnsi="Calibri" w:cs="Arial"/>
                <w:sz w:val="22"/>
                <w:szCs w:val="22"/>
              </w:rPr>
            </w:pPr>
          </w:p>
        </w:tc>
      </w:tr>
      <w:tr w:rsidR="005D4411" w:rsidRPr="009D3A35" w14:paraId="7A2E1C9D" w14:textId="77777777" w:rsidTr="005D4411">
        <w:tc>
          <w:tcPr>
            <w:tcW w:w="1646" w:type="pct"/>
            <w:gridSpan w:val="2"/>
            <w:shd w:val="clear" w:color="auto" w:fill="auto"/>
            <w:vAlign w:val="center"/>
          </w:tcPr>
          <w:p w14:paraId="7D2DD68A" w14:textId="77777777" w:rsidR="005D4411" w:rsidRPr="009D3A35" w:rsidRDefault="005D4411" w:rsidP="0067728D">
            <w:pPr>
              <w:jc w:val="center"/>
              <w:rPr>
                <w:rFonts w:ascii="Calibri" w:hAnsi="Calibri" w:cs="Arial"/>
                <w:b/>
                <w:sz w:val="22"/>
                <w:szCs w:val="22"/>
              </w:rPr>
            </w:pPr>
            <w:r w:rsidRPr="009D3A35">
              <w:rPr>
                <w:rFonts w:ascii="Calibri" w:hAnsi="Calibri" w:cs="Arial"/>
                <w:b/>
                <w:sz w:val="22"/>
                <w:szCs w:val="22"/>
              </w:rPr>
              <w:t>RAZEM</w:t>
            </w:r>
          </w:p>
        </w:tc>
        <w:tc>
          <w:tcPr>
            <w:tcW w:w="941" w:type="pct"/>
            <w:tcBorders>
              <w:tl2br w:val="single" w:sz="4" w:space="0" w:color="000000"/>
              <w:tr2bl w:val="single" w:sz="4" w:space="0" w:color="000000"/>
            </w:tcBorders>
            <w:shd w:val="clear" w:color="auto" w:fill="auto"/>
            <w:vAlign w:val="center"/>
          </w:tcPr>
          <w:p w14:paraId="628C59FA" w14:textId="77777777" w:rsidR="005D4411" w:rsidRPr="009D3A35" w:rsidRDefault="005D4411" w:rsidP="00FD4399">
            <w:pPr>
              <w:jc w:val="center"/>
              <w:rPr>
                <w:rFonts w:ascii="Calibri" w:hAnsi="Calibri" w:cs="Arial"/>
                <w:b/>
                <w:sz w:val="22"/>
                <w:szCs w:val="22"/>
              </w:rPr>
            </w:pPr>
          </w:p>
        </w:tc>
        <w:tc>
          <w:tcPr>
            <w:tcW w:w="555" w:type="pct"/>
            <w:shd w:val="clear" w:color="auto" w:fill="auto"/>
            <w:vAlign w:val="center"/>
          </w:tcPr>
          <w:p w14:paraId="3D64B0C0" w14:textId="77777777" w:rsidR="005D4411" w:rsidRPr="009D3A35" w:rsidRDefault="005D4411" w:rsidP="00FD4399">
            <w:pPr>
              <w:jc w:val="center"/>
              <w:rPr>
                <w:rFonts w:ascii="Calibri" w:hAnsi="Calibri" w:cs="Arial"/>
                <w:b/>
                <w:sz w:val="22"/>
                <w:szCs w:val="22"/>
              </w:rPr>
            </w:pPr>
          </w:p>
        </w:tc>
        <w:tc>
          <w:tcPr>
            <w:tcW w:w="489" w:type="pct"/>
            <w:shd w:val="clear" w:color="auto" w:fill="auto"/>
            <w:vAlign w:val="center"/>
          </w:tcPr>
          <w:p w14:paraId="5ADD82ED" w14:textId="77777777" w:rsidR="005D4411" w:rsidRPr="009D3A35" w:rsidRDefault="005D4411" w:rsidP="00FD4399">
            <w:pPr>
              <w:jc w:val="center"/>
              <w:rPr>
                <w:rFonts w:ascii="Calibri" w:hAnsi="Calibri" w:cs="Arial"/>
                <w:b/>
                <w:sz w:val="22"/>
                <w:szCs w:val="22"/>
              </w:rPr>
            </w:pPr>
          </w:p>
        </w:tc>
        <w:tc>
          <w:tcPr>
            <w:tcW w:w="399" w:type="pct"/>
            <w:tcBorders>
              <w:right w:val="single" w:sz="4" w:space="0" w:color="000000"/>
              <w:tl2br w:val="single" w:sz="4" w:space="0" w:color="000000"/>
              <w:tr2bl w:val="single" w:sz="4" w:space="0" w:color="000000"/>
            </w:tcBorders>
            <w:shd w:val="clear" w:color="auto" w:fill="auto"/>
            <w:vAlign w:val="center"/>
          </w:tcPr>
          <w:p w14:paraId="7EF49B61" w14:textId="77777777" w:rsidR="005D4411" w:rsidRPr="009D3A35" w:rsidRDefault="005D4411" w:rsidP="00FD4399">
            <w:pPr>
              <w:jc w:val="center"/>
              <w:rPr>
                <w:rFonts w:ascii="Calibri" w:hAnsi="Calibri" w:cs="Arial"/>
                <w:b/>
                <w:sz w:val="22"/>
                <w:szCs w:val="22"/>
              </w:rPr>
            </w:pPr>
          </w:p>
        </w:tc>
        <w:tc>
          <w:tcPr>
            <w:tcW w:w="380" w:type="pct"/>
            <w:tcBorders>
              <w:left w:val="single" w:sz="4" w:space="0" w:color="000000"/>
              <w:right w:val="single" w:sz="4" w:space="0" w:color="000000"/>
            </w:tcBorders>
            <w:shd w:val="clear" w:color="auto" w:fill="auto"/>
            <w:vAlign w:val="center"/>
          </w:tcPr>
          <w:p w14:paraId="08F9DDEA" w14:textId="77777777" w:rsidR="005D4411" w:rsidRPr="009D3A35" w:rsidRDefault="005D4411" w:rsidP="00FD4399">
            <w:pPr>
              <w:jc w:val="center"/>
              <w:rPr>
                <w:rFonts w:ascii="Calibri" w:hAnsi="Calibri" w:cs="Arial"/>
                <w:b/>
                <w:sz w:val="22"/>
                <w:szCs w:val="22"/>
              </w:rPr>
            </w:pPr>
          </w:p>
        </w:tc>
        <w:tc>
          <w:tcPr>
            <w:tcW w:w="590" w:type="pct"/>
            <w:tcBorders>
              <w:left w:val="single" w:sz="4" w:space="0" w:color="000000"/>
            </w:tcBorders>
            <w:shd w:val="clear" w:color="auto" w:fill="auto"/>
            <w:vAlign w:val="center"/>
          </w:tcPr>
          <w:p w14:paraId="74C30F47" w14:textId="77777777" w:rsidR="005D4411" w:rsidRPr="009D3A35" w:rsidRDefault="005D4411" w:rsidP="00FD4399">
            <w:pPr>
              <w:jc w:val="center"/>
              <w:rPr>
                <w:rFonts w:ascii="Calibri" w:hAnsi="Calibri" w:cs="Arial"/>
                <w:b/>
                <w:sz w:val="22"/>
                <w:szCs w:val="22"/>
              </w:rPr>
            </w:pPr>
          </w:p>
        </w:tc>
      </w:tr>
    </w:tbl>
    <w:p w14:paraId="560C9CC2" w14:textId="77777777" w:rsidR="00FD4399" w:rsidRPr="009D3A35" w:rsidRDefault="00FD4399" w:rsidP="00FD4399">
      <w:pPr>
        <w:jc w:val="both"/>
        <w:rPr>
          <w:rFonts w:ascii="Arial" w:hAnsi="Arial" w:cs="Arial"/>
          <w:b/>
          <w:sz w:val="22"/>
          <w:szCs w:val="22"/>
        </w:rPr>
      </w:pPr>
    </w:p>
    <w:tbl>
      <w:tblPr>
        <w:tblW w:w="14925" w:type="dxa"/>
        <w:tblCellMar>
          <w:left w:w="70" w:type="dxa"/>
          <w:right w:w="70" w:type="dxa"/>
        </w:tblCellMar>
        <w:tblLook w:val="04A0" w:firstRow="1" w:lastRow="0" w:firstColumn="1" w:lastColumn="0" w:noHBand="0" w:noVBand="1"/>
      </w:tblPr>
      <w:tblGrid>
        <w:gridCol w:w="960"/>
        <w:gridCol w:w="2380"/>
        <w:gridCol w:w="5591"/>
        <w:gridCol w:w="234"/>
        <w:gridCol w:w="1180"/>
        <w:gridCol w:w="960"/>
        <w:gridCol w:w="1040"/>
        <w:gridCol w:w="1240"/>
        <w:gridCol w:w="1340"/>
      </w:tblGrid>
      <w:tr w:rsidR="00FD4399" w:rsidRPr="009D3A35" w14:paraId="6BF7F4A4" w14:textId="77777777" w:rsidTr="00FD4399">
        <w:trPr>
          <w:trHeight w:val="330"/>
        </w:trPr>
        <w:tc>
          <w:tcPr>
            <w:tcW w:w="960" w:type="dxa"/>
            <w:tcBorders>
              <w:top w:val="nil"/>
              <w:left w:val="nil"/>
              <w:bottom w:val="nil"/>
              <w:right w:val="nil"/>
            </w:tcBorders>
            <w:shd w:val="clear" w:color="auto" w:fill="auto"/>
            <w:noWrap/>
            <w:vAlign w:val="center"/>
            <w:hideMark/>
          </w:tcPr>
          <w:p w14:paraId="3CE6A3B5" w14:textId="77777777" w:rsidR="00FD4399" w:rsidRPr="009D3A35" w:rsidRDefault="00FD4399" w:rsidP="00FD4399">
            <w:pPr>
              <w:rPr>
                <w:rFonts w:ascii="Calibri" w:hAnsi="Calibri" w:cs="Arial"/>
                <w:b/>
                <w:i/>
                <w:iCs/>
                <w:sz w:val="22"/>
                <w:szCs w:val="22"/>
              </w:rPr>
            </w:pPr>
            <w:r w:rsidRPr="009D3A35">
              <w:rPr>
                <w:rFonts w:ascii="Calibri" w:hAnsi="Calibri" w:cs="Arial"/>
                <w:b/>
                <w:i/>
                <w:iCs/>
                <w:sz w:val="22"/>
                <w:szCs w:val="22"/>
              </w:rPr>
              <w:t>Instrukcja:</w:t>
            </w:r>
          </w:p>
        </w:tc>
        <w:tc>
          <w:tcPr>
            <w:tcW w:w="2380" w:type="dxa"/>
            <w:tcBorders>
              <w:top w:val="nil"/>
              <w:left w:val="nil"/>
              <w:bottom w:val="nil"/>
              <w:right w:val="nil"/>
            </w:tcBorders>
            <w:shd w:val="clear" w:color="auto" w:fill="auto"/>
            <w:noWrap/>
            <w:vAlign w:val="bottom"/>
            <w:hideMark/>
          </w:tcPr>
          <w:p w14:paraId="77231970" w14:textId="77777777" w:rsidR="00FD4399" w:rsidRPr="009D3A35" w:rsidRDefault="00FD4399" w:rsidP="00FD4399">
            <w:pPr>
              <w:rPr>
                <w:rFonts w:ascii="Calibri" w:hAnsi="Calibri" w:cs="Arial"/>
                <w:i/>
                <w:iCs/>
                <w:sz w:val="22"/>
                <w:szCs w:val="22"/>
              </w:rPr>
            </w:pPr>
          </w:p>
        </w:tc>
        <w:tc>
          <w:tcPr>
            <w:tcW w:w="5591" w:type="dxa"/>
            <w:tcBorders>
              <w:top w:val="nil"/>
              <w:left w:val="nil"/>
              <w:bottom w:val="nil"/>
              <w:right w:val="nil"/>
            </w:tcBorders>
            <w:shd w:val="clear" w:color="auto" w:fill="auto"/>
            <w:noWrap/>
            <w:vAlign w:val="bottom"/>
            <w:hideMark/>
          </w:tcPr>
          <w:p w14:paraId="1893D0DB" w14:textId="77777777" w:rsidR="00FD4399" w:rsidRPr="009D3A35" w:rsidRDefault="00FD4399" w:rsidP="00FD4399">
            <w:pPr>
              <w:rPr>
                <w:sz w:val="22"/>
                <w:szCs w:val="22"/>
              </w:rPr>
            </w:pPr>
          </w:p>
        </w:tc>
        <w:tc>
          <w:tcPr>
            <w:tcW w:w="234" w:type="dxa"/>
            <w:tcBorders>
              <w:top w:val="nil"/>
              <w:left w:val="nil"/>
              <w:bottom w:val="nil"/>
              <w:right w:val="nil"/>
            </w:tcBorders>
            <w:shd w:val="clear" w:color="auto" w:fill="auto"/>
            <w:noWrap/>
            <w:vAlign w:val="bottom"/>
            <w:hideMark/>
          </w:tcPr>
          <w:p w14:paraId="79C01C13" w14:textId="77777777" w:rsidR="00FD4399" w:rsidRPr="009D3A35" w:rsidRDefault="00FD4399" w:rsidP="00FD4399">
            <w:pPr>
              <w:rPr>
                <w:sz w:val="22"/>
                <w:szCs w:val="22"/>
              </w:rPr>
            </w:pPr>
          </w:p>
        </w:tc>
        <w:tc>
          <w:tcPr>
            <w:tcW w:w="1180" w:type="dxa"/>
            <w:tcBorders>
              <w:top w:val="nil"/>
              <w:left w:val="nil"/>
              <w:bottom w:val="nil"/>
              <w:right w:val="nil"/>
            </w:tcBorders>
            <w:shd w:val="clear" w:color="auto" w:fill="auto"/>
            <w:noWrap/>
            <w:vAlign w:val="bottom"/>
            <w:hideMark/>
          </w:tcPr>
          <w:p w14:paraId="5A01FFC9" w14:textId="77777777" w:rsidR="00FD4399" w:rsidRPr="009D3A35" w:rsidRDefault="00FD4399" w:rsidP="00FD4399">
            <w:pPr>
              <w:rPr>
                <w:sz w:val="22"/>
                <w:szCs w:val="22"/>
              </w:rPr>
            </w:pPr>
          </w:p>
        </w:tc>
        <w:tc>
          <w:tcPr>
            <w:tcW w:w="960" w:type="dxa"/>
            <w:tcBorders>
              <w:top w:val="nil"/>
              <w:left w:val="nil"/>
              <w:bottom w:val="nil"/>
              <w:right w:val="nil"/>
            </w:tcBorders>
            <w:shd w:val="clear" w:color="auto" w:fill="auto"/>
            <w:noWrap/>
            <w:vAlign w:val="bottom"/>
            <w:hideMark/>
          </w:tcPr>
          <w:p w14:paraId="19BE97AA" w14:textId="77777777" w:rsidR="00FD4399" w:rsidRPr="009D3A35" w:rsidRDefault="00FD4399" w:rsidP="00FD4399">
            <w:pPr>
              <w:rPr>
                <w:sz w:val="22"/>
                <w:szCs w:val="22"/>
              </w:rPr>
            </w:pPr>
          </w:p>
        </w:tc>
        <w:tc>
          <w:tcPr>
            <w:tcW w:w="1040" w:type="dxa"/>
            <w:tcBorders>
              <w:top w:val="nil"/>
              <w:left w:val="nil"/>
              <w:bottom w:val="nil"/>
              <w:right w:val="nil"/>
            </w:tcBorders>
            <w:shd w:val="clear" w:color="auto" w:fill="auto"/>
            <w:noWrap/>
            <w:vAlign w:val="bottom"/>
            <w:hideMark/>
          </w:tcPr>
          <w:p w14:paraId="3FCD1FD6" w14:textId="77777777" w:rsidR="00FD4399" w:rsidRPr="009D3A35" w:rsidRDefault="00FD4399" w:rsidP="00FD4399">
            <w:pPr>
              <w:rPr>
                <w:sz w:val="22"/>
                <w:szCs w:val="22"/>
              </w:rPr>
            </w:pPr>
          </w:p>
        </w:tc>
        <w:tc>
          <w:tcPr>
            <w:tcW w:w="1240" w:type="dxa"/>
            <w:tcBorders>
              <w:top w:val="nil"/>
              <w:left w:val="nil"/>
              <w:bottom w:val="nil"/>
              <w:right w:val="nil"/>
            </w:tcBorders>
            <w:shd w:val="clear" w:color="auto" w:fill="auto"/>
            <w:noWrap/>
            <w:vAlign w:val="bottom"/>
            <w:hideMark/>
          </w:tcPr>
          <w:p w14:paraId="3B4B2EBB" w14:textId="77777777" w:rsidR="00FD4399" w:rsidRPr="009D3A35" w:rsidRDefault="00FD4399" w:rsidP="00FD4399">
            <w:pPr>
              <w:rPr>
                <w:sz w:val="22"/>
                <w:szCs w:val="22"/>
              </w:rPr>
            </w:pPr>
          </w:p>
        </w:tc>
        <w:tc>
          <w:tcPr>
            <w:tcW w:w="1340" w:type="dxa"/>
            <w:tcBorders>
              <w:top w:val="nil"/>
              <w:left w:val="nil"/>
              <w:bottom w:val="nil"/>
              <w:right w:val="nil"/>
            </w:tcBorders>
            <w:shd w:val="clear" w:color="auto" w:fill="auto"/>
            <w:noWrap/>
            <w:vAlign w:val="bottom"/>
            <w:hideMark/>
          </w:tcPr>
          <w:p w14:paraId="4E4C9B8B" w14:textId="77777777" w:rsidR="00FD4399" w:rsidRPr="009D3A35" w:rsidRDefault="00FD4399" w:rsidP="00FD4399">
            <w:pPr>
              <w:rPr>
                <w:sz w:val="22"/>
                <w:szCs w:val="22"/>
              </w:rPr>
            </w:pPr>
          </w:p>
        </w:tc>
      </w:tr>
      <w:tr w:rsidR="00FD4399" w:rsidRPr="009D3A35" w14:paraId="1525502F" w14:textId="77777777" w:rsidTr="00FD4399">
        <w:trPr>
          <w:trHeight w:val="255"/>
        </w:trPr>
        <w:tc>
          <w:tcPr>
            <w:tcW w:w="8931" w:type="dxa"/>
            <w:gridSpan w:val="3"/>
            <w:tcBorders>
              <w:top w:val="nil"/>
              <w:left w:val="nil"/>
              <w:bottom w:val="nil"/>
              <w:right w:val="nil"/>
            </w:tcBorders>
            <w:shd w:val="clear" w:color="auto" w:fill="auto"/>
            <w:noWrap/>
            <w:vAlign w:val="center"/>
            <w:hideMark/>
          </w:tcPr>
          <w:p w14:paraId="22712CEB" w14:textId="77777777" w:rsidR="00FD4399" w:rsidRPr="009D3A35" w:rsidRDefault="00FD4399" w:rsidP="00FD4399">
            <w:pPr>
              <w:rPr>
                <w:rFonts w:ascii="Calibri" w:hAnsi="Calibri" w:cs="Arial"/>
                <w:i/>
                <w:iCs/>
                <w:sz w:val="22"/>
                <w:szCs w:val="22"/>
              </w:rPr>
            </w:pPr>
            <w:r w:rsidRPr="009D3A35">
              <w:rPr>
                <w:rFonts w:ascii="Calibri" w:hAnsi="Calibri" w:cs="Arial"/>
                <w:i/>
                <w:iCs/>
                <w:sz w:val="22"/>
                <w:szCs w:val="22"/>
              </w:rPr>
              <w:t xml:space="preserve">Kolumna </w:t>
            </w:r>
            <w:r w:rsidR="0020439F" w:rsidRPr="009D3A35">
              <w:rPr>
                <w:rFonts w:ascii="Calibri" w:hAnsi="Calibri" w:cs="Arial"/>
                <w:i/>
                <w:iCs/>
                <w:sz w:val="22"/>
                <w:szCs w:val="22"/>
              </w:rPr>
              <w:t>I</w:t>
            </w:r>
            <w:r w:rsidRPr="009D3A35">
              <w:rPr>
                <w:rFonts w:ascii="Calibri" w:hAnsi="Calibri" w:cs="Arial"/>
                <w:i/>
                <w:iCs/>
                <w:sz w:val="22"/>
                <w:szCs w:val="22"/>
              </w:rPr>
              <w:t xml:space="preserve">V: prosimy o podanie składki  za 12 miesięcy </w:t>
            </w:r>
          </w:p>
          <w:p w14:paraId="6AD4F83A" w14:textId="77777777" w:rsidR="00FD4399" w:rsidRPr="009D3A35" w:rsidRDefault="0020439F" w:rsidP="00FD4399">
            <w:pPr>
              <w:rPr>
                <w:rFonts w:ascii="Calibri" w:hAnsi="Calibri" w:cs="Arial"/>
                <w:i/>
                <w:iCs/>
                <w:sz w:val="22"/>
                <w:szCs w:val="22"/>
              </w:rPr>
            </w:pPr>
            <w:r w:rsidRPr="009D3A35">
              <w:rPr>
                <w:rFonts w:ascii="Calibri" w:hAnsi="Calibri" w:cs="Arial"/>
                <w:i/>
                <w:iCs/>
                <w:sz w:val="22"/>
                <w:szCs w:val="22"/>
              </w:rPr>
              <w:t>Kolumna V</w:t>
            </w:r>
            <w:r w:rsidR="00FD4399" w:rsidRPr="009D3A35">
              <w:rPr>
                <w:rFonts w:ascii="Calibri" w:hAnsi="Calibri" w:cs="Arial"/>
                <w:i/>
                <w:iCs/>
                <w:sz w:val="22"/>
                <w:szCs w:val="22"/>
              </w:rPr>
              <w:t xml:space="preserve">: prosimy o podanie składki  za 36 miesięcy oznaczającej iloczyn kolumny </w:t>
            </w:r>
            <w:r w:rsidRPr="009D3A35">
              <w:rPr>
                <w:rFonts w:ascii="Calibri" w:hAnsi="Calibri" w:cs="Arial"/>
                <w:i/>
                <w:iCs/>
                <w:sz w:val="22"/>
                <w:szCs w:val="22"/>
              </w:rPr>
              <w:t>I</w:t>
            </w:r>
            <w:r w:rsidR="00FD4399" w:rsidRPr="009D3A35">
              <w:rPr>
                <w:rFonts w:ascii="Calibri" w:hAnsi="Calibri" w:cs="Arial"/>
                <w:i/>
                <w:iCs/>
                <w:sz w:val="22"/>
                <w:szCs w:val="22"/>
              </w:rPr>
              <w:t>V x3;</w:t>
            </w:r>
          </w:p>
        </w:tc>
        <w:tc>
          <w:tcPr>
            <w:tcW w:w="234" w:type="dxa"/>
            <w:tcBorders>
              <w:top w:val="nil"/>
              <w:left w:val="nil"/>
              <w:bottom w:val="nil"/>
              <w:right w:val="nil"/>
            </w:tcBorders>
            <w:shd w:val="clear" w:color="auto" w:fill="auto"/>
            <w:noWrap/>
            <w:vAlign w:val="bottom"/>
            <w:hideMark/>
          </w:tcPr>
          <w:p w14:paraId="0743C681" w14:textId="77777777" w:rsidR="00FD4399" w:rsidRPr="009D3A35" w:rsidRDefault="00FD4399" w:rsidP="00FD4399">
            <w:pPr>
              <w:rPr>
                <w:rFonts w:ascii="Calibri" w:hAnsi="Calibri" w:cs="Arial"/>
                <w:i/>
                <w:iCs/>
                <w:sz w:val="22"/>
                <w:szCs w:val="22"/>
              </w:rPr>
            </w:pPr>
          </w:p>
        </w:tc>
        <w:tc>
          <w:tcPr>
            <w:tcW w:w="1180" w:type="dxa"/>
            <w:tcBorders>
              <w:top w:val="nil"/>
              <w:left w:val="nil"/>
              <w:bottom w:val="nil"/>
              <w:right w:val="nil"/>
            </w:tcBorders>
            <w:shd w:val="clear" w:color="auto" w:fill="auto"/>
            <w:noWrap/>
            <w:vAlign w:val="bottom"/>
            <w:hideMark/>
          </w:tcPr>
          <w:p w14:paraId="4E22F909" w14:textId="77777777" w:rsidR="00FD4399" w:rsidRPr="009D3A35" w:rsidRDefault="00FD4399" w:rsidP="00FD4399">
            <w:pPr>
              <w:rPr>
                <w:sz w:val="22"/>
                <w:szCs w:val="22"/>
              </w:rPr>
            </w:pPr>
          </w:p>
        </w:tc>
        <w:tc>
          <w:tcPr>
            <w:tcW w:w="960" w:type="dxa"/>
            <w:tcBorders>
              <w:top w:val="nil"/>
              <w:left w:val="nil"/>
              <w:bottom w:val="nil"/>
              <w:right w:val="nil"/>
            </w:tcBorders>
            <w:shd w:val="clear" w:color="auto" w:fill="auto"/>
            <w:noWrap/>
            <w:vAlign w:val="bottom"/>
            <w:hideMark/>
          </w:tcPr>
          <w:p w14:paraId="2EB8B49F" w14:textId="77777777" w:rsidR="00FD4399" w:rsidRPr="009D3A35" w:rsidRDefault="00FD4399" w:rsidP="00FD4399">
            <w:pPr>
              <w:rPr>
                <w:sz w:val="22"/>
                <w:szCs w:val="22"/>
              </w:rPr>
            </w:pPr>
          </w:p>
        </w:tc>
        <w:tc>
          <w:tcPr>
            <w:tcW w:w="1040" w:type="dxa"/>
            <w:tcBorders>
              <w:top w:val="nil"/>
              <w:left w:val="nil"/>
              <w:bottom w:val="nil"/>
              <w:right w:val="nil"/>
            </w:tcBorders>
            <w:shd w:val="clear" w:color="auto" w:fill="auto"/>
            <w:noWrap/>
            <w:vAlign w:val="bottom"/>
            <w:hideMark/>
          </w:tcPr>
          <w:p w14:paraId="7EF6163E" w14:textId="77777777" w:rsidR="00FD4399" w:rsidRPr="009D3A35" w:rsidRDefault="00FD4399" w:rsidP="00FD4399">
            <w:pPr>
              <w:rPr>
                <w:sz w:val="22"/>
                <w:szCs w:val="22"/>
              </w:rPr>
            </w:pPr>
          </w:p>
        </w:tc>
        <w:tc>
          <w:tcPr>
            <w:tcW w:w="1240" w:type="dxa"/>
            <w:tcBorders>
              <w:top w:val="nil"/>
              <w:left w:val="nil"/>
              <w:bottom w:val="nil"/>
              <w:right w:val="nil"/>
            </w:tcBorders>
            <w:shd w:val="clear" w:color="auto" w:fill="auto"/>
            <w:noWrap/>
            <w:vAlign w:val="bottom"/>
            <w:hideMark/>
          </w:tcPr>
          <w:p w14:paraId="41C04A99" w14:textId="77777777" w:rsidR="00FD4399" w:rsidRPr="009D3A35" w:rsidRDefault="00FD4399" w:rsidP="00FD4399">
            <w:pPr>
              <w:rPr>
                <w:sz w:val="22"/>
                <w:szCs w:val="22"/>
              </w:rPr>
            </w:pPr>
          </w:p>
        </w:tc>
        <w:tc>
          <w:tcPr>
            <w:tcW w:w="1340" w:type="dxa"/>
            <w:tcBorders>
              <w:top w:val="nil"/>
              <w:left w:val="nil"/>
              <w:bottom w:val="nil"/>
              <w:right w:val="nil"/>
            </w:tcBorders>
            <w:shd w:val="clear" w:color="auto" w:fill="auto"/>
            <w:noWrap/>
            <w:vAlign w:val="bottom"/>
            <w:hideMark/>
          </w:tcPr>
          <w:p w14:paraId="08FAB603" w14:textId="77777777" w:rsidR="00FD4399" w:rsidRPr="009D3A35" w:rsidRDefault="00FD4399" w:rsidP="00FD4399">
            <w:pPr>
              <w:rPr>
                <w:sz w:val="22"/>
                <w:szCs w:val="22"/>
              </w:rPr>
            </w:pPr>
          </w:p>
        </w:tc>
      </w:tr>
      <w:tr w:rsidR="00FD4399" w:rsidRPr="009D3A35" w14:paraId="0230F144" w14:textId="77777777" w:rsidTr="00FD4399">
        <w:trPr>
          <w:trHeight w:val="830"/>
        </w:trPr>
        <w:tc>
          <w:tcPr>
            <w:tcW w:w="8931" w:type="dxa"/>
            <w:gridSpan w:val="3"/>
            <w:tcBorders>
              <w:top w:val="nil"/>
              <w:left w:val="nil"/>
              <w:bottom w:val="nil"/>
              <w:right w:val="nil"/>
            </w:tcBorders>
            <w:shd w:val="clear" w:color="auto" w:fill="auto"/>
            <w:noWrap/>
            <w:vAlign w:val="center"/>
            <w:hideMark/>
          </w:tcPr>
          <w:p w14:paraId="5381CC4D" w14:textId="77777777" w:rsidR="00ED4D05" w:rsidRPr="009D3A35" w:rsidRDefault="0020439F" w:rsidP="00FD4399">
            <w:pPr>
              <w:rPr>
                <w:rFonts w:ascii="Calibri" w:hAnsi="Calibri" w:cs="Arial"/>
                <w:i/>
                <w:iCs/>
                <w:sz w:val="22"/>
                <w:szCs w:val="22"/>
              </w:rPr>
            </w:pPr>
            <w:r w:rsidRPr="009D3A35">
              <w:rPr>
                <w:rFonts w:ascii="Calibri" w:hAnsi="Calibri" w:cs="Arial"/>
                <w:i/>
                <w:iCs/>
                <w:sz w:val="22"/>
                <w:szCs w:val="22"/>
              </w:rPr>
              <w:t>Kolumna VI</w:t>
            </w:r>
            <w:r w:rsidR="00FD4399" w:rsidRPr="009D3A35">
              <w:rPr>
                <w:rFonts w:ascii="Calibri" w:hAnsi="Calibri" w:cs="Arial"/>
                <w:i/>
                <w:iCs/>
                <w:sz w:val="22"/>
                <w:szCs w:val="22"/>
              </w:rPr>
              <w:t xml:space="preserve">I: prosimy o podanie składki za opcje – iloczyn składki za 36 </w:t>
            </w:r>
            <w:r w:rsidRPr="009D3A35">
              <w:rPr>
                <w:rFonts w:ascii="Calibri" w:hAnsi="Calibri" w:cs="Arial"/>
                <w:i/>
                <w:iCs/>
                <w:sz w:val="22"/>
                <w:szCs w:val="22"/>
              </w:rPr>
              <w:t>miesięcy (kol. V</w:t>
            </w:r>
            <w:r w:rsidR="00FD4399" w:rsidRPr="009D3A35">
              <w:rPr>
                <w:rFonts w:ascii="Calibri" w:hAnsi="Calibri" w:cs="Arial"/>
                <w:i/>
                <w:iCs/>
                <w:sz w:val="22"/>
                <w:szCs w:val="22"/>
              </w:rPr>
              <w:t>) oraz przewid</w:t>
            </w:r>
            <w:r w:rsidRPr="009D3A35">
              <w:rPr>
                <w:rFonts w:ascii="Calibri" w:hAnsi="Calibri" w:cs="Arial"/>
                <w:i/>
                <w:iCs/>
                <w:sz w:val="22"/>
                <w:szCs w:val="22"/>
              </w:rPr>
              <w:t>zianej wielkości opcji (kol. VI</w:t>
            </w:r>
            <w:r w:rsidR="00ED4D05" w:rsidRPr="009D3A35">
              <w:rPr>
                <w:rFonts w:ascii="Calibri" w:hAnsi="Calibri" w:cs="Arial"/>
                <w:i/>
                <w:iCs/>
                <w:sz w:val="22"/>
                <w:szCs w:val="22"/>
              </w:rPr>
              <w:t>)</w:t>
            </w:r>
          </w:p>
          <w:p w14:paraId="35878CC6" w14:textId="77777777" w:rsidR="00FD4399" w:rsidRPr="009D3A35" w:rsidRDefault="0020439F" w:rsidP="00FD4399">
            <w:pPr>
              <w:rPr>
                <w:rFonts w:ascii="Calibri" w:hAnsi="Calibri" w:cs="Arial"/>
                <w:i/>
                <w:iCs/>
                <w:sz w:val="22"/>
                <w:szCs w:val="22"/>
              </w:rPr>
            </w:pPr>
            <w:r w:rsidRPr="009D3A35">
              <w:rPr>
                <w:rFonts w:ascii="Calibri" w:hAnsi="Calibri" w:cs="Arial"/>
                <w:i/>
                <w:iCs/>
                <w:sz w:val="22"/>
                <w:szCs w:val="22"/>
              </w:rPr>
              <w:t>Kolumna VIII</w:t>
            </w:r>
            <w:r w:rsidR="00FD4399" w:rsidRPr="009D3A35">
              <w:rPr>
                <w:rFonts w:ascii="Calibri" w:hAnsi="Calibri" w:cs="Arial"/>
                <w:i/>
                <w:iCs/>
                <w:sz w:val="22"/>
                <w:szCs w:val="22"/>
              </w:rPr>
              <w:t>: suma łącznej składki za 36m-cy z uwzględn</w:t>
            </w:r>
            <w:r w:rsidRPr="009D3A35">
              <w:rPr>
                <w:rFonts w:ascii="Calibri" w:hAnsi="Calibri" w:cs="Arial"/>
                <w:i/>
                <w:iCs/>
                <w:sz w:val="22"/>
                <w:szCs w:val="22"/>
              </w:rPr>
              <w:t>ieniem prawa opcji (suma kol. V oraz V</w:t>
            </w:r>
            <w:r w:rsidR="00FD4399" w:rsidRPr="009D3A35">
              <w:rPr>
                <w:rFonts w:ascii="Calibri" w:hAnsi="Calibri" w:cs="Arial"/>
                <w:i/>
                <w:iCs/>
                <w:sz w:val="22"/>
                <w:szCs w:val="22"/>
              </w:rPr>
              <w:t>II))</w:t>
            </w:r>
          </w:p>
          <w:p w14:paraId="2C3069DD" w14:textId="77777777" w:rsidR="00FD4399" w:rsidRPr="009D3A35" w:rsidRDefault="00FD4399" w:rsidP="00556FF9">
            <w:pPr>
              <w:rPr>
                <w:rFonts w:ascii="Calibri" w:hAnsi="Calibri" w:cs="Arial"/>
                <w:i/>
                <w:iCs/>
                <w:sz w:val="22"/>
                <w:szCs w:val="22"/>
              </w:rPr>
            </w:pPr>
          </w:p>
        </w:tc>
        <w:tc>
          <w:tcPr>
            <w:tcW w:w="234" w:type="dxa"/>
            <w:tcBorders>
              <w:top w:val="nil"/>
              <w:left w:val="nil"/>
              <w:bottom w:val="nil"/>
              <w:right w:val="nil"/>
            </w:tcBorders>
            <w:shd w:val="clear" w:color="auto" w:fill="auto"/>
            <w:noWrap/>
            <w:vAlign w:val="bottom"/>
            <w:hideMark/>
          </w:tcPr>
          <w:p w14:paraId="585A0645" w14:textId="77777777" w:rsidR="00FD4399" w:rsidRPr="009D3A35" w:rsidRDefault="00FD4399" w:rsidP="00FD4399">
            <w:pPr>
              <w:rPr>
                <w:rFonts w:ascii="Calibri" w:hAnsi="Calibri" w:cs="Arial"/>
                <w:i/>
                <w:iCs/>
                <w:sz w:val="22"/>
                <w:szCs w:val="22"/>
              </w:rPr>
            </w:pPr>
          </w:p>
        </w:tc>
        <w:tc>
          <w:tcPr>
            <w:tcW w:w="1180" w:type="dxa"/>
            <w:tcBorders>
              <w:top w:val="nil"/>
              <w:left w:val="nil"/>
              <w:bottom w:val="nil"/>
              <w:right w:val="nil"/>
            </w:tcBorders>
            <w:shd w:val="clear" w:color="auto" w:fill="auto"/>
            <w:noWrap/>
            <w:vAlign w:val="bottom"/>
            <w:hideMark/>
          </w:tcPr>
          <w:p w14:paraId="10AF6DBF" w14:textId="77777777" w:rsidR="00FD4399" w:rsidRPr="009D3A35" w:rsidRDefault="00FD4399" w:rsidP="00FD4399">
            <w:pPr>
              <w:rPr>
                <w:sz w:val="22"/>
                <w:szCs w:val="22"/>
              </w:rPr>
            </w:pPr>
          </w:p>
        </w:tc>
        <w:tc>
          <w:tcPr>
            <w:tcW w:w="960" w:type="dxa"/>
            <w:tcBorders>
              <w:top w:val="nil"/>
              <w:left w:val="nil"/>
              <w:bottom w:val="nil"/>
              <w:right w:val="nil"/>
            </w:tcBorders>
            <w:shd w:val="clear" w:color="auto" w:fill="auto"/>
            <w:noWrap/>
            <w:vAlign w:val="bottom"/>
            <w:hideMark/>
          </w:tcPr>
          <w:p w14:paraId="3511E259" w14:textId="77777777" w:rsidR="00FD4399" w:rsidRPr="009D3A35" w:rsidRDefault="00FD4399" w:rsidP="00FD4399">
            <w:pPr>
              <w:rPr>
                <w:sz w:val="22"/>
                <w:szCs w:val="22"/>
              </w:rPr>
            </w:pPr>
          </w:p>
        </w:tc>
        <w:tc>
          <w:tcPr>
            <w:tcW w:w="1040" w:type="dxa"/>
            <w:tcBorders>
              <w:top w:val="nil"/>
              <w:left w:val="nil"/>
              <w:bottom w:val="nil"/>
              <w:right w:val="nil"/>
            </w:tcBorders>
            <w:shd w:val="clear" w:color="auto" w:fill="auto"/>
            <w:noWrap/>
            <w:vAlign w:val="bottom"/>
            <w:hideMark/>
          </w:tcPr>
          <w:p w14:paraId="0A253F63" w14:textId="77777777" w:rsidR="00FD4399" w:rsidRPr="009D3A35" w:rsidRDefault="00FD4399" w:rsidP="00FD4399">
            <w:pPr>
              <w:rPr>
                <w:sz w:val="22"/>
                <w:szCs w:val="22"/>
              </w:rPr>
            </w:pPr>
          </w:p>
        </w:tc>
        <w:tc>
          <w:tcPr>
            <w:tcW w:w="1240" w:type="dxa"/>
            <w:tcBorders>
              <w:top w:val="nil"/>
              <w:left w:val="nil"/>
              <w:bottom w:val="nil"/>
              <w:right w:val="nil"/>
            </w:tcBorders>
            <w:shd w:val="clear" w:color="auto" w:fill="auto"/>
            <w:noWrap/>
            <w:vAlign w:val="bottom"/>
            <w:hideMark/>
          </w:tcPr>
          <w:p w14:paraId="51FD5E47" w14:textId="77777777" w:rsidR="00FD4399" w:rsidRPr="009D3A35" w:rsidRDefault="00FD4399" w:rsidP="00FD4399">
            <w:pPr>
              <w:rPr>
                <w:sz w:val="22"/>
                <w:szCs w:val="22"/>
              </w:rPr>
            </w:pPr>
          </w:p>
        </w:tc>
        <w:tc>
          <w:tcPr>
            <w:tcW w:w="1340" w:type="dxa"/>
            <w:tcBorders>
              <w:top w:val="nil"/>
              <w:left w:val="nil"/>
              <w:bottom w:val="nil"/>
              <w:right w:val="nil"/>
            </w:tcBorders>
            <w:shd w:val="clear" w:color="auto" w:fill="auto"/>
            <w:noWrap/>
            <w:vAlign w:val="bottom"/>
            <w:hideMark/>
          </w:tcPr>
          <w:p w14:paraId="0016B52B" w14:textId="77777777" w:rsidR="00FD4399" w:rsidRPr="009D3A35" w:rsidRDefault="00FD4399" w:rsidP="00FD4399">
            <w:pPr>
              <w:rPr>
                <w:sz w:val="22"/>
                <w:szCs w:val="22"/>
              </w:rPr>
            </w:pPr>
          </w:p>
        </w:tc>
      </w:tr>
    </w:tbl>
    <w:p w14:paraId="2AA46B7D" w14:textId="77777777" w:rsidR="00505344" w:rsidRPr="009D3A35" w:rsidRDefault="004F4557" w:rsidP="008670DD">
      <w:pPr>
        <w:numPr>
          <w:ilvl w:val="0"/>
          <w:numId w:val="79"/>
        </w:numPr>
        <w:contextualSpacing/>
        <w:rPr>
          <w:rFonts w:asciiTheme="minorHAnsi" w:hAnsiTheme="minorHAnsi"/>
          <w:sz w:val="22"/>
          <w:szCs w:val="22"/>
        </w:rPr>
      </w:pPr>
      <w:r w:rsidRPr="009D3A35">
        <w:rPr>
          <w:rFonts w:asciiTheme="minorHAnsi" w:hAnsiTheme="minorHAnsi"/>
          <w:sz w:val="22"/>
          <w:szCs w:val="22"/>
        </w:rPr>
        <w:lastRenderedPageBreak/>
        <w:t xml:space="preserve">Oświadczamy, że </w:t>
      </w:r>
      <w:r w:rsidR="00505344" w:rsidRPr="009D3A35">
        <w:rPr>
          <w:rFonts w:asciiTheme="minorHAnsi" w:hAnsiTheme="minorHAnsi"/>
          <w:sz w:val="22"/>
          <w:szCs w:val="22"/>
        </w:rPr>
        <w:t>ceny jednostkowe podane w Formularzu cenowym  uwzględniają wszystkie elementy cenotwórcze, w szczególności wszystkie koszty i wymagania Zamawiającego odnoszące się do przedmiotu zamówienia opisanego w SIWZ i konieczne dla prawidłowej jego realizacji.</w:t>
      </w:r>
    </w:p>
    <w:p w14:paraId="00BC5ADF" w14:textId="77777777" w:rsidR="00655B51" w:rsidRPr="009D3A35" w:rsidRDefault="00655B51" w:rsidP="008670DD">
      <w:pPr>
        <w:numPr>
          <w:ilvl w:val="0"/>
          <w:numId w:val="79"/>
        </w:numPr>
        <w:tabs>
          <w:tab w:val="clear" w:pos="360"/>
        </w:tabs>
        <w:spacing w:line="276" w:lineRule="auto"/>
        <w:rPr>
          <w:rFonts w:ascii="Calibri" w:hAnsi="Calibri"/>
          <w:sz w:val="22"/>
          <w:szCs w:val="22"/>
        </w:rPr>
      </w:pPr>
      <w:r w:rsidRPr="009D3A35">
        <w:rPr>
          <w:rFonts w:ascii="Calibri" w:hAnsi="Calibri"/>
          <w:sz w:val="22"/>
          <w:szCs w:val="22"/>
        </w:rPr>
        <w:t xml:space="preserve">Składka płatna na zasadach określonych w SIWZ. </w:t>
      </w:r>
    </w:p>
    <w:p w14:paraId="54F6D0B6" w14:textId="77777777" w:rsidR="005644C7" w:rsidRPr="009D3A35" w:rsidRDefault="005644C7" w:rsidP="005644C7">
      <w:pPr>
        <w:pStyle w:val="Akapitzlist"/>
        <w:rPr>
          <w:rFonts w:asciiTheme="minorHAnsi" w:hAnsiTheme="minorHAnsi"/>
          <w:sz w:val="22"/>
          <w:szCs w:val="22"/>
        </w:rPr>
      </w:pPr>
    </w:p>
    <w:p w14:paraId="1BB1BCB3" w14:textId="77777777" w:rsidR="00180CBC" w:rsidRPr="009D3A35" w:rsidRDefault="00180CBC" w:rsidP="008670DD">
      <w:pPr>
        <w:numPr>
          <w:ilvl w:val="0"/>
          <w:numId w:val="79"/>
        </w:numPr>
        <w:spacing w:line="276" w:lineRule="auto"/>
        <w:rPr>
          <w:rFonts w:ascii="Calibri" w:hAnsi="Calibri"/>
          <w:bCs/>
          <w:sz w:val="22"/>
          <w:szCs w:val="22"/>
        </w:rPr>
      </w:pPr>
      <w:r w:rsidRPr="009D3A35">
        <w:rPr>
          <w:rFonts w:ascii="Calibri" w:hAnsi="Calibri"/>
          <w:bCs/>
          <w:sz w:val="22"/>
          <w:szCs w:val="22"/>
        </w:rPr>
        <w:t>Przyjmujemy fakultatywne warunki ubezpieczenia.</w:t>
      </w:r>
    </w:p>
    <w:p w14:paraId="0CA0D128" w14:textId="77777777" w:rsidR="00180CBC" w:rsidRPr="009D3A35" w:rsidRDefault="00180CBC" w:rsidP="00180CBC">
      <w:pPr>
        <w:pStyle w:val="Akapitzlist"/>
        <w:ind w:left="360"/>
        <w:jc w:val="both"/>
        <w:rPr>
          <w:rFonts w:asciiTheme="minorHAnsi" w:hAnsiTheme="minorHAnsi" w:cs="Calibri"/>
          <w:sz w:val="22"/>
          <w:szCs w:val="22"/>
        </w:rPr>
      </w:pPr>
      <w:r w:rsidRPr="009D3A35">
        <w:rPr>
          <w:rFonts w:asciiTheme="minorHAnsi" w:hAnsiTheme="minorHAnsi" w:cs="Arial"/>
          <w:b/>
          <w:bCs/>
          <w:sz w:val="22"/>
          <w:szCs w:val="22"/>
        </w:rPr>
        <w:t xml:space="preserve">Kryterium fakultatywne warunki ubezpieczenia </w:t>
      </w:r>
      <w:r w:rsidRPr="009D3A35">
        <w:rPr>
          <w:rFonts w:asciiTheme="minorHAnsi" w:hAnsiTheme="minorHAnsi" w:cs="Arial"/>
          <w:bCs/>
          <w:iCs/>
          <w:sz w:val="22"/>
          <w:szCs w:val="22"/>
        </w:rPr>
        <w:t xml:space="preserve">- 40% </w:t>
      </w:r>
      <w:r w:rsidRPr="009D3A35">
        <w:rPr>
          <w:rFonts w:asciiTheme="minorHAnsi" w:hAnsiTheme="minorHAnsi" w:cs="Calibri"/>
          <w:sz w:val="22"/>
          <w:szCs w:val="22"/>
        </w:rPr>
        <w:t>z pod</w:t>
      </w:r>
      <w:r w:rsidR="00DD2132" w:rsidRPr="009D3A35">
        <w:rPr>
          <w:rFonts w:asciiTheme="minorHAnsi" w:hAnsiTheme="minorHAnsi" w:cs="Calibri"/>
          <w:sz w:val="22"/>
          <w:szCs w:val="22"/>
        </w:rPr>
        <w:t xml:space="preserve"> </w:t>
      </w:r>
      <w:r w:rsidRPr="009D3A35">
        <w:rPr>
          <w:rFonts w:asciiTheme="minorHAnsi" w:hAnsiTheme="minorHAnsi" w:cs="Calibri"/>
          <w:sz w:val="22"/>
          <w:szCs w:val="22"/>
        </w:rPr>
        <w:t>kryteriami:</w:t>
      </w:r>
    </w:p>
    <w:p w14:paraId="1084B2DE" w14:textId="77777777" w:rsidR="00154D4E" w:rsidRPr="009D3A35" w:rsidRDefault="00154D4E" w:rsidP="00180CBC">
      <w:pPr>
        <w:pStyle w:val="Akapitzlist"/>
        <w:ind w:left="360"/>
        <w:jc w:val="both"/>
        <w:rPr>
          <w:rFonts w:asciiTheme="minorHAnsi" w:hAnsiTheme="minorHAnsi" w:cs="Calibri"/>
          <w:sz w:val="22"/>
          <w:szCs w:val="22"/>
        </w:rPr>
      </w:pPr>
    </w:p>
    <w:p w14:paraId="4DCE9F20" w14:textId="77777777" w:rsidR="007630A1" w:rsidRPr="009D3A35" w:rsidRDefault="007630A1" w:rsidP="007630A1">
      <w:pPr>
        <w:tabs>
          <w:tab w:val="left" w:pos="0"/>
        </w:tabs>
        <w:jc w:val="both"/>
        <w:rPr>
          <w:rFonts w:ascii="Calibri" w:hAnsi="Calibri" w:cs="Calibri"/>
          <w:b/>
          <w:bCs/>
          <w:sz w:val="22"/>
          <w:szCs w:val="22"/>
          <w:u w:val="single"/>
          <w:lang w:eastAsia="en-US"/>
        </w:rPr>
      </w:pPr>
      <w:r w:rsidRPr="009D3A35">
        <w:rPr>
          <w:rFonts w:ascii="Calibri" w:hAnsi="Calibri" w:cs="Calibri"/>
          <w:b/>
          <w:bCs/>
          <w:sz w:val="22"/>
          <w:szCs w:val="22"/>
          <w:u w:val="single"/>
          <w:lang w:eastAsia="en-US"/>
        </w:rPr>
        <w:t xml:space="preserve">A. Ubezpieczenie mienia od wszystkich </w:t>
      </w:r>
      <w:proofErr w:type="spellStart"/>
      <w:r w:rsidRPr="009D3A35">
        <w:rPr>
          <w:rFonts w:ascii="Calibri" w:hAnsi="Calibri" w:cs="Calibri"/>
          <w:b/>
          <w:bCs/>
          <w:sz w:val="22"/>
          <w:szCs w:val="22"/>
          <w:u w:val="single"/>
          <w:lang w:eastAsia="en-US"/>
        </w:rPr>
        <w:t>ryzyk</w:t>
      </w:r>
      <w:proofErr w:type="spellEnd"/>
      <w:r w:rsidRPr="009D3A35">
        <w:rPr>
          <w:rFonts w:ascii="Calibri" w:hAnsi="Calibri" w:cs="Calibri"/>
          <w:b/>
          <w:bCs/>
          <w:sz w:val="22"/>
          <w:szCs w:val="22"/>
          <w:u w:val="single"/>
          <w:lang w:eastAsia="en-US"/>
        </w:rPr>
        <w:t xml:space="preserve"> – 1</w:t>
      </w:r>
      <w:r w:rsidR="004A5C0E" w:rsidRPr="009D3A35">
        <w:rPr>
          <w:rFonts w:ascii="Calibri" w:hAnsi="Calibri" w:cs="Calibri"/>
          <w:b/>
          <w:bCs/>
          <w:sz w:val="22"/>
          <w:szCs w:val="22"/>
          <w:u w:val="single"/>
          <w:lang w:eastAsia="en-US"/>
        </w:rPr>
        <w:t>8</w:t>
      </w:r>
      <w:r w:rsidRPr="009D3A35">
        <w:rPr>
          <w:rFonts w:ascii="Calibri" w:hAnsi="Calibri" w:cs="Calibri"/>
          <w:b/>
          <w:bCs/>
          <w:sz w:val="22"/>
          <w:szCs w:val="22"/>
          <w:u w:val="single"/>
          <w:lang w:eastAsia="en-US"/>
        </w:rPr>
        <w:t xml:space="preserve"> %.</w:t>
      </w:r>
    </w:p>
    <w:tbl>
      <w:tblPr>
        <w:tblW w:w="9498" w:type="dxa"/>
        <w:tblInd w:w="70" w:type="dxa"/>
        <w:tblLayout w:type="fixed"/>
        <w:tblCellMar>
          <w:left w:w="70" w:type="dxa"/>
          <w:right w:w="70" w:type="dxa"/>
        </w:tblCellMar>
        <w:tblLook w:val="0000" w:firstRow="0" w:lastRow="0" w:firstColumn="0" w:lastColumn="0" w:noHBand="0" w:noVBand="0"/>
      </w:tblPr>
      <w:tblGrid>
        <w:gridCol w:w="575"/>
        <w:gridCol w:w="6969"/>
        <w:gridCol w:w="808"/>
        <w:gridCol w:w="1146"/>
      </w:tblGrid>
      <w:tr w:rsidR="007630A1" w:rsidRPr="009D3A35" w14:paraId="267D1860" w14:textId="77777777" w:rsidTr="004A5C0E">
        <w:tc>
          <w:tcPr>
            <w:tcW w:w="575" w:type="dxa"/>
            <w:tcBorders>
              <w:top w:val="double" w:sz="2" w:space="0" w:color="000000"/>
              <w:left w:val="double" w:sz="2" w:space="0" w:color="000000"/>
              <w:bottom w:val="double" w:sz="2" w:space="0" w:color="000000"/>
            </w:tcBorders>
            <w:shd w:val="clear" w:color="auto" w:fill="C6D9F1" w:themeFill="text2" w:themeFillTint="33"/>
            <w:vAlign w:val="center"/>
          </w:tcPr>
          <w:p w14:paraId="0ABB7C79" w14:textId="77777777" w:rsidR="007630A1" w:rsidRPr="009D3A35" w:rsidRDefault="007630A1" w:rsidP="007A29D7">
            <w:pPr>
              <w:tabs>
                <w:tab w:val="left" w:pos="360"/>
              </w:tabs>
              <w:snapToGrid w:val="0"/>
              <w:jc w:val="center"/>
              <w:rPr>
                <w:rFonts w:ascii="Calibri" w:hAnsi="Calibri" w:cs="Calibri"/>
                <w:b/>
                <w:bCs/>
                <w:sz w:val="22"/>
                <w:szCs w:val="22"/>
                <w:lang w:eastAsia="en-US"/>
              </w:rPr>
            </w:pPr>
            <w:r w:rsidRPr="009D3A35">
              <w:rPr>
                <w:rFonts w:ascii="Calibri" w:hAnsi="Calibri" w:cs="Calibri"/>
                <w:b/>
                <w:bCs/>
                <w:sz w:val="22"/>
                <w:szCs w:val="22"/>
                <w:lang w:eastAsia="en-US"/>
              </w:rPr>
              <w:t>Lp.</w:t>
            </w:r>
          </w:p>
        </w:tc>
        <w:tc>
          <w:tcPr>
            <w:tcW w:w="6969" w:type="dxa"/>
            <w:tcBorders>
              <w:top w:val="double" w:sz="2" w:space="0" w:color="000000"/>
              <w:left w:val="single" w:sz="4" w:space="0" w:color="000000"/>
              <w:bottom w:val="double" w:sz="2" w:space="0" w:color="000000"/>
            </w:tcBorders>
            <w:shd w:val="clear" w:color="auto" w:fill="C6D9F1" w:themeFill="text2" w:themeFillTint="33"/>
            <w:vAlign w:val="center"/>
          </w:tcPr>
          <w:p w14:paraId="55A2EC5F" w14:textId="77777777" w:rsidR="007630A1" w:rsidRPr="009D3A35" w:rsidRDefault="007630A1" w:rsidP="007A29D7">
            <w:pPr>
              <w:tabs>
                <w:tab w:val="left" w:pos="360"/>
              </w:tabs>
              <w:snapToGrid w:val="0"/>
              <w:jc w:val="center"/>
              <w:rPr>
                <w:rFonts w:ascii="Calibri" w:hAnsi="Calibri" w:cs="Calibri"/>
                <w:b/>
                <w:bCs/>
                <w:sz w:val="22"/>
                <w:szCs w:val="22"/>
                <w:lang w:eastAsia="en-US"/>
              </w:rPr>
            </w:pPr>
            <w:r w:rsidRPr="009D3A35">
              <w:rPr>
                <w:rFonts w:ascii="Calibri" w:hAnsi="Calibri" w:cs="Calibri"/>
                <w:b/>
                <w:bCs/>
                <w:sz w:val="22"/>
                <w:szCs w:val="22"/>
                <w:lang w:eastAsia="en-US"/>
              </w:rPr>
              <w:t>Warunek fakultatywny</w:t>
            </w:r>
          </w:p>
        </w:tc>
        <w:tc>
          <w:tcPr>
            <w:tcW w:w="808" w:type="dxa"/>
            <w:tcBorders>
              <w:top w:val="double" w:sz="2" w:space="0" w:color="000000"/>
              <w:left w:val="single" w:sz="4" w:space="0" w:color="000000"/>
              <w:bottom w:val="double" w:sz="2" w:space="0" w:color="000000"/>
            </w:tcBorders>
            <w:shd w:val="clear" w:color="auto" w:fill="C6D9F1" w:themeFill="text2" w:themeFillTint="33"/>
            <w:vAlign w:val="center"/>
          </w:tcPr>
          <w:p w14:paraId="6652DE1D" w14:textId="77777777" w:rsidR="007630A1" w:rsidRPr="009D3A35" w:rsidRDefault="007630A1" w:rsidP="007A29D7">
            <w:pPr>
              <w:tabs>
                <w:tab w:val="left" w:pos="360"/>
              </w:tabs>
              <w:snapToGrid w:val="0"/>
              <w:jc w:val="center"/>
              <w:rPr>
                <w:rFonts w:ascii="Calibri" w:hAnsi="Calibri" w:cs="Calibri"/>
                <w:b/>
                <w:bCs/>
                <w:sz w:val="22"/>
                <w:szCs w:val="22"/>
                <w:lang w:eastAsia="en-US"/>
              </w:rPr>
            </w:pPr>
            <w:r w:rsidRPr="009D3A35">
              <w:rPr>
                <w:rFonts w:ascii="Calibri" w:hAnsi="Calibri" w:cs="Calibri"/>
                <w:b/>
                <w:bCs/>
                <w:sz w:val="22"/>
                <w:szCs w:val="22"/>
                <w:lang w:eastAsia="en-US"/>
              </w:rPr>
              <w:t>*</w:t>
            </w:r>
          </w:p>
        </w:tc>
        <w:tc>
          <w:tcPr>
            <w:tcW w:w="1146" w:type="dxa"/>
            <w:tcBorders>
              <w:top w:val="double" w:sz="2" w:space="0" w:color="000000"/>
              <w:left w:val="single" w:sz="4" w:space="0" w:color="000000"/>
              <w:bottom w:val="double" w:sz="2" w:space="0" w:color="000000"/>
              <w:right w:val="double" w:sz="2" w:space="0" w:color="000000"/>
            </w:tcBorders>
            <w:shd w:val="clear" w:color="auto" w:fill="C6D9F1" w:themeFill="text2" w:themeFillTint="33"/>
            <w:vAlign w:val="center"/>
          </w:tcPr>
          <w:p w14:paraId="141FE411" w14:textId="77777777" w:rsidR="007630A1" w:rsidRPr="009D3A35" w:rsidRDefault="007630A1" w:rsidP="007A29D7">
            <w:pPr>
              <w:tabs>
                <w:tab w:val="left" w:pos="360"/>
              </w:tabs>
              <w:snapToGrid w:val="0"/>
              <w:jc w:val="center"/>
              <w:rPr>
                <w:rFonts w:ascii="Calibri" w:hAnsi="Calibri" w:cs="Calibri"/>
                <w:b/>
                <w:bCs/>
                <w:sz w:val="22"/>
                <w:szCs w:val="22"/>
                <w:lang w:eastAsia="en-US"/>
              </w:rPr>
            </w:pPr>
            <w:r w:rsidRPr="009D3A35">
              <w:rPr>
                <w:rFonts w:ascii="Calibri" w:hAnsi="Calibri" w:cs="Calibri"/>
                <w:b/>
                <w:bCs/>
                <w:sz w:val="22"/>
                <w:szCs w:val="22"/>
                <w:lang w:eastAsia="en-US"/>
              </w:rPr>
              <w:t>Liczba pkt.</w:t>
            </w:r>
          </w:p>
        </w:tc>
      </w:tr>
      <w:tr w:rsidR="007630A1" w:rsidRPr="009D3A35" w14:paraId="6D452196" w14:textId="77777777" w:rsidTr="004A5C0E">
        <w:trPr>
          <w:trHeight w:hRule="exact" w:val="890"/>
        </w:trPr>
        <w:tc>
          <w:tcPr>
            <w:tcW w:w="575" w:type="dxa"/>
            <w:vMerge w:val="restart"/>
            <w:tcBorders>
              <w:left w:val="double" w:sz="2" w:space="0" w:color="000000"/>
              <w:bottom w:val="double" w:sz="2" w:space="0" w:color="000000"/>
            </w:tcBorders>
            <w:vAlign w:val="center"/>
          </w:tcPr>
          <w:p w14:paraId="281CD732" w14:textId="77777777" w:rsidR="007630A1" w:rsidRPr="009D3A35" w:rsidRDefault="007630A1" w:rsidP="007A29D7">
            <w:pPr>
              <w:tabs>
                <w:tab w:val="left" w:pos="360"/>
              </w:tabs>
              <w:snapToGrid w:val="0"/>
              <w:jc w:val="center"/>
              <w:rPr>
                <w:rFonts w:ascii="Calibri" w:hAnsi="Calibri" w:cs="Calibri"/>
                <w:sz w:val="22"/>
                <w:szCs w:val="22"/>
                <w:lang w:eastAsia="en-US"/>
              </w:rPr>
            </w:pPr>
            <w:r w:rsidRPr="009D3A35">
              <w:rPr>
                <w:rFonts w:ascii="Calibri" w:hAnsi="Calibri" w:cs="Calibri"/>
                <w:sz w:val="22"/>
                <w:szCs w:val="22"/>
                <w:lang w:eastAsia="en-US"/>
              </w:rPr>
              <w:t>A</w:t>
            </w:r>
            <w:r w:rsidR="00801CBC" w:rsidRPr="009D3A35">
              <w:rPr>
                <w:rFonts w:ascii="Calibri" w:hAnsi="Calibri" w:cs="Calibri"/>
                <w:sz w:val="22"/>
                <w:szCs w:val="22"/>
                <w:lang w:eastAsia="en-US"/>
              </w:rPr>
              <w:t>1</w:t>
            </w:r>
          </w:p>
        </w:tc>
        <w:tc>
          <w:tcPr>
            <w:tcW w:w="6969" w:type="dxa"/>
            <w:tcBorders>
              <w:left w:val="single" w:sz="4" w:space="0" w:color="000000"/>
              <w:bottom w:val="single" w:sz="4" w:space="0" w:color="000000"/>
            </w:tcBorders>
            <w:vAlign w:val="center"/>
          </w:tcPr>
          <w:p w14:paraId="7578551B" w14:textId="77777777" w:rsidR="004A5C0E" w:rsidRPr="009D3A35" w:rsidRDefault="004A5C0E" w:rsidP="007A29D7">
            <w:pPr>
              <w:tabs>
                <w:tab w:val="left" w:pos="360"/>
              </w:tabs>
              <w:snapToGrid w:val="0"/>
              <w:jc w:val="both"/>
              <w:rPr>
                <w:rFonts w:ascii="Calibri" w:hAnsi="Calibri" w:cs="Calibri"/>
                <w:sz w:val="22"/>
                <w:szCs w:val="22"/>
                <w:lang w:eastAsia="en-US"/>
              </w:rPr>
            </w:pPr>
            <w:r w:rsidRPr="009D3A35">
              <w:rPr>
                <w:rFonts w:ascii="Calibri" w:hAnsi="Calibri" w:cs="Calibri"/>
                <w:sz w:val="22"/>
                <w:szCs w:val="22"/>
                <w:lang w:eastAsia="en-US"/>
              </w:rPr>
              <w:t>Zalania wskutek nieszczelności oraz</w:t>
            </w:r>
            <w:r w:rsidR="007630A1" w:rsidRPr="009D3A35">
              <w:rPr>
                <w:rFonts w:ascii="Calibri" w:hAnsi="Calibri" w:cs="Calibri"/>
                <w:sz w:val="22"/>
                <w:szCs w:val="22"/>
                <w:lang w:eastAsia="en-US"/>
              </w:rPr>
              <w:t xml:space="preserve"> złego stanu technicznego: dachów, rynien, szczelin w złączach płyt i uszkodzeń stolarki okiennej </w:t>
            </w:r>
            <w:r w:rsidRPr="009D3A35">
              <w:rPr>
                <w:rFonts w:ascii="Calibri" w:hAnsi="Calibri" w:cs="Calibri"/>
                <w:sz w:val="22"/>
                <w:szCs w:val="22"/>
                <w:lang w:eastAsia="en-US"/>
              </w:rPr>
              <w:t xml:space="preserve"> - limit 500 000 zł</w:t>
            </w:r>
          </w:p>
        </w:tc>
        <w:tc>
          <w:tcPr>
            <w:tcW w:w="808" w:type="dxa"/>
            <w:tcBorders>
              <w:left w:val="single" w:sz="4" w:space="0" w:color="000000"/>
              <w:bottom w:val="single" w:sz="4" w:space="0" w:color="000000"/>
            </w:tcBorders>
            <w:vAlign w:val="center"/>
          </w:tcPr>
          <w:p w14:paraId="2465D2A3" w14:textId="77777777" w:rsidR="007630A1" w:rsidRPr="009D3A35" w:rsidRDefault="007630A1" w:rsidP="007A29D7">
            <w:pPr>
              <w:tabs>
                <w:tab w:val="left" w:pos="360"/>
              </w:tabs>
              <w:snapToGrid w:val="0"/>
              <w:jc w:val="center"/>
              <w:rPr>
                <w:rFonts w:ascii="Calibri" w:hAnsi="Calibri" w:cs="Calibri"/>
                <w:sz w:val="22"/>
                <w:szCs w:val="22"/>
                <w:lang w:eastAsia="en-US"/>
              </w:rPr>
            </w:pPr>
          </w:p>
        </w:tc>
        <w:tc>
          <w:tcPr>
            <w:tcW w:w="1146" w:type="dxa"/>
            <w:tcBorders>
              <w:left w:val="single" w:sz="4" w:space="0" w:color="000000"/>
              <w:bottom w:val="single" w:sz="4" w:space="0" w:color="000000"/>
              <w:right w:val="double" w:sz="2" w:space="0" w:color="000000"/>
            </w:tcBorders>
            <w:vAlign w:val="center"/>
          </w:tcPr>
          <w:p w14:paraId="714E8B5B" w14:textId="77777777" w:rsidR="007630A1" w:rsidRPr="009D3A35" w:rsidRDefault="007630A1" w:rsidP="004A5C0E">
            <w:pPr>
              <w:tabs>
                <w:tab w:val="left" w:pos="360"/>
              </w:tabs>
              <w:snapToGrid w:val="0"/>
              <w:jc w:val="center"/>
              <w:rPr>
                <w:rFonts w:ascii="Calibri" w:hAnsi="Calibri" w:cs="Calibri"/>
                <w:sz w:val="22"/>
                <w:szCs w:val="22"/>
                <w:lang w:eastAsia="en-US"/>
              </w:rPr>
            </w:pPr>
            <w:r w:rsidRPr="009D3A35">
              <w:rPr>
                <w:rFonts w:ascii="Calibri" w:hAnsi="Calibri" w:cs="Calibri"/>
                <w:sz w:val="22"/>
                <w:szCs w:val="22"/>
                <w:lang w:eastAsia="en-US"/>
              </w:rPr>
              <w:t>1</w:t>
            </w:r>
            <w:r w:rsidR="004A5C0E" w:rsidRPr="009D3A35">
              <w:rPr>
                <w:rFonts w:ascii="Calibri" w:hAnsi="Calibri" w:cs="Calibri"/>
                <w:sz w:val="22"/>
                <w:szCs w:val="22"/>
                <w:lang w:eastAsia="en-US"/>
              </w:rPr>
              <w:t>2</w:t>
            </w:r>
          </w:p>
        </w:tc>
      </w:tr>
      <w:tr w:rsidR="007630A1" w:rsidRPr="009D3A35" w14:paraId="1D0585D1" w14:textId="77777777" w:rsidTr="004A5C0E">
        <w:tc>
          <w:tcPr>
            <w:tcW w:w="575" w:type="dxa"/>
            <w:vMerge/>
            <w:tcBorders>
              <w:left w:val="double" w:sz="2" w:space="0" w:color="000000"/>
              <w:bottom w:val="double" w:sz="2" w:space="0" w:color="000000"/>
            </w:tcBorders>
            <w:vAlign w:val="center"/>
          </w:tcPr>
          <w:p w14:paraId="10265754" w14:textId="77777777" w:rsidR="007630A1" w:rsidRPr="009D3A35" w:rsidRDefault="007630A1" w:rsidP="007A29D7">
            <w:pPr>
              <w:rPr>
                <w:rFonts w:ascii="Calibri" w:hAnsi="Calibri" w:cs="Calibri"/>
                <w:sz w:val="22"/>
                <w:szCs w:val="22"/>
                <w:lang w:eastAsia="en-US"/>
              </w:rPr>
            </w:pPr>
          </w:p>
        </w:tc>
        <w:tc>
          <w:tcPr>
            <w:tcW w:w="6969" w:type="dxa"/>
            <w:tcBorders>
              <w:left w:val="single" w:sz="4" w:space="0" w:color="000000"/>
              <w:bottom w:val="double" w:sz="2" w:space="0" w:color="000000"/>
            </w:tcBorders>
            <w:vAlign w:val="center"/>
          </w:tcPr>
          <w:p w14:paraId="29F0F148" w14:textId="77777777" w:rsidR="007630A1" w:rsidRPr="009D3A35" w:rsidRDefault="007630A1" w:rsidP="004A5C0E">
            <w:pPr>
              <w:tabs>
                <w:tab w:val="left" w:pos="360"/>
              </w:tabs>
              <w:snapToGrid w:val="0"/>
              <w:rPr>
                <w:rFonts w:ascii="Calibri" w:hAnsi="Calibri" w:cs="Calibri"/>
                <w:sz w:val="22"/>
                <w:szCs w:val="22"/>
                <w:lang w:eastAsia="en-US"/>
              </w:rPr>
            </w:pPr>
            <w:r w:rsidRPr="009D3A35">
              <w:rPr>
                <w:rFonts w:ascii="Calibri" w:hAnsi="Calibri" w:cs="Calibri"/>
                <w:sz w:val="22"/>
                <w:szCs w:val="22"/>
                <w:lang w:eastAsia="en-US"/>
              </w:rPr>
              <w:t xml:space="preserve">Brak </w:t>
            </w:r>
            <w:r w:rsidR="004A5C0E" w:rsidRPr="009D3A35">
              <w:rPr>
                <w:rFonts w:ascii="Calibri" w:hAnsi="Calibri" w:cs="Calibri"/>
                <w:sz w:val="22"/>
                <w:szCs w:val="22"/>
                <w:lang w:eastAsia="en-US"/>
              </w:rPr>
              <w:t>podwyższenia</w:t>
            </w:r>
          </w:p>
        </w:tc>
        <w:tc>
          <w:tcPr>
            <w:tcW w:w="808" w:type="dxa"/>
            <w:tcBorders>
              <w:left w:val="single" w:sz="4" w:space="0" w:color="000000"/>
              <w:bottom w:val="double" w:sz="2" w:space="0" w:color="000000"/>
            </w:tcBorders>
            <w:vAlign w:val="center"/>
          </w:tcPr>
          <w:p w14:paraId="1B6520BD" w14:textId="77777777" w:rsidR="007630A1" w:rsidRPr="009D3A35" w:rsidRDefault="007630A1" w:rsidP="007A29D7">
            <w:pPr>
              <w:tabs>
                <w:tab w:val="left" w:pos="360"/>
              </w:tabs>
              <w:snapToGrid w:val="0"/>
              <w:jc w:val="center"/>
              <w:rPr>
                <w:rFonts w:ascii="Calibri" w:hAnsi="Calibri" w:cs="Calibri"/>
                <w:sz w:val="22"/>
                <w:szCs w:val="22"/>
                <w:lang w:eastAsia="en-US"/>
              </w:rPr>
            </w:pPr>
          </w:p>
        </w:tc>
        <w:tc>
          <w:tcPr>
            <w:tcW w:w="1146" w:type="dxa"/>
            <w:tcBorders>
              <w:left w:val="single" w:sz="4" w:space="0" w:color="000000"/>
              <w:bottom w:val="double" w:sz="2" w:space="0" w:color="000000"/>
              <w:right w:val="double" w:sz="2" w:space="0" w:color="000000"/>
            </w:tcBorders>
            <w:vAlign w:val="center"/>
          </w:tcPr>
          <w:p w14:paraId="11A5B460" w14:textId="77777777" w:rsidR="007630A1" w:rsidRPr="009D3A35" w:rsidRDefault="007630A1" w:rsidP="007A29D7">
            <w:pPr>
              <w:tabs>
                <w:tab w:val="left" w:pos="360"/>
              </w:tabs>
              <w:snapToGrid w:val="0"/>
              <w:jc w:val="center"/>
              <w:rPr>
                <w:rFonts w:ascii="Calibri" w:hAnsi="Calibri" w:cs="Calibri"/>
                <w:sz w:val="22"/>
                <w:szCs w:val="22"/>
                <w:lang w:eastAsia="en-US"/>
              </w:rPr>
            </w:pPr>
            <w:r w:rsidRPr="009D3A35">
              <w:rPr>
                <w:rFonts w:ascii="Calibri" w:hAnsi="Calibri" w:cs="Calibri"/>
                <w:sz w:val="22"/>
                <w:szCs w:val="22"/>
                <w:lang w:eastAsia="en-US"/>
              </w:rPr>
              <w:t>0</w:t>
            </w:r>
          </w:p>
        </w:tc>
      </w:tr>
      <w:tr w:rsidR="007630A1" w:rsidRPr="009D3A35" w14:paraId="53869312" w14:textId="77777777" w:rsidTr="004A5C0E">
        <w:trPr>
          <w:trHeight w:hRule="exact" w:val="563"/>
        </w:trPr>
        <w:tc>
          <w:tcPr>
            <w:tcW w:w="575" w:type="dxa"/>
            <w:vMerge w:val="restart"/>
            <w:tcBorders>
              <w:left w:val="double" w:sz="2" w:space="0" w:color="000000"/>
              <w:bottom w:val="double" w:sz="2" w:space="0" w:color="000000"/>
            </w:tcBorders>
            <w:vAlign w:val="center"/>
          </w:tcPr>
          <w:p w14:paraId="77EB6C94" w14:textId="77777777" w:rsidR="007630A1" w:rsidRPr="009D3A35" w:rsidRDefault="00801CBC" w:rsidP="007A29D7">
            <w:pPr>
              <w:tabs>
                <w:tab w:val="left" w:pos="360"/>
              </w:tabs>
              <w:snapToGrid w:val="0"/>
              <w:jc w:val="center"/>
              <w:rPr>
                <w:rFonts w:ascii="Calibri" w:hAnsi="Calibri" w:cs="Calibri"/>
                <w:sz w:val="22"/>
                <w:szCs w:val="22"/>
                <w:lang w:eastAsia="en-US"/>
              </w:rPr>
            </w:pPr>
            <w:r w:rsidRPr="009D3A35">
              <w:rPr>
                <w:rFonts w:ascii="Calibri" w:hAnsi="Calibri" w:cs="Calibri"/>
                <w:sz w:val="22"/>
                <w:szCs w:val="22"/>
                <w:lang w:eastAsia="en-US"/>
              </w:rPr>
              <w:t>A2</w:t>
            </w:r>
          </w:p>
        </w:tc>
        <w:tc>
          <w:tcPr>
            <w:tcW w:w="6969" w:type="dxa"/>
            <w:tcBorders>
              <w:left w:val="single" w:sz="4" w:space="0" w:color="000000"/>
              <w:bottom w:val="single" w:sz="4" w:space="0" w:color="000000"/>
            </w:tcBorders>
            <w:vAlign w:val="center"/>
          </w:tcPr>
          <w:p w14:paraId="1DB158D0" w14:textId="77777777" w:rsidR="007630A1" w:rsidRPr="009D3A35" w:rsidRDefault="007630A1" w:rsidP="007A29D7">
            <w:pPr>
              <w:tabs>
                <w:tab w:val="left" w:pos="360"/>
              </w:tabs>
              <w:snapToGrid w:val="0"/>
              <w:jc w:val="both"/>
              <w:rPr>
                <w:rFonts w:ascii="Calibri" w:hAnsi="Calibri" w:cs="Calibri"/>
                <w:sz w:val="22"/>
                <w:szCs w:val="22"/>
                <w:lang w:eastAsia="en-US"/>
              </w:rPr>
            </w:pPr>
            <w:r w:rsidRPr="009D3A35">
              <w:rPr>
                <w:rFonts w:ascii="Calibri" w:hAnsi="Calibri" w:cs="Calibri"/>
                <w:sz w:val="22"/>
                <w:szCs w:val="22"/>
                <w:lang w:eastAsia="en-US"/>
              </w:rPr>
              <w:t xml:space="preserve">Dewastacja – zwiększenie limitu do 200 000,00 zł; </w:t>
            </w:r>
          </w:p>
          <w:p w14:paraId="37A8DE88" w14:textId="77777777" w:rsidR="007630A1" w:rsidRPr="009D3A35" w:rsidRDefault="007630A1" w:rsidP="007A29D7">
            <w:pPr>
              <w:tabs>
                <w:tab w:val="left" w:pos="360"/>
              </w:tabs>
              <w:snapToGrid w:val="0"/>
              <w:jc w:val="both"/>
              <w:rPr>
                <w:rFonts w:ascii="Calibri" w:hAnsi="Calibri" w:cs="Calibri"/>
                <w:sz w:val="22"/>
                <w:szCs w:val="22"/>
                <w:lang w:eastAsia="en-US"/>
              </w:rPr>
            </w:pPr>
            <w:r w:rsidRPr="009D3A35">
              <w:rPr>
                <w:rFonts w:ascii="Calibri" w:hAnsi="Calibri" w:cs="Calibri"/>
                <w:sz w:val="22"/>
                <w:szCs w:val="22"/>
                <w:lang w:eastAsia="en-US"/>
              </w:rPr>
              <w:t>Graffiti – zwiększenie limitu do 30 000,00 zł;</w:t>
            </w:r>
          </w:p>
        </w:tc>
        <w:tc>
          <w:tcPr>
            <w:tcW w:w="808" w:type="dxa"/>
            <w:tcBorders>
              <w:left w:val="single" w:sz="4" w:space="0" w:color="000000"/>
              <w:bottom w:val="single" w:sz="4" w:space="0" w:color="000000"/>
            </w:tcBorders>
            <w:vAlign w:val="center"/>
          </w:tcPr>
          <w:p w14:paraId="646DDF5F" w14:textId="77777777" w:rsidR="007630A1" w:rsidRPr="009D3A35" w:rsidRDefault="007630A1" w:rsidP="007A29D7">
            <w:pPr>
              <w:tabs>
                <w:tab w:val="left" w:pos="360"/>
              </w:tabs>
              <w:snapToGrid w:val="0"/>
              <w:jc w:val="center"/>
              <w:rPr>
                <w:rFonts w:ascii="Calibri" w:hAnsi="Calibri" w:cs="Calibri"/>
                <w:sz w:val="22"/>
                <w:szCs w:val="22"/>
                <w:lang w:eastAsia="en-US"/>
              </w:rPr>
            </w:pPr>
          </w:p>
        </w:tc>
        <w:tc>
          <w:tcPr>
            <w:tcW w:w="1146" w:type="dxa"/>
            <w:tcBorders>
              <w:left w:val="single" w:sz="4" w:space="0" w:color="000000"/>
              <w:bottom w:val="single" w:sz="4" w:space="0" w:color="000000"/>
              <w:right w:val="double" w:sz="2" w:space="0" w:color="000000"/>
            </w:tcBorders>
            <w:vAlign w:val="center"/>
          </w:tcPr>
          <w:p w14:paraId="661F22CA" w14:textId="77777777" w:rsidR="007630A1" w:rsidRPr="009D3A35" w:rsidRDefault="007630A1" w:rsidP="007A29D7">
            <w:pPr>
              <w:tabs>
                <w:tab w:val="left" w:pos="360"/>
              </w:tabs>
              <w:snapToGrid w:val="0"/>
              <w:jc w:val="center"/>
              <w:rPr>
                <w:rFonts w:ascii="Calibri" w:hAnsi="Calibri" w:cs="Calibri"/>
                <w:sz w:val="22"/>
                <w:szCs w:val="22"/>
                <w:lang w:eastAsia="en-US"/>
              </w:rPr>
            </w:pPr>
            <w:r w:rsidRPr="009D3A35">
              <w:rPr>
                <w:rFonts w:ascii="Calibri" w:hAnsi="Calibri" w:cs="Calibri"/>
                <w:sz w:val="22"/>
                <w:szCs w:val="22"/>
                <w:lang w:eastAsia="en-US"/>
              </w:rPr>
              <w:t>1</w:t>
            </w:r>
            <w:r w:rsidR="004A5C0E" w:rsidRPr="009D3A35">
              <w:rPr>
                <w:rFonts w:ascii="Calibri" w:hAnsi="Calibri" w:cs="Calibri"/>
                <w:sz w:val="22"/>
                <w:szCs w:val="22"/>
                <w:lang w:eastAsia="en-US"/>
              </w:rPr>
              <w:t>2</w:t>
            </w:r>
          </w:p>
        </w:tc>
      </w:tr>
      <w:tr w:rsidR="007630A1" w:rsidRPr="009D3A35" w14:paraId="3DFB0947" w14:textId="77777777" w:rsidTr="004A5C0E">
        <w:trPr>
          <w:trHeight w:val="368"/>
        </w:trPr>
        <w:tc>
          <w:tcPr>
            <w:tcW w:w="575" w:type="dxa"/>
            <w:vMerge/>
            <w:tcBorders>
              <w:left w:val="double" w:sz="2" w:space="0" w:color="000000"/>
              <w:bottom w:val="double" w:sz="2" w:space="0" w:color="000000"/>
            </w:tcBorders>
            <w:vAlign w:val="center"/>
          </w:tcPr>
          <w:p w14:paraId="6CC504C2" w14:textId="77777777" w:rsidR="007630A1" w:rsidRPr="009D3A35" w:rsidRDefault="007630A1" w:rsidP="007A29D7">
            <w:pPr>
              <w:rPr>
                <w:rFonts w:ascii="Calibri" w:hAnsi="Calibri" w:cs="Calibri"/>
                <w:sz w:val="22"/>
                <w:szCs w:val="22"/>
                <w:lang w:eastAsia="en-US"/>
              </w:rPr>
            </w:pPr>
          </w:p>
        </w:tc>
        <w:tc>
          <w:tcPr>
            <w:tcW w:w="6969" w:type="dxa"/>
            <w:tcBorders>
              <w:left w:val="single" w:sz="4" w:space="0" w:color="000000"/>
              <w:bottom w:val="double" w:sz="2" w:space="0" w:color="000000"/>
            </w:tcBorders>
            <w:vAlign w:val="center"/>
          </w:tcPr>
          <w:p w14:paraId="5D5483E8" w14:textId="77777777" w:rsidR="007630A1" w:rsidRPr="009D3A35" w:rsidRDefault="007630A1" w:rsidP="007A29D7">
            <w:pPr>
              <w:tabs>
                <w:tab w:val="left" w:pos="360"/>
              </w:tabs>
              <w:snapToGrid w:val="0"/>
              <w:rPr>
                <w:rFonts w:ascii="Calibri" w:hAnsi="Calibri" w:cs="Calibri"/>
                <w:sz w:val="22"/>
                <w:szCs w:val="22"/>
                <w:lang w:eastAsia="en-US"/>
              </w:rPr>
            </w:pPr>
            <w:r w:rsidRPr="009D3A35">
              <w:rPr>
                <w:rFonts w:ascii="Calibri" w:hAnsi="Calibri" w:cs="Calibri"/>
                <w:sz w:val="22"/>
                <w:szCs w:val="22"/>
                <w:lang w:eastAsia="en-US"/>
              </w:rPr>
              <w:t>Brak zwiększenia</w:t>
            </w:r>
          </w:p>
        </w:tc>
        <w:tc>
          <w:tcPr>
            <w:tcW w:w="808" w:type="dxa"/>
            <w:tcBorders>
              <w:left w:val="single" w:sz="4" w:space="0" w:color="000000"/>
              <w:bottom w:val="double" w:sz="2" w:space="0" w:color="000000"/>
            </w:tcBorders>
            <w:vAlign w:val="center"/>
          </w:tcPr>
          <w:p w14:paraId="0E5537D2" w14:textId="77777777" w:rsidR="007630A1" w:rsidRPr="009D3A35" w:rsidRDefault="007630A1" w:rsidP="007A29D7">
            <w:pPr>
              <w:tabs>
                <w:tab w:val="left" w:pos="360"/>
              </w:tabs>
              <w:snapToGrid w:val="0"/>
              <w:jc w:val="center"/>
              <w:rPr>
                <w:rFonts w:ascii="Calibri" w:hAnsi="Calibri" w:cs="Calibri"/>
                <w:sz w:val="22"/>
                <w:szCs w:val="22"/>
                <w:lang w:eastAsia="en-US"/>
              </w:rPr>
            </w:pPr>
          </w:p>
        </w:tc>
        <w:tc>
          <w:tcPr>
            <w:tcW w:w="1146" w:type="dxa"/>
            <w:tcBorders>
              <w:left w:val="single" w:sz="4" w:space="0" w:color="000000"/>
              <w:bottom w:val="double" w:sz="2" w:space="0" w:color="000000"/>
              <w:right w:val="double" w:sz="2" w:space="0" w:color="000000"/>
            </w:tcBorders>
            <w:vAlign w:val="center"/>
          </w:tcPr>
          <w:p w14:paraId="764B3346" w14:textId="77777777" w:rsidR="007630A1" w:rsidRPr="009D3A35" w:rsidRDefault="007630A1" w:rsidP="007A29D7">
            <w:pPr>
              <w:tabs>
                <w:tab w:val="left" w:pos="360"/>
              </w:tabs>
              <w:snapToGrid w:val="0"/>
              <w:jc w:val="center"/>
              <w:rPr>
                <w:rFonts w:ascii="Calibri" w:hAnsi="Calibri" w:cs="Calibri"/>
                <w:sz w:val="22"/>
                <w:szCs w:val="22"/>
                <w:lang w:eastAsia="en-US"/>
              </w:rPr>
            </w:pPr>
            <w:r w:rsidRPr="009D3A35">
              <w:rPr>
                <w:rFonts w:ascii="Calibri" w:hAnsi="Calibri" w:cs="Calibri"/>
                <w:sz w:val="22"/>
                <w:szCs w:val="22"/>
                <w:lang w:eastAsia="en-US"/>
              </w:rPr>
              <w:t>0</w:t>
            </w:r>
          </w:p>
        </w:tc>
      </w:tr>
      <w:tr w:rsidR="007630A1" w:rsidRPr="009D3A35" w14:paraId="6DA7428C" w14:textId="77777777" w:rsidTr="004A5C0E">
        <w:trPr>
          <w:trHeight w:hRule="exact" w:val="1833"/>
        </w:trPr>
        <w:tc>
          <w:tcPr>
            <w:tcW w:w="575" w:type="dxa"/>
            <w:vMerge w:val="restart"/>
            <w:tcBorders>
              <w:left w:val="double" w:sz="2" w:space="0" w:color="000000"/>
            </w:tcBorders>
            <w:vAlign w:val="center"/>
          </w:tcPr>
          <w:p w14:paraId="629FC494" w14:textId="77777777" w:rsidR="007630A1" w:rsidRPr="009D3A35" w:rsidRDefault="00801CBC" w:rsidP="007A29D7">
            <w:pPr>
              <w:tabs>
                <w:tab w:val="left" w:pos="360"/>
              </w:tabs>
              <w:snapToGrid w:val="0"/>
              <w:jc w:val="center"/>
              <w:rPr>
                <w:rFonts w:ascii="Calibri" w:hAnsi="Calibri" w:cs="Calibri"/>
                <w:sz w:val="22"/>
                <w:szCs w:val="22"/>
                <w:lang w:eastAsia="en-US"/>
              </w:rPr>
            </w:pPr>
            <w:r w:rsidRPr="009D3A35">
              <w:rPr>
                <w:rFonts w:ascii="Calibri" w:hAnsi="Calibri" w:cs="Calibri"/>
                <w:sz w:val="22"/>
                <w:szCs w:val="22"/>
                <w:lang w:eastAsia="en-US"/>
              </w:rPr>
              <w:t>A3</w:t>
            </w:r>
          </w:p>
        </w:tc>
        <w:tc>
          <w:tcPr>
            <w:tcW w:w="6969" w:type="dxa"/>
            <w:tcBorders>
              <w:left w:val="single" w:sz="4" w:space="0" w:color="000000"/>
              <w:bottom w:val="single" w:sz="4" w:space="0" w:color="auto"/>
            </w:tcBorders>
            <w:vAlign w:val="center"/>
          </w:tcPr>
          <w:p w14:paraId="26454F2A" w14:textId="77777777" w:rsidR="007630A1" w:rsidRPr="009D3A35" w:rsidRDefault="007630A1" w:rsidP="007A29D7">
            <w:pPr>
              <w:tabs>
                <w:tab w:val="left" w:pos="360"/>
              </w:tabs>
              <w:snapToGrid w:val="0"/>
              <w:spacing w:line="240" w:lineRule="exact"/>
              <w:jc w:val="both"/>
              <w:rPr>
                <w:rFonts w:ascii="Calibri" w:hAnsi="Calibri" w:cs="Calibri"/>
                <w:sz w:val="22"/>
                <w:szCs w:val="22"/>
                <w:lang w:eastAsia="en-US"/>
              </w:rPr>
            </w:pPr>
            <w:r w:rsidRPr="009D3A35">
              <w:rPr>
                <w:rFonts w:ascii="Calibri" w:hAnsi="Calibri" w:cs="Calibri"/>
                <w:sz w:val="22"/>
                <w:szCs w:val="22"/>
                <w:lang w:eastAsia="en-US"/>
              </w:rPr>
              <w:t>Dla budynków, budowli, maszyn i urządzeń, aparatów technicznych oraz wyposażenia (pozycje mienia ubezpieczone w wartościach księgowych brutto), ustala się, że odszkodowanie wypłacone będzie do wysokości kosztów odbudowy zniszczonego lub uszkodzonego mienia albo zakupu środka trwałego o takich samych parametrach nie więcej jednak niż do 120% wartości księgowej brutto danego środka trwałego - tym samym wartość księgowa brutto dla tych przedmiotów zostanie powiększona o 20%.</w:t>
            </w:r>
          </w:p>
        </w:tc>
        <w:tc>
          <w:tcPr>
            <w:tcW w:w="808" w:type="dxa"/>
            <w:tcBorders>
              <w:left w:val="single" w:sz="4" w:space="0" w:color="000000"/>
              <w:bottom w:val="single" w:sz="4" w:space="0" w:color="auto"/>
            </w:tcBorders>
            <w:vAlign w:val="center"/>
          </w:tcPr>
          <w:p w14:paraId="4BFAB93A" w14:textId="77777777" w:rsidR="007630A1" w:rsidRPr="009D3A35" w:rsidRDefault="007630A1" w:rsidP="007A29D7">
            <w:pPr>
              <w:tabs>
                <w:tab w:val="left" w:pos="360"/>
              </w:tabs>
              <w:snapToGrid w:val="0"/>
              <w:spacing w:line="240" w:lineRule="exact"/>
              <w:jc w:val="center"/>
              <w:rPr>
                <w:rFonts w:ascii="Calibri" w:hAnsi="Calibri" w:cs="Calibri"/>
                <w:sz w:val="22"/>
                <w:szCs w:val="22"/>
                <w:lang w:eastAsia="en-US"/>
              </w:rPr>
            </w:pPr>
          </w:p>
        </w:tc>
        <w:tc>
          <w:tcPr>
            <w:tcW w:w="1146" w:type="dxa"/>
            <w:tcBorders>
              <w:left w:val="single" w:sz="4" w:space="0" w:color="000000"/>
              <w:bottom w:val="single" w:sz="4" w:space="0" w:color="auto"/>
              <w:right w:val="double" w:sz="2" w:space="0" w:color="000000"/>
            </w:tcBorders>
            <w:vAlign w:val="center"/>
          </w:tcPr>
          <w:p w14:paraId="6CA0BE09" w14:textId="77777777" w:rsidR="007630A1" w:rsidRPr="009D3A35" w:rsidRDefault="004A5C0E" w:rsidP="007A29D7">
            <w:pPr>
              <w:tabs>
                <w:tab w:val="left" w:pos="360"/>
              </w:tabs>
              <w:snapToGrid w:val="0"/>
              <w:spacing w:line="240" w:lineRule="exact"/>
              <w:jc w:val="center"/>
              <w:rPr>
                <w:rFonts w:ascii="Calibri" w:hAnsi="Calibri" w:cs="Calibri"/>
                <w:sz w:val="22"/>
                <w:szCs w:val="22"/>
                <w:lang w:eastAsia="en-US"/>
              </w:rPr>
            </w:pPr>
            <w:r w:rsidRPr="009D3A35">
              <w:rPr>
                <w:rFonts w:ascii="Calibri" w:hAnsi="Calibri" w:cs="Calibri"/>
                <w:sz w:val="22"/>
                <w:szCs w:val="22"/>
                <w:lang w:eastAsia="en-US"/>
              </w:rPr>
              <w:t>12</w:t>
            </w:r>
          </w:p>
        </w:tc>
      </w:tr>
      <w:tr w:rsidR="007630A1" w:rsidRPr="009D3A35" w14:paraId="486679B6" w14:textId="77777777" w:rsidTr="004A5C0E">
        <w:trPr>
          <w:trHeight w:hRule="exact" w:val="261"/>
        </w:trPr>
        <w:tc>
          <w:tcPr>
            <w:tcW w:w="575" w:type="dxa"/>
            <w:vMerge/>
            <w:tcBorders>
              <w:left w:val="double" w:sz="2" w:space="0" w:color="000000"/>
              <w:bottom w:val="double" w:sz="4" w:space="0" w:color="auto"/>
            </w:tcBorders>
            <w:vAlign w:val="center"/>
          </w:tcPr>
          <w:p w14:paraId="44B0E8A0" w14:textId="77777777" w:rsidR="007630A1" w:rsidRPr="009D3A35" w:rsidRDefault="007630A1" w:rsidP="007A29D7">
            <w:pPr>
              <w:tabs>
                <w:tab w:val="left" w:pos="360"/>
              </w:tabs>
              <w:snapToGrid w:val="0"/>
              <w:jc w:val="center"/>
              <w:rPr>
                <w:rFonts w:ascii="Calibri" w:hAnsi="Calibri" w:cs="Calibri"/>
                <w:sz w:val="22"/>
                <w:szCs w:val="22"/>
                <w:lang w:eastAsia="en-US"/>
              </w:rPr>
            </w:pPr>
          </w:p>
        </w:tc>
        <w:tc>
          <w:tcPr>
            <w:tcW w:w="6969" w:type="dxa"/>
            <w:tcBorders>
              <w:top w:val="single" w:sz="4" w:space="0" w:color="auto"/>
              <w:left w:val="single" w:sz="4" w:space="0" w:color="000000"/>
              <w:bottom w:val="double" w:sz="4" w:space="0" w:color="auto"/>
            </w:tcBorders>
            <w:vAlign w:val="center"/>
          </w:tcPr>
          <w:p w14:paraId="51D90E07" w14:textId="77777777" w:rsidR="007630A1" w:rsidRPr="009D3A35" w:rsidRDefault="007630A1" w:rsidP="007A29D7">
            <w:pPr>
              <w:tabs>
                <w:tab w:val="left" w:pos="360"/>
              </w:tabs>
              <w:snapToGrid w:val="0"/>
              <w:spacing w:line="240" w:lineRule="exact"/>
              <w:jc w:val="both"/>
              <w:rPr>
                <w:rFonts w:ascii="Calibri" w:hAnsi="Calibri" w:cs="Calibri"/>
                <w:sz w:val="22"/>
                <w:szCs w:val="22"/>
                <w:lang w:eastAsia="en-US"/>
              </w:rPr>
            </w:pPr>
            <w:r w:rsidRPr="009D3A35">
              <w:rPr>
                <w:rFonts w:ascii="Calibri" w:hAnsi="Calibri" w:cs="Calibri"/>
                <w:sz w:val="22"/>
                <w:szCs w:val="22"/>
                <w:lang w:eastAsia="en-US"/>
              </w:rPr>
              <w:t xml:space="preserve">Brak włączenia </w:t>
            </w:r>
          </w:p>
        </w:tc>
        <w:tc>
          <w:tcPr>
            <w:tcW w:w="808" w:type="dxa"/>
            <w:tcBorders>
              <w:top w:val="single" w:sz="4" w:space="0" w:color="auto"/>
              <w:left w:val="single" w:sz="4" w:space="0" w:color="000000"/>
              <w:bottom w:val="double" w:sz="4" w:space="0" w:color="auto"/>
            </w:tcBorders>
            <w:vAlign w:val="center"/>
          </w:tcPr>
          <w:p w14:paraId="0EFBFC76" w14:textId="77777777" w:rsidR="007630A1" w:rsidRPr="009D3A35" w:rsidRDefault="007630A1" w:rsidP="007A29D7">
            <w:pPr>
              <w:tabs>
                <w:tab w:val="left" w:pos="360"/>
              </w:tabs>
              <w:snapToGrid w:val="0"/>
              <w:spacing w:line="240" w:lineRule="exact"/>
              <w:jc w:val="center"/>
              <w:rPr>
                <w:rFonts w:ascii="Calibri" w:hAnsi="Calibri" w:cs="Calibri"/>
                <w:sz w:val="22"/>
                <w:szCs w:val="22"/>
                <w:lang w:eastAsia="en-US"/>
              </w:rPr>
            </w:pPr>
          </w:p>
        </w:tc>
        <w:tc>
          <w:tcPr>
            <w:tcW w:w="1146" w:type="dxa"/>
            <w:tcBorders>
              <w:top w:val="single" w:sz="4" w:space="0" w:color="auto"/>
              <w:left w:val="single" w:sz="4" w:space="0" w:color="000000"/>
              <w:bottom w:val="double" w:sz="4" w:space="0" w:color="auto"/>
              <w:right w:val="double" w:sz="2" w:space="0" w:color="000000"/>
            </w:tcBorders>
            <w:vAlign w:val="center"/>
          </w:tcPr>
          <w:p w14:paraId="7410ED24" w14:textId="77777777" w:rsidR="007630A1" w:rsidRPr="009D3A35" w:rsidRDefault="007630A1" w:rsidP="007A29D7">
            <w:pPr>
              <w:tabs>
                <w:tab w:val="left" w:pos="360"/>
              </w:tabs>
              <w:snapToGrid w:val="0"/>
              <w:spacing w:line="240" w:lineRule="exact"/>
              <w:jc w:val="center"/>
              <w:rPr>
                <w:rFonts w:ascii="Calibri" w:hAnsi="Calibri" w:cs="Calibri"/>
                <w:sz w:val="22"/>
                <w:szCs w:val="22"/>
                <w:lang w:eastAsia="en-US"/>
              </w:rPr>
            </w:pPr>
            <w:r w:rsidRPr="009D3A35">
              <w:rPr>
                <w:rFonts w:ascii="Calibri" w:hAnsi="Calibri" w:cs="Calibri"/>
                <w:sz w:val="22"/>
                <w:szCs w:val="22"/>
                <w:lang w:eastAsia="en-US"/>
              </w:rPr>
              <w:t>0</w:t>
            </w:r>
          </w:p>
        </w:tc>
      </w:tr>
      <w:tr w:rsidR="007630A1" w:rsidRPr="009D3A35" w14:paraId="3CB299AB" w14:textId="77777777" w:rsidTr="004A5C0E">
        <w:trPr>
          <w:trHeight w:hRule="exact" w:val="1031"/>
        </w:trPr>
        <w:tc>
          <w:tcPr>
            <w:tcW w:w="575" w:type="dxa"/>
            <w:vMerge w:val="restart"/>
            <w:tcBorders>
              <w:top w:val="double" w:sz="4" w:space="0" w:color="auto"/>
              <w:left w:val="double" w:sz="2" w:space="0" w:color="000000"/>
              <w:bottom w:val="double" w:sz="2" w:space="0" w:color="000000"/>
            </w:tcBorders>
            <w:vAlign w:val="center"/>
          </w:tcPr>
          <w:p w14:paraId="1E5809DF" w14:textId="77777777" w:rsidR="007630A1" w:rsidRPr="009D3A35" w:rsidRDefault="00801CBC" w:rsidP="007A29D7">
            <w:pPr>
              <w:tabs>
                <w:tab w:val="left" w:pos="360"/>
              </w:tabs>
              <w:snapToGrid w:val="0"/>
              <w:jc w:val="center"/>
              <w:rPr>
                <w:rFonts w:ascii="Calibri" w:hAnsi="Calibri" w:cs="Calibri"/>
                <w:sz w:val="22"/>
                <w:szCs w:val="22"/>
                <w:lang w:eastAsia="en-US"/>
              </w:rPr>
            </w:pPr>
            <w:r w:rsidRPr="009D3A35">
              <w:rPr>
                <w:rFonts w:ascii="Calibri" w:hAnsi="Calibri" w:cs="Calibri"/>
                <w:sz w:val="22"/>
                <w:szCs w:val="22"/>
                <w:lang w:eastAsia="en-US"/>
              </w:rPr>
              <w:t>A4</w:t>
            </w:r>
          </w:p>
        </w:tc>
        <w:tc>
          <w:tcPr>
            <w:tcW w:w="6969" w:type="dxa"/>
            <w:tcBorders>
              <w:top w:val="double" w:sz="4" w:space="0" w:color="auto"/>
              <w:left w:val="single" w:sz="4" w:space="0" w:color="000000"/>
              <w:bottom w:val="single" w:sz="4" w:space="0" w:color="000000"/>
            </w:tcBorders>
            <w:vAlign w:val="center"/>
          </w:tcPr>
          <w:p w14:paraId="327F5FD1" w14:textId="77777777" w:rsidR="007630A1" w:rsidRPr="009D3A35" w:rsidRDefault="007630A1" w:rsidP="007A29D7">
            <w:pPr>
              <w:tabs>
                <w:tab w:val="left" w:pos="360"/>
              </w:tabs>
              <w:snapToGrid w:val="0"/>
              <w:rPr>
                <w:rFonts w:ascii="Calibri" w:hAnsi="Calibri" w:cs="Calibri"/>
                <w:sz w:val="22"/>
                <w:szCs w:val="22"/>
                <w:lang w:eastAsia="en-US"/>
              </w:rPr>
            </w:pPr>
            <w:r w:rsidRPr="009D3A35">
              <w:rPr>
                <w:rFonts w:ascii="Calibri" w:hAnsi="Calibri" w:cs="Calibri"/>
                <w:sz w:val="22"/>
                <w:szCs w:val="22"/>
                <w:lang w:eastAsia="en-US"/>
              </w:rPr>
              <w:t>Zamieszki, niepokoje społeczne, rozruchy, strajki, lokauty, protesty – zwięk</w:t>
            </w:r>
            <w:r w:rsidR="004A5C0E" w:rsidRPr="009D3A35">
              <w:rPr>
                <w:rFonts w:ascii="Calibri" w:hAnsi="Calibri" w:cs="Calibri"/>
                <w:sz w:val="22"/>
                <w:szCs w:val="22"/>
                <w:lang w:eastAsia="en-US"/>
              </w:rPr>
              <w:t>szenie limitu do  1 0</w:t>
            </w:r>
            <w:r w:rsidRPr="009D3A35">
              <w:rPr>
                <w:rFonts w:ascii="Calibri" w:hAnsi="Calibri" w:cs="Calibri"/>
                <w:sz w:val="22"/>
                <w:szCs w:val="22"/>
                <w:lang w:eastAsia="en-US"/>
              </w:rPr>
              <w:t>00 000 zł</w:t>
            </w:r>
          </w:p>
          <w:p w14:paraId="5B8BAA6B" w14:textId="77777777" w:rsidR="007630A1" w:rsidRPr="009D3A35" w:rsidRDefault="007630A1" w:rsidP="007A29D7">
            <w:pPr>
              <w:tabs>
                <w:tab w:val="left" w:pos="360"/>
              </w:tabs>
              <w:snapToGrid w:val="0"/>
              <w:rPr>
                <w:rFonts w:ascii="Calibri" w:hAnsi="Calibri" w:cs="Calibri"/>
                <w:sz w:val="22"/>
                <w:szCs w:val="22"/>
                <w:lang w:eastAsia="en-US"/>
              </w:rPr>
            </w:pPr>
            <w:r w:rsidRPr="009D3A35">
              <w:rPr>
                <w:rFonts w:ascii="Calibri" w:hAnsi="Calibri" w:cs="Calibri"/>
                <w:sz w:val="22"/>
                <w:szCs w:val="22"/>
                <w:lang w:eastAsia="en-US"/>
              </w:rPr>
              <w:t>Ataki terrorystyczne – zwiększenie limitu do 1 000 000,00 zł</w:t>
            </w:r>
          </w:p>
        </w:tc>
        <w:tc>
          <w:tcPr>
            <w:tcW w:w="808" w:type="dxa"/>
            <w:tcBorders>
              <w:top w:val="double" w:sz="4" w:space="0" w:color="auto"/>
              <w:left w:val="single" w:sz="4" w:space="0" w:color="000000"/>
              <w:bottom w:val="single" w:sz="4" w:space="0" w:color="000000"/>
            </w:tcBorders>
            <w:vAlign w:val="center"/>
          </w:tcPr>
          <w:p w14:paraId="1815AE61" w14:textId="77777777" w:rsidR="007630A1" w:rsidRPr="009D3A35" w:rsidRDefault="007630A1" w:rsidP="007A29D7">
            <w:pPr>
              <w:tabs>
                <w:tab w:val="left" w:pos="360"/>
              </w:tabs>
              <w:snapToGrid w:val="0"/>
              <w:jc w:val="center"/>
              <w:rPr>
                <w:rFonts w:ascii="Calibri" w:hAnsi="Calibri" w:cs="Calibri"/>
                <w:sz w:val="22"/>
                <w:szCs w:val="22"/>
                <w:lang w:eastAsia="en-US"/>
              </w:rPr>
            </w:pPr>
          </w:p>
        </w:tc>
        <w:tc>
          <w:tcPr>
            <w:tcW w:w="1146" w:type="dxa"/>
            <w:tcBorders>
              <w:top w:val="double" w:sz="4" w:space="0" w:color="auto"/>
              <w:left w:val="single" w:sz="4" w:space="0" w:color="000000"/>
              <w:bottom w:val="single" w:sz="4" w:space="0" w:color="000000"/>
              <w:right w:val="double" w:sz="2" w:space="0" w:color="000000"/>
            </w:tcBorders>
            <w:vAlign w:val="center"/>
          </w:tcPr>
          <w:p w14:paraId="12CF7B1C" w14:textId="77777777" w:rsidR="007630A1" w:rsidRPr="009D3A35" w:rsidRDefault="007630A1" w:rsidP="007A29D7">
            <w:pPr>
              <w:tabs>
                <w:tab w:val="left" w:pos="360"/>
              </w:tabs>
              <w:snapToGrid w:val="0"/>
              <w:jc w:val="center"/>
              <w:rPr>
                <w:rFonts w:ascii="Calibri" w:hAnsi="Calibri" w:cs="Calibri"/>
                <w:sz w:val="22"/>
                <w:szCs w:val="22"/>
                <w:lang w:eastAsia="en-US"/>
              </w:rPr>
            </w:pPr>
            <w:r w:rsidRPr="009D3A35">
              <w:rPr>
                <w:rFonts w:ascii="Calibri" w:hAnsi="Calibri" w:cs="Calibri"/>
                <w:sz w:val="22"/>
                <w:szCs w:val="22"/>
                <w:lang w:eastAsia="en-US"/>
              </w:rPr>
              <w:t>8</w:t>
            </w:r>
          </w:p>
        </w:tc>
      </w:tr>
      <w:tr w:rsidR="007630A1" w:rsidRPr="009D3A35" w14:paraId="5570FD6A" w14:textId="77777777" w:rsidTr="004A5C0E">
        <w:trPr>
          <w:trHeight w:val="350"/>
        </w:trPr>
        <w:tc>
          <w:tcPr>
            <w:tcW w:w="575" w:type="dxa"/>
            <w:vMerge/>
            <w:tcBorders>
              <w:left w:val="double" w:sz="2" w:space="0" w:color="000000"/>
              <w:bottom w:val="double" w:sz="2" w:space="0" w:color="000000"/>
            </w:tcBorders>
            <w:vAlign w:val="center"/>
          </w:tcPr>
          <w:p w14:paraId="2ABE0D50" w14:textId="77777777" w:rsidR="007630A1" w:rsidRPr="009D3A35" w:rsidRDefault="007630A1" w:rsidP="007A29D7">
            <w:pPr>
              <w:rPr>
                <w:rFonts w:ascii="Calibri" w:hAnsi="Calibri" w:cs="Calibri"/>
                <w:sz w:val="22"/>
                <w:szCs w:val="22"/>
                <w:lang w:eastAsia="en-US"/>
              </w:rPr>
            </w:pPr>
          </w:p>
        </w:tc>
        <w:tc>
          <w:tcPr>
            <w:tcW w:w="6969" w:type="dxa"/>
            <w:tcBorders>
              <w:left w:val="single" w:sz="4" w:space="0" w:color="000000"/>
              <w:bottom w:val="double" w:sz="2" w:space="0" w:color="000000"/>
            </w:tcBorders>
            <w:vAlign w:val="center"/>
          </w:tcPr>
          <w:p w14:paraId="581187E2" w14:textId="77777777" w:rsidR="007630A1" w:rsidRPr="009D3A35" w:rsidRDefault="007630A1" w:rsidP="007A29D7">
            <w:pPr>
              <w:tabs>
                <w:tab w:val="left" w:pos="360"/>
              </w:tabs>
              <w:snapToGrid w:val="0"/>
              <w:rPr>
                <w:rFonts w:ascii="Calibri" w:hAnsi="Calibri" w:cs="Calibri"/>
                <w:sz w:val="22"/>
                <w:szCs w:val="22"/>
                <w:lang w:eastAsia="en-US"/>
              </w:rPr>
            </w:pPr>
            <w:r w:rsidRPr="009D3A35">
              <w:rPr>
                <w:rFonts w:ascii="Calibri" w:hAnsi="Calibri" w:cs="Calibri"/>
                <w:sz w:val="22"/>
                <w:szCs w:val="22"/>
                <w:lang w:eastAsia="en-US"/>
              </w:rPr>
              <w:t xml:space="preserve">Brak włączenia </w:t>
            </w:r>
          </w:p>
        </w:tc>
        <w:tc>
          <w:tcPr>
            <w:tcW w:w="808" w:type="dxa"/>
            <w:tcBorders>
              <w:left w:val="single" w:sz="4" w:space="0" w:color="000000"/>
              <w:bottom w:val="double" w:sz="2" w:space="0" w:color="000000"/>
            </w:tcBorders>
            <w:vAlign w:val="center"/>
          </w:tcPr>
          <w:p w14:paraId="3396D06E" w14:textId="77777777" w:rsidR="007630A1" w:rsidRPr="009D3A35" w:rsidRDefault="007630A1" w:rsidP="007A29D7">
            <w:pPr>
              <w:tabs>
                <w:tab w:val="left" w:pos="360"/>
              </w:tabs>
              <w:snapToGrid w:val="0"/>
              <w:jc w:val="center"/>
              <w:rPr>
                <w:rFonts w:ascii="Calibri" w:hAnsi="Calibri" w:cs="Calibri"/>
                <w:sz w:val="22"/>
                <w:szCs w:val="22"/>
                <w:lang w:eastAsia="en-US"/>
              </w:rPr>
            </w:pPr>
          </w:p>
        </w:tc>
        <w:tc>
          <w:tcPr>
            <w:tcW w:w="1146" w:type="dxa"/>
            <w:tcBorders>
              <w:left w:val="single" w:sz="4" w:space="0" w:color="000000"/>
              <w:bottom w:val="double" w:sz="2" w:space="0" w:color="000000"/>
              <w:right w:val="double" w:sz="2" w:space="0" w:color="000000"/>
            </w:tcBorders>
            <w:vAlign w:val="center"/>
          </w:tcPr>
          <w:p w14:paraId="3BC6D1F2" w14:textId="77777777" w:rsidR="007630A1" w:rsidRPr="009D3A35" w:rsidRDefault="007630A1" w:rsidP="007A29D7">
            <w:pPr>
              <w:tabs>
                <w:tab w:val="left" w:pos="360"/>
              </w:tabs>
              <w:snapToGrid w:val="0"/>
              <w:jc w:val="center"/>
              <w:rPr>
                <w:rFonts w:ascii="Calibri" w:hAnsi="Calibri" w:cs="Calibri"/>
                <w:sz w:val="22"/>
                <w:szCs w:val="22"/>
                <w:lang w:eastAsia="en-US"/>
              </w:rPr>
            </w:pPr>
            <w:r w:rsidRPr="009D3A35">
              <w:rPr>
                <w:rFonts w:ascii="Calibri" w:hAnsi="Calibri" w:cs="Calibri"/>
                <w:sz w:val="22"/>
                <w:szCs w:val="22"/>
                <w:lang w:eastAsia="en-US"/>
              </w:rPr>
              <w:t>0</w:t>
            </w:r>
          </w:p>
        </w:tc>
      </w:tr>
      <w:tr w:rsidR="007630A1" w:rsidRPr="009D3A35" w14:paraId="7401E026" w14:textId="77777777" w:rsidTr="004A5C0E">
        <w:trPr>
          <w:trHeight w:hRule="exact" w:val="469"/>
        </w:trPr>
        <w:tc>
          <w:tcPr>
            <w:tcW w:w="575" w:type="dxa"/>
            <w:vMerge w:val="restart"/>
            <w:tcBorders>
              <w:top w:val="single" w:sz="4" w:space="0" w:color="000000"/>
              <w:left w:val="double" w:sz="2" w:space="0" w:color="000000"/>
              <w:bottom w:val="single" w:sz="4" w:space="0" w:color="000000"/>
            </w:tcBorders>
            <w:vAlign w:val="center"/>
          </w:tcPr>
          <w:p w14:paraId="6AB6B6CE" w14:textId="77777777" w:rsidR="007630A1" w:rsidRPr="009D3A35" w:rsidRDefault="00801CBC" w:rsidP="007A29D7">
            <w:pPr>
              <w:tabs>
                <w:tab w:val="left" w:pos="360"/>
              </w:tabs>
              <w:snapToGrid w:val="0"/>
              <w:jc w:val="center"/>
              <w:rPr>
                <w:rFonts w:ascii="Calibri" w:hAnsi="Calibri" w:cs="Calibri"/>
                <w:sz w:val="22"/>
                <w:szCs w:val="22"/>
                <w:lang w:eastAsia="en-US"/>
              </w:rPr>
            </w:pPr>
            <w:r w:rsidRPr="009D3A35">
              <w:rPr>
                <w:rFonts w:ascii="Calibri" w:hAnsi="Calibri" w:cs="Calibri"/>
                <w:sz w:val="22"/>
                <w:szCs w:val="22"/>
                <w:lang w:eastAsia="en-US"/>
              </w:rPr>
              <w:t>A5</w:t>
            </w:r>
          </w:p>
        </w:tc>
        <w:tc>
          <w:tcPr>
            <w:tcW w:w="6969" w:type="dxa"/>
            <w:tcBorders>
              <w:top w:val="single" w:sz="4" w:space="0" w:color="000000"/>
              <w:left w:val="single" w:sz="4" w:space="0" w:color="000000"/>
              <w:bottom w:val="single" w:sz="4" w:space="0" w:color="000000"/>
            </w:tcBorders>
            <w:vAlign w:val="center"/>
          </w:tcPr>
          <w:p w14:paraId="7E8FDADE" w14:textId="77777777" w:rsidR="007630A1" w:rsidRPr="009D3A35" w:rsidRDefault="007630A1" w:rsidP="007A29D7">
            <w:pPr>
              <w:widowControl w:val="0"/>
              <w:snapToGrid w:val="0"/>
              <w:rPr>
                <w:rFonts w:ascii="Calibri" w:hAnsi="Calibri" w:cs="Calibri"/>
                <w:sz w:val="22"/>
                <w:szCs w:val="22"/>
                <w:lang w:eastAsia="en-US"/>
              </w:rPr>
            </w:pPr>
            <w:r w:rsidRPr="009D3A35">
              <w:rPr>
                <w:rFonts w:ascii="Calibri" w:hAnsi="Calibri" w:cs="Calibri"/>
                <w:sz w:val="22"/>
                <w:szCs w:val="22"/>
                <w:lang w:eastAsia="en-US"/>
              </w:rPr>
              <w:t>Franszyza integralna równa 0,00 zł</w:t>
            </w:r>
          </w:p>
        </w:tc>
        <w:tc>
          <w:tcPr>
            <w:tcW w:w="808" w:type="dxa"/>
            <w:tcBorders>
              <w:top w:val="single" w:sz="4" w:space="0" w:color="000000"/>
              <w:left w:val="single" w:sz="4" w:space="0" w:color="000000"/>
              <w:bottom w:val="single" w:sz="4" w:space="0" w:color="000000"/>
            </w:tcBorders>
            <w:vAlign w:val="center"/>
          </w:tcPr>
          <w:p w14:paraId="6FCC7546" w14:textId="77777777" w:rsidR="007630A1" w:rsidRPr="009D3A35" w:rsidRDefault="007630A1" w:rsidP="007A29D7">
            <w:pPr>
              <w:tabs>
                <w:tab w:val="left" w:pos="360"/>
              </w:tabs>
              <w:snapToGrid w:val="0"/>
              <w:jc w:val="center"/>
              <w:rPr>
                <w:rFonts w:ascii="Calibri" w:hAnsi="Calibri" w:cs="Calibri"/>
                <w:sz w:val="22"/>
                <w:szCs w:val="22"/>
                <w:lang w:eastAsia="en-US"/>
              </w:rPr>
            </w:pPr>
          </w:p>
        </w:tc>
        <w:tc>
          <w:tcPr>
            <w:tcW w:w="1146" w:type="dxa"/>
            <w:tcBorders>
              <w:top w:val="single" w:sz="4" w:space="0" w:color="000000"/>
              <w:left w:val="single" w:sz="4" w:space="0" w:color="000000"/>
              <w:bottom w:val="single" w:sz="4" w:space="0" w:color="000000"/>
              <w:right w:val="double" w:sz="2" w:space="0" w:color="000000"/>
            </w:tcBorders>
            <w:vAlign w:val="center"/>
          </w:tcPr>
          <w:p w14:paraId="11BBFDBC" w14:textId="77777777" w:rsidR="007630A1" w:rsidRPr="009D3A35" w:rsidRDefault="007630A1" w:rsidP="007A29D7">
            <w:pPr>
              <w:tabs>
                <w:tab w:val="left" w:pos="360"/>
              </w:tabs>
              <w:snapToGrid w:val="0"/>
              <w:jc w:val="center"/>
              <w:rPr>
                <w:rFonts w:ascii="Calibri" w:hAnsi="Calibri" w:cs="Calibri"/>
                <w:sz w:val="22"/>
                <w:szCs w:val="22"/>
                <w:lang w:eastAsia="en-US"/>
              </w:rPr>
            </w:pPr>
            <w:r w:rsidRPr="009D3A35">
              <w:rPr>
                <w:rFonts w:ascii="Calibri" w:hAnsi="Calibri" w:cs="Calibri"/>
                <w:sz w:val="22"/>
                <w:szCs w:val="22"/>
                <w:lang w:eastAsia="en-US"/>
              </w:rPr>
              <w:t>8</w:t>
            </w:r>
          </w:p>
        </w:tc>
      </w:tr>
      <w:tr w:rsidR="007630A1" w:rsidRPr="009D3A35" w14:paraId="12426787" w14:textId="77777777" w:rsidTr="004A5C0E">
        <w:tc>
          <w:tcPr>
            <w:tcW w:w="575" w:type="dxa"/>
            <w:vMerge/>
            <w:tcBorders>
              <w:top w:val="single" w:sz="4" w:space="0" w:color="000000"/>
              <w:left w:val="double" w:sz="2" w:space="0" w:color="000000"/>
              <w:bottom w:val="double" w:sz="4" w:space="0" w:color="auto"/>
            </w:tcBorders>
            <w:vAlign w:val="center"/>
          </w:tcPr>
          <w:p w14:paraId="0700FD41" w14:textId="77777777" w:rsidR="007630A1" w:rsidRPr="009D3A35" w:rsidRDefault="007630A1" w:rsidP="007A29D7">
            <w:pPr>
              <w:rPr>
                <w:rFonts w:ascii="Calibri" w:hAnsi="Calibri" w:cs="Calibri"/>
                <w:sz w:val="22"/>
                <w:szCs w:val="22"/>
                <w:lang w:eastAsia="en-US"/>
              </w:rPr>
            </w:pPr>
          </w:p>
        </w:tc>
        <w:tc>
          <w:tcPr>
            <w:tcW w:w="6969" w:type="dxa"/>
            <w:tcBorders>
              <w:left w:val="single" w:sz="4" w:space="0" w:color="000000"/>
              <w:bottom w:val="double" w:sz="4" w:space="0" w:color="auto"/>
            </w:tcBorders>
            <w:vAlign w:val="center"/>
          </w:tcPr>
          <w:p w14:paraId="4C006C5F" w14:textId="77777777" w:rsidR="007630A1" w:rsidRPr="009D3A35" w:rsidRDefault="007630A1" w:rsidP="00834525">
            <w:pPr>
              <w:widowControl w:val="0"/>
              <w:snapToGrid w:val="0"/>
              <w:rPr>
                <w:rFonts w:ascii="Calibri" w:hAnsi="Calibri" w:cs="Calibri"/>
                <w:sz w:val="22"/>
                <w:szCs w:val="22"/>
                <w:lang w:eastAsia="en-US"/>
              </w:rPr>
            </w:pPr>
            <w:r w:rsidRPr="009D3A35">
              <w:rPr>
                <w:rFonts w:ascii="Calibri" w:hAnsi="Calibri" w:cs="Calibri"/>
                <w:sz w:val="22"/>
                <w:szCs w:val="22"/>
                <w:lang w:eastAsia="en-US"/>
              </w:rPr>
              <w:t>Franszyza integralna równa 200,00 zł z wyjątkiem ubezpieczenia szyb 50,00 zł</w:t>
            </w:r>
          </w:p>
        </w:tc>
        <w:tc>
          <w:tcPr>
            <w:tcW w:w="808" w:type="dxa"/>
            <w:tcBorders>
              <w:left w:val="single" w:sz="4" w:space="0" w:color="000000"/>
              <w:bottom w:val="double" w:sz="4" w:space="0" w:color="auto"/>
            </w:tcBorders>
            <w:vAlign w:val="center"/>
          </w:tcPr>
          <w:p w14:paraId="474A5679" w14:textId="77777777" w:rsidR="007630A1" w:rsidRPr="009D3A35" w:rsidRDefault="007630A1" w:rsidP="007A29D7">
            <w:pPr>
              <w:tabs>
                <w:tab w:val="left" w:pos="360"/>
              </w:tabs>
              <w:snapToGrid w:val="0"/>
              <w:jc w:val="center"/>
              <w:rPr>
                <w:rFonts w:ascii="Calibri" w:hAnsi="Calibri" w:cs="Calibri"/>
                <w:sz w:val="22"/>
                <w:szCs w:val="22"/>
                <w:lang w:eastAsia="en-US"/>
              </w:rPr>
            </w:pPr>
          </w:p>
        </w:tc>
        <w:tc>
          <w:tcPr>
            <w:tcW w:w="1146" w:type="dxa"/>
            <w:tcBorders>
              <w:left w:val="single" w:sz="4" w:space="0" w:color="000000"/>
              <w:bottom w:val="double" w:sz="4" w:space="0" w:color="auto"/>
              <w:right w:val="double" w:sz="2" w:space="0" w:color="000000"/>
            </w:tcBorders>
            <w:vAlign w:val="center"/>
          </w:tcPr>
          <w:p w14:paraId="09E43142" w14:textId="77777777" w:rsidR="007630A1" w:rsidRPr="009D3A35" w:rsidRDefault="007630A1" w:rsidP="007A29D7">
            <w:pPr>
              <w:tabs>
                <w:tab w:val="left" w:pos="360"/>
              </w:tabs>
              <w:snapToGrid w:val="0"/>
              <w:jc w:val="center"/>
              <w:rPr>
                <w:rFonts w:ascii="Calibri" w:hAnsi="Calibri" w:cs="Calibri"/>
                <w:sz w:val="22"/>
                <w:szCs w:val="22"/>
                <w:lang w:eastAsia="en-US"/>
              </w:rPr>
            </w:pPr>
            <w:r w:rsidRPr="009D3A35">
              <w:rPr>
                <w:rFonts w:ascii="Calibri" w:hAnsi="Calibri" w:cs="Calibri"/>
                <w:sz w:val="22"/>
                <w:szCs w:val="22"/>
                <w:lang w:eastAsia="en-US"/>
              </w:rPr>
              <w:t>0</w:t>
            </w:r>
          </w:p>
        </w:tc>
      </w:tr>
      <w:tr w:rsidR="007630A1" w:rsidRPr="009D3A35" w14:paraId="59D0DB8F" w14:textId="77777777" w:rsidTr="00F01E0B">
        <w:trPr>
          <w:trHeight w:hRule="exact" w:val="973"/>
        </w:trPr>
        <w:tc>
          <w:tcPr>
            <w:tcW w:w="575" w:type="dxa"/>
            <w:vMerge w:val="restart"/>
            <w:tcBorders>
              <w:top w:val="double" w:sz="4" w:space="0" w:color="auto"/>
              <w:left w:val="double" w:sz="2" w:space="0" w:color="000000"/>
              <w:bottom w:val="double" w:sz="2" w:space="0" w:color="000000"/>
            </w:tcBorders>
            <w:vAlign w:val="center"/>
          </w:tcPr>
          <w:p w14:paraId="188A6283" w14:textId="77777777" w:rsidR="007630A1" w:rsidRPr="009D3A35" w:rsidRDefault="00801CBC" w:rsidP="00801CBC">
            <w:pPr>
              <w:tabs>
                <w:tab w:val="left" w:pos="360"/>
              </w:tabs>
              <w:snapToGrid w:val="0"/>
              <w:jc w:val="center"/>
              <w:rPr>
                <w:rFonts w:ascii="Calibri" w:hAnsi="Calibri" w:cs="Calibri"/>
                <w:sz w:val="22"/>
                <w:szCs w:val="22"/>
                <w:lang w:eastAsia="en-US"/>
              </w:rPr>
            </w:pPr>
            <w:r w:rsidRPr="009D3A35">
              <w:rPr>
                <w:rFonts w:ascii="Calibri" w:hAnsi="Calibri" w:cs="Calibri"/>
                <w:sz w:val="22"/>
                <w:szCs w:val="22"/>
                <w:lang w:eastAsia="en-US"/>
              </w:rPr>
              <w:t>A6</w:t>
            </w:r>
          </w:p>
        </w:tc>
        <w:tc>
          <w:tcPr>
            <w:tcW w:w="6969" w:type="dxa"/>
            <w:tcBorders>
              <w:top w:val="double" w:sz="4" w:space="0" w:color="auto"/>
              <w:left w:val="single" w:sz="4" w:space="0" w:color="000000"/>
              <w:bottom w:val="single" w:sz="4" w:space="0" w:color="000000"/>
            </w:tcBorders>
            <w:vAlign w:val="center"/>
          </w:tcPr>
          <w:p w14:paraId="7C2C7C26" w14:textId="4FFFE790" w:rsidR="00C1656F" w:rsidRDefault="00C1656F" w:rsidP="004A5C0E">
            <w:pPr>
              <w:tabs>
                <w:tab w:val="left" w:pos="360"/>
              </w:tabs>
              <w:snapToGrid w:val="0"/>
              <w:rPr>
                <w:rFonts w:ascii="Calibri" w:hAnsi="Calibri" w:cs="Calibri"/>
                <w:sz w:val="22"/>
                <w:szCs w:val="22"/>
                <w:lang w:eastAsia="en-US"/>
              </w:rPr>
            </w:pPr>
            <w:r w:rsidRPr="00C1656F">
              <w:rPr>
                <w:rFonts w:ascii="Calibri" w:hAnsi="Calibri" w:cs="Calibri"/>
                <w:sz w:val="22"/>
                <w:szCs w:val="22"/>
                <w:lang w:eastAsia="en-US"/>
              </w:rPr>
              <w:t>Mienie podczas rozbudowy, przebudowy – zwiększenie limitu dla przedmiotu prac remontowo- budowlanych do 1 000 000,00 zł</w:t>
            </w:r>
          </w:p>
          <w:p w14:paraId="0FF20579" w14:textId="03A8C223" w:rsidR="007630A1" w:rsidRPr="009D3A35" w:rsidRDefault="007630A1" w:rsidP="004A5C0E">
            <w:pPr>
              <w:tabs>
                <w:tab w:val="left" w:pos="360"/>
              </w:tabs>
              <w:snapToGrid w:val="0"/>
              <w:rPr>
                <w:rFonts w:ascii="Calibri" w:hAnsi="Calibri" w:cs="Calibri"/>
                <w:sz w:val="22"/>
                <w:szCs w:val="22"/>
                <w:lang w:eastAsia="en-US"/>
              </w:rPr>
            </w:pPr>
            <w:r w:rsidRPr="009D3A35">
              <w:rPr>
                <w:rFonts w:ascii="Calibri" w:hAnsi="Calibri" w:cs="Calibri"/>
                <w:sz w:val="22"/>
                <w:szCs w:val="22"/>
                <w:lang w:eastAsia="en-US"/>
              </w:rPr>
              <w:t xml:space="preserve">Katastrofa budowlana – zwiększenie limitu do </w:t>
            </w:r>
            <w:r w:rsidR="004A5C0E" w:rsidRPr="009D3A35">
              <w:rPr>
                <w:rFonts w:ascii="Calibri" w:hAnsi="Calibri" w:cs="Calibri"/>
                <w:sz w:val="22"/>
                <w:szCs w:val="22"/>
                <w:lang w:eastAsia="en-US"/>
              </w:rPr>
              <w:t>3</w:t>
            </w:r>
            <w:r w:rsidRPr="009D3A35">
              <w:rPr>
                <w:rFonts w:ascii="Calibri" w:hAnsi="Calibri" w:cs="Calibri"/>
                <w:sz w:val="22"/>
                <w:szCs w:val="22"/>
                <w:lang w:eastAsia="en-US"/>
              </w:rPr>
              <w:t> 000 000,00 zł</w:t>
            </w:r>
          </w:p>
        </w:tc>
        <w:tc>
          <w:tcPr>
            <w:tcW w:w="808" w:type="dxa"/>
            <w:tcBorders>
              <w:top w:val="double" w:sz="4" w:space="0" w:color="auto"/>
              <w:left w:val="single" w:sz="4" w:space="0" w:color="000000"/>
              <w:bottom w:val="single" w:sz="4" w:space="0" w:color="000000"/>
            </w:tcBorders>
            <w:vAlign w:val="center"/>
          </w:tcPr>
          <w:p w14:paraId="52C8AA2E" w14:textId="77777777" w:rsidR="007630A1" w:rsidRPr="009D3A35" w:rsidRDefault="007630A1" w:rsidP="007A29D7">
            <w:pPr>
              <w:tabs>
                <w:tab w:val="left" w:pos="360"/>
              </w:tabs>
              <w:snapToGrid w:val="0"/>
              <w:jc w:val="center"/>
              <w:rPr>
                <w:rFonts w:ascii="Calibri" w:hAnsi="Calibri" w:cs="Calibri"/>
                <w:sz w:val="22"/>
                <w:szCs w:val="22"/>
                <w:lang w:eastAsia="en-US"/>
              </w:rPr>
            </w:pPr>
          </w:p>
        </w:tc>
        <w:tc>
          <w:tcPr>
            <w:tcW w:w="1146" w:type="dxa"/>
            <w:tcBorders>
              <w:top w:val="double" w:sz="4" w:space="0" w:color="auto"/>
              <w:left w:val="single" w:sz="4" w:space="0" w:color="000000"/>
              <w:bottom w:val="single" w:sz="4" w:space="0" w:color="000000"/>
              <w:right w:val="double" w:sz="2" w:space="0" w:color="000000"/>
            </w:tcBorders>
            <w:vAlign w:val="center"/>
          </w:tcPr>
          <w:p w14:paraId="77357B87" w14:textId="77777777" w:rsidR="007630A1" w:rsidRPr="009D3A35" w:rsidRDefault="007630A1" w:rsidP="007A29D7">
            <w:pPr>
              <w:tabs>
                <w:tab w:val="left" w:pos="360"/>
              </w:tabs>
              <w:snapToGrid w:val="0"/>
              <w:jc w:val="center"/>
              <w:rPr>
                <w:rFonts w:ascii="Calibri" w:hAnsi="Calibri" w:cs="Calibri"/>
                <w:sz w:val="22"/>
                <w:szCs w:val="22"/>
                <w:lang w:eastAsia="en-US"/>
              </w:rPr>
            </w:pPr>
            <w:r w:rsidRPr="009D3A35">
              <w:rPr>
                <w:rFonts w:ascii="Calibri" w:hAnsi="Calibri" w:cs="Calibri"/>
                <w:sz w:val="22"/>
                <w:szCs w:val="22"/>
                <w:lang w:eastAsia="en-US"/>
              </w:rPr>
              <w:t>10</w:t>
            </w:r>
          </w:p>
        </w:tc>
      </w:tr>
      <w:tr w:rsidR="007630A1" w:rsidRPr="009D3A35" w14:paraId="3DF2B309" w14:textId="77777777" w:rsidTr="004A5C0E">
        <w:tc>
          <w:tcPr>
            <w:tcW w:w="575" w:type="dxa"/>
            <w:vMerge/>
            <w:tcBorders>
              <w:left w:val="double" w:sz="2" w:space="0" w:color="000000"/>
              <w:bottom w:val="double" w:sz="2" w:space="0" w:color="000000"/>
            </w:tcBorders>
            <w:vAlign w:val="center"/>
          </w:tcPr>
          <w:p w14:paraId="3C83DDFB" w14:textId="77777777" w:rsidR="007630A1" w:rsidRPr="009D3A35" w:rsidRDefault="007630A1" w:rsidP="007A29D7">
            <w:pPr>
              <w:rPr>
                <w:rFonts w:ascii="Calibri" w:hAnsi="Calibri" w:cs="Calibri"/>
                <w:sz w:val="22"/>
                <w:szCs w:val="22"/>
                <w:lang w:eastAsia="en-US"/>
              </w:rPr>
            </w:pPr>
          </w:p>
        </w:tc>
        <w:tc>
          <w:tcPr>
            <w:tcW w:w="6969" w:type="dxa"/>
            <w:tcBorders>
              <w:left w:val="single" w:sz="4" w:space="0" w:color="000000"/>
              <w:bottom w:val="double" w:sz="2" w:space="0" w:color="000000"/>
            </w:tcBorders>
            <w:vAlign w:val="center"/>
          </w:tcPr>
          <w:p w14:paraId="29E7C8A4" w14:textId="77777777" w:rsidR="007630A1" w:rsidRPr="009D3A35" w:rsidRDefault="007630A1" w:rsidP="007A29D7">
            <w:pPr>
              <w:tabs>
                <w:tab w:val="left" w:pos="360"/>
              </w:tabs>
              <w:snapToGrid w:val="0"/>
              <w:rPr>
                <w:rFonts w:ascii="Calibri" w:hAnsi="Calibri" w:cs="Calibri"/>
                <w:sz w:val="22"/>
                <w:szCs w:val="22"/>
                <w:lang w:eastAsia="en-US"/>
              </w:rPr>
            </w:pPr>
            <w:r w:rsidRPr="009D3A35">
              <w:rPr>
                <w:rFonts w:ascii="Calibri" w:hAnsi="Calibri" w:cs="Calibri"/>
                <w:sz w:val="22"/>
                <w:szCs w:val="22"/>
                <w:lang w:eastAsia="en-US"/>
              </w:rPr>
              <w:t>Brak zwiększenia</w:t>
            </w:r>
          </w:p>
        </w:tc>
        <w:tc>
          <w:tcPr>
            <w:tcW w:w="808" w:type="dxa"/>
            <w:tcBorders>
              <w:left w:val="single" w:sz="4" w:space="0" w:color="000000"/>
              <w:bottom w:val="double" w:sz="2" w:space="0" w:color="000000"/>
            </w:tcBorders>
            <w:vAlign w:val="center"/>
          </w:tcPr>
          <w:p w14:paraId="3C0908FB" w14:textId="77777777" w:rsidR="007630A1" w:rsidRPr="009D3A35" w:rsidRDefault="007630A1" w:rsidP="007A29D7">
            <w:pPr>
              <w:tabs>
                <w:tab w:val="left" w:pos="360"/>
              </w:tabs>
              <w:snapToGrid w:val="0"/>
              <w:jc w:val="center"/>
              <w:rPr>
                <w:rFonts w:ascii="Calibri" w:hAnsi="Calibri" w:cs="Calibri"/>
                <w:sz w:val="22"/>
                <w:szCs w:val="22"/>
                <w:lang w:eastAsia="en-US"/>
              </w:rPr>
            </w:pPr>
          </w:p>
        </w:tc>
        <w:tc>
          <w:tcPr>
            <w:tcW w:w="1146" w:type="dxa"/>
            <w:tcBorders>
              <w:left w:val="single" w:sz="4" w:space="0" w:color="000000"/>
              <w:bottom w:val="double" w:sz="2" w:space="0" w:color="000000"/>
              <w:right w:val="double" w:sz="2" w:space="0" w:color="000000"/>
            </w:tcBorders>
            <w:vAlign w:val="center"/>
          </w:tcPr>
          <w:p w14:paraId="41AA5103" w14:textId="77777777" w:rsidR="007630A1" w:rsidRPr="009D3A35" w:rsidRDefault="007630A1" w:rsidP="007A29D7">
            <w:pPr>
              <w:tabs>
                <w:tab w:val="left" w:pos="360"/>
              </w:tabs>
              <w:snapToGrid w:val="0"/>
              <w:jc w:val="center"/>
              <w:rPr>
                <w:rFonts w:ascii="Calibri" w:hAnsi="Calibri" w:cs="Calibri"/>
                <w:sz w:val="22"/>
                <w:szCs w:val="22"/>
                <w:lang w:eastAsia="en-US"/>
              </w:rPr>
            </w:pPr>
            <w:r w:rsidRPr="009D3A35">
              <w:rPr>
                <w:rFonts w:ascii="Calibri" w:hAnsi="Calibri" w:cs="Calibri"/>
                <w:sz w:val="22"/>
                <w:szCs w:val="22"/>
                <w:lang w:eastAsia="en-US"/>
              </w:rPr>
              <w:t>0</w:t>
            </w:r>
          </w:p>
        </w:tc>
      </w:tr>
      <w:tr w:rsidR="007630A1" w:rsidRPr="009D3A35" w14:paraId="40A0D2F3" w14:textId="77777777" w:rsidTr="004A5C0E">
        <w:trPr>
          <w:trHeight w:hRule="exact" w:val="424"/>
        </w:trPr>
        <w:tc>
          <w:tcPr>
            <w:tcW w:w="575" w:type="dxa"/>
            <w:vMerge w:val="restart"/>
            <w:tcBorders>
              <w:left w:val="double" w:sz="2" w:space="0" w:color="000000"/>
            </w:tcBorders>
            <w:vAlign w:val="center"/>
          </w:tcPr>
          <w:p w14:paraId="22CB3D08" w14:textId="77777777" w:rsidR="007630A1" w:rsidRPr="009D3A35" w:rsidRDefault="00801CBC" w:rsidP="007A29D7">
            <w:pPr>
              <w:snapToGrid w:val="0"/>
              <w:jc w:val="center"/>
              <w:rPr>
                <w:rFonts w:ascii="Calibri" w:hAnsi="Calibri" w:cs="Calibri"/>
                <w:sz w:val="22"/>
                <w:szCs w:val="22"/>
                <w:lang w:eastAsia="en-US"/>
              </w:rPr>
            </w:pPr>
            <w:r w:rsidRPr="009D3A35">
              <w:rPr>
                <w:rFonts w:ascii="Calibri" w:hAnsi="Calibri" w:cs="Calibri"/>
                <w:sz w:val="22"/>
                <w:szCs w:val="22"/>
                <w:lang w:eastAsia="en-US"/>
              </w:rPr>
              <w:t>A7</w:t>
            </w:r>
          </w:p>
        </w:tc>
        <w:tc>
          <w:tcPr>
            <w:tcW w:w="6969" w:type="dxa"/>
            <w:tcBorders>
              <w:left w:val="single" w:sz="4" w:space="0" w:color="000000"/>
              <w:bottom w:val="single" w:sz="4" w:space="0" w:color="auto"/>
            </w:tcBorders>
            <w:vAlign w:val="center"/>
          </w:tcPr>
          <w:p w14:paraId="69F130CC" w14:textId="77777777" w:rsidR="007630A1" w:rsidRPr="009D3A35" w:rsidRDefault="007630A1" w:rsidP="007A29D7">
            <w:pPr>
              <w:tabs>
                <w:tab w:val="left" w:pos="360"/>
              </w:tabs>
              <w:snapToGrid w:val="0"/>
              <w:rPr>
                <w:rFonts w:ascii="Calibri" w:hAnsi="Calibri" w:cs="Calibri"/>
                <w:sz w:val="22"/>
                <w:szCs w:val="22"/>
                <w:lang w:eastAsia="en-US"/>
              </w:rPr>
            </w:pPr>
            <w:r w:rsidRPr="009D3A35">
              <w:rPr>
                <w:rFonts w:ascii="Calibri" w:hAnsi="Calibri" w:cs="Calibri"/>
                <w:sz w:val="22"/>
                <w:szCs w:val="22"/>
                <w:lang w:eastAsia="en-US"/>
              </w:rPr>
              <w:t>Kradzież zwykła – zwiększenie limitu do 40 000,00 zł</w:t>
            </w:r>
          </w:p>
        </w:tc>
        <w:tc>
          <w:tcPr>
            <w:tcW w:w="808" w:type="dxa"/>
            <w:tcBorders>
              <w:left w:val="single" w:sz="4" w:space="0" w:color="000000"/>
              <w:bottom w:val="single" w:sz="4" w:space="0" w:color="000000"/>
            </w:tcBorders>
            <w:vAlign w:val="center"/>
          </w:tcPr>
          <w:p w14:paraId="64E9FA98" w14:textId="77777777" w:rsidR="007630A1" w:rsidRPr="009D3A35" w:rsidRDefault="007630A1" w:rsidP="007A29D7">
            <w:pPr>
              <w:tabs>
                <w:tab w:val="left" w:pos="360"/>
              </w:tabs>
              <w:snapToGrid w:val="0"/>
              <w:jc w:val="center"/>
              <w:rPr>
                <w:rFonts w:ascii="Calibri" w:hAnsi="Calibri" w:cs="Calibri"/>
                <w:sz w:val="22"/>
                <w:szCs w:val="22"/>
                <w:lang w:eastAsia="en-US"/>
              </w:rPr>
            </w:pPr>
          </w:p>
        </w:tc>
        <w:tc>
          <w:tcPr>
            <w:tcW w:w="1146" w:type="dxa"/>
            <w:tcBorders>
              <w:left w:val="single" w:sz="4" w:space="0" w:color="000000"/>
              <w:bottom w:val="single" w:sz="4" w:space="0" w:color="000000"/>
              <w:right w:val="double" w:sz="2" w:space="0" w:color="000000"/>
            </w:tcBorders>
            <w:vAlign w:val="center"/>
          </w:tcPr>
          <w:p w14:paraId="7F3F760D" w14:textId="77777777" w:rsidR="007630A1" w:rsidRPr="009D3A35" w:rsidRDefault="007630A1" w:rsidP="007A29D7">
            <w:pPr>
              <w:tabs>
                <w:tab w:val="left" w:pos="360"/>
              </w:tabs>
              <w:snapToGrid w:val="0"/>
              <w:jc w:val="center"/>
              <w:rPr>
                <w:rFonts w:ascii="Calibri" w:hAnsi="Calibri" w:cs="Calibri"/>
                <w:sz w:val="22"/>
                <w:szCs w:val="22"/>
                <w:lang w:eastAsia="en-US"/>
              </w:rPr>
            </w:pPr>
            <w:r w:rsidRPr="009D3A35">
              <w:rPr>
                <w:rFonts w:ascii="Calibri" w:hAnsi="Calibri" w:cs="Calibri"/>
                <w:sz w:val="22"/>
                <w:szCs w:val="22"/>
                <w:lang w:eastAsia="en-US"/>
              </w:rPr>
              <w:t>8</w:t>
            </w:r>
          </w:p>
        </w:tc>
      </w:tr>
      <w:tr w:rsidR="007630A1" w:rsidRPr="009D3A35" w14:paraId="065BDD48" w14:textId="77777777" w:rsidTr="004A5C0E">
        <w:trPr>
          <w:trHeight w:hRule="exact" w:val="429"/>
        </w:trPr>
        <w:tc>
          <w:tcPr>
            <w:tcW w:w="575" w:type="dxa"/>
            <w:vMerge/>
            <w:tcBorders>
              <w:left w:val="double" w:sz="2" w:space="0" w:color="000000"/>
              <w:bottom w:val="double" w:sz="4" w:space="0" w:color="auto"/>
            </w:tcBorders>
            <w:vAlign w:val="center"/>
          </w:tcPr>
          <w:p w14:paraId="74C9826D" w14:textId="77777777" w:rsidR="007630A1" w:rsidRPr="009D3A35" w:rsidRDefault="007630A1" w:rsidP="007A29D7">
            <w:pPr>
              <w:snapToGrid w:val="0"/>
              <w:jc w:val="center"/>
              <w:rPr>
                <w:rFonts w:ascii="Calibri" w:hAnsi="Calibri" w:cs="Calibri"/>
                <w:sz w:val="22"/>
                <w:szCs w:val="22"/>
                <w:lang w:eastAsia="en-US"/>
              </w:rPr>
            </w:pPr>
          </w:p>
        </w:tc>
        <w:tc>
          <w:tcPr>
            <w:tcW w:w="6969" w:type="dxa"/>
            <w:tcBorders>
              <w:top w:val="single" w:sz="4" w:space="0" w:color="auto"/>
              <w:left w:val="single" w:sz="4" w:space="0" w:color="000000"/>
              <w:bottom w:val="double" w:sz="4" w:space="0" w:color="auto"/>
            </w:tcBorders>
            <w:vAlign w:val="center"/>
          </w:tcPr>
          <w:p w14:paraId="719D7ABE" w14:textId="77777777" w:rsidR="007630A1" w:rsidRPr="009D3A35" w:rsidRDefault="007630A1" w:rsidP="007A29D7">
            <w:pPr>
              <w:tabs>
                <w:tab w:val="left" w:pos="360"/>
              </w:tabs>
              <w:snapToGrid w:val="0"/>
              <w:rPr>
                <w:rFonts w:ascii="Calibri" w:hAnsi="Calibri" w:cs="Calibri"/>
                <w:sz w:val="22"/>
                <w:szCs w:val="22"/>
                <w:lang w:eastAsia="en-US"/>
              </w:rPr>
            </w:pPr>
            <w:r w:rsidRPr="009D3A35">
              <w:rPr>
                <w:rFonts w:ascii="Calibri" w:hAnsi="Calibri" w:cs="Calibri"/>
                <w:sz w:val="22"/>
                <w:szCs w:val="22"/>
                <w:lang w:eastAsia="en-US"/>
              </w:rPr>
              <w:t>Brak zwiększenia</w:t>
            </w:r>
          </w:p>
        </w:tc>
        <w:tc>
          <w:tcPr>
            <w:tcW w:w="808" w:type="dxa"/>
            <w:tcBorders>
              <w:left w:val="single" w:sz="4" w:space="0" w:color="000000"/>
              <w:bottom w:val="double" w:sz="4" w:space="0" w:color="auto"/>
            </w:tcBorders>
            <w:vAlign w:val="center"/>
          </w:tcPr>
          <w:p w14:paraId="417AC1A3" w14:textId="77777777" w:rsidR="007630A1" w:rsidRPr="009D3A35" w:rsidRDefault="007630A1" w:rsidP="007A29D7">
            <w:pPr>
              <w:tabs>
                <w:tab w:val="left" w:pos="360"/>
              </w:tabs>
              <w:snapToGrid w:val="0"/>
              <w:jc w:val="center"/>
              <w:rPr>
                <w:rFonts w:ascii="Calibri" w:hAnsi="Calibri" w:cs="Calibri"/>
                <w:sz w:val="22"/>
                <w:szCs w:val="22"/>
                <w:lang w:eastAsia="en-US"/>
              </w:rPr>
            </w:pPr>
          </w:p>
        </w:tc>
        <w:tc>
          <w:tcPr>
            <w:tcW w:w="1146" w:type="dxa"/>
            <w:tcBorders>
              <w:left w:val="single" w:sz="4" w:space="0" w:color="000000"/>
              <w:bottom w:val="double" w:sz="4" w:space="0" w:color="auto"/>
              <w:right w:val="double" w:sz="2" w:space="0" w:color="000000"/>
            </w:tcBorders>
            <w:vAlign w:val="center"/>
          </w:tcPr>
          <w:p w14:paraId="1D635260" w14:textId="77777777" w:rsidR="007630A1" w:rsidRPr="009D3A35" w:rsidRDefault="007630A1" w:rsidP="007A29D7">
            <w:pPr>
              <w:tabs>
                <w:tab w:val="left" w:pos="360"/>
              </w:tabs>
              <w:snapToGrid w:val="0"/>
              <w:jc w:val="center"/>
              <w:rPr>
                <w:rFonts w:ascii="Calibri" w:hAnsi="Calibri" w:cs="Calibri"/>
                <w:sz w:val="22"/>
                <w:szCs w:val="22"/>
                <w:lang w:eastAsia="en-US"/>
              </w:rPr>
            </w:pPr>
            <w:r w:rsidRPr="009D3A35">
              <w:rPr>
                <w:rFonts w:ascii="Calibri" w:hAnsi="Calibri" w:cs="Calibri"/>
                <w:sz w:val="22"/>
                <w:szCs w:val="22"/>
                <w:lang w:eastAsia="en-US"/>
              </w:rPr>
              <w:t>0</w:t>
            </w:r>
          </w:p>
        </w:tc>
      </w:tr>
      <w:tr w:rsidR="007630A1" w:rsidRPr="009D3A35" w14:paraId="4B32A8F1" w14:textId="77777777" w:rsidTr="004A5C0E">
        <w:trPr>
          <w:trHeight w:hRule="exact" w:val="382"/>
        </w:trPr>
        <w:tc>
          <w:tcPr>
            <w:tcW w:w="575" w:type="dxa"/>
            <w:vMerge w:val="restart"/>
            <w:tcBorders>
              <w:left w:val="double" w:sz="2" w:space="0" w:color="000000"/>
            </w:tcBorders>
            <w:vAlign w:val="center"/>
          </w:tcPr>
          <w:p w14:paraId="0D44D3AC" w14:textId="77777777" w:rsidR="007630A1" w:rsidRPr="009D3A35" w:rsidRDefault="00801CBC" w:rsidP="007A29D7">
            <w:pPr>
              <w:snapToGrid w:val="0"/>
              <w:jc w:val="center"/>
              <w:rPr>
                <w:rFonts w:ascii="Calibri" w:hAnsi="Calibri" w:cs="Calibri"/>
                <w:sz w:val="22"/>
                <w:szCs w:val="22"/>
                <w:lang w:eastAsia="en-US"/>
              </w:rPr>
            </w:pPr>
            <w:r w:rsidRPr="009D3A35">
              <w:rPr>
                <w:rFonts w:ascii="Calibri" w:hAnsi="Calibri" w:cs="Calibri"/>
                <w:sz w:val="22"/>
                <w:szCs w:val="22"/>
                <w:lang w:eastAsia="en-US"/>
              </w:rPr>
              <w:t>A8</w:t>
            </w:r>
          </w:p>
        </w:tc>
        <w:tc>
          <w:tcPr>
            <w:tcW w:w="6969" w:type="dxa"/>
            <w:tcBorders>
              <w:top w:val="single" w:sz="4" w:space="0" w:color="auto"/>
              <w:left w:val="single" w:sz="4" w:space="0" w:color="000000"/>
              <w:bottom w:val="single" w:sz="4" w:space="0" w:color="auto"/>
            </w:tcBorders>
            <w:vAlign w:val="center"/>
          </w:tcPr>
          <w:p w14:paraId="24793006" w14:textId="77777777" w:rsidR="007630A1" w:rsidRPr="009D3A35" w:rsidRDefault="007630A1" w:rsidP="007A29D7">
            <w:pPr>
              <w:tabs>
                <w:tab w:val="left" w:pos="360"/>
              </w:tabs>
              <w:snapToGrid w:val="0"/>
              <w:rPr>
                <w:rFonts w:ascii="Calibri" w:hAnsi="Calibri" w:cs="Calibri"/>
                <w:sz w:val="22"/>
                <w:szCs w:val="22"/>
                <w:lang w:eastAsia="en-US"/>
              </w:rPr>
            </w:pPr>
            <w:r w:rsidRPr="009D3A35">
              <w:rPr>
                <w:rFonts w:ascii="Calibri" w:hAnsi="Calibri" w:cs="Calibri"/>
                <w:sz w:val="22"/>
                <w:szCs w:val="22"/>
                <w:lang w:eastAsia="en-US"/>
              </w:rPr>
              <w:t>Kradzież paliwa z zbiorników lub z pojazdów  - limit 5 000 zł</w:t>
            </w:r>
          </w:p>
          <w:p w14:paraId="5834150B" w14:textId="77777777" w:rsidR="007630A1" w:rsidRPr="009D3A35" w:rsidRDefault="007630A1" w:rsidP="007A29D7">
            <w:pPr>
              <w:tabs>
                <w:tab w:val="left" w:pos="360"/>
              </w:tabs>
              <w:snapToGrid w:val="0"/>
              <w:rPr>
                <w:rFonts w:ascii="Calibri" w:hAnsi="Calibri" w:cs="Calibri"/>
                <w:sz w:val="22"/>
                <w:szCs w:val="22"/>
                <w:lang w:eastAsia="en-US"/>
              </w:rPr>
            </w:pPr>
          </w:p>
          <w:p w14:paraId="6118300B" w14:textId="77777777" w:rsidR="007630A1" w:rsidRPr="009D3A35" w:rsidRDefault="007630A1" w:rsidP="007A29D7">
            <w:pPr>
              <w:tabs>
                <w:tab w:val="left" w:pos="360"/>
              </w:tabs>
              <w:snapToGrid w:val="0"/>
              <w:rPr>
                <w:rFonts w:ascii="Calibri" w:hAnsi="Calibri" w:cs="Calibri"/>
                <w:sz w:val="22"/>
                <w:szCs w:val="22"/>
                <w:lang w:eastAsia="en-US"/>
              </w:rPr>
            </w:pPr>
          </w:p>
        </w:tc>
        <w:tc>
          <w:tcPr>
            <w:tcW w:w="808" w:type="dxa"/>
            <w:tcBorders>
              <w:left w:val="single" w:sz="4" w:space="0" w:color="000000"/>
              <w:bottom w:val="single" w:sz="4" w:space="0" w:color="auto"/>
            </w:tcBorders>
            <w:vAlign w:val="center"/>
          </w:tcPr>
          <w:p w14:paraId="77F80928" w14:textId="77777777" w:rsidR="007630A1" w:rsidRPr="009D3A35" w:rsidRDefault="007630A1" w:rsidP="007A29D7">
            <w:pPr>
              <w:tabs>
                <w:tab w:val="left" w:pos="360"/>
              </w:tabs>
              <w:snapToGrid w:val="0"/>
              <w:jc w:val="center"/>
              <w:rPr>
                <w:rFonts w:ascii="Calibri" w:hAnsi="Calibri" w:cs="Calibri"/>
                <w:sz w:val="22"/>
                <w:szCs w:val="22"/>
                <w:lang w:eastAsia="en-US"/>
              </w:rPr>
            </w:pPr>
          </w:p>
        </w:tc>
        <w:tc>
          <w:tcPr>
            <w:tcW w:w="1146" w:type="dxa"/>
            <w:tcBorders>
              <w:left w:val="single" w:sz="4" w:space="0" w:color="000000"/>
              <w:bottom w:val="single" w:sz="4" w:space="0" w:color="auto"/>
              <w:right w:val="double" w:sz="2" w:space="0" w:color="000000"/>
            </w:tcBorders>
            <w:vAlign w:val="center"/>
          </w:tcPr>
          <w:p w14:paraId="01844AB5" w14:textId="77777777" w:rsidR="007630A1" w:rsidRPr="009D3A35" w:rsidRDefault="004A5C0E" w:rsidP="007A29D7">
            <w:pPr>
              <w:tabs>
                <w:tab w:val="left" w:pos="360"/>
              </w:tabs>
              <w:snapToGrid w:val="0"/>
              <w:jc w:val="center"/>
              <w:rPr>
                <w:rFonts w:ascii="Calibri" w:hAnsi="Calibri" w:cs="Calibri"/>
                <w:sz w:val="22"/>
                <w:szCs w:val="22"/>
                <w:lang w:eastAsia="en-US"/>
              </w:rPr>
            </w:pPr>
            <w:r w:rsidRPr="009D3A35">
              <w:rPr>
                <w:rFonts w:ascii="Calibri" w:hAnsi="Calibri" w:cs="Calibri"/>
                <w:sz w:val="22"/>
                <w:szCs w:val="22"/>
                <w:lang w:eastAsia="en-US"/>
              </w:rPr>
              <w:t>5</w:t>
            </w:r>
          </w:p>
        </w:tc>
      </w:tr>
      <w:tr w:rsidR="007630A1" w:rsidRPr="009D3A35" w14:paraId="5524F6EC" w14:textId="77777777" w:rsidTr="004A5C0E">
        <w:trPr>
          <w:trHeight w:hRule="exact" w:val="429"/>
        </w:trPr>
        <w:tc>
          <w:tcPr>
            <w:tcW w:w="575" w:type="dxa"/>
            <w:vMerge/>
            <w:tcBorders>
              <w:left w:val="double" w:sz="2" w:space="0" w:color="000000"/>
              <w:bottom w:val="double" w:sz="4" w:space="0" w:color="auto"/>
            </w:tcBorders>
            <w:vAlign w:val="center"/>
          </w:tcPr>
          <w:p w14:paraId="7187FF50" w14:textId="77777777" w:rsidR="007630A1" w:rsidRPr="009D3A35" w:rsidRDefault="007630A1" w:rsidP="007A29D7">
            <w:pPr>
              <w:snapToGrid w:val="0"/>
              <w:jc w:val="center"/>
              <w:rPr>
                <w:rFonts w:ascii="Calibri" w:hAnsi="Calibri" w:cs="Calibri"/>
                <w:sz w:val="22"/>
                <w:szCs w:val="22"/>
                <w:lang w:eastAsia="en-US"/>
              </w:rPr>
            </w:pPr>
          </w:p>
        </w:tc>
        <w:tc>
          <w:tcPr>
            <w:tcW w:w="6969" w:type="dxa"/>
            <w:tcBorders>
              <w:top w:val="single" w:sz="4" w:space="0" w:color="auto"/>
              <w:left w:val="single" w:sz="4" w:space="0" w:color="000000"/>
              <w:bottom w:val="double" w:sz="4" w:space="0" w:color="auto"/>
            </w:tcBorders>
            <w:vAlign w:val="center"/>
          </w:tcPr>
          <w:p w14:paraId="095A9C99" w14:textId="77777777" w:rsidR="007630A1" w:rsidRPr="009D3A35" w:rsidRDefault="007630A1" w:rsidP="007A29D7">
            <w:pPr>
              <w:tabs>
                <w:tab w:val="left" w:pos="360"/>
              </w:tabs>
              <w:snapToGrid w:val="0"/>
              <w:rPr>
                <w:rFonts w:ascii="Calibri" w:hAnsi="Calibri" w:cs="Calibri"/>
                <w:sz w:val="22"/>
                <w:szCs w:val="22"/>
                <w:lang w:eastAsia="en-US"/>
              </w:rPr>
            </w:pPr>
            <w:r w:rsidRPr="009D3A35">
              <w:rPr>
                <w:rFonts w:ascii="Calibri" w:hAnsi="Calibri" w:cs="Calibri"/>
                <w:sz w:val="22"/>
                <w:szCs w:val="22"/>
                <w:lang w:eastAsia="en-US"/>
              </w:rPr>
              <w:t>Brak włączenia</w:t>
            </w:r>
          </w:p>
        </w:tc>
        <w:tc>
          <w:tcPr>
            <w:tcW w:w="808" w:type="dxa"/>
            <w:tcBorders>
              <w:top w:val="single" w:sz="4" w:space="0" w:color="auto"/>
              <w:left w:val="single" w:sz="4" w:space="0" w:color="000000"/>
              <w:bottom w:val="double" w:sz="4" w:space="0" w:color="auto"/>
            </w:tcBorders>
            <w:vAlign w:val="center"/>
          </w:tcPr>
          <w:p w14:paraId="743648DC" w14:textId="77777777" w:rsidR="007630A1" w:rsidRPr="009D3A35" w:rsidRDefault="007630A1" w:rsidP="007A29D7">
            <w:pPr>
              <w:tabs>
                <w:tab w:val="left" w:pos="360"/>
              </w:tabs>
              <w:snapToGrid w:val="0"/>
              <w:jc w:val="center"/>
              <w:rPr>
                <w:rFonts w:ascii="Calibri" w:hAnsi="Calibri" w:cs="Calibri"/>
                <w:sz w:val="22"/>
                <w:szCs w:val="22"/>
                <w:lang w:eastAsia="en-US"/>
              </w:rPr>
            </w:pPr>
          </w:p>
        </w:tc>
        <w:tc>
          <w:tcPr>
            <w:tcW w:w="1146" w:type="dxa"/>
            <w:tcBorders>
              <w:top w:val="single" w:sz="4" w:space="0" w:color="auto"/>
              <w:left w:val="single" w:sz="4" w:space="0" w:color="000000"/>
              <w:bottom w:val="double" w:sz="4" w:space="0" w:color="auto"/>
              <w:right w:val="double" w:sz="2" w:space="0" w:color="000000"/>
            </w:tcBorders>
            <w:vAlign w:val="center"/>
          </w:tcPr>
          <w:p w14:paraId="6196115D" w14:textId="77777777" w:rsidR="007630A1" w:rsidRPr="009D3A35" w:rsidRDefault="007630A1" w:rsidP="007A29D7">
            <w:pPr>
              <w:tabs>
                <w:tab w:val="left" w:pos="360"/>
              </w:tabs>
              <w:snapToGrid w:val="0"/>
              <w:jc w:val="center"/>
              <w:rPr>
                <w:rFonts w:ascii="Calibri" w:hAnsi="Calibri" w:cs="Calibri"/>
                <w:sz w:val="22"/>
                <w:szCs w:val="22"/>
                <w:lang w:eastAsia="en-US"/>
              </w:rPr>
            </w:pPr>
            <w:r w:rsidRPr="009D3A35">
              <w:rPr>
                <w:rFonts w:ascii="Calibri" w:hAnsi="Calibri" w:cs="Calibri"/>
                <w:sz w:val="22"/>
                <w:szCs w:val="22"/>
                <w:lang w:eastAsia="en-US"/>
              </w:rPr>
              <w:t>0</w:t>
            </w:r>
          </w:p>
        </w:tc>
      </w:tr>
      <w:tr w:rsidR="007630A1" w:rsidRPr="009D3A35" w14:paraId="380AD2C2" w14:textId="77777777" w:rsidTr="004A5C0E">
        <w:trPr>
          <w:trHeight w:hRule="exact" w:val="841"/>
        </w:trPr>
        <w:tc>
          <w:tcPr>
            <w:tcW w:w="575" w:type="dxa"/>
            <w:vMerge w:val="restart"/>
            <w:tcBorders>
              <w:top w:val="double" w:sz="4" w:space="0" w:color="auto"/>
              <w:left w:val="double" w:sz="2" w:space="0" w:color="000000"/>
              <w:bottom w:val="double" w:sz="2" w:space="0" w:color="000000"/>
            </w:tcBorders>
            <w:vAlign w:val="center"/>
          </w:tcPr>
          <w:p w14:paraId="0621A949" w14:textId="77777777" w:rsidR="007630A1" w:rsidRPr="009D3A35" w:rsidRDefault="00801CBC" w:rsidP="007A29D7">
            <w:pPr>
              <w:snapToGrid w:val="0"/>
              <w:jc w:val="center"/>
              <w:rPr>
                <w:rFonts w:ascii="Calibri" w:hAnsi="Calibri" w:cs="Calibri"/>
                <w:sz w:val="22"/>
                <w:szCs w:val="22"/>
                <w:lang w:eastAsia="en-US"/>
              </w:rPr>
            </w:pPr>
            <w:r w:rsidRPr="009D3A35">
              <w:rPr>
                <w:rFonts w:ascii="Calibri" w:hAnsi="Calibri" w:cs="Calibri"/>
                <w:sz w:val="22"/>
                <w:szCs w:val="22"/>
                <w:lang w:eastAsia="en-US"/>
              </w:rPr>
              <w:t>A9</w:t>
            </w:r>
          </w:p>
        </w:tc>
        <w:tc>
          <w:tcPr>
            <w:tcW w:w="6969" w:type="dxa"/>
            <w:tcBorders>
              <w:top w:val="double" w:sz="4" w:space="0" w:color="auto"/>
              <w:left w:val="single" w:sz="4" w:space="0" w:color="000000"/>
              <w:bottom w:val="single" w:sz="4" w:space="0" w:color="000000"/>
            </w:tcBorders>
            <w:vAlign w:val="center"/>
          </w:tcPr>
          <w:p w14:paraId="5467F810" w14:textId="77777777" w:rsidR="007630A1" w:rsidRPr="009D3A35" w:rsidRDefault="007630A1" w:rsidP="007A29D7">
            <w:pPr>
              <w:tabs>
                <w:tab w:val="left" w:pos="360"/>
              </w:tabs>
              <w:snapToGrid w:val="0"/>
              <w:rPr>
                <w:rFonts w:ascii="Calibri" w:hAnsi="Calibri" w:cs="Calibri"/>
                <w:sz w:val="22"/>
                <w:szCs w:val="22"/>
                <w:lang w:eastAsia="en-US"/>
              </w:rPr>
            </w:pPr>
            <w:r w:rsidRPr="009D3A35">
              <w:rPr>
                <w:rFonts w:ascii="Calibri" w:hAnsi="Calibri" w:cs="Tahoma"/>
                <w:bCs/>
                <w:sz w:val="22"/>
              </w:rPr>
              <w:t>Doubezpieczenie</w:t>
            </w:r>
            <w:r w:rsidRPr="009D3A35">
              <w:rPr>
                <w:rFonts w:ascii="Calibri" w:hAnsi="Calibri" w:cs="Tahoma"/>
                <w:sz w:val="22"/>
              </w:rPr>
              <w:t xml:space="preserve"> – w przypadku wyczerpania limitów odpowiedzialności ubezpieczający będzie miał prawo do wystąpienia o uzupełnienie limitów na warunkach zawartej umowy</w:t>
            </w:r>
          </w:p>
        </w:tc>
        <w:tc>
          <w:tcPr>
            <w:tcW w:w="808" w:type="dxa"/>
            <w:tcBorders>
              <w:top w:val="double" w:sz="4" w:space="0" w:color="auto"/>
              <w:left w:val="single" w:sz="4" w:space="0" w:color="000000"/>
              <w:bottom w:val="single" w:sz="4" w:space="0" w:color="000000"/>
            </w:tcBorders>
            <w:vAlign w:val="center"/>
          </w:tcPr>
          <w:p w14:paraId="33A44D8A" w14:textId="77777777" w:rsidR="007630A1" w:rsidRPr="009D3A35" w:rsidRDefault="007630A1" w:rsidP="007A29D7">
            <w:pPr>
              <w:tabs>
                <w:tab w:val="left" w:pos="360"/>
              </w:tabs>
              <w:snapToGrid w:val="0"/>
              <w:jc w:val="center"/>
              <w:rPr>
                <w:rFonts w:ascii="Calibri" w:hAnsi="Calibri" w:cs="Calibri"/>
                <w:sz w:val="22"/>
                <w:szCs w:val="22"/>
                <w:lang w:eastAsia="en-US"/>
              </w:rPr>
            </w:pPr>
          </w:p>
        </w:tc>
        <w:tc>
          <w:tcPr>
            <w:tcW w:w="1146" w:type="dxa"/>
            <w:tcBorders>
              <w:top w:val="double" w:sz="4" w:space="0" w:color="auto"/>
              <w:left w:val="single" w:sz="4" w:space="0" w:color="000000"/>
              <w:bottom w:val="single" w:sz="4" w:space="0" w:color="000000"/>
              <w:right w:val="double" w:sz="2" w:space="0" w:color="000000"/>
            </w:tcBorders>
            <w:vAlign w:val="center"/>
          </w:tcPr>
          <w:p w14:paraId="413F64CD" w14:textId="77777777" w:rsidR="007630A1" w:rsidRPr="009D3A35" w:rsidRDefault="007630A1" w:rsidP="007A29D7">
            <w:pPr>
              <w:tabs>
                <w:tab w:val="left" w:pos="360"/>
              </w:tabs>
              <w:snapToGrid w:val="0"/>
              <w:jc w:val="center"/>
              <w:rPr>
                <w:rFonts w:ascii="Calibri" w:hAnsi="Calibri" w:cs="Calibri"/>
                <w:sz w:val="22"/>
                <w:szCs w:val="22"/>
                <w:lang w:eastAsia="en-US"/>
              </w:rPr>
            </w:pPr>
            <w:r w:rsidRPr="009D3A35">
              <w:rPr>
                <w:rFonts w:ascii="Calibri" w:hAnsi="Calibri" w:cs="Calibri"/>
                <w:sz w:val="22"/>
                <w:szCs w:val="22"/>
                <w:lang w:eastAsia="en-US"/>
              </w:rPr>
              <w:t>10</w:t>
            </w:r>
          </w:p>
        </w:tc>
      </w:tr>
      <w:tr w:rsidR="007630A1" w:rsidRPr="009D3A35" w14:paraId="4AB3B67C" w14:textId="77777777" w:rsidTr="004B129A">
        <w:tc>
          <w:tcPr>
            <w:tcW w:w="575" w:type="dxa"/>
            <w:vMerge/>
            <w:tcBorders>
              <w:left w:val="double" w:sz="2" w:space="0" w:color="000000"/>
              <w:bottom w:val="double" w:sz="2" w:space="0" w:color="000000"/>
            </w:tcBorders>
            <w:vAlign w:val="center"/>
          </w:tcPr>
          <w:p w14:paraId="12441E7E" w14:textId="77777777" w:rsidR="007630A1" w:rsidRPr="009D3A35" w:rsidRDefault="007630A1" w:rsidP="007A29D7">
            <w:pPr>
              <w:rPr>
                <w:rFonts w:ascii="Calibri" w:hAnsi="Calibri" w:cs="Calibri"/>
                <w:sz w:val="22"/>
                <w:szCs w:val="22"/>
                <w:lang w:eastAsia="en-US"/>
              </w:rPr>
            </w:pPr>
          </w:p>
        </w:tc>
        <w:tc>
          <w:tcPr>
            <w:tcW w:w="6969" w:type="dxa"/>
            <w:tcBorders>
              <w:left w:val="single" w:sz="4" w:space="0" w:color="000000"/>
              <w:bottom w:val="double" w:sz="2" w:space="0" w:color="000000"/>
            </w:tcBorders>
            <w:vAlign w:val="center"/>
          </w:tcPr>
          <w:p w14:paraId="5A527C39" w14:textId="77777777" w:rsidR="007630A1" w:rsidRPr="009D3A35" w:rsidRDefault="007630A1" w:rsidP="007A29D7">
            <w:pPr>
              <w:tabs>
                <w:tab w:val="left" w:pos="360"/>
              </w:tabs>
              <w:snapToGrid w:val="0"/>
              <w:rPr>
                <w:rFonts w:ascii="Calibri" w:hAnsi="Calibri" w:cs="Calibri"/>
                <w:sz w:val="22"/>
                <w:szCs w:val="22"/>
                <w:lang w:eastAsia="en-US"/>
              </w:rPr>
            </w:pPr>
            <w:r w:rsidRPr="009D3A35">
              <w:rPr>
                <w:rFonts w:ascii="Calibri" w:hAnsi="Calibri" w:cs="Calibri"/>
                <w:sz w:val="22"/>
                <w:szCs w:val="22"/>
                <w:lang w:eastAsia="en-US"/>
              </w:rPr>
              <w:t>Brak włączenia</w:t>
            </w:r>
          </w:p>
        </w:tc>
        <w:tc>
          <w:tcPr>
            <w:tcW w:w="808" w:type="dxa"/>
            <w:tcBorders>
              <w:left w:val="single" w:sz="4" w:space="0" w:color="000000"/>
              <w:bottom w:val="double" w:sz="2" w:space="0" w:color="000000"/>
            </w:tcBorders>
            <w:vAlign w:val="center"/>
          </w:tcPr>
          <w:p w14:paraId="2974763E" w14:textId="77777777" w:rsidR="007630A1" w:rsidRPr="009D3A35" w:rsidRDefault="007630A1" w:rsidP="007A29D7">
            <w:pPr>
              <w:tabs>
                <w:tab w:val="left" w:pos="360"/>
              </w:tabs>
              <w:snapToGrid w:val="0"/>
              <w:jc w:val="center"/>
              <w:rPr>
                <w:rFonts w:ascii="Calibri" w:hAnsi="Calibri" w:cs="Calibri"/>
                <w:sz w:val="22"/>
                <w:szCs w:val="22"/>
                <w:lang w:eastAsia="en-US"/>
              </w:rPr>
            </w:pPr>
          </w:p>
        </w:tc>
        <w:tc>
          <w:tcPr>
            <w:tcW w:w="1146" w:type="dxa"/>
            <w:tcBorders>
              <w:left w:val="single" w:sz="4" w:space="0" w:color="000000"/>
              <w:bottom w:val="double" w:sz="2" w:space="0" w:color="000000"/>
              <w:right w:val="double" w:sz="2" w:space="0" w:color="000000"/>
            </w:tcBorders>
            <w:vAlign w:val="center"/>
          </w:tcPr>
          <w:p w14:paraId="73E8F2B3" w14:textId="77777777" w:rsidR="007630A1" w:rsidRPr="009D3A35" w:rsidRDefault="007630A1" w:rsidP="007A29D7">
            <w:pPr>
              <w:tabs>
                <w:tab w:val="left" w:pos="360"/>
              </w:tabs>
              <w:snapToGrid w:val="0"/>
              <w:jc w:val="center"/>
              <w:rPr>
                <w:rFonts w:ascii="Calibri" w:hAnsi="Calibri" w:cs="Calibri"/>
                <w:sz w:val="22"/>
                <w:szCs w:val="22"/>
                <w:lang w:eastAsia="en-US"/>
              </w:rPr>
            </w:pPr>
            <w:r w:rsidRPr="009D3A35">
              <w:rPr>
                <w:rFonts w:ascii="Calibri" w:hAnsi="Calibri" w:cs="Calibri"/>
                <w:sz w:val="22"/>
                <w:szCs w:val="22"/>
                <w:lang w:eastAsia="en-US"/>
              </w:rPr>
              <w:t>0</w:t>
            </w:r>
          </w:p>
        </w:tc>
      </w:tr>
      <w:tr w:rsidR="007630A1" w:rsidRPr="009D3A35" w14:paraId="1A25DD53" w14:textId="77777777" w:rsidTr="004B129A">
        <w:trPr>
          <w:trHeight w:hRule="exact" w:val="570"/>
        </w:trPr>
        <w:tc>
          <w:tcPr>
            <w:tcW w:w="575" w:type="dxa"/>
            <w:vMerge w:val="restart"/>
            <w:tcBorders>
              <w:top w:val="double" w:sz="2" w:space="0" w:color="000000"/>
              <w:left w:val="double" w:sz="2" w:space="0" w:color="000000"/>
              <w:bottom w:val="double" w:sz="2" w:space="0" w:color="000000"/>
            </w:tcBorders>
            <w:vAlign w:val="center"/>
          </w:tcPr>
          <w:p w14:paraId="6B6C9DD1" w14:textId="77777777" w:rsidR="007630A1" w:rsidRPr="009D3A35" w:rsidRDefault="00801CBC" w:rsidP="007A29D7">
            <w:pPr>
              <w:snapToGrid w:val="0"/>
              <w:jc w:val="center"/>
              <w:rPr>
                <w:rFonts w:ascii="Calibri" w:hAnsi="Calibri" w:cs="Calibri"/>
                <w:sz w:val="22"/>
                <w:szCs w:val="22"/>
                <w:lang w:eastAsia="en-US"/>
              </w:rPr>
            </w:pPr>
            <w:r w:rsidRPr="009D3A35">
              <w:rPr>
                <w:rFonts w:ascii="Calibri" w:hAnsi="Calibri" w:cs="Calibri"/>
                <w:sz w:val="22"/>
                <w:szCs w:val="22"/>
                <w:lang w:eastAsia="en-US"/>
              </w:rPr>
              <w:t>A10</w:t>
            </w:r>
          </w:p>
        </w:tc>
        <w:tc>
          <w:tcPr>
            <w:tcW w:w="6969" w:type="dxa"/>
            <w:tcBorders>
              <w:top w:val="double" w:sz="2" w:space="0" w:color="000000"/>
              <w:left w:val="single" w:sz="4" w:space="0" w:color="000000"/>
              <w:bottom w:val="single" w:sz="4" w:space="0" w:color="000000"/>
            </w:tcBorders>
            <w:vAlign w:val="center"/>
          </w:tcPr>
          <w:p w14:paraId="40EF54E9" w14:textId="77777777" w:rsidR="007630A1" w:rsidRPr="009D3A35" w:rsidRDefault="007630A1" w:rsidP="007A29D7">
            <w:pPr>
              <w:tabs>
                <w:tab w:val="left" w:pos="360"/>
              </w:tabs>
              <w:snapToGrid w:val="0"/>
              <w:jc w:val="both"/>
              <w:rPr>
                <w:rFonts w:ascii="Calibri" w:hAnsi="Calibri" w:cs="Tahoma"/>
                <w:sz w:val="22"/>
                <w:szCs w:val="22"/>
              </w:rPr>
            </w:pPr>
            <w:r w:rsidRPr="009D3A35">
              <w:rPr>
                <w:rFonts w:ascii="Calibri" w:hAnsi="Calibri" w:cs="Tahoma"/>
                <w:sz w:val="22"/>
                <w:szCs w:val="22"/>
              </w:rPr>
              <w:t>Klauzula ubezpieczenia maszyn, urządzeń od uszkodzeń</w:t>
            </w:r>
          </w:p>
          <w:p w14:paraId="38993D65" w14:textId="77777777" w:rsidR="007630A1" w:rsidRPr="009D3A35" w:rsidRDefault="007630A1" w:rsidP="007A29D7">
            <w:pPr>
              <w:tabs>
                <w:tab w:val="left" w:pos="360"/>
              </w:tabs>
              <w:snapToGrid w:val="0"/>
              <w:jc w:val="both"/>
              <w:rPr>
                <w:rFonts w:ascii="Calibri" w:hAnsi="Calibri" w:cs="Tahoma"/>
                <w:sz w:val="22"/>
                <w:szCs w:val="22"/>
              </w:rPr>
            </w:pPr>
            <w:r w:rsidRPr="009D3A35">
              <w:rPr>
                <w:rFonts w:ascii="Calibri" w:hAnsi="Calibri" w:cs="Tahoma"/>
                <w:sz w:val="22"/>
                <w:szCs w:val="22"/>
              </w:rPr>
              <w:t>zwiększenie limitu odpowiedzialności do 100 000 zł</w:t>
            </w:r>
          </w:p>
          <w:p w14:paraId="69D521DB" w14:textId="77777777" w:rsidR="007630A1" w:rsidRPr="009D3A35" w:rsidRDefault="007630A1" w:rsidP="007A29D7">
            <w:pPr>
              <w:tabs>
                <w:tab w:val="left" w:pos="360"/>
              </w:tabs>
              <w:snapToGrid w:val="0"/>
              <w:jc w:val="both"/>
              <w:rPr>
                <w:rFonts w:ascii="Calibri" w:hAnsi="Calibri" w:cs="Calibri"/>
                <w:sz w:val="22"/>
                <w:szCs w:val="22"/>
                <w:lang w:eastAsia="en-US"/>
              </w:rPr>
            </w:pPr>
          </w:p>
        </w:tc>
        <w:tc>
          <w:tcPr>
            <w:tcW w:w="808" w:type="dxa"/>
            <w:tcBorders>
              <w:top w:val="double" w:sz="2" w:space="0" w:color="000000"/>
              <w:left w:val="single" w:sz="4" w:space="0" w:color="000000"/>
              <w:bottom w:val="single" w:sz="4" w:space="0" w:color="000000"/>
            </w:tcBorders>
            <w:vAlign w:val="center"/>
          </w:tcPr>
          <w:p w14:paraId="3080CA6B" w14:textId="77777777" w:rsidR="007630A1" w:rsidRPr="009D3A35" w:rsidRDefault="007630A1" w:rsidP="007A29D7">
            <w:pPr>
              <w:tabs>
                <w:tab w:val="left" w:pos="360"/>
              </w:tabs>
              <w:snapToGrid w:val="0"/>
              <w:jc w:val="center"/>
              <w:rPr>
                <w:rFonts w:ascii="Calibri" w:hAnsi="Calibri" w:cs="Calibri"/>
                <w:sz w:val="22"/>
                <w:szCs w:val="22"/>
                <w:lang w:eastAsia="en-US"/>
              </w:rPr>
            </w:pPr>
          </w:p>
        </w:tc>
        <w:tc>
          <w:tcPr>
            <w:tcW w:w="1146" w:type="dxa"/>
            <w:tcBorders>
              <w:top w:val="double" w:sz="2" w:space="0" w:color="000000"/>
              <w:left w:val="single" w:sz="4" w:space="0" w:color="000000"/>
              <w:bottom w:val="single" w:sz="4" w:space="0" w:color="000000"/>
              <w:right w:val="double" w:sz="2" w:space="0" w:color="000000"/>
            </w:tcBorders>
            <w:vAlign w:val="center"/>
          </w:tcPr>
          <w:p w14:paraId="57E22803" w14:textId="77777777" w:rsidR="007630A1" w:rsidRPr="009D3A35" w:rsidRDefault="007630A1" w:rsidP="007A29D7">
            <w:pPr>
              <w:tabs>
                <w:tab w:val="left" w:pos="360"/>
              </w:tabs>
              <w:snapToGrid w:val="0"/>
              <w:jc w:val="center"/>
              <w:rPr>
                <w:rFonts w:ascii="Calibri" w:hAnsi="Calibri" w:cs="Calibri"/>
                <w:sz w:val="22"/>
                <w:szCs w:val="22"/>
                <w:lang w:eastAsia="en-US"/>
              </w:rPr>
            </w:pPr>
            <w:r w:rsidRPr="009D3A35">
              <w:rPr>
                <w:rFonts w:ascii="Calibri" w:hAnsi="Calibri" w:cs="Calibri"/>
                <w:sz w:val="22"/>
                <w:szCs w:val="22"/>
                <w:lang w:eastAsia="en-US"/>
              </w:rPr>
              <w:t>10</w:t>
            </w:r>
          </w:p>
        </w:tc>
      </w:tr>
      <w:tr w:rsidR="007630A1" w:rsidRPr="009D3A35" w14:paraId="2F4222DD" w14:textId="77777777" w:rsidTr="004A5C0E">
        <w:trPr>
          <w:trHeight w:val="381"/>
        </w:trPr>
        <w:tc>
          <w:tcPr>
            <w:tcW w:w="575" w:type="dxa"/>
            <w:vMerge/>
            <w:tcBorders>
              <w:top w:val="single" w:sz="4" w:space="0" w:color="000000"/>
              <w:left w:val="double" w:sz="2" w:space="0" w:color="000000"/>
              <w:bottom w:val="double" w:sz="2" w:space="0" w:color="000000"/>
            </w:tcBorders>
            <w:vAlign w:val="center"/>
          </w:tcPr>
          <w:p w14:paraId="39A871A6" w14:textId="77777777" w:rsidR="007630A1" w:rsidRPr="009D3A35" w:rsidRDefault="007630A1" w:rsidP="007A29D7">
            <w:pPr>
              <w:rPr>
                <w:rFonts w:ascii="Calibri" w:hAnsi="Calibri" w:cs="Calibri"/>
                <w:sz w:val="22"/>
                <w:szCs w:val="22"/>
                <w:lang w:eastAsia="en-US"/>
              </w:rPr>
            </w:pPr>
          </w:p>
        </w:tc>
        <w:tc>
          <w:tcPr>
            <w:tcW w:w="6969" w:type="dxa"/>
            <w:tcBorders>
              <w:left w:val="single" w:sz="4" w:space="0" w:color="000000"/>
              <w:bottom w:val="double" w:sz="2" w:space="0" w:color="000000"/>
            </w:tcBorders>
            <w:vAlign w:val="center"/>
          </w:tcPr>
          <w:p w14:paraId="0E1CC580" w14:textId="77777777" w:rsidR="007630A1" w:rsidRPr="009D3A35" w:rsidRDefault="007630A1" w:rsidP="007A29D7">
            <w:pPr>
              <w:tabs>
                <w:tab w:val="left" w:pos="360"/>
              </w:tabs>
              <w:snapToGrid w:val="0"/>
              <w:jc w:val="both"/>
              <w:rPr>
                <w:rFonts w:ascii="Calibri" w:hAnsi="Calibri" w:cs="Calibri"/>
                <w:sz w:val="22"/>
                <w:szCs w:val="22"/>
                <w:lang w:eastAsia="en-US"/>
              </w:rPr>
            </w:pPr>
            <w:r w:rsidRPr="009D3A35">
              <w:rPr>
                <w:rFonts w:ascii="Calibri" w:hAnsi="Calibri" w:cs="Calibri"/>
                <w:sz w:val="22"/>
                <w:szCs w:val="22"/>
                <w:lang w:eastAsia="en-US"/>
              </w:rPr>
              <w:t>Brak zwiększenia</w:t>
            </w:r>
          </w:p>
        </w:tc>
        <w:tc>
          <w:tcPr>
            <w:tcW w:w="808" w:type="dxa"/>
            <w:tcBorders>
              <w:left w:val="single" w:sz="4" w:space="0" w:color="000000"/>
              <w:bottom w:val="double" w:sz="2" w:space="0" w:color="000000"/>
            </w:tcBorders>
            <w:vAlign w:val="center"/>
          </w:tcPr>
          <w:p w14:paraId="00D16AF6" w14:textId="77777777" w:rsidR="007630A1" w:rsidRPr="009D3A35" w:rsidRDefault="007630A1" w:rsidP="007A29D7">
            <w:pPr>
              <w:tabs>
                <w:tab w:val="left" w:pos="360"/>
              </w:tabs>
              <w:snapToGrid w:val="0"/>
              <w:jc w:val="center"/>
              <w:rPr>
                <w:rFonts w:ascii="Calibri" w:hAnsi="Calibri" w:cs="Calibri"/>
                <w:sz w:val="22"/>
                <w:szCs w:val="22"/>
                <w:lang w:eastAsia="en-US"/>
              </w:rPr>
            </w:pPr>
          </w:p>
        </w:tc>
        <w:tc>
          <w:tcPr>
            <w:tcW w:w="1146" w:type="dxa"/>
            <w:tcBorders>
              <w:left w:val="single" w:sz="4" w:space="0" w:color="000000"/>
              <w:bottom w:val="double" w:sz="2" w:space="0" w:color="000000"/>
              <w:right w:val="double" w:sz="2" w:space="0" w:color="000000"/>
            </w:tcBorders>
            <w:vAlign w:val="center"/>
          </w:tcPr>
          <w:p w14:paraId="7D012054" w14:textId="77777777" w:rsidR="007630A1" w:rsidRPr="009D3A35" w:rsidRDefault="007630A1" w:rsidP="007A29D7">
            <w:pPr>
              <w:tabs>
                <w:tab w:val="left" w:pos="360"/>
              </w:tabs>
              <w:snapToGrid w:val="0"/>
              <w:jc w:val="center"/>
              <w:rPr>
                <w:rFonts w:ascii="Calibri" w:hAnsi="Calibri" w:cs="Calibri"/>
                <w:sz w:val="22"/>
                <w:szCs w:val="22"/>
                <w:lang w:eastAsia="en-US"/>
              </w:rPr>
            </w:pPr>
            <w:r w:rsidRPr="009D3A35">
              <w:rPr>
                <w:rFonts w:ascii="Calibri" w:hAnsi="Calibri" w:cs="Calibri"/>
                <w:sz w:val="22"/>
                <w:szCs w:val="22"/>
                <w:lang w:eastAsia="en-US"/>
              </w:rPr>
              <w:t>0</w:t>
            </w:r>
          </w:p>
        </w:tc>
      </w:tr>
      <w:tr w:rsidR="007630A1" w:rsidRPr="009D3A35" w14:paraId="31CE09F8" w14:textId="77777777" w:rsidTr="004A5C0E">
        <w:tc>
          <w:tcPr>
            <w:tcW w:w="575" w:type="dxa"/>
            <w:vMerge w:val="restart"/>
            <w:tcBorders>
              <w:top w:val="single" w:sz="4" w:space="0" w:color="000000"/>
              <w:left w:val="double" w:sz="2" w:space="0" w:color="000000"/>
            </w:tcBorders>
            <w:vAlign w:val="center"/>
          </w:tcPr>
          <w:p w14:paraId="17405054" w14:textId="77777777" w:rsidR="007630A1" w:rsidRPr="009D3A35" w:rsidRDefault="00801CBC" w:rsidP="007A29D7">
            <w:pPr>
              <w:snapToGrid w:val="0"/>
              <w:jc w:val="center"/>
              <w:rPr>
                <w:rFonts w:ascii="Calibri" w:hAnsi="Calibri" w:cs="Calibri"/>
                <w:sz w:val="22"/>
                <w:szCs w:val="22"/>
                <w:lang w:eastAsia="en-US"/>
              </w:rPr>
            </w:pPr>
            <w:r w:rsidRPr="009D3A35">
              <w:rPr>
                <w:rFonts w:ascii="Calibri" w:hAnsi="Calibri" w:cs="Calibri"/>
                <w:sz w:val="22"/>
                <w:szCs w:val="22"/>
                <w:lang w:eastAsia="en-US"/>
              </w:rPr>
              <w:lastRenderedPageBreak/>
              <w:t>A11</w:t>
            </w:r>
          </w:p>
        </w:tc>
        <w:tc>
          <w:tcPr>
            <w:tcW w:w="6969" w:type="dxa"/>
            <w:tcBorders>
              <w:top w:val="single" w:sz="4" w:space="0" w:color="000000"/>
              <w:left w:val="single" w:sz="4" w:space="0" w:color="000000"/>
              <w:bottom w:val="single" w:sz="4" w:space="0" w:color="000000"/>
            </w:tcBorders>
            <w:vAlign w:val="center"/>
          </w:tcPr>
          <w:p w14:paraId="19566A67" w14:textId="77777777" w:rsidR="007630A1" w:rsidRPr="009D3A35" w:rsidRDefault="007630A1" w:rsidP="007A29D7">
            <w:pPr>
              <w:tabs>
                <w:tab w:val="left" w:pos="360"/>
              </w:tabs>
              <w:snapToGrid w:val="0"/>
              <w:jc w:val="both"/>
              <w:rPr>
                <w:rFonts w:ascii="Calibri" w:hAnsi="Calibri" w:cs="Calibri"/>
                <w:sz w:val="22"/>
                <w:szCs w:val="22"/>
                <w:lang w:eastAsia="en-US"/>
              </w:rPr>
            </w:pPr>
            <w:r w:rsidRPr="009D3A35">
              <w:rPr>
                <w:rFonts w:ascii="Calibri" w:hAnsi="Calibri" w:cs="Calibri"/>
                <w:sz w:val="22"/>
                <w:szCs w:val="22"/>
                <w:lang w:eastAsia="en-US"/>
              </w:rPr>
              <w:t>Włącznie do ochrony ubezpieczeniowej kosztów usunięcia awarii, instalacji, urządzeń będących przyczyną powstania szkody w limicie 100 000 zł na wszystkie lokalizacje</w:t>
            </w:r>
          </w:p>
        </w:tc>
        <w:tc>
          <w:tcPr>
            <w:tcW w:w="808" w:type="dxa"/>
            <w:tcBorders>
              <w:top w:val="single" w:sz="4" w:space="0" w:color="000000"/>
              <w:left w:val="single" w:sz="4" w:space="0" w:color="000000"/>
              <w:bottom w:val="single" w:sz="4" w:space="0" w:color="000000"/>
            </w:tcBorders>
            <w:vAlign w:val="center"/>
          </w:tcPr>
          <w:p w14:paraId="233CBAA0" w14:textId="77777777" w:rsidR="007630A1" w:rsidRPr="009D3A35" w:rsidRDefault="007630A1" w:rsidP="007A29D7">
            <w:pPr>
              <w:tabs>
                <w:tab w:val="left" w:pos="360"/>
              </w:tabs>
              <w:snapToGrid w:val="0"/>
              <w:jc w:val="center"/>
              <w:rPr>
                <w:rFonts w:ascii="Calibri" w:hAnsi="Calibri" w:cs="Calibri"/>
                <w:sz w:val="22"/>
                <w:szCs w:val="22"/>
                <w:lang w:eastAsia="en-US"/>
              </w:rPr>
            </w:pPr>
          </w:p>
        </w:tc>
        <w:tc>
          <w:tcPr>
            <w:tcW w:w="1146" w:type="dxa"/>
            <w:tcBorders>
              <w:top w:val="single" w:sz="4" w:space="0" w:color="000000"/>
              <w:left w:val="single" w:sz="4" w:space="0" w:color="000000"/>
              <w:bottom w:val="single" w:sz="4" w:space="0" w:color="000000"/>
              <w:right w:val="double" w:sz="2" w:space="0" w:color="000000"/>
            </w:tcBorders>
            <w:vAlign w:val="center"/>
          </w:tcPr>
          <w:p w14:paraId="6BD0515B" w14:textId="77777777" w:rsidR="007630A1" w:rsidRPr="009D3A35" w:rsidRDefault="004A5C0E" w:rsidP="007A29D7">
            <w:pPr>
              <w:tabs>
                <w:tab w:val="left" w:pos="360"/>
              </w:tabs>
              <w:snapToGrid w:val="0"/>
              <w:jc w:val="center"/>
              <w:rPr>
                <w:rFonts w:ascii="Calibri" w:hAnsi="Calibri" w:cs="Calibri"/>
                <w:sz w:val="22"/>
                <w:szCs w:val="22"/>
                <w:lang w:eastAsia="en-US"/>
              </w:rPr>
            </w:pPr>
            <w:r w:rsidRPr="009D3A35">
              <w:rPr>
                <w:rFonts w:ascii="Calibri" w:hAnsi="Calibri" w:cs="Calibri"/>
                <w:sz w:val="22"/>
                <w:szCs w:val="22"/>
                <w:lang w:eastAsia="en-US"/>
              </w:rPr>
              <w:t>5</w:t>
            </w:r>
          </w:p>
        </w:tc>
      </w:tr>
      <w:tr w:rsidR="007630A1" w:rsidRPr="009D3A35" w14:paraId="22AF1A43" w14:textId="77777777" w:rsidTr="004A5C0E">
        <w:tc>
          <w:tcPr>
            <w:tcW w:w="575" w:type="dxa"/>
            <w:vMerge/>
            <w:tcBorders>
              <w:left w:val="double" w:sz="2" w:space="0" w:color="000000"/>
              <w:bottom w:val="double" w:sz="2" w:space="0" w:color="000000"/>
            </w:tcBorders>
            <w:vAlign w:val="center"/>
          </w:tcPr>
          <w:p w14:paraId="486136F3" w14:textId="77777777" w:rsidR="007630A1" w:rsidRPr="009D3A35" w:rsidRDefault="007630A1" w:rsidP="007A29D7">
            <w:pPr>
              <w:snapToGrid w:val="0"/>
              <w:rPr>
                <w:rFonts w:ascii="Calibri" w:hAnsi="Calibri" w:cs="Calibri"/>
                <w:sz w:val="22"/>
                <w:szCs w:val="22"/>
                <w:lang w:eastAsia="en-US"/>
              </w:rPr>
            </w:pPr>
          </w:p>
        </w:tc>
        <w:tc>
          <w:tcPr>
            <w:tcW w:w="6969" w:type="dxa"/>
            <w:tcBorders>
              <w:left w:val="single" w:sz="4" w:space="0" w:color="000000"/>
              <w:bottom w:val="double" w:sz="2" w:space="0" w:color="000000"/>
            </w:tcBorders>
            <w:vAlign w:val="center"/>
          </w:tcPr>
          <w:p w14:paraId="5485E989" w14:textId="77777777" w:rsidR="007630A1" w:rsidRPr="009D3A35" w:rsidRDefault="007630A1" w:rsidP="007A29D7">
            <w:pPr>
              <w:tabs>
                <w:tab w:val="left" w:pos="360"/>
              </w:tabs>
              <w:snapToGrid w:val="0"/>
              <w:rPr>
                <w:rFonts w:ascii="Calibri" w:hAnsi="Calibri" w:cs="Calibri"/>
                <w:sz w:val="22"/>
                <w:szCs w:val="22"/>
                <w:lang w:eastAsia="en-US"/>
              </w:rPr>
            </w:pPr>
            <w:r w:rsidRPr="009D3A35">
              <w:rPr>
                <w:rFonts w:ascii="Calibri" w:hAnsi="Calibri" w:cs="Calibri"/>
                <w:sz w:val="22"/>
                <w:szCs w:val="22"/>
                <w:lang w:eastAsia="en-US"/>
              </w:rPr>
              <w:t xml:space="preserve">Brak włączenia </w:t>
            </w:r>
          </w:p>
        </w:tc>
        <w:tc>
          <w:tcPr>
            <w:tcW w:w="808" w:type="dxa"/>
            <w:tcBorders>
              <w:left w:val="single" w:sz="4" w:space="0" w:color="000000"/>
              <w:bottom w:val="double" w:sz="2" w:space="0" w:color="000000"/>
            </w:tcBorders>
            <w:vAlign w:val="center"/>
          </w:tcPr>
          <w:p w14:paraId="305CFDC5" w14:textId="77777777" w:rsidR="007630A1" w:rsidRPr="009D3A35" w:rsidRDefault="007630A1" w:rsidP="007A29D7">
            <w:pPr>
              <w:tabs>
                <w:tab w:val="left" w:pos="360"/>
              </w:tabs>
              <w:snapToGrid w:val="0"/>
              <w:jc w:val="center"/>
              <w:rPr>
                <w:rFonts w:ascii="Calibri" w:hAnsi="Calibri" w:cs="Calibri"/>
                <w:sz w:val="22"/>
                <w:szCs w:val="22"/>
                <w:lang w:eastAsia="en-US"/>
              </w:rPr>
            </w:pPr>
          </w:p>
        </w:tc>
        <w:tc>
          <w:tcPr>
            <w:tcW w:w="1146" w:type="dxa"/>
            <w:tcBorders>
              <w:left w:val="single" w:sz="4" w:space="0" w:color="000000"/>
              <w:bottom w:val="double" w:sz="2" w:space="0" w:color="000000"/>
              <w:right w:val="double" w:sz="2" w:space="0" w:color="000000"/>
            </w:tcBorders>
            <w:vAlign w:val="center"/>
          </w:tcPr>
          <w:p w14:paraId="7A802F9A" w14:textId="77777777" w:rsidR="007630A1" w:rsidRPr="009D3A35" w:rsidRDefault="007630A1" w:rsidP="007A29D7">
            <w:pPr>
              <w:tabs>
                <w:tab w:val="left" w:pos="360"/>
              </w:tabs>
              <w:snapToGrid w:val="0"/>
              <w:jc w:val="center"/>
              <w:rPr>
                <w:rFonts w:ascii="Calibri" w:hAnsi="Calibri" w:cs="Calibri"/>
                <w:sz w:val="22"/>
                <w:szCs w:val="22"/>
                <w:lang w:eastAsia="en-US"/>
              </w:rPr>
            </w:pPr>
            <w:r w:rsidRPr="009D3A35">
              <w:rPr>
                <w:rFonts w:ascii="Calibri" w:hAnsi="Calibri" w:cs="Calibri"/>
                <w:sz w:val="22"/>
                <w:szCs w:val="22"/>
                <w:lang w:eastAsia="en-US"/>
              </w:rPr>
              <w:t>0</w:t>
            </w:r>
          </w:p>
        </w:tc>
      </w:tr>
      <w:tr w:rsidR="007630A1" w:rsidRPr="009D3A35" w14:paraId="3E02FEA5" w14:textId="77777777" w:rsidTr="004A5C0E">
        <w:trPr>
          <w:trHeight w:val="238"/>
        </w:trPr>
        <w:tc>
          <w:tcPr>
            <w:tcW w:w="575" w:type="dxa"/>
            <w:tcBorders>
              <w:left w:val="double" w:sz="2" w:space="0" w:color="000000"/>
              <w:bottom w:val="double" w:sz="2" w:space="0" w:color="000000"/>
            </w:tcBorders>
            <w:vAlign w:val="center"/>
          </w:tcPr>
          <w:p w14:paraId="328F44CC" w14:textId="77777777" w:rsidR="007630A1" w:rsidRPr="009D3A35" w:rsidRDefault="007630A1" w:rsidP="007A29D7">
            <w:pPr>
              <w:tabs>
                <w:tab w:val="left" w:pos="360"/>
              </w:tabs>
              <w:snapToGrid w:val="0"/>
              <w:spacing w:line="240" w:lineRule="exact"/>
              <w:jc w:val="center"/>
              <w:rPr>
                <w:rFonts w:ascii="Calibri" w:hAnsi="Calibri" w:cs="Calibri"/>
                <w:sz w:val="22"/>
                <w:szCs w:val="22"/>
                <w:lang w:eastAsia="en-US"/>
              </w:rPr>
            </w:pPr>
          </w:p>
        </w:tc>
        <w:tc>
          <w:tcPr>
            <w:tcW w:w="6969" w:type="dxa"/>
            <w:tcBorders>
              <w:left w:val="single" w:sz="4" w:space="0" w:color="000000"/>
              <w:bottom w:val="double" w:sz="2" w:space="0" w:color="000000"/>
            </w:tcBorders>
            <w:vAlign w:val="center"/>
          </w:tcPr>
          <w:p w14:paraId="3D4F1263" w14:textId="77777777" w:rsidR="007630A1" w:rsidRPr="009D3A35" w:rsidRDefault="007630A1" w:rsidP="007A29D7">
            <w:pPr>
              <w:tabs>
                <w:tab w:val="left" w:pos="360"/>
              </w:tabs>
              <w:snapToGrid w:val="0"/>
              <w:spacing w:line="240" w:lineRule="exact"/>
              <w:jc w:val="right"/>
              <w:rPr>
                <w:rFonts w:ascii="Calibri" w:hAnsi="Calibri" w:cs="Calibri"/>
                <w:sz w:val="22"/>
                <w:szCs w:val="22"/>
                <w:lang w:eastAsia="en-US"/>
              </w:rPr>
            </w:pPr>
            <w:r w:rsidRPr="009D3A35">
              <w:rPr>
                <w:rFonts w:ascii="Calibri" w:hAnsi="Calibri" w:cs="Calibri"/>
                <w:sz w:val="22"/>
                <w:szCs w:val="22"/>
                <w:lang w:eastAsia="en-US"/>
              </w:rPr>
              <w:t>RAZEM</w:t>
            </w:r>
          </w:p>
        </w:tc>
        <w:tc>
          <w:tcPr>
            <w:tcW w:w="808" w:type="dxa"/>
            <w:tcBorders>
              <w:left w:val="single" w:sz="4" w:space="0" w:color="000000"/>
              <w:bottom w:val="double" w:sz="2" w:space="0" w:color="000000"/>
            </w:tcBorders>
            <w:vAlign w:val="center"/>
          </w:tcPr>
          <w:p w14:paraId="1D81365C" w14:textId="77777777" w:rsidR="007630A1" w:rsidRPr="009D3A35" w:rsidRDefault="007630A1" w:rsidP="007A29D7">
            <w:pPr>
              <w:tabs>
                <w:tab w:val="left" w:pos="360"/>
              </w:tabs>
              <w:snapToGrid w:val="0"/>
              <w:spacing w:line="240" w:lineRule="exact"/>
              <w:jc w:val="center"/>
              <w:rPr>
                <w:rFonts w:ascii="Calibri" w:hAnsi="Calibri" w:cs="Calibri"/>
                <w:sz w:val="22"/>
                <w:szCs w:val="22"/>
                <w:lang w:eastAsia="en-US"/>
              </w:rPr>
            </w:pPr>
          </w:p>
        </w:tc>
        <w:tc>
          <w:tcPr>
            <w:tcW w:w="1146" w:type="dxa"/>
            <w:tcBorders>
              <w:left w:val="single" w:sz="4" w:space="0" w:color="000000"/>
              <w:bottom w:val="double" w:sz="2" w:space="0" w:color="000000"/>
              <w:right w:val="double" w:sz="2" w:space="0" w:color="000000"/>
            </w:tcBorders>
            <w:vAlign w:val="center"/>
          </w:tcPr>
          <w:p w14:paraId="010F2B76" w14:textId="77777777" w:rsidR="007630A1" w:rsidRPr="009D3A35" w:rsidRDefault="007630A1" w:rsidP="007A29D7">
            <w:pPr>
              <w:tabs>
                <w:tab w:val="left" w:pos="360"/>
              </w:tabs>
              <w:snapToGrid w:val="0"/>
              <w:spacing w:line="240" w:lineRule="exact"/>
              <w:jc w:val="center"/>
              <w:rPr>
                <w:rFonts w:ascii="Calibri" w:hAnsi="Calibri" w:cs="Calibri"/>
                <w:sz w:val="22"/>
                <w:szCs w:val="22"/>
                <w:lang w:eastAsia="en-US"/>
              </w:rPr>
            </w:pPr>
          </w:p>
        </w:tc>
      </w:tr>
    </w:tbl>
    <w:p w14:paraId="13EFE34D" w14:textId="77777777" w:rsidR="007630A1" w:rsidRPr="009D3A35" w:rsidRDefault="007630A1" w:rsidP="007630A1">
      <w:pPr>
        <w:spacing w:line="276" w:lineRule="auto"/>
        <w:ind w:right="21"/>
        <w:jc w:val="both"/>
        <w:rPr>
          <w:rFonts w:asciiTheme="minorHAnsi" w:hAnsiTheme="minorHAnsi" w:cs="Tahoma"/>
          <w:sz w:val="22"/>
          <w:szCs w:val="22"/>
        </w:rPr>
      </w:pPr>
      <w:r w:rsidRPr="009D3A35">
        <w:rPr>
          <w:rFonts w:asciiTheme="minorHAnsi" w:hAnsiTheme="minorHAnsi" w:cs="Tahoma"/>
          <w:sz w:val="22"/>
          <w:szCs w:val="22"/>
        </w:rPr>
        <w:t>* - zaznacz wybór X – w przypadku braku oznaczenia wyboru Zamawiający przyjmuje brak akceptacji (i tym samym nie nalicza punktów)</w:t>
      </w:r>
    </w:p>
    <w:p w14:paraId="74EFBA5D" w14:textId="77777777" w:rsidR="007630A1" w:rsidRPr="009D3A35" w:rsidRDefault="007630A1" w:rsidP="007630A1">
      <w:pPr>
        <w:tabs>
          <w:tab w:val="left" w:pos="360"/>
        </w:tabs>
        <w:spacing w:line="240" w:lineRule="exact"/>
        <w:jc w:val="both"/>
        <w:rPr>
          <w:rFonts w:ascii="Calibri" w:hAnsi="Calibri" w:cs="Calibri"/>
          <w:sz w:val="22"/>
          <w:szCs w:val="22"/>
          <w:lang w:eastAsia="en-US"/>
        </w:rPr>
      </w:pPr>
      <w:r w:rsidRPr="009D3A35">
        <w:rPr>
          <w:rFonts w:ascii="Calibri" w:hAnsi="Calibri" w:cs="Calibri"/>
          <w:bCs/>
          <w:sz w:val="22"/>
          <w:szCs w:val="22"/>
          <w:lang w:eastAsia="en-US"/>
        </w:rPr>
        <w:tab/>
      </w:r>
    </w:p>
    <w:p w14:paraId="2BCD873C" w14:textId="77777777" w:rsidR="007630A1" w:rsidRPr="009D3A35" w:rsidRDefault="007630A1" w:rsidP="007630A1">
      <w:pPr>
        <w:tabs>
          <w:tab w:val="left" w:pos="0"/>
        </w:tabs>
        <w:spacing w:line="240" w:lineRule="exact"/>
        <w:jc w:val="both"/>
        <w:rPr>
          <w:rFonts w:ascii="Calibri" w:hAnsi="Calibri" w:cs="Calibri"/>
          <w:sz w:val="22"/>
          <w:szCs w:val="22"/>
          <w:lang w:eastAsia="en-US"/>
        </w:rPr>
      </w:pPr>
      <w:r w:rsidRPr="009D3A35">
        <w:rPr>
          <w:rFonts w:ascii="Calibri" w:hAnsi="Calibri" w:cs="Calibri"/>
          <w:b/>
          <w:bCs/>
          <w:sz w:val="22"/>
          <w:szCs w:val="22"/>
          <w:u w:val="single"/>
          <w:lang w:eastAsia="en-US"/>
        </w:rPr>
        <w:t xml:space="preserve">B. Ubezpieczenie sprzętu elektronicznego od wszystkich </w:t>
      </w:r>
      <w:proofErr w:type="spellStart"/>
      <w:r w:rsidRPr="009D3A35">
        <w:rPr>
          <w:rFonts w:ascii="Calibri" w:hAnsi="Calibri" w:cs="Calibri"/>
          <w:b/>
          <w:bCs/>
          <w:sz w:val="22"/>
          <w:szCs w:val="22"/>
          <w:u w:val="single"/>
          <w:lang w:eastAsia="en-US"/>
        </w:rPr>
        <w:t>ryzyk</w:t>
      </w:r>
      <w:proofErr w:type="spellEnd"/>
      <w:r w:rsidRPr="009D3A35">
        <w:rPr>
          <w:rFonts w:ascii="Calibri" w:hAnsi="Calibri" w:cs="Calibri"/>
          <w:b/>
          <w:bCs/>
          <w:sz w:val="22"/>
          <w:szCs w:val="22"/>
          <w:u w:val="single"/>
          <w:lang w:eastAsia="en-US"/>
        </w:rPr>
        <w:t xml:space="preserve"> – </w:t>
      </w:r>
      <w:r w:rsidR="004A5C0E" w:rsidRPr="009D3A35">
        <w:rPr>
          <w:rFonts w:ascii="Calibri" w:hAnsi="Calibri" w:cs="Calibri"/>
          <w:b/>
          <w:bCs/>
          <w:sz w:val="22"/>
          <w:szCs w:val="22"/>
          <w:u w:val="single"/>
          <w:lang w:eastAsia="en-US"/>
        </w:rPr>
        <w:t>7</w:t>
      </w:r>
      <w:r w:rsidRPr="009D3A35">
        <w:rPr>
          <w:rFonts w:ascii="Calibri" w:hAnsi="Calibri" w:cs="Calibri"/>
          <w:b/>
          <w:bCs/>
          <w:sz w:val="22"/>
          <w:szCs w:val="22"/>
          <w:u w:val="single"/>
          <w:lang w:eastAsia="en-US"/>
        </w:rPr>
        <w:t>%.</w:t>
      </w:r>
    </w:p>
    <w:tbl>
      <w:tblPr>
        <w:tblW w:w="9725" w:type="dxa"/>
        <w:tblInd w:w="70" w:type="dxa"/>
        <w:tblLayout w:type="fixed"/>
        <w:tblCellMar>
          <w:left w:w="70" w:type="dxa"/>
          <w:right w:w="70" w:type="dxa"/>
        </w:tblCellMar>
        <w:tblLook w:val="0000" w:firstRow="0" w:lastRow="0" w:firstColumn="0" w:lastColumn="0" w:noHBand="0" w:noVBand="0"/>
      </w:tblPr>
      <w:tblGrid>
        <w:gridCol w:w="575"/>
        <w:gridCol w:w="6969"/>
        <w:gridCol w:w="808"/>
        <w:gridCol w:w="1373"/>
      </w:tblGrid>
      <w:tr w:rsidR="007630A1" w:rsidRPr="009D3A35" w14:paraId="3FA03B0C" w14:textId="77777777" w:rsidTr="00ED4D05">
        <w:tc>
          <w:tcPr>
            <w:tcW w:w="575" w:type="dxa"/>
            <w:tcBorders>
              <w:top w:val="double" w:sz="2" w:space="0" w:color="000000"/>
              <w:left w:val="double" w:sz="2" w:space="0" w:color="000000"/>
              <w:bottom w:val="double" w:sz="2" w:space="0" w:color="000000"/>
            </w:tcBorders>
            <w:shd w:val="clear" w:color="auto" w:fill="C6D9F1" w:themeFill="text2" w:themeFillTint="33"/>
            <w:vAlign w:val="center"/>
          </w:tcPr>
          <w:p w14:paraId="06C9CF9C" w14:textId="77777777" w:rsidR="007630A1" w:rsidRPr="009D3A35" w:rsidRDefault="007630A1" w:rsidP="007A29D7">
            <w:pPr>
              <w:tabs>
                <w:tab w:val="left" w:pos="360"/>
              </w:tabs>
              <w:snapToGrid w:val="0"/>
              <w:spacing w:line="240" w:lineRule="exact"/>
              <w:jc w:val="center"/>
              <w:rPr>
                <w:rFonts w:asciiTheme="minorHAnsi" w:hAnsiTheme="minorHAnsi" w:cs="Calibri"/>
                <w:b/>
                <w:bCs/>
                <w:sz w:val="22"/>
                <w:szCs w:val="22"/>
                <w:lang w:eastAsia="en-US"/>
              </w:rPr>
            </w:pPr>
            <w:r w:rsidRPr="009D3A35">
              <w:rPr>
                <w:rFonts w:asciiTheme="minorHAnsi" w:hAnsiTheme="minorHAnsi" w:cs="Calibri"/>
                <w:b/>
                <w:bCs/>
                <w:sz w:val="22"/>
                <w:szCs w:val="22"/>
                <w:lang w:eastAsia="en-US"/>
              </w:rPr>
              <w:t>Lp.</w:t>
            </w:r>
          </w:p>
        </w:tc>
        <w:tc>
          <w:tcPr>
            <w:tcW w:w="6969" w:type="dxa"/>
            <w:tcBorders>
              <w:top w:val="double" w:sz="2" w:space="0" w:color="000000"/>
              <w:left w:val="single" w:sz="4" w:space="0" w:color="000000"/>
              <w:bottom w:val="double" w:sz="2" w:space="0" w:color="000000"/>
            </w:tcBorders>
            <w:shd w:val="clear" w:color="auto" w:fill="C6D9F1" w:themeFill="text2" w:themeFillTint="33"/>
            <w:vAlign w:val="center"/>
          </w:tcPr>
          <w:p w14:paraId="072E39BD" w14:textId="77777777" w:rsidR="007630A1" w:rsidRPr="009D3A35" w:rsidRDefault="007630A1" w:rsidP="007A29D7">
            <w:pPr>
              <w:tabs>
                <w:tab w:val="left" w:pos="360"/>
              </w:tabs>
              <w:snapToGrid w:val="0"/>
              <w:spacing w:line="240" w:lineRule="exact"/>
              <w:jc w:val="center"/>
              <w:rPr>
                <w:rFonts w:asciiTheme="minorHAnsi" w:hAnsiTheme="minorHAnsi" w:cs="Calibri"/>
                <w:b/>
                <w:bCs/>
                <w:sz w:val="22"/>
                <w:szCs w:val="22"/>
                <w:lang w:eastAsia="en-US"/>
              </w:rPr>
            </w:pPr>
            <w:r w:rsidRPr="009D3A35">
              <w:rPr>
                <w:rFonts w:asciiTheme="minorHAnsi" w:hAnsiTheme="minorHAnsi" w:cs="Calibri"/>
                <w:b/>
                <w:bCs/>
                <w:sz w:val="22"/>
                <w:szCs w:val="22"/>
                <w:lang w:eastAsia="en-US"/>
              </w:rPr>
              <w:t>Warunek fakultatywny</w:t>
            </w:r>
          </w:p>
        </w:tc>
        <w:tc>
          <w:tcPr>
            <w:tcW w:w="808" w:type="dxa"/>
            <w:tcBorders>
              <w:top w:val="double" w:sz="2" w:space="0" w:color="000000"/>
              <w:left w:val="single" w:sz="4" w:space="0" w:color="000000"/>
              <w:bottom w:val="double" w:sz="2" w:space="0" w:color="000000"/>
            </w:tcBorders>
            <w:shd w:val="clear" w:color="auto" w:fill="C6D9F1" w:themeFill="text2" w:themeFillTint="33"/>
            <w:vAlign w:val="center"/>
          </w:tcPr>
          <w:p w14:paraId="1369C5A1" w14:textId="77777777" w:rsidR="007630A1" w:rsidRPr="009D3A35" w:rsidRDefault="007630A1" w:rsidP="007A29D7">
            <w:pPr>
              <w:tabs>
                <w:tab w:val="left" w:pos="360"/>
              </w:tabs>
              <w:snapToGrid w:val="0"/>
              <w:spacing w:line="240" w:lineRule="exact"/>
              <w:jc w:val="center"/>
              <w:rPr>
                <w:rFonts w:asciiTheme="minorHAnsi" w:hAnsiTheme="minorHAnsi" w:cs="Calibri"/>
                <w:b/>
                <w:bCs/>
                <w:sz w:val="22"/>
                <w:szCs w:val="22"/>
                <w:lang w:eastAsia="en-US"/>
              </w:rPr>
            </w:pPr>
            <w:r w:rsidRPr="009D3A35">
              <w:rPr>
                <w:rFonts w:asciiTheme="minorHAnsi" w:hAnsiTheme="minorHAnsi" w:cs="Calibri"/>
                <w:b/>
                <w:bCs/>
                <w:sz w:val="22"/>
                <w:szCs w:val="22"/>
                <w:lang w:eastAsia="en-US"/>
              </w:rPr>
              <w:t>*</w:t>
            </w:r>
          </w:p>
        </w:tc>
        <w:tc>
          <w:tcPr>
            <w:tcW w:w="1373" w:type="dxa"/>
            <w:tcBorders>
              <w:top w:val="double" w:sz="2" w:space="0" w:color="000000"/>
              <w:left w:val="single" w:sz="4" w:space="0" w:color="000000"/>
              <w:bottom w:val="double" w:sz="2" w:space="0" w:color="000000"/>
              <w:right w:val="double" w:sz="2" w:space="0" w:color="000000"/>
            </w:tcBorders>
            <w:shd w:val="clear" w:color="auto" w:fill="C6D9F1" w:themeFill="text2" w:themeFillTint="33"/>
            <w:vAlign w:val="center"/>
          </w:tcPr>
          <w:p w14:paraId="5BCF6D48" w14:textId="77777777" w:rsidR="007630A1" w:rsidRPr="009D3A35" w:rsidRDefault="007630A1" w:rsidP="007A29D7">
            <w:pPr>
              <w:tabs>
                <w:tab w:val="left" w:pos="360"/>
              </w:tabs>
              <w:snapToGrid w:val="0"/>
              <w:spacing w:line="240" w:lineRule="exact"/>
              <w:jc w:val="center"/>
              <w:rPr>
                <w:rFonts w:asciiTheme="minorHAnsi" w:hAnsiTheme="minorHAnsi" w:cs="Calibri"/>
                <w:b/>
                <w:bCs/>
                <w:sz w:val="22"/>
                <w:szCs w:val="22"/>
                <w:lang w:eastAsia="en-US"/>
              </w:rPr>
            </w:pPr>
            <w:r w:rsidRPr="009D3A35">
              <w:rPr>
                <w:rFonts w:asciiTheme="minorHAnsi" w:hAnsiTheme="minorHAnsi" w:cs="Calibri"/>
                <w:b/>
                <w:bCs/>
                <w:sz w:val="22"/>
                <w:szCs w:val="22"/>
                <w:lang w:eastAsia="en-US"/>
              </w:rPr>
              <w:t>Liczba pkt.</w:t>
            </w:r>
          </w:p>
        </w:tc>
      </w:tr>
      <w:tr w:rsidR="007630A1" w:rsidRPr="009D3A35" w14:paraId="4D26B1B9" w14:textId="77777777" w:rsidTr="007A29D7">
        <w:trPr>
          <w:trHeight w:hRule="exact" w:val="348"/>
        </w:trPr>
        <w:tc>
          <w:tcPr>
            <w:tcW w:w="575" w:type="dxa"/>
            <w:vMerge w:val="restart"/>
            <w:tcBorders>
              <w:left w:val="double" w:sz="2" w:space="0" w:color="000000"/>
              <w:bottom w:val="double" w:sz="2" w:space="0" w:color="000000"/>
            </w:tcBorders>
            <w:vAlign w:val="center"/>
          </w:tcPr>
          <w:p w14:paraId="010617AD" w14:textId="77777777" w:rsidR="007630A1" w:rsidRPr="009D3A35" w:rsidRDefault="00801CBC" w:rsidP="007A29D7">
            <w:pPr>
              <w:tabs>
                <w:tab w:val="left" w:pos="360"/>
              </w:tabs>
              <w:snapToGrid w:val="0"/>
              <w:spacing w:line="240" w:lineRule="exact"/>
              <w:jc w:val="center"/>
              <w:rPr>
                <w:rFonts w:asciiTheme="minorHAnsi" w:hAnsiTheme="minorHAnsi" w:cs="Calibri"/>
                <w:sz w:val="22"/>
                <w:szCs w:val="22"/>
                <w:lang w:eastAsia="en-US"/>
              </w:rPr>
            </w:pPr>
            <w:r w:rsidRPr="009D3A35">
              <w:rPr>
                <w:rFonts w:asciiTheme="minorHAnsi" w:hAnsiTheme="minorHAnsi" w:cs="Calibri"/>
                <w:sz w:val="22"/>
                <w:szCs w:val="22"/>
                <w:lang w:eastAsia="en-US"/>
              </w:rPr>
              <w:t>B1</w:t>
            </w:r>
          </w:p>
        </w:tc>
        <w:tc>
          <w:tcPr>
            <w:tcW w:w="6969" w:type="dxa"/>
            <w:tcBorders>
              <w:left w:val="single" w:sz="4" w:space="0" w:color="000000"/>
              <w:bottom w:val="single" w:sz="4" w:space="0" w:color="000000"/>
            </w:tcBorders>
            <w:vAlign w:val="center"/>
          </w:tcPr>
          <w:p w14:paraId="61C6F2EE" w14:textId="77777777" w:rsidR="007630A1" w:rsidRPr="009D3A35" w:rsidRDefault="007630A1" w:rsidP="007A29D7">
            <w:pPr>
              <w:tabs>
                <w:tab w:val="left" w:pos="360"/>
              </w:tabs>
              <w:snapToGrid w:val="0"/>
              <w:spacing w:line="240" w:lineRule="exact"/>
              <w:jc w:val="both"/>
              <w:rPr>
                <w:rFonts w:asciiTheme="minorHAnsi" w:hAnsiTheme="minorHAnsi" w:cs="Calibri"/>
                <w:sz w:val="22"/>
                <w:szCs w:val="22"/>
                <w:lang w:eastAsia="en-US"/>
              </w:rPr>
            </w:pPr>
            <w:r w:rsidRPr="009D3A35">
              <w:rPr>
                <w:rFonts w:asciiTheme="minorHAnsi" w:hAnsiTheme="minorHAnsi" w:cs="Calibri"/>
                <w:sz w:val="22"/>
                <w:szCs w:val="22"/>
                <w:lang w:eastAsia="en-US"/>
              </w:rPr>
              <w:t xml:space="preserve">Brak franszyzy redukcyjnej </w:t>
            </w:r>
          </w:p>
        </w:tc>
        <w:tc>
          <w:tcPr>
            <w:tcW w:w="808" w:type="dxa"/>
            <w:tcBorders>
              <w:left w:val="single" w:sz="4" w:space="0" w:color="000000"/>
              <w:bottom w:val="single" w:sz="4" w:space="0" w:color="000000"/>
            </w:tcBorders>
            <w:vAlign w:val="center"/>
          </w:tcPr>
          <w:p w14:paraId="28627F50" w14:textId="77777777" w:rsidR="007630A1" w:rsidRPr="009D3A35" w:rsidRDefault="007630A1" w:rsidP="007A29D7">
            <w:pPr>
              <w:tabs>
                <w:tab w:val="left" w:pos="360"/>
              </w:tabs>
              <w:snapToGrid w:val="0"/>
              <w:spacing w:line="240" w:lineRule="exact"/>
              <w:jc w:val="center"/>
              <w:rPr>
                <w:rFonts w:asciiTheme="minorHAnsi" w:hAnsiTheme="minorHAnsi" w:cs="Calibri"/>
                <w:sz w:val="22"/>
                <w:szCs w:val="22"/>
                <w:lang w:eastAsia="en-US"/>
              </w:rPr>
            </w:pPr>
          </w:p>
        </w:tc>
        <w:tc>
          <w:tcPr>
            <w:tcW w:w="1373" w:type="dxa"/>
            <w:tcBorders>
              <w:left w:val="single" w:sz="4" w:space="0" w:color="000000"/>
              <w:bottom w:val="single" w:sz="4" w:space="0" w:color="000000"/>
              <w:right w:val="double" w:sz="2" w:space="0" w:color="000000"/>
            </w:tcBorders>
            <w:vAlign w:val="center"/>
          </w:tcPr>
          <w:p w14:paraId="65BADFC0" w14:textId="77777777" w:rsidR="007630A1" w:rsidRPr="009D3A35" w:rsidRDefault="007630A1" w:rsidP="007A29D7">
            <w:pPr>
              <w:tabs>
                <w:tab w:val="left" w:pos="360"/>
              </w:tabs>
              <w:snapToGrid w:val="0"/>
              <w:spacing w:line="240" w:lineRule="exact"/>
              <w:jc w:val="center"/>
              <w:rPr>
                <w:rFonts w:asciiTheme="minorHAnsi" w:hAnsiTheme="minorHAnsi" w:cs="Calibri"/>
                <w:sz w:val="22"/>
                <w:szCs w:val="22"/>
                <w:lang w:eastAsia="en-US"/>
              </w:rPr>
            </w:pPr>
            <w:r w:rsidRPr="009D3A35">
              <w:rPr>
                <w:rFonts w:asciiTheme="minorHAnsi" w:hAnsiTheme="minorHAnsi" w:cs="Calibri"/>
                <w:sz w:val="22"/>
                <w:szCs w:val="22"/>
                <w:lang w:eastAsia="en-US"/>
              </w:rPr>
              <w:t>20</w:t>
            </w:r>
          </w:p>
        </w:tc>
      </w:tr>
      <w:tr w:rsidR="007630A1" w:rsidRPr="009D3A35" w14:paraId="23DA29E7" w14:textId="77777777" w:rsidTr="007A29D7">
        <w:tc>
          <w:tcPr>
            <w:tcW w:w="575" w:type="dxa"/>
            <w:vMerge/>
            <w:tcBorders>
              <w:left w:val="double" w:sz="2" w:space="0" w:color="000000"/>
              <w:bottom w:val="double" w:sz="2" w:space="0" w:color="000000"/>
            </w:tcBorders>
            <w:vAlign w:val="center"/>
          </w:tcPr>
          <w:p w14:paraId="607CF267" w14:textId="77777777" w:rsidR="007630A1" w:rsidRPr="009D3A35" w:rsidRDefault="007630A1" w:rsidP="007A29D7">
            <w:pPr>
              <w:rPr>
                <w:rFonts w:asciiTheme="minorHAnsi" w:hAnsiTheme="minorHAnsi" w:cs="Calibri"/>
                <w:sz w:val="22"/>
                <w:szCs w:val="22"/>
                <w:lang w:eastAsia="en-US"/>
              </w:rPr>
            </w:pPr>
          </w:p>
        </w:tc>
        <w:tc>
          <w:tcPr>
            <w:tcW w:w="6969" w:type="dxa"/>
            <w:tcBorders>
              <w:left w:val="single" w:sz="4" w:space="0" w:color="000000"/>
              <w:bottom w:val="double" w:sz="2" w:space="0" w:color="000000"/>
            </w:tcBorders>
            <w:vAlign w:val="center"/>
          </w:tcPr>
          <w:p w14:paraId="346C3E59" w14:textId="77777777" w:rsidR="007630A1" w:rsidRPr="009D3A35" w:rsidRDefault="007630A1" w:rsidP="004A5C0E">
            <w:pPr>
              <w:tabs>
                <w:tab w:val="left" w:pos="360"/>
              </w:tabs>
              <w:snapToGrid w:val="0"/>
              <w:spacing w:line="240" w:lineRule="exact"/>
              <w:jc w:val="both"/>
              <w:rPr>
                <w:rFonts w:asciiTheme="minorHAnsi" w:hAnsiTheme="minorHAnsi" w:cs="Calibri"/>
                <w:sz w:val="22"/>
                <w:szCs w:val="22"/>
                <w:lang w:eastAsia="en-US"/>
              </w:rPr>
            </w:pPr>
            <w:r w:rsidRPr="009D3A35">
              <w:rPr>
                <w:rFonts w:asciiTheme="minorHAnsi" w:hAnsiTheme="minorHAnsi" w:cs="Calibri"/>
                <w:sz w:val="22"/>
                <w:szCs w:val="22"/>
                <w:lang w:eastAsia="en-US"/>
              </w:rPr>
              <w:t xml:space="preserve">Franszyza redukcyjna w wysokości </w:t>
            </w:r>
            <w:r w:rsidR="004A5C0E" w:rsidRPr="009D3A35">
              <w:rPr>
                <w:rFonts w:asciiTheme="minorHAnsi" w:hAnsiTheme="minorHAnsi" w:cs="Calibri"/>
                <w:sz w:val="22"/>
                <w:szCs w:val="22"/>
                <w:lang w:eastAsia="en-US"/>
              </w:rPr>
              <w:t>3</w:t>
            </w:r>
            <w:r w:rsidRPr="009D3A35">
              <w:rPr>
                <w:rFonts w:asciiTheme="minorHAnsi" w:hAnsiTheme="minorHAnsi" w:cs="Calibri"/>
                <w:sz w:val="22"/>
                <w:szCs w:val="22"/>
                <w:lang w:eastAsia="en-US"/>
              </w:rPr>
              <w:t>00 zł</w:t>
            </w:r>
          </w:p>
        </w:tc>
        <w:tc>
          <w:tcPr>
            <w:tcW w:w="808" w:type="dxa"/>
            <w:tcBorders>
              <w:left w:val="single" w:sz="4" w:space="0" w:color="000000"/>
              <w:bottom w:val="double" w:sz="2" w:space="0" w:color="000000"/>
            </w:tcBorders>
            <w:vAlign w:val="center"/>
          </w:tcPr>
          <w:p w14:paraId="37A0A982" w14:textId="77777777" w:rsidR="007630A1" w:rsidRPr="009D3A35" w:rsidRDefault="007630A1" w:rsidP="007A29D7">
            <w:pPr>
              <w:tabs>
                <w:tab w:val="left" w:pos="360"/>
              </w:tabs>
              <w:snapToGrid w:val="0"/>
              <w:spacing w:line="240" w:lineRule="exact"/>
              <w:jc w:val="center"/>
              <w:rPr>
                <w:rFonts w:asciiTheme="minorHAnsi" w:hAnsiTheme="minorHAnsi" w:cs="Calibri"/>
                <w:sz w:val="22"/>
                <w:szCs w:val="22"/>
                <w:lang w:eastAsia="en-US"/>
              </w:rPr>
            </w:pPr>
          </w:p>
        </w:tc>
        <w:tc>
          <w:tcPr>
            <w:tcW w:w="1373" w:type="dxa"/>
            <w:tcBorders>
              <w:left w:val="single" w:sz="4" w:space="0" w:color="000000"/>
              <w:bottom w:val="double" w:sz="2" w:space="0" w:color="000000"/>
              <w:right w:val="double" w:sz="2" w:space="0" w:color="000000"/>
            </w:tcBorders>
            <w:vAlign w:val="center"/>
          </w:tcPr>
          <w:p w14:paraId="2993BD84" w14:textId="77777777" w:rsidR="007630A1" w:rsidRPr="009D3A35" w:rsidRDefault="007630A1" w:rsidP="007A29D7">
            <w:pPr>
              <w:tabs>
                <w:tab w:val="left" w:pos="360"/>
              </w:tabs>
              <w:snapToGrid w:val="0"/>
              <w:spacing w:line="240" w:lineRule="exact"/>
              <w:jc w:val="center"/>
              <w:rPr>
                <w:rFonts w:asciiTheme="minorHAnsi" w:hAnsiTheme="minorHAnsi" w:cs="Calibri"/>
                <w:sz w:val="22"/>
                <w:szCs w:val="22"/>
                <w:lang w:eastAsia="en-US"/>
              </w:rPr>
            </w:pPr>
            <w:r w:rsidRPr="009D3A35">
              <w:rPr>
                <w:rFonts w:asciiTheme="minorHAnsi" w:hAnsiTheme="minorHAnsi" w:cs="Calibri"/>
                <w:sz w:val="22"/>
                <w:szCs w:val="22"/>
                <w:lang w:eastAsia="en-US"/>
              </w:rPr>
              <w:t>0</w:t>
            </w:r>
          </w:p>
        </w:tc>
      </w:tr>
      <w:tr w:rsidR="007630A1" w:rsidRPr="009D3A35" w14:paraId="16FD8B03" w14:textId="77777777" w:rsidTr="00801CBC">
        <w:trPr>
          <w:trHeight w:hRule="exact" w:val="801"/>
        </w:trPr>
        <w:tc>
          <w:tcPr>
            <w:tcW w:w="575" w:type="dxa"/>
            <w:vMerge w:val="restart"/>
            <w:tcBorders>
              <w:top w:val="single" w:sz="4" w:space="0" w:color="000000"/>
              <w:left w:val="double" w:sz="2" w:space="0" w:color="000000"/>
            </w:tcBorders>
            <w:vAlign w:val="center"/>
          </w:tcPr>
          <w:p w14:paraId="03863832" w14:textId="77777777" w:rsidR="007630A1" w:rsidRPr="009D3A35" w:rsidRDefault="00801CBC" w:rsidP="007A29D7">
            <w:pPr>
              <w:tabs>
                <w:tab w:val="left" w:pos="360"/>
              </w:tabs>
              <w:snapToGrid w:val="0"/>
              <w:spacing w:line="240" w:lineRule="exact"/>
              <w:jc w:val="center"/>
              <w:rPr>
                <w:rFonts w:asciiTheme="minorHAnsi" w:hAnsiTheme="minorHAnsi" w:cs="Calibri"/>
                <w:sz w:val="22"/>
                <w:szCs w:val="22"/>
                <w:lang w:eastAsia="en-US"/>
              </w:rPr>
            </w:pPr>
            <w:r w:rsidRPr="009D3A35">
              <w:rPr>
                <w:rFonts w:asciiTheme="minorHAnsi" w:hAnsiTheme="minorHAnsi" w:cs="Calibri"/>
                <w:sz w:val="22"/>
                <w:szCs w:val="22"/>
                <w:lang w:eastAsia="en-US"/>
              </w:rPr>
              <w:t>B2</w:t>
            </w:r>
          </w:p>
        </w:tc>
        <w:tc>
          <w:tcPr>
            <w:tcW w:w="6969" w:type="dxa"/>
            <w:tcBorders>
              <w:top w:val="single" w:sz="4" w:space="0" w:color="000000"/>
              <w:left w:val="single" w:sz="4" w:space="0" w:color="000000"/>
              <w:bottom w:val="single" w:sz="4" w:space="0" w:color="000000"/>
            </w:tcBorders>
            <w:vAlign w:val="center"/>
          </w:tcPr>
          <w:p w14:paraId="4F268F42" w14:textId="77777777" w:rsidR="007630A1" w:rsidRPr="009D3A35" w:rsidRDefault="007630A1" w:rsidP="007A29D7">
            <w:pPr>
              <w:tabs>
                <w:tab w:val="left" w:pos="360"/>
              </w:tabs>
              <w:snapToGrid w:val="0"/>
              <w:spacing w:line="240" w:lineRule="exact"/>
              <w:jc w:val="both"/>
              <w:rPr>
                <w:rFonts w:asciiTheme="minorHAnsi" w:hAnsiTheme="minorHAnsi" w:cs="Calibri"/>
                <w:sz w:val="22"/>
                <w:szCs w:val="22"/>
                <w:lang w:eastAsia="en-US"/>
              </w:rPr>
            </w:pPr>
            <w:r w:rsidRPr="009D3A35">
              <w:rPr>
                <w:rFonts w:asciiTheme="minorHAnsi" w:hAnsiTheme="minorHAnsi" w:cs="Calibri"/>
                <w:sz w:val="22"/>
                <w:szCs w:val="22"/>
                <w:lang w:eastAsia="en-US"/>
              </w:rPr>
              <w:t>Objęcie ochroną szkód powstałych wskutek działania wirusów komputerowych oraz hakerów z limitem w wysokości 30 000 zł</w:t>
            </w:r>
          </w:p>
        </w:tc>
        <w:tc>
          <w:tcPr>
            <w:tcW w:w="808" w:type="dxa"/>
            <w:tcBorders>
              <w:top w:val="single" w:sz="4" w:space="0" w:color="000000"/>
              <w:left w:val="single" w:sz="4" w:space="0" w:color="000000"/>
              <w:bottom w:val="single" w:sz="4" w:space="0" w:color="000000"/>
            </w:tcBorders>
            <w:vAlign w:val="center"/>
          </w:tcPr>
          <w:p w14:paraId="1552C08E" w14:textId="77777777" w:rsidR="007630A1" w:rsidRPr="009D3A35" w:rsidRDefault="007630A1" w:rsidP="007A29D7">
            <w:pPr>
              <w:tabs>
                <w:tab w:val="left" w:pos="360"/>
              </w:tabs>
              <w:snapToGrid w:val="0"/>
              <w:spacing w:line="240" w:lineRule="exact"/>
              <w:jc w:val="center"/>
              <w:rPr>
                <w:rFonts w:asciiTheme="minorHAnsi" w:hAnsiTheme="minorHAnsi" w:cs="Calibri"/>
                <w:sz w:val="22"/>
                <w:szCs w:val="22"/>
                <w:shd w:val="clear" w:color="auto" w:fill="FF0000"/>
                <w:lang w:eastAsia="en-US"/>
              </w:rPr>
            </w:pPr>
          </w:p>
        </w:tc>
        <w:tc>
          <w:tcPr>
            <w:tcW w:w="1373" w:type="dxa"/>
            <w:tcBorders>
              <w:top w:val="single" w:sz="4" w:space="0" w:color="000000"/>
              <w:left w:val="single" w:sz="4" w:space="0" w:color="000000"/>
              <w:bottom w:val="single" w:sz="4" w:space="0" w:color="000000"/>
              <w:right w:val="double" w:sz="2" w:space="0" w:color="000000"/>
            </w:tcBorders>
            <w:vAlign w:val="center"/>
          </w:tcPr>
          <w:p w14:paraId="22B1B871" w14:textId="77777777" w:rsidR="007630A1" w:rsidRPr="009D3A35" w:rsidRDefault="007630A1" w:rsidP="007A29D7">
            <w:pPr>
              <w:tabs>
                <w:tab w:val="left" w:pos="360"/>
              </w:tabs>
              <w:snapToGrid w:val="0"/>
              <w:spacing w:line="240" w:lineRule="exact"/>
              <w:jc w:val="center"/>
              <w:rPr>
                <w:rFonts w:asciiTheme="minorHAnsi" w:hAnsiTheme="minorHAnsi" w:cs="Calibri"/>
                <w:sz w:val="22"/>
                <w:szCs w:val="22"/>
                <w:lang w:eastAsia="en-US"/>
              </w:rPr>
            </w:pPr>
            <w:r w:rsidRPr="009D3A35">
              <w:rPr>
                <w:rFonts w:asciiTheme="minorHAnsi" w:hAnsiTheme="minorHAnsi" w:cs="Calibri"/>
                <w:sz w:val="22"/>
                <w:szCs w:val="22"/>
                <w:lang w:eastAsia="en-US"/>
              </w:rPr>
              <w:t>20</w:t>
            </w:r>
          </w:p>
        </w:tc>
      </w:tr>
      <w:tr w:rsidR="007630A1" w:rsidRPr="009D3A35" w14:paraId="12A5077B" w14:textId="77777777" w:rsidTr="007A29D7">
        <w:tc>
          <w:tcPr>
            <w:tcW w:w="575" w:type="dxa"/>
            <w:vMerge/>
            <w:tcBorders>
              <w:top w:val="single" w:sz="4" w:space="0" w:color="000000"/>
              <w:left w:val="double" w:sz="2" w:space="0" w:color="000000"/>
              <w:bottom w:val="single" w:sz="4" w:space="0" w:color="auto"/>
            </w:tcBorders>
            <w:vAlign w:val="center"/>
          </w:tcPr>
          <w:p w14:paraId="17CAC244" w14:textId="77777777" w:rsidR="007630A1" w:rsidRPr="009D3A35" w:rsidRDefault="007630A1" w:rsidP="007A29D7">
            <w:pPr>
              <w:rPr>
                <w:rFonts w:asciiTheme="minorHAnsi" w:hAnsiTheme="minorHAnsi" w:cs="Calibri"/>
                <w:sz w:val="22"/>
                <w:szCs w:val="22"/>
                <w:lang w:eastAsia="en-US"/>
              </w:rPr>
            </w:pPr>
          </w:p>
        </w:tc>
        <w:tc>
          <w:tcPr>
            <w:tcW w:w="6969" w:type="dxa"/>
            <w:tcBorders>
              <w:left w:val="single" w:sz="4" w:space="0" w:color="000000"/>
              <w:bottom w:val="double" w:sz="4" w:space="0" w:color="auto"/>
            </w:tcBorders>
            <w:vAlign w:val="center"/>
          </w:tcPr>
          <w:p w14:paraId="588B6BD1" w14:textId="77777777" w:rsidR="007630A1" w:rsidRPr="009D3A35" w:rsidRDefault="007630A1" w:rsidP="007A29D7">
            <w:pPr>
              <w:tabs>
                <w:tab w:val="left" w:pos="360"/>
              </w:tabs>
              <w:snapToGrid w:val="0"/>
              <w:spacing w:line="240" w:lineRule="exact"/>
              <w:jc w:val="both"/>
              <w:rPr>
                <w:rFonts w:asciiTheme="minorHAnsi" w:hAnsiTheme="minorHAnsi" w:cs="Calibri"/>
                <w:sz w:val="22"/>
                <w:szCs w:val="22"/>
                <w:lang w:eastAsia="en-US"/>
              </w:rPr>
            </w:pPr>
            <w:r w:rsidRPr="009D3A35">
              <w:rPr>
                <w:rFonts w:asciiTheme="minorHAnsi" w:hAnsiTheme="minorHAnsi" w:cs="Calibri"/>
                <w:sz w:val="22"/>
                <w:szCs w:val="22"/>
                <w:lang w:eastAsia="en-US"/>
              </w:rPr>
              <w:t xml:space="preserve">Brak włączenia </w:t>
            </w:r>
          </w:p>
        </w:tc>
        <w:tc>
          <w:tcPr>
            <w:tcW w:w="808" w:type="dxa"/>
            <w:tcBorders>
              <w:left w:val="single" w:sz="4" w:space="0" w:color="000000"/>
              <w:bottom w:val="double" w:sz="2" w:space="0" w:color="000000"/>
            </w:tcBorders>
            <w:vAlign w:val="center"/>
          </w:tcPr>
          <w:p w14:paraId="77B404D8" w14:textId="77777777" w:rsidR="007630A1" w:rsidRPr="009D3A35" w:rsidRDefault="007630A1" w:rsidP="007A29D7">
            <w:pPr>
              <w:tabs>
                <w:tab w:val="left" w:pos="360"/>
              </w:tabs>
              <w:snapToGrid w:val="0"/>
              <w:spacing w:line="240" w:lineRule="exact"/>
              <w:jc w:val="center"/>
              <w:rPr>
                <w:rFonts w:asciiTheme="minorHAnsi" w:hAnsiTheme="minorHAnsi" w:cs="Calibri"/>
                <w:sz w:val="22"/>
                <w:szCs w:val="22"/>
                <w:shd w:val="clear" w:color="auto" w:fill="FF0000"/>
                <w:lang w:eastAsia="en-US"/>
              </w:rPr>
            </w:pPr>
          </w:p>
        </w:tc>
        <w:tc>
          <w:tcPr>
            <w:tcW w:w="1373" w:type="dxa"/>
            <w:tcBorders>
              <w:left w:val="single" w:sz="4" w:space="0" w:color="000000"/>
              <w:bottom w:val="double" w:sz="2" w:space="0" w:color="000000"/>
              <w:right w:val="double" w:sz="2" w:space="0" w:color="000000"/>
            </w:tcBorders>
            <w:vAlign w:val="center"/>
          </w:tcPr>
          <w:p w14:paraId="502ABD17" w14:textId="77777777" w:rsidR="007630A1" w:rsidRPr="009D3A35" w:rsidRDefault="007630A1" w:rsidP="007A29D7">
            <w:pPr>
              <w:tabs>
                <w:tab w:val="left" w:pos="360"/>
              </w:tabs>
              <w:snapToGrid w:val="0"/>
              <w:spacing w:line="240" w:lineRule="exact"/>
              <w:jc w:val="center"/>
              <w:rPr>
                <w:rFonts w:asciiTheme="minorHAnsi" w:hAnsiTheme="minorHAnsi" w:cs="Calibri"/>
                <w:sz w:val="22"/>
                <w:szCs w:val="22"/>
                <w:lang w:eastAsia="en-US"/>
              </w:rPr>
            </w:pPr>
            <w:r w:rsidRPr="009D3A35">
              <w:rPr>
                <w:rFonts w:asciiTheme="minorHAnsi" w:hAnsiTheme="minorHAnsi" w:cs="Calibri"/>
                <w:sz w:val="22"/>
                <w:szCs w:val="22"/>
                <w:lang w:eastAsia="en-US"/>
              </w:rPr>
              <w:t>0</w:t>
            </w:r>
          </w:p>
        </w:tc>
      </w:tr>
      <w:tr w:rsidR="007630A1" w:rsidRPr="009D3A35" w14:paraId="1F977178" w14:textId="77777777" w:rsidTr="007A29D7">
        <w:tc>
          <w:tcPr>
            <w:tcW w:w="575" w:type="dxa"/>
            <w:vMerge w:val="restart"/>
            <w:tcBorders>
              <w:top w:val="single" w:sz="4" w:space="0" w:color="auto"/>
              <w:left w:val="double" w:sz="2" w:space="0" w:color="000000"/>
            </w:tcBorders>
            <w:vAlign w:val="center"/>
          </w:tcPr>
          <w:p w14:paraId="601CB147" w14:textId="77777777" w:rsidR="007630A1" w:rsidRPr="009D3A35" w:rsidRDefault="00801CBC" w:rsidP="007A29D7">
            <w:pPr>
              <w:jc w:val="center"/>
              <w:rPr>
                <w:rFonts w:asciiTheme="minorHAnsi" w:hAnsiTheme="minorHAnsi" w:cs="Calibri"/>
                <w:sz w:val="22"/>
                <w:szCs w:val="22"/>
                <w:lang w:eastAsia="en-US"/>
              </w:rPr>
            </w:pPr>
            <w:r w:rsidRPr="009D3A35">
              <w:rPr>
                <w:rFonts w:asciiTheme="minorHAnsi" w:hAnsiTheme="minorHAnsi" w:cs="Calibri"/>
                <w:sz w:val="22"/>
                <w:szCs w:val="22"/>
                <w:lang w:eastAsia="en-US"/>
              </w:rPr>
              <w:t>B3</w:t>
            </w:r>
          </w:p>
        </w:tc>
        <w:tc>
          <w:tcPr>
            <w:tcW w:w="6969" w:type="dxa"/>
            <w:tcBorders>
              <w:top w:val="double" w:sz="4" w:space="0" w:color="auto"/>
              <w:left w:val="single" w:sz="4" w:space="0" w:color="000000"/>
              <w:bottom w:val="single" w:sz="4" w:space="0" w:color="auto"/>
            </w:tcBorders>
            <w:vAlign w:val="center"/>
          </w:tcPr>
          <w:p w14:paraId="47C9E874" w14:textId="77777777" w:rsidR="007630A1" w:rsidRPr="009D3A35" w:rsidRDefault="004A5C0E" w:rsidP="004A5C0E">
            <w:pPr>
              <w:tabs>
                <w:tab w:val="left" w:pos="360"/>
              </w:tabs>
              <w:snapToGrid w:val="0"/>
              <w:spacing w:line="240" w:lineRule="exact"/>
              <w:jc w:val="both"/>
              <w:rPr>
                <w:rFonts w:asciiTheme="minorHAnsi" w:hAnsiTheme="minorHAnsi" w:cs="Calibri"/>
                <w:sz w:val="22"/>
                <w:szCs w:val="22"/>
                <w:lang w:eastAsia="en-US"/>
              </w:rPr>
            </w:pPr>
            <w:r w:rsidRPr="009D3A35">
              <w:rPr>
                <w:rFonts w:asciiTheme="minorHAnsi" w:hAnsiTheme="minorHAnsi" w:cs="Calibri"/>
                <w:sz w:val="22"/>
                <w:szCs w:val="22"/>
                <w:lang w:eastAsia="en-US"/>
              </w:rPr>
              <w:t>Zwiększone koszty</w:t>
            </w:r>
            <w:r w:rsidR="007630A1" w:rsidRPr="009D3A35">
              <w:rPr>
                <w:rFonts w:asciiTheme="minorHAnsi" w:hAnsiTheme="minorHAnsi" w:cs="Calibri"/>
                <w:sz w:val="22"/>
                <w:szCs w:val="22"/>
                <w:lang w:eastAsia="en-US"/>
              </w:rPr>
              <w:t xml:space="preserve"> działalności </w:t>
            </w:r>
            <w:r w:rsidRPr="009D3A35">
              <w:rPr>
                <w:rFonts w:asciiTheme="minorHAnsi" w:hAnsiTheme="minorHAnsi" w:cs="Calibri"/>
                <w:sz w:val="22"/>
                <w:szCs w:val="22"/>
                <w:lang w:eastAsia="en-US"/>
              </w:rPr>
              <w:t>– zwiększenie limitu do 100 000 zł</w:t>
            </w:r>
          </w:p>
        </w:tc>
        <w:tc>
          <w:tcPr>
            <w:tcW w:w="808" w:type="dxa"/>
            <w:tcBorders>
              <w:left w:val="single" w:sz="4" w:space="0" w:color="000000"/>
              <w:bottom w:val="single" w:sz="4" w:space="0" w:color="auto"/>
            </w:tcBorders>
            <w:vAlign w:val="center"/>
          </w:tcPr>
          <w:p w14:paraId="27E7870E" w14:textId="77777777" w:rsidR="007630A1" w:rsidRPr="009D3A35" w:rsidRDefault="007630A1" w:rsidP="007A29D7">
            <w:pPr>
              <w:tabs>
                <w:tab w:val="left" w:pos="360"/>
              </w:tabs>
              <w:snapToGrid w:val="0"/>
              <w:spacing w:line="240" w:lineRule="exact"/>
              <w:jc w:val="center"/>
              <w:rPr>
                <w:rFonts w:asciiTheme="minorHAnsi" w:hAnsiTheme="minorHAnsi" w:cs="Calibri"/>
                <w:sz w:val="22"/>
                <w:szCs w:val="22"/>
                <w:shd w:val="clear" w:color="auto" w:fill="FF0000"/>
                <w:lang w:eastAsia="en-US"/>
              </w:rPr>
            </w:pPr>
          </w:p>
        </w:tc>
        <w:tc>
          <w:tcPr>
            <w:tcW w:w="1373" w:type="dxa"/>
            <w:tcBorders>
              <w:left w:val="single" w:sz="4" w:space="0" w:color="000000"/>
              <w:bottom w:val="single" w:sz="4" w:space="0" w:color="auto"/>
              <w:right w:val="double" w:sz="2" w:space="0" w:color="000000"/>
            </w:tcBorders>
            <w:vAlign w:val="center"/>
          </w:tcPr>
          <w:p w14:paraId="7834E08D" w14:textId="77777777" w:rsidR="007630A1" w:rsidRPr="009D3A35" w:rsidRDefault="007630A1" w:rsidP="007A29D7">
            <w:pPr>
              <w:tabs>
                <w:tab w:val="left" w:pos="360"/>
              </w:tabs>
              <w:snapToGrid w:val="0"/>
              <w:spacing w:line="240" w:lineRule="exact"/>
              <w:jc w:val="center"/>
              <w:rPr>
                <w:rFonts w:asciiTheme="minorHAnsi" w:hAnsiTheme="minorHAnsi" w:cs="Calibri"/>
                <w:sz w:val="22"/>
                <w:szCs w:val="22"/>
                <w:lang w:eastAsia="en-US"/>
              </w:rPr>
            </w:pPr>
            <w:r w:rsidRPr="009D3A35">
              <w:rPr>
                <w:rFonts w:asciiTheme="minorHAnsi" w:hAnsiTheme="minorHAnsi" w:cs="Calibri"/>
                <w:sz w:val="22"/>
                <w:szCs w:val="22"/>
                <w:lang w:eastAsia="en-US"/>
              </w:rPr>
              <w:t>20</w:t>
            </w:r>
          </w:p>
        </w:tc>
      </w:tr>
      <w:tr w:rsidR="007630A1" w:rsidRPr="009D3A35" w14:paraId="54EFB673" w14:textId="77777777" w:rsidTr="007A29D7">
        <w:tc>
          <w:tcPr>
            <w:tcW w:w="575" w:type="dxa"/>
            <w:vMerge/>
            <w:tcBorders>
              <w:left w:val="double" w:sz="2" w:space="0" w:color="000000"/>
              <w:bottom w:val="double" w:sz="4" w:space="0" w:color="auto"/>
            </w:tcBorders>
            <w:vAlign w:val="center"/>
          </w:tcPr>
          <w:p w14:paraId="0FE8BFF8" w14:textId="77777777" w:rsidR="007630A1" w:rsidRPr="009D3A35" w:rsidRDefault="007630A1" w:rsidP="007A29D7">
            <w:pPr>
              <w:rPr>
                <w:rFonts w:asciiTheme="minorHAnsi" w:hAnsiTheme="minorHAnsi" w:cs="Calibri"/>
                <w:sz w:val="22"/>
                <w:szCs w:val="22"/>
                <w:lang w:eastAsia="en-US"/>
              </w:rPr>
            </w:pPr>
          </w:p>
        </w:tc>
        <w:tc>
          <w:tcPr>
            <w:tcW w:w="6969" w:type="dxa"/>
            <w:tcBorders>
              <w:top w:val="single" w:sz="4" w:space="0" w:color="auto"/>
              <w:left w:val="single" w:sz="4" w:space="0" w:color="000000"/>
              <w:bottom w:val="double" w:sz="2" w:space="0" w:color="000000"/>
            </w:tcBorders>
            <w:vAlign w:val="center"/>
          </w:tcPr>
          <w:p w14:paraId="6F19497C" w14:textId="77777777" w:rsidR="007630A1" w:rsidRPr="009D3A35" w:rsidRDefault="007630A1" w:rsidP="004A5C0E">
            <w:pPr>
              <w:tabs>
                <w:tab w:val="left" w:pos="360"/>
              </w:tabs>
              <w:snapToGrid w:val="0"/>
              <w:spacing w:line="240" w:lineRule="exact"/>
              <w:jc w:val="both"/>
              <w:rPr>
                <w:rFonts w:asciiTheme="minorHAnsi" w:hAnsiTheme="minorHAnsi" w:cs="Calibri"/>
                <w:sz w:val="22"/>
                <w:szCs w:val="22"/>
                <w:lang w:eastAsia="en-US"/>
              </w:rPr>
            </w:pPr>
            <w:r w:rsidRPr="009D3A35">
              <w:rPr>
                <w:rFonts w:asciiTheme="minorHAnsi" w:hAnsiTheme="minorHAnsi" w:cs="Calibri"/>
                <w:sz w:val="22"/>
                <w:szCs w:val="22"/>
                <w:lang w:eastAsia="en-US"/>
              </w:rPr>
              <w:t xml:space="preserve">Brak </w:t>
            </w:r>
            <w:r w:rsidR="004A5C0E" w:rsidRPr="009D3A35">
              <w:rPr>
                <w:rFonts w:asciiTheme="minorHAnsi" w:hAnsiTheme="minorHAnsi" w:cs="Calibri"/>
                <w:sz w:val="22"/>
                <w:szCs w:val="22"/>
                <w:lang w:eastAsia="en-US"/>
              </w:rPr>
              <w:t>zwiększenia</w:t>
            </w:r>
          </w:p>
        </w:tc>
        <w:tc>
          <w:tcPr>
            <w:tcW w:w="808" w:type="dxa"/>
            <w:tcBorders>
              <w:top w:val="single" w:sz="4" w:space="0" w:color="auto"/>
              <w:left w:val="single" w:sz="4" w:space="0" w:color="000000"/>
              <w:bottom w:val="double" w:sz="2" w:space="0" w:color="000000"/>
            </w:tcBorders>
            <w:vAlign w:val="center"/>
          </w:tcPr>
          <w:p w14:paraId="38250352" w14:textId="77777777" w:rsidR="007630A1" w:rsidRPr="009D3A35" w:rsidRDefault="007630A1" w:rsidP="007A29D7">
            <w:pPr>
              <w:tabs>
                <w:tab w:val="left" w:pos="360"/>
              </w:tabs>
              <w:snapToGrid w:val="0"/>
              <w:spacing w:line="240" w:lineRule="exact"/>
              <w:jc w:val="center"/>
              <w:rPr>
                <w:rFonts w:asciiTheme="minorHAnsi" w:hAnsiTheme="minorHAnsi" w:cs="Calibri"/>
                <w:sz w:val="22"/>
                <w:szCs w:val="22"/>
                <w:shd w:val="clear" w:color="auto" w:fill="FF0000"/>
                <w:lang w:eastAsia="en-US"/>
              </w:rPr>
            </w:pPr>
          </w:p>
        </w:tc>
        <w:tc>
          <w:tcPr>
            <w:tcW w:w="1373" w:type="dxa"/>
            <w:tcBorders>
              <w:top w:val="single" w:sz="4" w:space="0" w:color="auto"/>
              <w:left w:val="single" w:sz="4" w:space="0" w:color="000000"/>
              <w:bottom w:val="double" w:sz="2" w:space="0" w:color="000000"/>
              <w:right w:val="double" w:sz="2" w:space="0" w:color="000000"/>
            </w:tcBorders>
            <w:vAlign w:val="center"/>
          </w:tcPr>
          <w:p w14:paraId="7EFD4291" w14:textId="77777777" w:rsidR="007630A1" w:rsidRPr="009D3A35" w:rsidRDefault="007630A1" w:rsidP="007A29D7">
            <w:pPr>
              <w:tabs>
                <w:tab w:val="left" w:pos="360"/>
              </w:tabs>
              <w:snapToGrid w:val="0"/>
              <w:spacing w:line="240" w:lineRule="exact"/>
              <w:jc w:val="center"/>
              <w:rPr>
                <w:rFonts w:asciiTheme="minorHAnsi" w:hAnsiTheme="minorHAnsi" w:cs="Calibri"/>
                <w:sz w:val="22"/>
                <w:szCs w:val="22"/>
                <w:lang w:eastAsia="en-US"/>
              </w:rPr>
            </w:pPr>
            <w:r w:rsidRPr="009D3A35">
              <w:rPr>
                <w:rFonts w:asciiTheme="minorHAnsi" w:hAnsiTheme="minorHAnsi" w:cs="Calibri"/>
                <w:sz w:val="22"/>
                <w:szCs w:val="22"/>
                <w:lang w:eastAsia="en-US"/>
              </w:rPr>
              <w:t>0</w:t>
            </w:r>
          </w:p>
        </w:tc>
      </w:tr>
      <w:tr w:rsidR="007630A1" w:rsidRPr="009D3A35" w14:paraId="0A6D2258" w14:textId="77777777" w:rsidTr="004A5C0E">
        <w:trPr>
          <w:trHeight w:hRule="exact" w:val="678"/>
        </w:trPr>
        <w:tc>
          <w:tcPr>
            <w:tcW w:w="575" w:type="dxa"/>
            <w:vMerge w:val="restart"/>
            <w:tcBorders>
              <w:top w:val="double" w:sz="4" w:space="0" w:color="auto"/>
              <w:left w:val="double" w:sz="4" w:space="0" w:color="auto"/>
              <w:bottom w:val="single" w:sz="4" w:space="0" w:color="000000"/>
            </w:tcBorders>
            <w:vAlign w:val="center"/>
          </w:tcPr>
          <w:p w14:paraId="0B374AB3" w14:textId="77777777" w:rsidR="007630A1" w:rsidRPr="009D3A35" w:rsidRDefault="00801CBC" w:rsidP="007A29D7">
            <w:pPr>
              <w:tabs>
                <w:tab w:val="left" w:pos="360"/>
              </w:tabs>
              <w:snapToGrid w:val="0"/>
              <w:spacing w:line="240" w:lineRule="exact"/>
              <w:jc w:val="center"/>
              <w:rPr>
                <w:rFonts w:asciiTheme="minorHAnsi" w:hAnsiTheme="minorHAnsi" w:cs="Calibri"/>
                <w:sz w:val="22"/>
                <w:szCs w:val="22"/>
                <w:lang w:eastAsia="en-US"/>
              </w:rPr>
            </w:pPr>
            <w:r w:rsidRPr="009D3A35">
              <w:rPr>
                <w:rFonts w:asciiTheme="minorHAnsi" w:hAnsiTheme="minorHAnsi" w:cs="Calibri"/>
                <w:sz w:val="22"/>
                <w:szCs w:val="22"/>
                <w:lang w:eastAsia="en-US"/>
              </w:rPr>
              <w:t>B4</w:t>
            </w:r>
          </w:p>
        </w:tc>
        <w:tc>
          <w:tcPr>
            <w:tcW w:w="6969" w:type="dxa"/>
            <w:tcBorders>
              <w:top w:val="single" w:sz="4" w:space="0" w:color="000000"/>
              <w:left w:val="single" w:sz="4" w:space="0" w:color="000000"/>
              <w:bottom w:val="single" w:sz="4" w:space="0" w:color="000000"/>
            </w:tcBorders>
            <w:vAlign w:val="center"/>
          </w:tcPr>
          <w:p w14:paraId="63395E3C" w14:textId="77777777" w:rsidR="007630A1" w:rsidRPr="009D3A35" w:rsidRDefault="004A5C0E" w:rsidP="004A5C0E">
            <w:pPr>
              <w:tabs>
                <w:tab w:val="left" w:pos="360"/>
              </w:tabs>
              <w:snapToGrid w:val="0"/>
              <w:spacing w:line="240" w:lineRule="exact"/>
              <w:jc w:val="both"/>
              <w:rPr>
                <w:rFonts w:asciiTheme="minorHAnsi" w:hAnsiTheme="minorHAnsi" w:cs="Calibri"/>
                <w:sz w:val="22"/>
                <w:szCs w:val="22"/>
                <w:lang w:eastAsia="en-US"/>
              </w:rPr>
            </w:pPr>
            <w:r w:rsidRPr="009D3A35">
              <w:rPr>
                <w:rFonts w:asciiTheme="minorHAnsi" w:hAnsiTheme="minorHAnsi" w:cs="Calibri"/>
                <w:sz w:val="22"/>
                <w:szCs w:val="22"/>
                <w:lang w:eastAsia="en-US"/>
              </w:rPr>
              <w:t>Zamieszki i niepokoje społeczne, rozruchy, strajki, lokauty</w:t>
            </w:r>
            <w:r w:rsidR="00AD2979" w:rsidRPr="009D3A35">
              <w:rPr>
                <w:rFonts w:asciiTheme="minorHAnsi" w:hAnsiTheme="minorHAnsi" w:cs="Calibri"/>
                <w:sz w:val="22"/>
                <w:szCs w:val="22"/>
                <w:lang w:eastAsia="en-US"/>
              </w:rPr>
              <w:t>, protesty</w:t>
            </w:r>
            <w:r w:rsidRPr="009D3A35">
              <w:rPr>
                <w:rFonts w:asciiTheme="minorHAnsi" w:hAnsiTheme="minorHAnsi" w:cs="Calibri"/>
                <w:sz w:val="22"/>
                <w:szCs w:val="22"/>
                <w:lang w:eastAsia="en-US"/>
              </w:rPr>
              <w:t xml:space="preserve"> – zwiększenie limitu odpowiedzialności do 200 000,00 zł</w:t>
            </w:r>
          </w:p>
        </w:tc>
        <w:tc>
          <w:tcPr>
            <w:tcW w:w="808" w:type="dxa"/>
            <w:tcBorders>
              <w:top w:val="single" w:sz="4" w:space="0" w:color="000000"/>
              <w:left w:val="single" w:sz="4" w:space="0" w:color="000000"/>
              <w:bottom w:val="single" w:sz="4" w:space="0" w:color="000000"/>
            </w:tcBorders>
            <w:vAlign w:val="center"/>
          </w:tcPr>
          <w:p w14:paraId="2AE12041" w14:textId="77777777" w:rsidR="007630A1" w:rsidRPr="009D3A35" w:rsidRDefault="007630A1" w:rsidP="007A29D7">
            <w:pPr>
              <w:tabs>
                <w:tab w:val="left" w:pos="360"/>
              </w:tabs>
              <w:snapToGrid w:val="0"/>
              <w:spacing w:line="240" w:lineRule="exact"/>
              <w:jc w:val="center"/>
              <w:rPr>
                <w:rFonts w:asciiTheme="minorHAnsi" w:hAnsiTheme="minorHAnsi" w:cs="Calibri"/>
                <w:sz w:val="22"/>
                <w:szCs w:val="22"/>
                <w:shd w:val="clear" w:color="auto" w:fill="FF0000"/>
                <w:lang w:eastAsia="en-US"/>
              </w:rPr>
            </w:pPr>
          </w:p>
        </w:tc>
        <w:tc>
          <w:tcPr>
            <w:tcW w:w="1373" w:type="dxa"/>
            <w:tcBorders>
              <w:top w:val="single" w:sz="4" w:space="0" w:color="000000"/>
              <w:left w:val="single" w:sz="4" w:space="0" w:color="000000"/>
              <w:bottom w:val="single" w:sz="4" w:space="0" w:color="000000"/>
              <w:right w:val="double" w:sz="2" w:space="0" w:color="000000"/>
            </w:tcBorders>
            <w:vAlign w:val="center"/>
          </w:tcPr>
          <w:p w14:paraId="199F2C24" w14:textId="77777777" w:rsidR="007630A1" w:rsidRPr="009D3A35" w:rsidRDefault="007630A1" w:rsidP="007A29D7">
            <w:pPr>
              <w:tabs>
                <w:tab w:val="left" w:pos="360"/>
              </w:tabs>
              <w:snapToGrid w:val="0"/>
              <w:spacing w:line="240" w:lineRule="exact"/>
              <w:jc w:val="center"/>
              <w:rPr>
                <w:rFonts w:asciiTheme="minorHAnsi" w:hAnsiTheme="minorHAnsi" w:cs="Calibri"/>
                <w:sz w:val="22"/>
                <w:szCs w:val="22"/>
                <w:lang w:eastAsia="en-US"/>
              </w:rPr>
            </w:pPr>
            <w:r w:rsidRPr="009D3A35">
              <w:rPr>
                <w:rFonts w:asciiTheme="minorHAnsi" w:hAnsiTheme="minorHAnsi" w:cs="Calibri"/>
                <w:sz w:val="22"/>
                <w:szCs w:val="22"/>
                <w:lang w:eastAsia="en-US"/>
              </w:rPr>
              <w:t>5</w:t>
            </w:r>
          </w:p>
        </w:tc>
      </w:tr>
      <w:tr w:rsidR="007630A1" w:rsidRPr="009D3A35" w14:paraId="2F745B41" w14:textId="77777777" w:rsidTr="007A29D7">
        <w:tc>
          <w:tcPr>
            <w:tcW w:w="575" w:type="dxa"/>
            <w:vMerge/>
            <w:tcBorders>
              <w:top w:val="single" w:sz="4" w:space="0" w:color="000000"/>
              <w:left w:val="double" w:sz="4" w:space="0" w:color="auto"/>
              <w:bottom w:val="single" w:sz="4" w:space="0" w:color="000000"/>
            </w:tcBorders>
            <w:vAlign w:val="center"/>
          </w:tcPr>
          <w:p w14:paraId="17CB4577" w14:textId="77777777" w:rsidR="007630A1" w:rsidRPr="009D3A35" w:rsidRDefault="007630A1" w:rsidP="007A29D7">
            <w:pPr>
              <w:rPr>
                <w:rFonts w:asciiTheme="minorHAnsi" w:hAnsiTheme="minorHAnsi" w:cs="Calibri"/>
                <w:sz w:val="22"/>
                <w:szCs w:val="22"/>
                <w:lang w:eastAsia="en-US"/>
              </w:rPr>
            </w:pPr>
          </w:p>
        </w:tc>
        <w:tc>
          <w:tcPr>
            <w:tcW w:w="6969" w:type="dxa"/>
            <w:tcBorders>
              <w:left w:val="single" w:sz="4" w:space="0" w:color="000000"/>
              <w:bottom w:val="double" w:sz="2" w:space="0" w:color="000000"/>
            </w:tcBorders>
            <w:vAlign w:val="center"/>
          </w:tcPr>
          <w:p w14:paraId="6C34A23F" w14:textId="77777777" w:rsidR="007630A1" w:rsidRPr="009D3A35" w:rsidRDefault="007630A1" w:rsidP="007A29D7">
            <w:pPr>
              <w:tabs>
                <w:tab w:val="left" w:pos="360"/>
              </w:tabs>
              <w:snapToGrid w:val="0"/>
              <w:spacing w:line="240" w:lineRule="exact"/>
              <w:jc w:val="both"/>
              <w:rPr>
                <w:rFonts w:asciiTheme="minorHAnsi" w:hAnsiTheme="minorHAnsi" w:cs="Calibri"/>
                <w:sz w:val="22"/>
                <w:szCs w:val="22"/>
                <w:lang w:eastAsia="en-US"/>
              </w:rPr>
            </w:pPr>
            <w:r w:rsidRPr="009D3A35">
              <w:rPr>
                <w:rFonts w:asciiTheme="minorHAnsi" w:hAnsiTheme="minorHAnsi" w:cs="Calibri"/>
                <w:sz w:val="22"/>
                <w:szCs w:val="22"/>
                <w:lang w:eastAsia="en-US"/>
              </w:rPr>
              <w:t>Brak zwiększenia</w:t>
            </w:r>
          </w:p>
        </w:tc>
        <w:tc>
          <w:tcPr>
            <w:tcW w:w="808" w:type="dxa"/>
            <w:tcBorders>
              <w:left w:val="single" w:sz="4" w:space="0" w:color="000000"/>
              <w:bottom w:val="double" w:sz="2" w:space="0" w:color="000000"/>
            </w:tcBorders>
            <w:vAlign w:val="center"/>
          </w:tcPr>
          <w:p w14:paraId="3A4137AF" w14:textId="77777777" w:rsidR="007630A1" w:rsidRPr="009D3A35" w:rsidRDefault="007630A1" w:rsidP="007A29D7">
            <w:pPr>
              <w:tabs>
                <w:tab w:val="left" w:pos="360"/>
              </w:tabs>
              <w:snapToGrid w:val="0"/>
              <w:spacing w:line="240" w:lineRule="exact"/>
              <w:jc w:val="center"/>
              <w:rPr>
                <w:rFonts w:asciiTheme="minorHAnsi" w:hAnsiTheme="minorHAnsi" w:cs="Calibri"/>
                <w:sz w:val="22"/>
                <w:szCs w:val="22"/>
                <w:shd w:val="clear" w:color="auto" w:fill="FF0000"/>
                <w:lang w:eastAsia="en-US"/>
              </w:rPr>
            </w:pPr>
          </w:p>
        </w:tc>
        <w:tc>
          <w:tcPr>
            <w:tcW w:w="1373" w:type="dxa"/>
            <w:tcBorders>
              <w:left w:val="single" w:sz="4" w:space="0" w:color="000000"/>
              <w:bottom w:val="double" w:sz="2" w:space="0" w:color="000000"/>
              <w:right w:val="double" w:sz="2" w:space="0" w:color="000000"/>
            </w:tcBorders>
            <w:vAlign w:val="center"/>
          </w:tcPr>
          <w:p w14:paraId="73020485" w14:textId="77777777" w:rsidR="007630A1" w:rsidRPr="009D3A35" w:rsidRDefault="007630A1" w:rsidP="007A29D7">
            <w:pPr>
              <w:tabs>
                <w:tab w:val="left" w:pos="360"/>
              </w:tabs>
              <w:snapToGrid w:val="0"/>
              <w:spacing w:line="240" w:lineRule="exact"/>
              <w:jc w:val="center"/>
              <w:rPr>
                <w:rFonts w:asciiTheme="minorHAnsi" w:hAnsiTheme="minorHAnsi" w:cs="Calibri"/>
                <w:sz w:val="22"/>
                <w:szCs w:val="22"/>
                <w:lang w:eastAsia="en-US"/>
              </w:rPr>
            </w:pPr>
            <w:r w:rsidRPr="009D3A35">
              <w:rPr>
                <w:rFonts w:asciiTheme="minorHAnsi" w:hAnsiTheme="minorHAnsi" w:cs="Calibri"/>
                <w:sz w:val="22"/>
                <w:szCs w:val="22"/>
                <w:lang w:eastAsia="en-US"/>
              </w:rPr>
              <w:t>0</w:t>
            </w:r>
          </w:p>
        </w:tc>
      </w:tr>
      <w:tr w:rsidR="007630A1" w:rsidRPr="009D3A35" w14:paraId="1E5D2AF3" w14:textId="77777777" w:rsidTr="007A29D7">
        <w:trPr>
          <w:trHeight w:hRule="exact" w:val="317"/>
        </w:trPr>
        <w:tc>
          <w:tcPr>
            <w:tcW w:w="575" w:type="dxa"/>
            <w:vMerge w:val="restart"/>
            <w:tcBorders>
              <w:top w:val="double" w:sz="2" w:space="0" w:color="000000"/>
              <w:left w:val="double" w:sz="4" w:space="0" w:color="auto"/>
              <w:bottom w:val="double" w:sz="2" w:space="0" w:color="000000"/>
            </w:tcBorders>
            <w:vAlign w:val="center"/>
          </w:tcPr>
          <w:p w14:paraId="1DDD86AF" w14:textId="77777777" w:rsidR="007630A1" w:rsidRPr="009D3A35" w:rsidRDefault="00801CBC" w:rsidP="007A29D7">
            <w:pPr>
              <w:tabs>
                <w:tab w:val="left" w:pos="360"/>
              </w:tabs>
              <w:snapToGrid w:val="0"/>
              <w:spacing w:line="240" w:lineRule="exact"/>
              <w:jc w:val="center"/>
              <w:rPr>
                <w:rFonts w:asciiTheme="minorHAnsi" w:hAnsiTheme="minorHAnsi" w:cs="Calibri"/>
                <w:sz w:val="22"/>
                <w:szCs w:val="22"/>
                <w:lang w:eastAsia="en-US"/>
              </w:rPr>
            </w:pPr>
            <w:r w:rsidRPr="009D3A35">
              <w:rPr>
                <w:rFonts w:asciiTheme="minorHAnsi" w:hAnsiTheme="minorHAnsi" w:cs="Calibri"/>
                <w:sz w:val="22"/>
                <w:szCs w:val="22"/>
                <w:lang w:eastAsia="en-US"/>
              </w:rPr>
              <w:t>B5</w:t>
            </w:r>
          </w:p>
        </w:tc>
        <w:tc>
          <w:tcPr>
            <w:tcW w:w="6969" w:type="dxa"/>
            <w:tcBorders>
              <w:left w:val="single" w:sz="4" w:space="0" w:color="000000"/>
              <w:bottom w:val="single" w:sz="4" w:space="0" w:color="000000"/>
            </w:tcBorders>
            <w:vAlign w:val="center"/>
          </w:tcPr>
          <w:p w14:paraId="5684B8A5" w14:textId="77777777" w:rsidR="007630A1" w:rsidRPr="009D3A35" w:rsidRDefault="007630A1" w:rsidP="007A29D7">
            <w:pPr>
              <w:tabs>
                <w:tab w:val="left" w:pos="360"/>
              </w:tabs>
              <w:snapToGrid w:val="0"/>
              <w:spacing w:line="240" w:lineRule="exact"/>
              <w:jc w:val="both"/>
              <w:rPr>
                <w:rFonts w:asciiTheme="minorHAnsi" w:hAnsiTheme="minorHAnsi" w:cs="Calibri"/>
                <w:sz w:val="22"/>
                <w:szCs w:val="22"/>
                <w:lang w:eastAsia="en-US"/>
              </w:rPr>
            </w:pPr>
            <w:r w:rsidRPr="009D3A35">
              <w:rPr>
                <w:rFonts w:asciiTheme="minorHAnsi" w:hAnsiTheme="minorHAnsi" w:cs="Calibri"/>
                <w:sz w:val="22"/>
                <w:szCs w:val="22"/>
                <w:lang w:eastAsia="en-US"/>
              </w:rPr>
              <w:t>Włączenie klauzuli szybkiej likwidacji szkód</w:t>
            </w:r>
          </w:p>
        </w:tc>
        <w:tc>
          <w:tcPr>
            <w:tcW w:w="808" w:type="dxa"/>
            <w:tcBorders>
              <w:left w:val="single" w:sz="4" w:space="0" w:color="000000"/>
              <w:bottom w:val="single" w:sz="4" w:space="0" w:color="000000"/>
            </w:tcBorders>
            <w:vAlign w:val="center"/>
          </w:tcPr>
          <w:p w14:paraId="3CAC8050" w14:textId="77777777" w:rsidR="007630A1" w:rsidRPr="009D3A35" w:rsidRDefault="007630A1" w:rsidP="007A29D7">
            <w:pPr>
              <w:tabs>
                <w:tab w:val="left" w:pos="360"/>
              </w:tabs>
              <w:snapToGrid w:val="0"/>
              <w:spacing w:line="240" w:lineRule="exact"/>
              <w:jc w:val="center"/>
              <w:rPr>
                <w:rFonts w:asciiTheme="minorHAnsi" w:hAnsiTheme="minorHAnsi" w:cs="Calibri"/>
                <w:sz w:val="22"/>
                <w:szCs w:val="22"/>
                <w:lang w:eastAsia="en-US"/>
              </w:rPr>
            </w:pPr>
          </w:p>
        </w:tc>
        <w:tc>
          <w:tcPr>
            <w:tcW w:w="1373" w:type="dxa"/>
            <w:tcBorders>
              <w:left w:val="single" w:sz="4" w:space="0" w:color="000000"/>
              <w:bottom w:val="single" w:sz="4" w:space="0" w:color="000000"/>
              <w:right w:val="double" w:sz="2" w:space="0" w:color="000000"/>
            </w:tcBorders>
            <w:vAlign w:val="center"/>
          </w:tcPr>
          <w:p w14:paraId="40C345E5" w14:textId="77777777" w:rsidR="007630A1" w:rsidRPr="009D3A35" w:rsidRDefault="007630A1" w:rsidP="007A29D7">
            <w:pPr>
              <w:tabs>
                <w:tab w:val="left" w:pos="360"/>
              </w:tabs>
              <w:snapToGrid w:val="0"/>
              <w:spacing w:line="240" w:lineRule="exact"/>
              <w:jc w:val="center"/>
              <w:rPr>
                <w:rFonts w:asciiTheme="minorHAnsi" w:hAnsiTheme="minorHAnsi" w:cs="Calibri"/>
                <w:sz w:val="22"/>
                <w:szCs w:val="22"/>
                <w:lang w:eastAsia="en-US"/>
              </w:rPr>
            </w:pPr>
            <w:r w:rsidRPr="009D3A35">
              <w:rPr>
                <w:rFonts w:asciiTheme="minorHAnsi" w:hAnsiTheme="minorHAnsi" w:cs="Calibri"/>
                <w:sz w:val="22"/>
                <w:szCs w:val="22"/>
                <w:lang w:eastAsia="en-US"/>
              </w:rPr>
              <w:t>15</w:t>
            </w:r>
          </w:p>
        </w:tc>
      </w:tr>
      <w:tr w:rsidR="007630A1" w:rsidRPr="009D3A35" w14:paraId="3A653BA2" w14:textId="77777777" w:rsidTr="007A29D7">
        <w:tc>
          <w:tcPr>
            <w:tcW w:w="575" w:type="dxa"/>
            <w:vMerge/>
            <w:tcBorders>
              <w:top w:val="double" w:sz="2" w:space="0" w:color="000000"/>
              <w:left w:val="double" w:sz="4" w:space="0" w:color="auto"/>
              <w:bottom w:val="double" w:sz="2" w:space="0" w:color="000000"/>
            </w:tcBorders>
            <w:vAlign w:val="center"/>
          </w:tcPr>
          <w:p w14:paraId="77456E10" w14:textId="77777777" w:rsidR="007630A1" w:rsidRPr="009D3A35" w:rsidRDefault="007630A1" w:rsidP="007A29D7">
            <w:pPr>
              <w:rPr>
                <w:rFonts w:asciiTheme="minorHAnsi" w:hAnsiTheme="minorHAnsi" w:cs="Calibri"/>
                <w:sz w:val="22"/>
                <w:szCs w:val="22"/>
                <w:lang w:eastAsia="en-US"/>
              </w:rPr>
            </w:pPr>
          </w:p>
        </w:tc>
        <w:tc>
          <w:tcPr>
            <w:tcW w:w="6969" w:type="dxa"/>
            <w:tcBorders>
              <w:left w:val="single" w:sz="4" w:space="0" w:color="000000"/>
              <w:bottom w:val="double" w:sz="2" w:space="0" w:color="000000"/>
            </w:tcBorders>
            <w:vAlign w:val="center"/>
          </w:tcPr>
          <w:p w14:paraId="3D9C4816" w14:textId="77777777" w:rsidR="007630A1" w:rsidRPr="009D3A35" w:rsidRDefault="007630A1" w:rsidP="007A29D7">
            <w:pPr>
              <w:tabs>
                <w:tab w:val="left" w:pos="360"/>
              </w:tabs>
              <w:snapToGrid w:val="0"/>
              <w:spacing w:line="240" w:lineRule="exact"/>
              <w:jc w:val="both"/>
              <w:rPr>
                <w:rFonts w:asciiTheme="minorHAnsi" w:hAnsiTheme="minorHAnsi" w:cs="Calibri"/>
                <w:sz w:val="22"/>
                <w:szCs w:val="22"/>
                <w:lang w:eastAsia="en-US"/>
              </w:rPr>
            </w:pPr>
            <w:r w:rsidRPr="009D3A35">
              <w:rPr>
                <w:rFonts w:asciiTheme="minorHAnsi" w:hAnsiTheme="minorHAnsi" w:cs="Calibri"/>
                <w:sz w:val="22"/>
                <w:szCs w:val="22"/>
                <w:lang w:eastAsia="en-US"/>
              </w:rPr>
              <w:t>Brak włączenia klauzuli</w:t>
            </w:r>
          </w:p>
        </w:tc>
        <w:tc>
          <w:tcPr>
            <w:tcW w:w="808" w:type="dxa"/>
            <w:tcBorders>
              <w:left w:val="single" w:sz="4" w:space="0" w:color="000000"/>
              <w:bottom w:val="double" w:sz="2" w:space="0" w:color="000000"/>
            </w:tcBorders>
            <w:vAlign w:val="center"/>
          </w:tcPr>
          <w:p w14:paraId="2F86399A" w14:textId="77777777" w:rsidR="007630A1" w:rsidRPr="009D3A35" w:rsidRDefault="007630A1" w:rsidP="007A29D7">
            <w:pPr>
              <w:tabs>
                <w:tab w:val="left" w:pos="360"/>
              </w:tabs>
              <w:snapToGrid w:val="0"/>
              <w:spacing w:line="240" w:lineRule="exact"/>
              <w:jc w:val="center"/>
              <w:rPr>
                <w:rFonts w:asciiTheme="minorHAnsi" w:hAnsiTheme="minorHAnsi" w:cs="Calibri"/>
                <w:sz w:val="22"/>
                <w:szCs w:val="22"/>
                <w:lang w:eastAsia="en-US"/>
              </w:rPr>
            </w:pPr>
          </w:p>
        </w:tc>
        <w:tc>
          <w:tcPr>
            <w:tcW w:w="1373" w:type="dxa"/>
            <w:tcBorders>
              <w:left w:val="single" w:sz="4" w:space="0" w:color="000000"/>
              <w:bottom w:val="double" w:sz="2" w:space="0" w:color="000000"/>
              <w:right w:val="double" w:sz="2" w:space="0" w:color="000000"/>
            </w:tcBorders>
            <w:vAlign w:val="center"/>
          </w:tcPr>
          <w:p w14:paraId="4B5C98F8" w14:textId="77777777" w:rsidR="007630A1" w:rsidRPr="009D3A35" w:rsidRDefault="007630A1" w:rsidP="007A29D7">
            <w:pPr>
              <w:tabs>
                <w:tab w:val="left" w:pos="360"/>
              </w:tabs>
              <w:snapToGrid w:val="0"/>
              <w:spacing w:line="240" w:lineRule="exact"/>
              <w:jc w:val="center"/>
              <w:rPr>
                <w:rFonts w:asciiTheme="minorHAnsi" w:hAnsiTheme="minorHAnsi" w:cs="Calibri"/>
                <w:sz w:val="22"/>
                <w:szCs w:val="22"/>
                <w:lang w:eastAsia="en-US"/>
              </w:rPr>
            </w:pPr>
            <w:r w:rsidRPr="009D3A35">
              <w:rPr>
                <w:rFonts w:asciiTheme="minorHAnsi" w:hAnsiTheme="minorHAnsi" w:cs="Calibri"/>
                <w:sz w:val="22"/>
                <w:szCs w:val="22"/>
                <w:lang w:eastAsia="en-US"/>
              </w:rPr>
              <w:t>0</w:t>
            </w:r>
          </w:p>
        </w:tc>
      </w:tr>
      <w:tr w:rsidR="007630A1" w:rsidRPr="009D3A35" w14:paraId="0EF0E9A5" w14:textId="77777777" w:rsidTr="007A29D7">
        <w:trPr>
          <w:trHeight w:hRule="exact" w:val="343"/>
        </w:trPr>
        <w:tc>
          <w:tcPr>
            <w:tcW w:w="575" w:type="dxa"/>
            <w:vMerge w:val="restart"/>
            <w:tcBorders>
              <w:left w:val="double" w:sz="2" w:space="0" w:color="000000"/>
              <w:bottom w:val="double" w:sz="2" w:space="0" w:color="000000"/>
            </w:tcBorders>
            <w:vAlign w:val="center"/>
          </w:tcPr>
          <w:p w14:paraId="58AD9203" w14:textId="77777777" w:rsidR="007630A1" w:rsidRPr="009D3A35" w:rsidRDefault="00801CBC" w:rsidP="007A29D7">
            <w:pPr>
              <w:snapToGrid w:val="0"/>
              <w:spacing w:line="240" w:lineRule="exact"/>
              <w:jc w:val="center"/>
              <w:rPr>
                <w:rFonts w:asciiTheme="minorHAnsi" w:hAnsiTheme="minorHAnsi" w:cs="Calibri"/>
                <w:sz w:val="22"/>
                <w:szCs w:val="22"/>
                <w:lang w:eastAsia="en-US"/>
              </w:rPr>
            </w:pPr>
            <w:r w:rsidRPr="009D3A35">
              <w:rPr>
                <w:rFonts w:asciiTheme="minorHAnsi" w:hAnsiTheme="minorHAnsi" w:cs="Calibri"/>
                <w:sz w:val="22"/>
                <w:szCs w:val="22"/>
                <w:lang w:eastAsia="en-US"/>
              </w:rPr>
              <w:t>B6</w:t>
            </w:r>
          </w:p>
        </w:tc>
        <w:tc>
          <w:tcPr>
            <w:tcW w:w="6969" w:type="dxa"/>
            <w:tcBorders>
              <w:left w:val="single" w:sz="4" w:space="0" w:color="000000"/>
              <w:bottom w:val="single" w:sz="4" w:space="0" w:color="000000"/>
            </w:tcBorders>
            <w:vAlign w:val="center"/>
          </w:tcPr>
          <w:p w14:paraId="15C766F7" w14:textId="77777777" w:rsidR="007630A1" w:rsidRPr="009D3A35" w:rsidRDefault="007630A1" w:rsidP="007A29D7">
            <w:pPr>
              <w:tabs>
                <w:tab w:val="left" w:pos="360"/>
              </w:tabs>
              <w:snapToGrid w:val="0"/>
              <w:spacing w:line="240" w:lineRule="exact"/>
              <w:jc w:val="both"/>
              <w:rPr>
                <w:rFonts w:asciiTheme="minorHAnsi" w:hAnsiTheme="minorHAnsi" w:cs="Calibri"/>
                <w:sz w:val="22"/>
                <w:szCs w:val="22"/>
                <w:lang w:eastAsia="en-US"/>
              </w:rPr>
            </w:pPr>
            <w:r w:rsidRPr="009D3A35">
              <w:rPr>
                <w:rFonts w:asciiTheme="minorHAnsi" w:hAnsiTheme="minorHAnsi" w:cs="Calibri"/>
                <w:sz w:val="22"/>
                <w:szCs w:val="22"/>
                <w:lang w:eastAsia="en-US"/>
              </w:rPr>
              <w:t>Kradzie</w:t>
            </w:r>
            <w:r w:rsidR="004A5C0E" w:rsidRPr="009D3A35">
              <w:rPr>
                <w:rFonts w:asciiTheme="minorHAnsi" w:hAnsiTheme="minorHAnsi" w:cs="Calibri"/>
                <w:sz w:val="22"/>
                <w:szCs w:val="22"/>
                <w:lang w:eastAsia="en-US"/>
              </w:rPr>
              <w:t>ż zwykła zwiększenie limitu do 3</w:t>
            </w:r>
            <w:r w:rsidRPr="009D3A35">
              <w:rPr>
                <w:rFonts w:asciiTheme="minorHAnsi" w:hAnsiTheme="minorHAnsi" w:cs="Calibri"/>
                <w:sz w:val="22"/>
                <w:szCs w:val="22"/>
                <w:lang w:eastAsia="en-US"/>
              </w:rPr>
              <w:t xml:space="preserve">0 000 zł </w:t>
            </w:r>
          </w:p>
        </w:tc>
        <w:tc>
          <w:tcPr>
            <w:tcW w:w="808" w:type="dxa"/>
            <w:tcBorders>
              <w:left w:val="single" w:sz="4" w:space="0" w:color="000000"/>
              <w:bottom w:val="single" w:sz="4" w:space="0" w:color="000000"/>
            </w:tcBorders>
            <w:vAlign w:val="center"/>
          </w:tcPr>
          <w:p w14:paraId="1DC5DE76" w14:textId="77777777" w:rsidR="007630A1" w:rsidRPr="009D3A35" w:rsidRDefault="007630A1" w:rsidP="007A29D7">
            <w:pPr>
              <w:tabs>
                <w:tab w:val="left" w:pos="360"/>
              </w:tabs>
              <w:snapToGrid w:val="0"/>
              <w:spacing w:line="240" w:lineRule="exact"/>
              <w:jc w:val="center"/>
              <w:rPr>
                <w:rFonts w:asciiTheme="minorHAnsi" w:hAnsiTheme="minorHAnsi" w:cs="Calibri"/>
                <w:sz w:val="22"/>
                <w:szCs w:val="22"/>
                <w:lang w:eastAsia="en-US"/>
              </w:rPr>
            </w:pPr>
          </w:p>
        </w:tc>
        <w:tc>
          <w:tcPr>
            <w:tcW w:w="1373" w:type="dxa"/>
            <w:tcBorders>
              <w:left w:val="single" w:sz="4" w:space="0" w:color="000000"/>
              <w:bottom w:val="single" w:sz="4" w:space="0" w:color="000000"/>
              <w:right w:val="double" w:sz="2" w:space="0" w:color="000000"/>
            </w:tcBorders>
            <w:vAlign w:val="center"/>
          </w:tcPr>
          <w:p w14:paraId="4AF40858" w14:textId="77777777" w:rsidR="007630A1" w:rsidRPr="009D3A35" w:rsidRDefault="007630A1" w:rsidP="007A29D7">
            <w:pPr>
              <w:tabs>
                <w:tab w:val="left" w:pos="360"/>
              </w:tabs>
              <w:snapToGrid w:val="0"/>
              <w:spacing w:line="240" w:lineRule="exact"/>
              <w:jc w:val="center"/>
              <w:rPr>
                <w:rFonts w:asciiTheme="minorHAnsi" w:hAnsiTheme="minorHAnsi" w:cs="Calibri"/>
                <w:sz w:val="22"/>
                <w:szCs w:val="22"/>
                <w:lang w:eastAsia="en-US"/>
              </w:rPr>
            </w:pPr>
            <w:r w:rsidRPr="009D3A35">
              <w:rPr>
                <w:rFonts w:asciiTheme="minorHAnsi" w:hAnsiTheme="minorHAnsi" w:cs="Calibri"/>
                <w:sz w:val="22"/>
                <w:szCs w:val="22"/>
                <w:lang w:eastAsia="en-US"/>
              </w:rPr>
              <w:t>20</w:t>
            </w:r>
          </w:p>
        </w:tc>
      </w:tr>
      <w:tr w:rsidR="007630A1" w:rsidRPr="009D3A35" w14:paraId="3A2A38C9" w14:textId="77777777" w:rsidTr="007A29D7">
        <w:tc>
          <w:tcPr>
            <w:tcW w:w="575" w:type="dxa"/>
            <w:vMerge/>
            <w:tcBorders>
              <w:left w:val="double" w:sz="2" w:space="0" w:color="000000"/>
              <w:bottom w:val="double" w:sz="2" w:space="0" w:color="000000"/>
            </w:tcBorders>
            <w:vAlign w:val="center"/>
          </w:tcPr>
          <w:p w14:paraId="4B4011F8" w14:textId="77777777" w:rsidR="007630A1" w:rsidRPr="009D3A35" w:rsidRDefault="007630A1" w:rsidP="007A29D7">
            <w:pPr>
              <w:rPr>
                <w:rFonts w:asciiTheme="minorHAnsi" w:hAnsiTheme="minorHAnsi" w:cs="Calibri"/>
                <w:sz w:val="22"/>
                <w:szCs w:val="22"/>
                <w:lang w:eastAsia="en-US"/>
              </w:rPr>
            </w:pPr>
          </w:p>
        </w:tc>
        <w:tc>
          <w:tcPr>
            <w:tcW w:w="6969" w:type="dxa"/>
            <w:tcBorders>
              <w:left w:val="single" w:sz="4" w:space="0" w:color="000000"/>
              <w:bottom w:val="double" w:sz="2" w:space="0" w:color="000000"/>
            </w:tcBorders>
            <w:vAlign w:val="center"/>
          </w:tcPr>
          <w:p w14:paraId="73FE2551" w14:textId="77777777" w:rsidR="007630A1" w:rsidRPr="009D3A35" w:rsidRDefault="007630A1" w:rsidP="007A29D7">
            <w:pPr>
              <w:tabs>
                <w:tab w:val="left" w:pos="360"/>
              </w:tabs>
              <w:snapToGrid w:val="0"/>
              <w:spacing w:line="240" w:lineRule="exact"/>
              <w:jc w:val="both"/>
              <w:rPr>
                <w:rFonts w:asciiTheme="minorHAnsi" w:hAnsiTheme="minorHAnsi" w:cs="Calibri"/>
                <w:sz w:val="22"/>
                <w:szCs w:val="22"/>
                <w:lang w:eastAsia="en-US"/>
              </w:rPr>
            </w:pPr>
            <w:r w:rsidRPr="009D3A35">
              <w:rPr>
                <w:rFonts w:asciiTheme="minorHAnsi" w:hAnsiTheme="minorHAnsi" w:cs="Calibri"/>
                <w:sz w:val="22"/>
                <w:szCs w:val="22"/>
                <w:lang w:eastAsia="en-US"/>
              </w:rPr>
              <w:t>Brak zwiększenia</w:t>
            </w:r>
          </w:p>
        </w:tc>
        <w:tc>
          <w:tcPr>
            <w:tcW w:w="808" w:type="dxa"/>
            <w:tcBorders>
              <w:left w:val="single" w:sz="4" w:space="0" w:color="000000"/>
              <w:bottom w:val="double" w:sz="2" w:space="0" w:color="000000"/>
            </w:tcBorders>
            <w:vAlign w:val="center"/>
          </w:tcPr>
          <w:p w14:paraId="77EA868A" w14:textId="77777777" w:rsidR="007630A1" w:rsidRPr="009D3A35" w:rsidRDefault="007630A1" w:rsidP="007A29D7">
            <w:pPr>
              <w:tabs>
                <w:tab w:val="left" w:pos="360"/>
              </w:tabs>
              <w:snapToGrid w:val="0"/>
              <w:spacing w:line="240" w:lineRule="exact"/>
              <w:jc w:val="center"/>
              <w:rPr>
                <w:rFonts w:asciiTheme="minorHAnsi" w:hAnsiTheme="minorHAnsi" w:cs="Calibri"/>
                <w:sz w:val="22"/>
                <w:szCs w:val="22"/>
                <w:lang w:eastAsia="en-US"/>
              </w:rPr>
            </w:pPr>
          </w:p>
        </w:tc>
        <w:tc>
          <w:tcPr>
            <w:tcW w:w="1373" w:type="dxa"/>
            <w:tcBorders>
              <w:left w:val="single" w:sz="4" w:space="0" w:color="000000"/>
              <w:bottom w:val="double" w:sz="2" w:space="0" w:color="000000"/>
              <w:right w:val="double" w:sz="2" w:space="0" w:color="000000"/>
            </w:tcBorders>
            <w:vAlign w:val="center"/>
          </w:tcPr>
          <w:p w14:paraId="7B384E8C" w14:textId="77777777" w:rsidR="007630A1" w:rsidRPr="009D3A35" w:rsidRDefault="007630A1" w:rsidP="007A29D7">
            <w:pPr>
              <w:tabs>
                <w:tab w:val="left" w:pos="360"/>
              </w:tabs>
              <w:snapToGrid w:val="0"/>
              <w:spacing w:line="240" w:lineRule="exact"/>
              <w:jc w:val="center"/>
              <w:rPr>
                <w:rFonts w:asciiTheme="minorHAnsi" w:hAnsiTheme="minorHAnsi" w:cs="Calibri"/>
                <w:sz w:val="22"/>
                <w:szCs w:val="22"/>
                <w:lang w:eastAsia="en-US"/>
              </w:rPr>
            </w:pPr>
            <w:r w:rsidRPr="009D3A35">
              <w:rPr>
                <w:rFonts w:asciiTheme="minorHAnsi" w:hAnsiTheme="minorHAnsi" w:cs="Calibri"/>
                <w:sz w:val="22"/>
                <w:szCs w:val="22"/>
                <w:lang w:eastAsia="en-US"/>
              </w:rPr>
              <w:t>0</w:t>
            </w:r>
          </w:p>
        </w:tc>
      </w:tr>
      <w:tr w:rsidR="007630A1" w:rsidRPr="009D3A35" w14:paraId="6D39B505" w14:textId="77777777" w:rsidTr="007A29D7">
        <w:trPr>
          <w:trHeight w:val="56"/>
        </w:trPr>
        <w:tc>
          <w:tcPr>
            <w:tcW w:w="7544" w:type="dxa"/>
            <w:gridSpan w:val="2"/>
            <w:tcBorders>
              <w:left w:val="double" w:sz="2" w:space="0" w:color="000000"/>
              <w:bottom w:val="double" w:sz="2" w:space="0" w:color="000000"/>
            </w:tcBorders>
            <w:vAlign w:val="center"/>
          </w:tcPr>
          <w:p w14:paraId="00D14E77" w14:textId="77777777" w:rsidR="007630A1" w:rsidRPr="009D3A35" w:rsidRDefault="007630A1" w:rsidP="007A29D7">
            <w:pPr>
              <w:tabs>
                <w:tab w:val="left" w:pos="360"/>
              </w:tabs>
              <w:snapToGrid w:val="0"/>
              <w:spacing w:line="240" w:lineRule="exact"/>
              <w:jc w:val="right"/>
              <w:rPr>
                <w:rFonts w:asciiTheme="minorHAnsi" w:hAnsiTheme="minorHAnsi" w:cs="Calibri"/>
                <w:sz w:val="22"/>
                <w:szCs w:val="22"/>
                <w:lang w:eastAsia="en-US"/>
              </w:rPr>
            </w:pPr>
            <w:r w:rsidRPr="009D3A35">
              <w:rPr>
                <w:rFonts w:asciiTheme="minorHAnsi" w:hAnsiTheme="minorHAnsi" w:cs="Calibri"/>
                <w:sz w:val="22"/>
                <w:szCs w:val="22"/>
                <w:lang w:eastAsia="en-US"/>
              </w:rPr>
              <w:t>RAZEM:</w:t>
            </w:r>
          </w:p>
        </w:tc>
        <w:tc>
          <w:tcPr>
            <w:tcW w:w="808" w:type="dxa"/>
            <w:tcBorders>
              <w:top w:val="single" w:sz="4" w:space="0" w:color="000000"/>
              <w:left w:val="single" w:sz="4" w:space="0" w:color="000000"/>
              <w:bottom w:val="double" w:sz="2" w:space="0" w:color="000000"/>
            </w:tcBorders>
            <w:vAlign w:val="center"/>
          </w:tcPr>
          <w:p w14:paraId="78BBDDBB" w14:textId="77777777" w:rsidR="007630A1" w:rsidRPr="009D3A35" w:rsidRDefault="007630A1" w:rsidP="007A29D7">
            <w:pPr>
              <w:tabs>
                <w:tab w:val="left" w:pos="360"/>
              </w:tabs>
              <w:snapToGrid w:val="0"/>
              <w:spacing w:line="240" w:lineRule="exact"/>
              <w:jc w:val="center"/>
              <w:rPr>
                <w:rFonts w:asciiTheme="minorHAnsi" w:hAnsiTheme="minorHAnsi" w:cs="Calibri"/>
                <w:sz w:val="22"/>
                <w:szCs w:val="22"/>
                <w:lang w:eastAsia="en-US"/>
              </w:rPr>
            </w:pPr>
          </w:p>
        </w:tc>
        <w:tc>
          <w:tcPr>
            <w:tcW w:w="1373" w:type="dxa"/>
            <w:tcBorders>
              <w:top w:val="single" w:sz="4" w:space="0" w:color="000000"/>
              <w:left w:val="single" w:sz="4" w:space="0" w:color="000000"/>
              <w:bottom w:val="double" w:sz="2" w:space="0" w:color="000000"/>
              <w:right w:val="double" w:sz="2" w:space="0" w:color="000000"/>
            </w:tcBorders>
            <w:vAlign w:val="center"/>
          </w:tcPr>
          <w:p w14:paraId="5A36391B" w14:textId="77777777" w:rsidR="007630A1" w:rsidRPr="009D3A35" w:rsidRDefault="007630A1" w:rsidP="007A29D7">
            <w:pPr>
              <w:tabs>
                <w:tab w:val="left" w:pos="360"/>
              </w:tabs>
              <w:snapToGrid w:val="0"/>
              <w:spacing w:line="240" w:lineRule="exact"/>
              <w:jc w:val="center"/>
              <w:rPr>
                <w:rFonts w:asciiTheme="minorHAnsi" w:hAnsiTheme="minorHAnsi" w:cs="Calibri"/>
                <w:sz w:val="22"/>
                <w:szCs w:val="22"/>
                <w:lang w:eastAsia="en-US"/>
              </w:rPr>
            </w:pPr>
          </w:p>
        </w:tc>
      </w:tr>
    </w:tbl>
    <w:p w14:paraId="59E27674" w14:textId="77777777" w:rsidR="007630A1" w:rsidRPr="009D3A35" w:rsidRDefault="007630A1" w:rsidP="007630A1">
      <w:pPr>
        <w:spacing w:line="276" w:lineRule="auto"/>
        <w:ind w:right="21"/>
        <w:jc w:val="both"/>
        <w:rPr>
          <w:rFonts w:asciiTheme="minorHAnsi" w:hAnsiTheme="minorHAnsi" w:cs="Tahoma"/>
          <w:sz w:val="22"/>
          <w:szCs w:val="22"/>
        </w:rPr>
      </w:pPr>
      <w:r w:rsidRPr="009D3A35">
        <w:rPr>
          <w:rFonts w:asciiTheme="minorHAnsi" w:hAnsiTheme="minorHAnsi" w:cs="Tahoma"/>
          <w:sz w:val="22"/>
          <w:szCs w:val="22"/>
        </w:rPr>
        <w:t xml:space="preserve">* - zaznacz wybór X – w przypadku braku oznaczenia wyboru Zamawiający przyjmuje brak akceptacji (i tym samym nie nalicza punktów) </w:t>
      </w:r>
    </w:p>
    <w:p w14:paraId="5FE720DF" w14:textId="77777777" w:rsidR="007630A1" w:rsidRDefault="007630A1" w:rsidP="007630A1">
      <w:pPr>
        <w:tabs>
          <w:tab w:val="left" w:pos="0"/>
        </w:tabs>
        <w:spacing w:line="240" w:lineRule="exact"/>
        <w:jc w:val="both"/>
        <w:rPr>
          <w:rFonts w:ascii="Calibri" w:hAnsi="Calibri" w:cs="Calibri"/>
          <w:sz w:val="22"/>
          <w:szCs w:val="22"/>
          <w:lang w:eastAsia="en-US"/>
        </w:rPr>
      </w:pPr>
    </w:p>
    <w:p w14:paraId="37E16C25" w14:textId="77777777" w:rsidR="004B129A" w:rsidRPr="009D3A35" w:rsidRDefault="004B129A" w:rsidP="007630A1">
      <w:pPr>
        <w:tabs>
          <w:tab w:val="left" w:pos="0"/>
        </w:tabs>
        <w:spacing w:line="240" w:lineRule="exact"/>
        <w:jc w:val="both"/>
        <w:rPr>
          <w:rFonts w:ascii="Calibri" w:hAnsi="Calibri" w:cs="Calibri"/>
          <w:sz w:val="22"/>
          <w:szCs w:val="22"/>
          <w:lang w:eastAsia="en-US"/>
        </w:rPr>
      </w:pPr>
    </w:p>
    <w:p w14:paraId="40E4F7F5" w14:textId="77777777" w:rsidR="007630A1" w:rsidRPr="009D3A35" w:rsidRDefault="007630A1" w:rsidP="007630A1">
      <w:pPr>
        <w:spacing w:line="240" w:lineRule="exact"/>
        <w:rPr>
          <w:rFonts w:ascii="Calibri" w:hAnsi="Calibri" w:cs="Calibri"/>
          <w:b/>
          <w:i/>
          <w:iCs/>
          <w:sz w:val="22"/>
          <w:szCs w:val="22"/>
          <w:lang w:eastAsia="en-US"/>
        </w:rPr>
      </w:pPr>
      <w:r w:rsidRPr="009D3A35">
        <w:rPr>
          <w:rFonts w:ascii="Calibri" w:hAnsi="Calibri" w:cs="Calibri"/>
          <w:b/>
          <w:sz w:val="22"/>
          <w:szCs w:val="22"/>
          <w:lang w:eastAsia="en-US"/>
        </w:rPr>
        <w:t>C. Ubezpieczenie odpowiedzialności cywilnej - 1</w:t>
      </w:r>
      <w:r w:rsidR="006635CE" w:rsidRPr="009D3A35">
        <w:rPr>
          <w:rFonts w:ascii="Calibri" w:hAnsi="Calibri" w:cs="Calibri"/>
          <w:b/>
          <w:sz w:val="22"/>
          <w:szCs w:val="22"/>
          <w:lang w:eastAsia="en-US"/>
        </w:rPr>
        <w:t>5</w:t>
      </w:r>
      <w:r w:rsidRPr="009D3A35">
        <w:rPr>
          <w:rFonts w:ascii="Calibri" w:hAnsi="Calibri" w:cs="Calibri"/>
          <w:b/>
          <w:sz w:val="22"/>
          <w:szCs w:val="22"/>
          <w:lang w:eastAsia="en-US"/>
        </w:rPr>
        <w:t>%.</w:t>
      </w:r>
    </w:p>
    <w:tbl>
      <w:tblPr>
        <w:tblW w:w="9543" w:type="dxa"/>
        <w:tblInd w:w="70" w:type="dxa"/>
        <w:tblLayout w:type="fixed"/>
        <w:tblCellMar>
          <w:left w:w="70" w:type="dxa"/>
          <w:right w:w="70" w:type="dxa"/>
        </w:tblCellMar>
        <w:tblLook w:val="0000" w:firstRow="0" w:lastRow="0" w:firstColumn="0" w:lastColumn="0" w:noHBand="0" w:noVBand="0"/>
      </w:tblPr>
      <w:tblGrid>
        <w:gridCol w:w="426"/>
        <w:gridCol w:w="7118"/>
        <w:gridCol w:w="626"/>
        <w:gridCol w:w="1373"/>
      </w:tblGrid>
      <w:tr w:rsidR="007630A1" w:rsidRPr="009D3A35" w14:paraId="0D5C8FF9" w14:textId="77777777" w:rsidTr="004A5C0E">
        <w:tc>
          <w:tcPr>
            <w:tcW w:w="426" w:type="dxa"/>
            <w:tcBorders>
              <w:top w:val="double" w:sz="2" w:space="0" w:color="000000"/>
              <w:left w:val="double" w:sz="2" w:space="0" w:color="000000"/>
              <w:bottom w:val="double" w:sz="2" w:space="0" w:color="000000"/>
            </w:tcBorders>
            <w:shd w:val="clear" w:color="auto" w:fill="C6D9F1" w:themeFill="text2" w:themeFillTint="33"/>
            <w:vAlign w:val="center"/>
          </w:tcPr>
          <w:p w14:paraId="2B094FE4" w14:textId="77777777" w:rsidR="007630A1" w:rsidRPr="009D3A35" w:rsidRDefault="007630A1" w:rsidP="007A29D7">
            <w:pPr>
              <w:tabs>
                <w:tab w:val="left" w:pos="360"/>
              </w:tabs>
              <w:snapToGrid w:val="0"/>
              <w:spacing w:line="240" w:lineRule="exact"/>
              <w:jc w:val="center"/>
              <w:rPr>
                <w:rFonts w:asciiTheme="minorHAnsi" w:hAnsiTheme="minorHAnsi" w:cs="Calibri"/>
                <w:b/>
                <w:bCs/>
                <w:sz w:val="22"/>
                <w:szCs w:val="22"/>
                <w:lang w:eastAsia="en-US"/>
              </w:rPr>
            </w:pPr>
            <w:r w:rsidRPr="009D3A35">
              <w:rPr>
                <w:rFonts w:asciiTheme="minorHAnsi" w:hAnsiTheme="minorHAnsi" w:cs="Calibri"/>
                <w:b/>
                <w:bCs/>
                <w:sz w:val="22"/>
                <w:szCs w:val="22"/>
                <w:lang w:eastAsia="en-US"/>
              </w:rPr>
              <w:t>Lp.</w:t>
            </w:r>
          </w:p>
        </w:tc>
        <w:tc>
          <w:tcPr>
            <w:tcW w:w="7118" w:type="dxa"/>
            <w:tcBorders>
              <w:top w:val="double" w:sz="2" w:space="0" w:color="000000"/>
              <w:left w:val="single" w:sz="4" w:space="0" w:color="000000"/>
              <w:bottom w:val="double" w:sz="2" w:space="0" w:color="000000"/>
            </w:tcBorders>
            <w:shd w:val="clear" w:color="auto" w:fill="C6D9F1" w:themeFill="text2" w:themeFillTint="33"/>
            <w:vAlign w:val="center"/>
          </w:tcPr>
          <w:p w14:paraId="1F4AA829" w14:textId="77777777" w:rsidR="007630A1" w:rsidRPr="009D3A35" w:rsidRDefault="007630A1" w:rsidP="007A29D7">
            <w:pPr>
              <w:tabs>
                <w:tab w:val="left" w:pos="360"/>
              </w:tabs>
              <w:snapToGrid w:val="0"/>
              <w:spacing w:line="240" w:lineRule="exact"/>
              <w:jc w:val="center"/>
              <w:rPr>
                <w:rFonts w:asciiTheme="minorHAnsi" w:hAnsiTheme="minorHAnsi" w:cs="Calibri"/>
                <w:b/>
                <w:bCs/>
                <w:sz w:val="22"/>
                <w:szCs w:val="22"/>
                <w:lang w:eastAsia="en-US"/>
              </w:rPr>
            </w:pPr>
            <w:r w:rsidRPr="009D3A35">
              <w:rPr>
                <w:rFonts w:asciiTheme="minorHAnsi" w:hAnsiTheme="minorHAnsi" w:cs="Calibri"/>
                <w:b/>
                <w:bCs/>
                <w:sz w:val="22"/>
                <w:szCs w:val="22"/>
                <w:lang w:eastAsia="en-US"/>
              </w:rPr>
              <w:t>Warunek fakultatywny</w:t>
            </w:r>
          </w:p>
        </w:tc>
        <w:tc>
          <w:tcPr>
            <w:tcW w:w="626" w:type="dxa"/>
            <w:tcBorders>
              <w:top w:val="double" w:sz="2" w:space="0" w:color="000000"/>
              <w:left w:val="single" w:sz="4" w:space="0" w:color="000000"/>
              <w:bottom w:val="double" w:sz="2" w:space="0" w:color="000000"/>
            </w:tcBorders>
            <w:shd w:val="clear" w:color="auto" w:fill="C6D9F1" w:themeFill="text2" w:themeFillTint="33"/>
            <w:vAlign w:val="center"/>
          </w:tcPr>
          <w:p w14:paraId="0E21E791" w14:textId="77777777" w:rsidR="007630A1" w:rsidRPr="009D3A35" w:rsidRDefault="007630A1" w:rsidP="007A29D7">
            <w:pPr>
              <w:tabs>
                <w:tab w:val="left" w:pos="360"/>
              </w:tabs>
              <w:snapToGrid w:val="0"/>
              <w:spacing w:line="240" w:lineRule="exact"/>
              <w:jc w:val="center"/>
              <w:rPr>
                <w:rFonts w:asciiTheme="minorHAnsi" w:hAnsiTheme="minorHAnsi" w:cs="Calibri"/>
                <w:b/>
                <w:bCs/>
                <w:sz w:val="22"/>
                <w:szCs w:val="22"/>
                <w:lang w:eastAsia="en-US"/>
              </w:rPr>
            </w:pPr>
            <w:r w:rsidRPr="009D3A35">
              <w:rPr>
                <w:rFonts w:asciiTheme="minorHAnsi" w:hAnsiTheme="minorHAnsi" w:cs="Calibri"/>
                <w:b/>
                <w:bCs/>
                <w:sz w:val="22"/>
                <w:szCs w:val="22"/>
                <w:lang w:eastAsia="en-US"/>
              </w:rPr>
              <w:t>*</w:t>
            </w:r>
          </w:p>
        </w:tc>
        <w:tc>
          <w:tcPr>
            <w:tcW w:w="1373" w:type="dxa"/>
            <w:tcBorders>
              <w:top w:val="double" w:sz="2" w:space="0" w:color="000000"/>
              <w:left w:val="single" w:sz="4" w:space="0" w:color="000000"/>
              <w:bottom w:val="double" w:sz="2" w:space="0" w:color="000000"/>
              <w:right w:val="double" w:sz="2" w:space="0" w:color="000000"/>
            </w:tcBorders>
            <w:shd w:val="clear" w:color="auto" w:fill="C6D9F1" w:themeFill="text2" w:themeFillTint="33"/>
            <w:vAlign w:val="center"/>
          </w:tcPr>
          <w:p w14:paraId="45BD61C5" w14:textId="77777777" w:rsidR="007630A1" w:rsidRPr="009D3A35" w:rsidRDefault="007630A1" w:rsidP="007A29D7">
            <w:pPr>
              <w:tabs>
                <w:tab w:val="left" w:pos="360"/>
              </w:tabs>
              <w:snapToGrid w:val="0"/>
              <w:spacing w:line="240" w:lineRule="exact"/>
              <w:jc w:val="center"/>
              <w:rPr>
                <w:rFonts w:asciiTheme="minorHAnsi" w:hAnsiTheme="minorHAnsi" w:cs="Calibri"/>
                <w:b/>
                <w:bCs/>
                <w:sz w:val="22"/>
                <w:szCs w:val="22"/>
                <w:lang w:eastAsia="en-US"/>
              </w:rPr>
            </w:pPr>
            <w:r w:rsidRPr="009D3A35">
              <w:rPr>
                <w:rFonts w:asciiTheme="minorHAnsi" w:hAnsiTheme="minorHAnsi" w:cs="Calibri"/>
                <w:b/>
                <w:bCs/>
                <w:sz w:val="22"/>
                <w:szCs w:val="22"/>
                <w:lang w:eastAsia="en-US"/>
              </w:rPr>
              <w:t>Liczba pkt.</w:t>
            </w:r>
          </w:p>
        </w:tc>
      </w:tr>
      <w:tr w:rsidR="005E056A" w:rsidRPr="009D3A35" w14:paraId="035B7E90" w14:textId="77777777" w:rsidTr="004A5C0E">
        <w:trPr>
          <w:trHeight w:hRule="exact" w:val="262"/>
        </w:trPr>
        <w:tc>
          <w:tcPr>
            <w:tcW w:w="426" w:type="dxa"/>
            <w:vMerge w:val="restart"/>
            <w:tcBorders>
              <w:left w:val="double" w:sz="2" w:space="0" w:color="000000"/>
              <w:bottom w:val="double" w:sz="2" w:space="0" w:color="000000"/>
            </w:tcBorders>
            <w:vAlign w:val="center"/>
          </w:tcPr>
          <w:p w14:paraId="330BE8EC" w14:textId="77777777" w:rsidR="005E056A" w:rsidRPr="009D3A35" w:rsidRDefault="005E056A" w:rsidP="005E056A">
            <w:pPr>
              <w:tabs>
                <w:tab w:val="left" w:pos="360"/>
              </w:tabs>
              <w:snapToGrid w:val="0"/>
              <w:spacing w:line="240" w:lineRule="exact"/>
              <w:jc w:val="center"/>
              <w:rPr>
                <w:rFonts w:asciiTheme="minorHAnsi" w:hAnsiTheme="minorHAnsi" w:cs="Calibri"/>
                <w:sz w:val="22"/>
                <w:szCs w:val="22"/>
                <w:lang w:eastAsia="en-US"/>
              </w:rPr>
            </w:pPr>
            <w:r w:rsidRPr="009D3A35">
              <w:rPr>
                <w:rFonts w:asciiTheme="minorHAnsi" w:hAnsiTheme="minorHAnsi" w:cs="Calibri"/>
                <w:sz w:val="22"/>
                <w:szCs w:val="22"/>
                <w:lang w:eastAsia="en-US"/>
              </w:rPr>
              <w:t>C1</w:t>
            </w:r>
          </w:p>
        </w:tc>
        <w:tc>
          <w:tcPr>
            <w:tcW w:w="7118" w:type="dxa"/>
            <w:tcBorders>
              <w:left w:val="single" w:sz="4" w:space="0" w:color="000000"/>
              <w:bottom w:val="single" w:sz="4" w:space="0" w:color="000000"/>
            </w:tcBorders>
            <w:vAlign w:val="center"/>
          </w:tcPr>
          <w:p w14:paraId="6AF378AD" w14:textId="360FC432" w:rsidR="005E056A" w:rsidRPr="009D3A35" w:rsidRDefault="005E056A" w:rsidP="005E056A">
            <w:pPr>
              <w:tabs>
                <w:tab w:val="left" w:pos="360"/>
              </w:tabs>
              <w:snapToGrid w:val="0"/>
              <w:spacing w:line="240" w:lineRule="exact"/>
              <w:rPr>
                <w:rFonts w:asciiTheme="minorHAnsi" w:hAnsiTheme="minorHAnsi" w:cs="Calibri"/>
                <w:sz w:val="22"/>
                <w:szCs w:val="22"/>
                <w:lang w:eastAsia="en-US"/>
              </w:rPr>
            </w:pPr>
            <w:r w:rsidRPr="008501F6">
              <w:rPr>
                <w:rFonts w:ascii="Calibri" w:hAnsi="Calibri" w:cs="Tahoma"/>
                <w:b/>
                <w:sz w:val="22"/>
                <w:szCs w:val="22"/>
                <w:lang w:eastAsia="en-US"/>
              </w:rPr>
              <w:t xml:space="preserve">Franszyza integralna – brak </w:t>
            </w:r>
            <w:r w:rsidRPr="008501F6">
              <w:rPr>
                <w:rFonts w:ascii="Calibri" w:hAnsi="Calibri" w:cs="Tahoma"/>
                <w:sz w:val="22"/>
                <w:szCs w:val="22"/>
                <w:lang w:eastAsia="en-US"/>
              </w:rPr>
              <w:t>– szkody rzeczowe</w:t>
            </w:r>
          </w:p>
        </w:tc>
        <w:tc>
          <w:tcPr>
            <w:tcW w:w="626" w:type="dxa"/>
            <w:tcBorders>
              <w:left w:val="single" w:sz="4" w:space="0" w:color="000000"/>
              <w:bottom w:val="single" w:sz="4" w:space="0" w:color="000000"/>
            </w:tcBorders>
            <w:vAlign w:val="center"/>
          </w:tcPr>
          <w:p w14:paraId="196987FA" w14:textId="77777777" w:rsidR="005E056A" w:rsidRPr="009D3A35" w:rsidRDefault="005E056A" w:rsidP="005E056A">
            <w:pPr>
              <w:tabs>
                <w:tab w:val="left" w:pos="360"/>
              </w:tabs>
              <w:snapToGrid w:val="0"/>
              <w:spacing w:line="240" w:lineRule="exact"/>
              <w:jc w:val="center"/>
              <w:rPr>
                <w:rFonts w:asciiTheme="minorHAnsi" w:hAnsiTheme="minorHAnsi" w:cs="Calibri"/>
                <w:color w:val="FF0000"/>
                <w:sz w:val="22"/>
                <w:szCs w:val="22"/>
                <w:lang w:eastAsia="en-US"/>
              </w:rPr>
            </w:pPr>
          </w:p>
        </w:tc>
        <w:tc>
          <w:tcPr>
            <w:tcW w:w="1373" w:type="dxa"/>
            <w:tcBorders>
              <w:left w:val="single" w:sz="4" w:space="0" w:color="000000"/>
              <w:bottom w:val="single" w:sz="4" w:space="0" w:color="000000"/>
              <w:right w:val="double" w:sz="2" w:space="0" w:color="000000"/>
            </w:tcBorders>
            <w:vAlign w:val="center"/>
          </w:tcPr>
          <w:p w14:paraId="00923081" w14:textId="77777777" w:rsidR="005E056A" w:rsidRPr="009D3A35" w:rsidRDefault="005E056A" w:rsidP="005E056A">
            <w:pPr>
              <w:tabs>
                <w:tab w:val="left" w:pos="360"/>
              </w:tabs>
              <w:snapToGrid w:val="0"/>
              <w:spacing w:line="240" w:lineRule="exact"/>
              <w:jc w:val="center"/>
              <w:rPr>
                <w:rFonts w:asciiTheme="minorHAnsi" w:hAnsiTheme="minorHAnsi" w:cs="Calibri"/>
                <w:sz w:val="22"/>
                <w:szCs w:val="22"/>
                <w:lang w:eastAsia="en-US"/>
              </w:rPr>
            </w:pPr>
            <w:r w:rsidRPr="009D3A35">
              <w:rPr>
                <w:rFonts w:asciiTheme="minorHAnsi" w:hAnsiTheme="minorHAnsi" w:cs="Calibri"/>
                <w:sz w:val="22"/>
                <w:szCs w:val="22"/>
                <w:lang w:eastAsia="en-US"/>
              </w:rPr>
              <w:t>15</w:t>
            </w:r>
          </w:p>
        </w:tc>
      </w:tr>
      <w:tr w:rsidR="005E056A" w:rsidRPr="009D3A35" w14:paraId="753745FB" w14:textId="77777777" w:rsidTr="004A5C0E">
        <w:tc>
          <w:tcPr>
            <w:tcW w:w="426" w:type="dxa"/>
            <w:vMerge/>
            <w:tcBorders>
              <w:left w:val="double" w:sz="2" w:space="0" w:color="000000"/>
              <w:bottom w:val="double" w:sz="2" w:space="0" w:color="000000"/>
            </w:tcBorders>
            <w:vAlign w:val="center"/>
          </w:tcPr>
          <w:p w14:paraId="6813088B" w14:textId="77777777" w:rsidR="005E056A" w:rsidRPr="009D3A35" w:rsidRDefault="005E056A" w:rsidP="005E056A">
            <w:pPr>
              <w:rPr>
                <w:rFonts w:asciiTheme="minorHAnsi" w:hAnsiTheme="minorHAnsi" w:cs="Calibri"/>
                <w:sz w:val="22"/>
                <w:szCs w:val="22"/>
                <w:lang w:eastAsia="en-US"/>
              </w:rPr>
            </w:pPr>
          </w:p>
        </w:tc>
        <w:tc>
          <w:tcPr>
            <w:tcW w:w="7118" w:type="dxa"/>
            <w:tcBorders>
              <w:left w:val="single" w:sz="4" w:space="0" w:color="000000"/>
              <w:bottom w:val="double" w:sz="2" w:space="0" w:color="000000"/>
            </w:tcBorders>
            <w:vAlign w:val="center"/>
          </w:tcPr>
          <w:p w14:paraId="3D3BA49B" w14:textId="511B0660" w:rsidR="005E056A" w:rsidRPr="009D3A35" w:rsidRDefault="005E056A" w:rsidP="005E056A">
            <w:pPr>
              <w:tabs>
                <w:tab w:val="left" w:pos="360"/>
              </w:tabs>
              <w:snapToGrid w:val="0"/>
              <w:spacing w:line="240" w:lineRule="exact"/>
              <w:rPr>
                <w:rFonts w:asciiTheme="minorHAnsi" w:hAnsiTheme="minorHAnsi" w:cs="Calibri"/>
                <w:sz w:val="22"/>
                <w:szCs w:val="22"/>
                <w:lang w:eastAsia="en-US"/>
              </w:rPr>
            </w:pPr>
            <w:r w:rsidRPr="008501F6">
              <w:rPr>
                <w:rFonts w:ascii="Calibri" w:hAnsi="Calibri" w:cs="Tahoma"/>
                <w:sz w:val="22"/>
                <w:szCs w:val="22"/>
                <w:lang w:eastAsia="en-US"/>
              </w:rPr>
              <w:t>Franszyza integralna – 200 zł szkody rzeczowe</w:t>
            </w:r>
          </w:p>
        </w:tc>
        <w:tc>
          <w:tcPr>
            <w:tcW w:w="626" w:type="dxa"/>
            <w:tcBorders>
              <w:left w:val="single" w:sz="4" w:space="0" w:color="000000"/>
              <w:bottom w:val="double" w:sz="2" w:space="0" w:color="000000"/>
            </w:tcBorders>
            <w:vAlign w:val="center"/>
          </w:tcPr>
          <w:p w14:paraId="34269C4F" w14:textId="77777777" w:rsidR="005E056A" w:rsidRPr="009D3A35" w:rsidRDefault="005E056A" w:rsidP="005E056A">
            <w:pPr>
              <w:tabs>
                <w:tab w:val="left" w:pos="360"/>
              </w:tabs>
              <w:snapToGrid w:val="0"/>
              <w:spacing w:line="240" w:lineRule="exact"/>
              <w:jc w:val="center"/>
              <w:rPr>
                <w:rFonts w:asciiTheme="minorHAnsi" w:hAnsiTheme="minorHAnsi" w:cs="Calibri"/>
                <w:color w:val="FF0000"/>
                <w:sz w:val="22"/>
                <w:szCs w:val="22"/>
                <w:lang w:eastAsia="en-US"/>
              </w:rPr>
            </w:pPr>
          </w:p>
        </w:tc>
        <w:tc>
          <w:tcPr>
            <w:tcW w:w="1373" w:type="dxa"/>
            <w:tcBorders>
              <w:left w:val="single" w:sz="4" w:space="0" w:color="000000"/>
              <w:bottom w:val="double" w:sz="2" w:space="0" w:color="000000"/>
              <w:right w:val="double" w:sz="2" w:space="0" w:color="000000"/>
            </w:tcBorders>
            <w:vAlign w:val="center"/>
          </w:tcPr>
          <w:p w14:paraId="48475FE9" w14:textId="77777777" w:rsidR="005E056A" w:rsidRPr="009D3A35" w:rsidRDefault="005E056A" w:rsidP="005E056A">
            <w:pPr>
              <w:tabs>
                <w:tab w:val="left" w:pos="360"/>
              </w:tabs>
              <w:snapToGrid w:val="0"/>
              <w:spacing w:line="240" w:lineRule="exact"/>
              <w:jc w:val="center"/>
              <w:rPr>
                <w:rFonts w:asciiTheme="minorHAnsi" w:hAnsiTheme="minorHAnsi" w:cs="Calibri"/>
                <w:sz w:val="22"/>
                <w:szCs w:val="22"/>
                <w:lang w:eastAsia="en-US"/>
              </w:rPr>
            </w:pPr>
            <w:r w:rsidRPr="009D3A35">
              <w:rPr>
                <w:rFonts w:asciiTheme="minorHAnsi" w:hAnsiTheme="minorHAnsi" w:cs="Calibri"/>
                <w:sz w:val="22"/>
                <w:szCs w:val="22"/>
                <w:lang w:eastAsia="en-US"/>
              </w:rPr>
              <w:t>0</w:t>
            </w:r>
          </w:p>
        </w:tc>
      </w:tr>
      <w:tr w:rsidR="007630A1" w:rsidRPr="009D3A35" w14:paraId="6AEB9913" w14:textId="77777777" w:rsidTr="004A5C0E">
        <w:tc>
          <w:tcPr>
            <w:tcW w:w="426" w:type="dxa"/>
            <w:vMerge w:val="restart"/>
            <w:tcBorders>
              <w:left w:val="double" w:sz="2" w:space="0" w:color="000000"/>
            </w:tcBorders>
            <w:vAlign w:val="center"/>
          </w:tcPr>
          <w:p w14:paraId="6484B44E" w14:textId="77777777" w:rsidR="007630A1" w:rsidRPr="009D3A35" w:rsidRDefault="00801CBC" w:rsidP="007A29D7">
            <w:pPr>
              <w:jc w:val="center"/>
              <w:rPr>
                <w:rFonts w:asciiTheme="minorHAnsi" w:hAnsiTheme="minorHAnsi" w:cs="Calibri"/>
                <w:sz w:val="22"/>
                <w:szCs w:val="22"/>
                <w:lang w:eastAsia="en-US"/>
              </w:rPr>
            </w:pPr>
            <w:r w:rsidRPr="009D3A35">
              <w:rPr>
                <w:rFonts w:asciiTheme="minorHAnsi" w:hAnsiTheme="minorHAnsi" w:cs="Calibri"/>
                <w:sz w:val="22"/>
                <w:szCs w:val="22"/>
                <w:lang w:eastAsia="en-US"/>
              </w:rPr>
              <w:t>C2</w:t>
            </w:r>
          </w:p>
        </w:tc>
        <w:tc>
          <w:tcPr>
            <w:tcW w:w="7118" w:type="dxa"/>
            <w:tcBorders>
              <w:left w:val="single" w:sz="4" w:space="0" w:color="000000"/>
              <w:bottom w:val="single" w:sz="4" w:space="0" w:color="auto"/>
            </w:tcBorders>
            <w:vAlign w:val="center"/>
          </w:tcPr>
          <w:p w14:paraId="5205F392" w14:textId="77777777" w:rsidR="007630A1" w:rsidRPr="009D3A35" w:rsidRDefault="007630A1" w:rsidP="007A29D7">
            <w:pPr>
              <w:tabs>
                <w:tab w:val="left" w:pos="360"/>
              </w:tabs>
              <w:snapToGrid w:val="0"/>
              <w:spacing w:line="240" w:lineRule="exact"/>
              <w:jc w:val="both"/>
              <w:rPr>
                <w:rFonts w:asciiTheme="minorHAnsi" w:hAnsiTheme="minorHAnsi" w:cs="Calibri"/>
                <w:sz w:val="22"/>
                <w:szCs w:val="22"/>
                <w:lang w:eastAsia="en-US"/>
              </w:rPr>
            </w:pPr>
            <w:r w:rsidRPr="009D3A35">
              <w:rPr>
                <w:rFonts w:asciiTheme="minorHAnsi" w:hAnsiTheme="minorHAnsi" w:cs="Calibri"/>
                <w:sz w:val="22"/>
                <w:szCs w:val="22"/>
                <w:lang w:eastAsia="en-US"/>
              </w:rPr>
              <w:t>Włączenie do ochrony winy umyślnej w limicie 50 000 zł</w:t>
            </w:r>
          </w:p>
        </w:tc>
        <w:tc>
          <w:tcPr>
            <w:tcW w:w="626" w:type="dxa"/>
            <w:tcBorders>
              <w:left w:val="single" w:sz="4" w:space="0" w:color="000000"/>
              <w:bottom w:val="single" w:sz="4" w:space="0" w:color="auto"/>
            </w:tcBorders>
            <w:vAlign w:val="center"/>
          </w:tcPr>
          <w:p w14:paraId="495DFCB5" w14:textId="77777777" w:rsidR="007630A1" w:rsidRPr="009D3A35" w:rsidRDefault="007630A1" w:rsidP="007A29D7">
            <w:pPr>
              <w:tabs>
                <w:tab w:val="left" w:pos="360"/>
              </w:tabs>
              <w:snapToGrid w:val="0"/>
              <w:spacing w:line="240" w:lineRule="exact"/>
              <w:jc w:val="center"/>
              <w:rPr>
                <w:rFonts w:asciiTheme="minorHAnsi" w:hAnsiTheme="minorHAnsi" w:cs="Calibri"/>
                <w:sz w:val="22"/>
                <w:szCs w:val="22"/>
                <w:lang w:eastAsia="en-US"/>
              </w:rPr>
            </w:pPr>
          </w:p>
        </w:tc>
        <w:tc>
          <w:tcPr>
            <w:tcW w:w="1373" w:type="dxa"/>
            <w:tcBorders>
              <w:left w:val="single" w:sz="4" w:space="0" w:color="000000"/>
              <w:bottom w:val="single" w:sz="4" w:space="0" w:color="auto"/>
              <w:right w:val="double" w:sz="2" w:space="0" w:color="000000"/>
            </w:tcBorders>
            <w:vAlign w:val="center"/>
          </w:tcPr>
          <w:p w14:paraId="35B48F56" w14:textId="15E68929" w:rsidR="007630A1" w:rsidRPr="009D3A35" w:rsidRDefault="005E056A" w:rsidP="007A29D7">
            <w:pPr>
              <w:tabs>
                <w:tab w:val="left" w:pos="360"/>
              </w:tabs>
              <w:snapToGrid w:val="0"/>
              <w:spacing w:line="240" w:lineRule="exact"/>
              <w:jc w:val="center"/>
              <w:rPr>
                <w:rFonts w:asciiTheme="minorHAnsi" w:hAnsiTheme="minorHAnsi" w:cs="Calibri"/>
                <w:sz w:val="22"/>
                <w:szCs w:val="22"/>
                <w:lang w:eastAsia="en-US"/>
              </w:rPr>
            </w:pPr>
            <w:r>
              <w:rPr>
                <w:rFonts w:asciiTheme="minorHAnsi" w:hAnsiTheme="minorHAnsi" w:cs="Calibri"/>
                <w:sz w:val="22"/>
                <w:szCs w:val="22"/>
                <w:lang w:eastAsia="en-US"/>
              </w:rPr>
              <w:t>15</w:t>
            </w:r>
          </w:p>
        </w:tc>
      </w:tr>
      <w:tr w:rsidR="007630A1" w:rsidRPr="009D3A35" w14:paraId="1113E244" w14:textId="77777777" w:rsidTr="004A5C0E">
        <w:tc>
          <w:tcPr>
            <w:tcW w:w="426" w:type="dxa"/>
            <w:vMerge/>
            <w:tcBorders>
              <w:left w:val="double" w:sz="2" w:space="0" w:color="000000"/>
              <w:bottom w:val="double" w:sz="2" w:space="0" w:color="000000"/>
            </w:tcBorders>
            <w:vAlign w:val="center"/>
          </w:tcPr>
          <w:p w14:paraId="6B5C6F00" w14:textId="77777777" w:rsidR="007630A1" w:rsidRPr="009D3A35" w:rsidRDefault="007630A1" w:rsidP="007A29D7">
            <w:pPr>
              <w:rPr>
                <w:rFonts w:asciiTheme="minorHAnsi" w:hAnsiTheme="minorHAnsi" w:cs="Calibri"/>
                <w:sz w:val="22"/>
                <w:szCs w:val="22"/>
                <w:lang w:eastAsia="en-US"/>
              </w:rPr>
            </w:pPr>
          </w:p>
        </w:tc>
        <w:tc>
          <w:tcPr>
            <w:tcW w:w="7118" w:type="dxa"/>
            <w:tcBorders>
              <w:top w:val="single" w:sz="4" w:space="0" w:color="auto"/>
              <w:left w:val="single" w:sz="4" w:space="0" w:color="000000"/>
              <w:bottom w:val="double" w:sz="2" w:space="0" w:color="000000"/>
            </w:tcBorders>
            <w:vAlign w:val="center"/>
          </w:tcPr>
          <w:p w14:paraId="541B5201" w14:textId="77777777" w:rsidR="007630A1" w:rsidRPr="009D3A35" w:rsidRDefault="007630A1" w:rsidP="007A29D7">
            <w:pPr>
              <w:tabs>
                <w:tab w:val="left" w:pos="360"/>
              </w:tabs>
              <w:snapToGrid w:val="0"/>
              <w:spacing w:line="240" w:lineRule="exact"/>
              <w:jc w:val="both"/>
              <w:rPr>
                <w:rFonts w:asciiTheme="minorHAnsi" w:hAnsiTheme="minorHAnsi" w:cs="Calibri"/>
                <w:sz w:val="22"/>
                <w:szCs w:val="22"/>
                <w:lang w:eastAsia="en-US"/>
              </w:rPr>
            </w:pPr>
            <w:r w:rsidRPr="009D3A35">
              <w:rPr>
                <w:rFonts w:asciiTheme="minorHAnsi" w:hAnsiTheme="minorHAnsi" w:cs="Calibri"/>
                <w:sz w:val="22"/>
                <w:szCs w:val="22"/>
                <w:lang w:eastAsia="en-US"/>
              </w:rPr>
              <w:t>Brak włączenia</w:t>
            </w:r>
          </w:p>
        </w:tc>
        <w:tc>
          <w:tcPr>
            <w:tcW w:w="626" w:type="dxa"/>
            <w:tcBorders>
              <w:top w:val="single" w:sz="4" w:space="0" w:color="auto"/>
              <w:left w:val="single" w:sz="4" w:space="0" w:color="000000"/>
              <w:bottom w:val="double" w:sz="2" w:space="0" w:color="000000"/>
            </w:tcBorders>
            <w:vAlign w:val="center"/>
          </w:tcPr>
          <w:p w14:paraId="3725C5B5" w14:textId="77777777" w:rsidR="007630A1" w:rsidRPr="009D3A35" w:rsidRDefault="007630A1" w:rsidP="007A29D7">
            <w:pPr>
              <w:tabs>
                <w:tab w:val="left" w:pos="360"/>
              </w:tabs>
              <w:snapToGrid w:val="0"/>
              <w:spacing w:line="240" w:lineRule="exact"/>
              <w:jc w:val="center"/>
              <w:rPr>
                <w:rFonts w:asciiTheme="minorHAnsi" w:hAnsiTheme="minorHAnsi" w:cs="Calibri"/>
                <w:sz w:val="22"/>
                <w:szCs w:val="22"/>
                <w:lang w:eastAsia="en-US"/>
              </w:rPr>
            </w:pPr>
          </w:p>
        </w:tc>
        <w:tc>
          <w:tcPr>
            <w:tcW w:w="1373" w:type="dxa"/>
            <w:tcBorders>
              <w:top w:val="single" w:sz="4" w:space="0" w:color="auto"/>
              <w:left w:val="single" w:sz="4" w:space="0" w:color="000000"/>
              <w:bottom w:val="double" w:sz="2" w:space="0" w:color="000000"/>
              <w:right w:val="double" w:sz="2" w:space="0" w:color="000000"/>
            </w:tcBorders>
            <w:vAlign w:val="center"/>
          </w:tcPr>
          <w:p w14:paraId="3F1E8653" w14:textId="77777777" w:rsidR="007630A1" w:rsidRPr="009D3A35" w:rsidRDefault="007630A1" w:rsidP="007A29D7">
            <w:pPr>
              <w:tabs>
                <w:tab w:val="left" w:pos="360"/>
              </w:tabs>
              <w:snapToGrid w:val="0"/>
              <w:spacing w:line="240" w:lineRule="exact"/>
              <w:jc w:val="center"/>
              <w:rPr>
                <w:rFonts w:asciiTheme="minorHAnsi" w:hAnsiTheme="minorHAnsi" w:cs="Calibri"/>
                <w:sz w:val="22"/>
                <w:szCs w:val="22"/>
                <w:lang w:eastAsia="en-US"/>
              </w:rPr>
            </w:pPr>
            <w:r w:rsidRPr="009D3A35">
              <w:rPr>
                <w:rFonts w:asciiTheme="minorHAnsi" w:hAnsiTheme="minorHAnsi" w:cs="Calibri"/>
                <w:sz w:val="22"/>
                <w:szCs w:val="22"/>
                <w:lang w:eastAsia="en-US"/>
              </w:rPr>
              <w:t>0</w:t>
            </w:r>
          </w:p>
        </w:tc>
      </w:tr>
      <w:tr w:rsidR="004A5C0E" w:rsidRPr="009D3A35" w14:paraId="5FC34849" w14:textId="77777777" w:rsidTr="004A5C0E">
        <w:trPr>
          <w:trHeight w:hRule="exact" w:val="811"/>
        </w:trPr>
        <w:tc>
          <w:tcPr>
            <w:tcW w:w="426" w:type="dxa"/>
            <w:vMerge w:val="restart"/>
            <w:tcBorders>
              <w:left w:val="double" w:sz="2" w:space="0" w:color="000000"/>
            </w:tcBorders>
            <w:vAlign w:val="center"/>
          </w:tcPr>
          <w:p w14:paraId="42DC0273" w14:textId="77777777" w:rsidR="004A5C0E" w:rsidRPr="009D3A35" w:rsidRDefault="00801CBC" w:rsidP="007A29D7">
            <w:pPr>
              <w:snapToGrid w:val="0"/>
              <w:spacing w:line="240" w:lineRule="exact"/>
              <w:jc w:val="center"/>
              <w:rPr>
                <w:rFonts w:asciiTheme="minorHAnsi" w:hAnsiTheme="minorHAnsi" w:cs="Calibri"/>
                <w:sz w:val="22"/>
                <w:szCs w:val="22"/>
                <w:lang w:eastAsia="en-US"/>
              </w:rPr>
            </w:pPr>
            <w:r w:rsidRPr="009D3A35">
              <w:rPr>
                <w:rFonts w:asciiTheme="minorHAnsi" w:hAnsiTheme="minorHAnsi" w:cs="Calibri"/>
                <w:sz w:val="22"/>
                <w:szCs w:val="22"/>
                <w:lang w:eastAsia="en-US"/>
              </w:rPr>
              <w:t>C3</w:t>
            </w:r>
          </w:p>
        </w:tc>
        <w:tc>
          <w:tcPr>
            <w:tcW w:w="7118" w:type="dxa"/>
            <w:tcBorders>
              <w:left w:val="single" w:sz="4" w:space="0" w:color="000000"/>
              <w:bottom w:val="single" w:sz="4" w:space="0" w:color="000000"/>
            </w:tcBorders>
            <w:vAlign w:val="center"/>
          </w:tcPr>
          <w:p w14:paraId="0D56D504" w14:textId="77777777" w:rsidR="004A5C0E" w:rsidRPr="009D3A35" w:rsidRDefault="004A5C0E" w:rsidP="007A29D7">
            <w:pPr>
              <w:tabs>
                <w:tab w:val="left" w:pos="360"/>
              </w:tabs>
              <w:snapToGrid w:val="0"/>
              <w:spacing w:line="240" w:lineRule="exact"/>
              <w:jc w:val="both"/>
              <w:rPr>
                <w:rFonts w:asciiTheme="minorHAnsi" w:hAnsiTheme="minorHAnsi" w:cs="Calibri"/>
                <w:sz w:val="22"/>
                <w:szCs w:val="22"/>
                <w:lang w:eastAsia="en-US"/>
              </w:rPr>
            </w:pPr>
            <w:r w:rsidRPr="009D3A35">
              <w:rPr>
                <w:rFonts w:asciiTheme="minorHAnsi" w:hAnsiTheme="minorHAnsi"/>
                <w:sz w:val="22"/>
                <w:szCs w:val="22"/>
              </w:rPr>
              <w:t xml:space="preserve">Zniesienie </w:t>
            </w:r>
            <w:proofErr w:type="spellStart"/>
            <w:r w:rsidRPr="009D3A35">
              <w:rPr>
                <w:rFonts w:asciiTheme="minorHAnsi" w:hAnsiTheme="minorHAnsi"/>
                <w:sz w:val="22"/>
                <w:szCs w:val="22"/>
              </w:rPr>
              <w:t>podlimitów</w:t>
            </w:r>
            <w:proofErr w:type="spellEnd"/>
            <w:r w:rsidRPr="009D3A35">
              <w:rPr>
                <w:rFonts w:asciiTheme="minorHAnsi" w:hAnsiTheme="minorHAnsi"/>
                <w:sz w:val="22"/>
                <w:szCs w:val="22"/>
              </w:rPr>
              <w:t xml:space="preserve"> sumy gwarancyjnej określonych w pkt 4.3 – odpowiedzialność do wysokości sumy gwarancyjnej we wszystkich rozszerzeniach zakresu ubezpieczenia</w:t>
            </w:r>
          </w:p>
        </w:tc>
        <w:tc>
          <w:tcPr>
            <w:tcW w:w="626" w:type="dxa"/>
            <w:tcBorders>
              <w:left w:val="single" w:sz="4" w:space="0" w:color="000000"/>
              <w:bottom w:val="single" w:sz="4" w:space="0" w:color="000000"/>
            </w:tcBorders>
            <w:vAlign w:val="center"/>
          </w:tcPr>
          <w:p w14:paraId="5736A8C2" w14:textId="77777777" w:rsidR="004A5C0E" w:rsidRPr="009D3A35" w:rsidRDefault="004A5C0E" w:rsidP="007A29D7">
            <w:pPr>
              <w:tabs>
                <w:tab w:val="left" w:pos="360"/>
              </w:tabs>
              <w:snapToGrid w:val="0"/>
              <w:spacing w:line="240" w:lineRule="exact"/>
              <w:jc w:val="center"/>
              <w:rPr>
                <w:rFonts w:asciiTheme="minorHAnsi" w:hAnsiTheme="minorHAnsi" w:cs="Calibri"/>
                <w:sz w:val="22"/>
                <w:szCs w:val="22"/>
                <w:lang w:eastAsia="en-US"/>
              </w:rPr>
            </w:pPr>
          </w:p>
        </w:tc>
        <w:tc>
          <w:tcPr>
            <w:tcW w:w="1373" w:type="dxa"/>
            <w:tcBorders>
              <w:left w:val="single" w:sz="4" w:space="0" w:color="000000"/>
              <w:bottom w:val="single" w:sz="4" w:space="0" w:color="000000"/>
              <w:right w:val="double" w:sz="2" w:space="0" w:color="000000"/>
            </w:tcBorders>
            <w:vAlign w:val="center"/>
          </w:tcPr>
          <w:p w14:paraId="66F4FE0E" w14:textId="482898F3" w:rsidR="004A5C0E" w:rsidRPr="009D3A35" w:rsidRDefault="005E056A" w:rsidP="007A29D7">
            <w:pPr>
              <w:tabs>
                <w:tab w:val="left" w:pos="360"/>
              </w:tabs>
              <w:snapToGrid w:val="0"/>
              <w:spacing w:line="240" w:lineRule="exact"/>
              <w:jc w:val="center"/>
              <w:rPr>
                <w:rFonts w:asciiTheme="minorHAnsi" w:hAnsiTheme="minorHAnsi" w:cs="Calibri"/>
                <w:sz w:val="22"/>
                <w:szCs w:val="22"/>
                <w:lang w:eastAsia="en-US"/>
              </w:rPr>
            </w:pPr>
            <w:r>
              <w:rPr>
                <w:rFonts w:asciiTheme="minorHAnsi" w:hAnsiTheme="minorHAnsi" w:cs="Calibri"/>
                <w:sz w:val="22"/>
                <w:szCs w:val="22"/>
                <w:lang w:eastAsia="en-US"/>
              </w:rPr>
              <w:t>25</w:t>
            </w:r>
          </w:p>
        </w:tc>
      </w:tr>
      <w:tr w:rsidR="004A5C0E" w:rsidRPr="009D3A35" w14:paraId="3ADF483C" w14:textId="77777777" w:rsidTr="004A5C0E">
        <w:trPr>
          <w:trHeight w:hRule="exact" w:val="502"/>
        </w:trPr>
        <w:tc>
          <w:tcPr>
            <w:tcW w:w="426" w:type="dxa"/>
            <w:vMerge/>
            <w:tcBorders>
              <w:left w:val="double" w:sz="2" w:space="0" w:color="000000"/>
              <w:bottom w:val="double" w:sz="4" w:space="0" w:color="auto"/>
            </w:tcBorders>
            <w:vAlign w:val="center"/>
          </w:tcPr>
          <w:p w14:paraId="61B8F342" w14:textId="77777777" w:rsidR="004A5C0E" w:rsidRPr="009D3A35" w:rsidRDefault="004A5C0E" w:rsidP="007A29D7">
            <w:pPr>
              <w:snapToGrid w:val="0"/>
              <w:spacing w:line="240" w:lineRule="exact"/>
              <w:jc w:val="center"/>
              <w:rPr>
                <w:rFonts w:asciiTheme="minorHAnsi" w:hAnsiTheme="minorHAnsi" w:cs="Calibri"/>
                <w:sz w:val="22"/>
                <w:szCs w:val="22"/>
                <w:lang w:eastAsia="en-US"/>
              </w:rPr>
            </w:pPr>
          </w:p>
        </w:tc>
        <w:tc>
          <w:tcPr>
            <w:tcW w:w="7118" w:type="dxa"/>
            <w:tcBorders>
              <w:left w:val="single" w:sz="4" w:space="0" w:color="000000"/>
              <w:bottom w:val="double" w:sz="4" w:space="0" w:color="auto"/>
            </w:tcBorders>
            <w:vAlign w:val="center"/>
          </w:tcPr>
          <w:p w14:paraId="0F59038C" w14:textId="77777777" w:rsidR="004A5C0E" w:rsidRPr="009D3A35" w:rsidRDefault="004A5C0E" w:rsidP="007A29D7">
            <w:pPr>
              <w:tabs>
                <w:tab w:val="left" w:pos="360"/>
              </w:tabs>
              <w:snapToGrid w:val="0"/>
              <w:spacing w:line="240" w:lineRule="exact"/>
              <w:jc w:val="both"/>
              <w:rPr>
                <w:rFonts w:asciiTheme="minorHAnsi" w:hAnsiTheme="minorHAnsi" w:cs="Calibri"/>
                <w:sz w:val="22"/>
                <w:szCs w:val="22"/>
                <w:lang w:eastAsia="en-US"/>
              </w:rPr>
            </w:pPr>
            <w:r w:rsidRPr="009D3A35">
              <w:rPr>
                <w:rFonts w:asciiTheme="minorHAnsi" w:hAnsiTheme="minorHAnsi" w:cs="Calibri"/>
                <w:sz w:val="22"/>
                <w:szCs w:val="22"/>
                <w:lang w:eastAsia="en-US"/>
              </w:rPr>
              <w:t>Brak zniesienia</w:t>
            </w:r>
          </w:p>
        </w:tc>
        <w:tc>
          <w:tcPr>
            <w:tcW w:w="626" w:type="dxa"/>
            <w:tcBorders>
              <w:left w:val="single" w:sz="4" w:space="0" w:color="000000"/>
              <w:bottom w:val="double" w:sz="4" w:space="0" w:color="auto"/>
            </w:tcBorders>
            <w:vAlign w:val="center"/>
          </w:tcPr>
          <w:p w14:paraId="64E9B9CB" w14:textId="77777777" w:rsidR="004A5C0E" w:rsidRPr="009D3A35" w:rsidRDefault="004A5C0E" w:rsidP="007A29D7">
            <w:pPr>
              <w:tabs>
                <w:tab w:val="left" w:pos="360"/>
              </w:tabs>
              <w:snapToGrid w:val="0"/>
              <w:spacing w:line="240" w:lineRule="exact"/>
              <w:jc w:val="center"/>
              <w:rPr>
                <w:rFonts w:asciiTheme="minorHAnsi" w:hAnsiTheme="minorHAnsi" w:cs="Calibri"/>
                <w:sz w:val="22"/>
                <w:szCs w:val="22"/>
                <w:lang w:eastAsia="en-US"/>
              </w:rPr>
            </w:pPr>
          </w:p>
        </w:tc>
        <w:tc>
          <w:tcPr>
            <w:tcW w:w="1373" w:type="dxa"/>
            <w:tcBorders>
              <w:left w:val="single" w:sz="4" w:space="0" w:color="000000"/>
              <w:bottom w:val="double" w:sz="4" w:space="0" w:color="auto"/>
              <w:right w:val="double" w:sz="2" w:space="0" w:color="000000"/>
            </w:tcBorders>
            <w:vAlign w:val="center"/>
          </w:tcPr>
          <w:p w14:paraId="758999D4" w14:textId="77777777" w:rsidR="004A5C0E" w:rsidRPr="009D3A35" w:rsidRDefault="004A5C0E" w:rsidP="007A29D7">
            <w:pPr>
              <w:tabs>
                <w:tab w:val="left" w:pos="360"/>
              </w:tabs>
              <w:snapToGrid w:val="0"/>
              <w:spacing w:line="240" w:lineRule="exact"/>
              <w:jc w:val="center"/>
              <w:rPr>
                <w:rFonts w:asciiTheme="minorHAnsi" w:hAnsiTheme="minorHAnsi" w:cs="Calibri"/>
                <w:sz w:val="22"/>
                <w:szCs w:val="22"/>
                <w:lang w:eastAsia="en-US"/>
              </w:rPr>
            </w:pPr>
            <w:r w:rsidRPr="009D3A35">
              <w:rPr>
                <w:rFonts w:asciiTheme="minorHAnsi" w:hAnsiTheme="minorHAnsi" w:cs="Calibri"/>
                <w:sz w:val="22"/>
                <w:szCs w:val="22"/>
                <w:lang w:eastAsia="en-US"/>
              </w:rPr>
              <w:t>0</w:t>
            </w:r>
          </w:p>
        </w:tc>
      </w:tr>
      <w:tr w:rsidR="005E056A" w:rsidRPr="009D3A35" w14:paraId="499CD3FB" w14:textId="77777777" w:rsidTr="00F01E0B">
        <w:trPr>
          <w:trHeight w:hRule="exact" w:val="296"/>
        </w:trPr>
        <w:tc>
          <w:tcPr>
            <w:tcW w:w="426" w:type="dxa"/>
            <w:vMerge w:val="restart"/>
            <w:tcBorders>
              <w:top w:val="double" w:sz="4" w:space="0" w:color="auto"/>
              <w:left w:val="double" w:sz="2" w:space="0" w:color="000000"/>
            </w:tcBorders>
            <w:vAlign w:val="center"/>
          </w:tcPr>
          <w:p w14:paraId="235BAB45" w14:textId="1FB47B7A" w:rsidR="005E056A" w:rsidRPr="009D3A35" w:rsidRDefault="005E056A" w:rsidP="005E056A">
            <w:pPr>
              <w:snapToGrid w:val="0"/>
              <w:spacing w:line="240" w:lineRule="exact"/>
              <w:jc w:val="center"/>
              <w:rPr>
                <w:rFonts w:asciiTheme="minorHAnsi" w:hAnsiTheme="minorHAnsi" w:cs="Calibri"/>
                <w:sz w:val="22"/>
                <w:szCs w:val="22"/>
                <w:lang w:eastAsia="en-US"/>
              </w:rPr>
            </w:pPr>
            <w:r>
              <w:rPr>
                <w:rFonts w:asciiTheme="minorHAnsi" w:hAnsiTheme="minorHAnsi" w:cs="Calibri"/>
                <w:sz w:val="22"/>
                <w:szCs w:val="22"/>
                <w:lang w:eastAsia="en-US"/>
              </w:rPr>
              <w:t>C4</w:t>
            </w:r>
          </w:p>
        </w:tc>
        <w:tc>
          <w:tcPr>
            <w:tcW w:w="7118" w:type="dxa"/>
            <w:tcBorders>
              <w:top w:val="single" w:sz="4" w:space="0" w:color="auto"/>
              <w:left w:val="single" w:sz="4" w:space="0" w:color="000000"/>
              <w:bottom w:val="single" w:sz="4" w:space="0" w:color="auto"/>
              <w:right w:val="nil"/>
            </w:tcBorders>
            <w:shd w:val="clear" w:color="auto" w:fill="F2F2F2"/>
            <w:vAlign w:val="center"/>
          </w:tcPr>
          <w:p w14:paraId="0EC63B87" w14:textId="78DCCD4B" w:rsidR="005E056A" w:rsidRPr="009D3A35" w:rsidRDefault="005E056A" w:rsidP="005E056A">
            <w:pPr>
              <w:tabs>
                <w:tab w:val="left" w:pos="360"/>
              </w:tabs>
              <w:snapToGrid w:val="0"/>
              <w:spacing w:line="240" w:lineRule="exact"/>
              <w:jc w:val="both"/>
              <w:rPr>
                <w:rFonts w:asciiTheme="minorHAnsi" w:hAnsiTheme="minorHAnsi" w:cs="Calibri"/>
                <w:sz w:val="22"/>
                <w:szCs w:val="22"/>
                <w:lang w:eastAsia="en-US"/>
              </w:rPr>
            </w:pPr>
            <w:r w:rsidRPr="008501F6">
              <w:rPr>
                <w:rFonts w:ascii="Calibri" w:hAnsi="Calibri" w:cs="Calibri"/>
                <w:sz w:val="22"/>
                <w:szCs w:val="22"/>
                <w:lang w:eastAsia="en-US"/>
              </w:rPr>
              <w:t>Klauzula 72 godzin – zmiana z 72 godzin na 168 godzin</w:t>
            </w:r>
          </w:p>
        </w:tc>
        <w:tc>
          <w:tcPr>
            <w:tcW w:w="626" w:type="dxa"/>
            <w:tcBorders>
              <w:top w:val="double" w:sz="4" w:space="0" w:color="auto"/>
              <w:left w:val="single" w:sz="4" w:space="0" w:color="000000"/>
              <w:bottom w:val="single" w:sz="4" w:space="0" w:color="000000"/>
            </w:tcBorders>
            <w:vAlign w:val="center"/>
          </w:tcPr>
          <w:p w14:paraId="65E66C21" w14:textId="77777777" w:rsidR="005E056A" w:rsidRPr="009D3A35" w:rsidRDefault="005E056A" w:rsidP="005E056A">
            <w:pPr>
              <w:tabs>
                <w:tab w:val="left" w:pos="360"/>
              </w:tabs>
              <w:snapToGrid w:val="0"/>
              <w:spacing w:line="240" w:lineRule="exact"/>
              <w:jc w:val="center"/>
              <w:rPr>
                <w:rFonts w:asciiTheme="minorHAnsi" w:hAnsiTheme="minorHAnsi" w:cs="Calibri"/>
                <w:sz w:val="22"/>
                <w:szCs w:val="22"/>
                <w:lang w:eastAsia="en-US"/>
              </w:rPr>
            </w:pPr>
          </w:p>
        </w:tc>
        <w:tc>
          <w:tcPr>
            <w:tcW w:w="1373" w:type="dxa"/>
            <w:tcBorders>
              <w:top w:val="double" w:sz="4" w:space="0" w:color="auto"/>
              <w:left w:val="single" w:sz="4" w:space="0" w:color="000000"/>
              <w:bottom w:val="single" w:sz="4" w:space="0" w:color="000000"/>
              <w:right w:val="double" w:sz="2" w:space="0" w:color="000000"/>
            </w:tcBorders>
            <w:vAlign w:val="center"/>
          </w:tcPr>
          <w:p w14:paraId="53CF0FC5" w14:textId="52F83AC6" w:rsidR="005E056A" w:rsidRPr="009D3A35" w:rsidRDefault="005E056A" w:rsidP="005E056A">
            <w:pPr>
              <w:tabs>
                <w:tab w:val="left" w:pos="360"/>
              </w:tabs>
              <w:snapToGrid w:val="0"/>
              <w:spacing w:line="240" w:lineRule="exact"/>
              <w:jc w:val="center"/>
              <w:rPr>
                <w:rFonts w:asciiTheme="minorHAnsi" w:hAnsiTheme="minorHAnsi" w:cs="Calibri"/>
                <w:sz w:val="22"/>
                <w:szCs w:val="22"/>
                <w:lang w:eastAsia="en-US"/>
              </w:rPr>
            </w:pPr>
            <w:r>
              <w:rPr>
                <w:rFonts w:asciiTheme="minorHAnsi" w:hAnsiTheme="minorHAnsi" w:cs="Calibri"/>
                <w:sz w:val="22"/>
                <w:szCs w:val="22"/>
                <w:lang w:eastAsia="en-US"/>
              </w:rPr>
              <w:t>10</w:t>
            </w:r>
          </w:p>
        </w:tc>
      </w:tr>
      <w:tr w:rsidR="005E056A" w:rsidRPr="009D3A35" w14:paraId="09257C32" w14:textId="77777777" w:rsidTr="004B129A">
        <w:trPr>
          <w:trHeight w:hRule="exact" w:val="415"/>
        </w:trPr>
        <w:tc>
          <w:tcPr>
            <w:tcW w:w="426" w:type="dxa"/>
            <w:vMerge/>
            <w:tcBorders>
              <w:left w:val="double" w:sz="2" w:space="0" w:color="000000"/>
              <w:bottom w:val="double" w:sz="2" w:space="0" w:color="000000"/>
            </w:tcBorders>
            <w:vAlign w:val="center"/>
          </w:tcPr>
          <w:p w14:paraId="207D0EBD" w14:textId="77777777" w:rsidR="005E056A" w:rsidRPr="009D3A35" w:rsidRDefault="005E056A" w:rsidP="005E056A">
            <w:pPr>
              <w:snapToGrid w:val="0"/>
              <w:spacing w:line="240" w:lineRule="exact"/>
              <w:jc w:val="center"/>
              <w:rPr>
                <w:rFonts w:asciiTheme="minorHAnsi" w:hAnsiTheme="minorHAnsi" w:cs="Calibri"/>
                <w:sz w:val="22"/>
                <w:szCs w:val="22"/>
                <w:lang w:eastAsia="en-US"/>
              </w:rPr>
            </w:pPr>
          </w:p>
        </w:tc>
        <w:tc>
          <w:tcPr>
            <w:tcW w:w="7118" w:type="dxa"/>
            <w:tcBorders>
              <w:top w:val="single" w:sz="4" w:space="0" w:color="auto"/>
              <w:left w:val="single" w:sz="4" w:space="0" w:color="000000"/>
              <w:bottom w:val="double" w:sz="2" w:space="0" w:color="000000"/>
              <w:right w:val="nil"/>
            </w:tcBorders>
            <w:shd w:val="clear" w:color="auto" w:fill="F2F2F2"/>
            <w:vAlign w:val="center"/>
          </w:tcPr>
          <w:p w14:paraId="78AB383B" w14:textId="49BCA1D8" w:rsidR="005E056A" w:rsidRPr="009D3A35" w:rsidRDefault="005E056A" w:rsidP="005E056A">
            <w:pPr>
              <w:tabs>
                <w:tab w:val="left" w:pos="360"/>
              </w:tabs>
              <w:snapToGrid w:val="0"/>
              <w:spacing w:line="240" w:lineRule="exact"/>
              <w:jc w:val="both"/>
              <w:rPr>
                <w:rFonts w:asciiTheme="minorHAnsi" w:hAnsiTheme="minorHAnsi" w:cs="Calibri"/>
                <w:sz w:val="22"/>
                <w:szCs w:val="22"/>
                <w:lang w:eastAsia="en-US"/>
              </w:rPr>
            </w:pPr>
            <w:r w:rsidRPr="008501F6">
              <w:rPr>
                <w:rFonts w:ascii="Calibri" w:hAnsi="Calibri" w:cs="Calibri"/>
                <w:sz w:val="22"/>
                <w:szCs w:val="22"/>
                <w:lang w:eastAsia="en-US"/>
              </w:rPr>
              <w:t>Brak zmiany</w:t>
            </w:r>
          </w:p>
        </w:tc>
        <w:tc>
          <w:tcPr>
            <w:tcW w:w="626" w:type="dxa"/>
            <w:tcBorders>
              <w:top w:val="double" w:sz="4" w:space="0" w:color="auto"/>
              <w:left w:val="single" w:sz="4" w:space="0" w:color="000000"/>
              <w:bottom w:val="double" w:sz="2" w:space="0" w:color="000000"/>
            </w:tcBorders>
            <w:vAlign w:val="center"/>
          </w:tcPr>
          <w:p w14:paraId="5B992BE3" w14:textId="77777777" w:rsidR="005E056A" w:rsidRPr="009D3A35" w:rsidRDefault="005E056A" w:rsidP="005E056A">
            <w:pPr>
              <w:tabs>
                <w:tab w:val="left" w:pos="360"/>
              </w:tabs>
              <w:snapToGrid w:val="0"/>
              <w:spacing w:line="240" w:lineRule="exact"/>
              <w:jc w:val="center"/>
              <w:rPr>
                <w:rFonts w:asciiTheme="minorHAnsi" w:hAnsiTheme="minorHAnsi" w:cs="Calibri"/>
                <w:sz w:val="22"/>
                <w:szCs w:val="22"/>
                <w:lang w:eastAsia="en-US"/>
              </w:rPr>
            </w:pPr>
          </w:p>
        </w:tc>
        <w:tc>
          <w:tcPr>
            <w:tcW w:w="1373" w:type="dxa"/>
            <w:tcBorders>
              <w:top w:val="double" w:sz="4" w:space="0" w:color="auto"/>
              <w:left w:val="single" w:sz="4" w:space="0" w:color="000000"/>
              <w:bottom w:val="double" w:sz="2" w:space="0" w:color="000000"/>
              <w:right w:val="double" w:sz="2" w:space="0" w:color="000000"/>
            </w:tcBorders>
            <w:vAlign w:val="center"/>
          </w:tcPr>
          <w:p w14:paraId="1E35986E" w14:textId="35BE516F" w:rsidR="005E056A" w:rsidRPr="009D3A35" w:rsidRDefault="005E056A" w:rsidP="005E056A">
            <w:pPr>
              <w:tabs>
                <w:tab w:val="left" w:pos="360"/>
              </w:tabs>
              <w:snapToGrid w:val="0"/>
              <w:spacing w:line="240" w:lineRule="exact"/>
              <w:jc w:val="center"/>
              <w:rPr>
                <w:rFonts w:asciiTheme="minorHAnsi" w:hAnsiTheme="minorHAnsi" w:cs="Calibri"/>
                <w:sz w:val="22"/>
                <w:szCs w:val="22"/>
                <w:lang w:eastAsia="en-US"/>
              </w:rPr>
            </w:pPr>
            <w:r>
              <w:rPr>
                <w:rFonts w:asciiTheme="minorHAnsi" w:hAnsiTheme="minorHAnsi" w:cs="Calibri"/>
                <w:sz w:val="22"/>
                <w:szCs w:val="22"/>
                <w:lang w:eastAsia="en-US"/>
              </w:rPr>
              <w:t>0</w:t>
            </w:r>
          </w:p>
        </w:tc>
      </w:tr>
      <w:tr w:rsidR="005E056A" w:rsidRPr="009D3A35" w14:paraId="3D67D7B1" w14:textId="77777777" w:rsidTr="004B129A">
        <w:trPr>
          <w:trHeight w:hRule="exact" w:val="788"/>
        </w:trPr>
        <w:tc>
          <w:tcPr>
            <w:tcW w:w="426" w:type="dxa"/>
            <w:vMerge w:val="restart"/>
            <w:tcBorders>
              <w:top w:val="double" w:sz="2" w:space="0" w:color="000000"/>
              <w:left w:val="double" w:sz="2" w:space="0" w:color="000000"/>
              <w:bottom w:val="single" w:sz="4" w:space="0" w:color="000000"/>
            </w:tcBorders>
            <w:vAlign w:val="center"/>
          </w:tcPr>
          <w:p w14:paraId="70E9A9EF" w14:textId="45942CF0" w:rsidR="005E056A" w:rsidRPr="009D3A35" w:rsidRDefault="005E056A" w:rsidP="005E056A">
            <w:pPr>
              <w:snapToGrid w:val="0"/>
              <w:spacing w:line="240" w:lineRule="exact"/>
              <w:jc w:val="center"/>
              <w:rPr>
                <w:rFonts w:asciiTheme="minorHAnsi" w:hAnsiTheme="minorHAnsi" w:cs="Calibri"/>
                <w:sz w:val="22"/>
                <w:szCs w:val="22"/>
                <w:lang w:eastAsia="en-US"/>
              </w:rPr>
            </w:pPr>
            <w:r>
              <w:rPr>
                <w:rFonts w:asciiTheme="minorHAnsi" w:hAnsiTheme="minorHAnsi" w:cs="Calibri"/>
                <w:sz w:val="22"/>
                <w:szCs w:val="22"/>
                <w:lang w:eastAsia="en-US"/>
              </w:rPr>
              <w:t>C5</w:t>
            </w:r>
          </w:p>
        </w:tc>
        <w:tc>
          <w:tcPr>
            <w:tcW w:w="7118" w:type="dxa"/>
            <w:tcBorders>
              <w:top w:val="double" w:sz="2" w:space="0" w:color="000000"/>
              <w:left w:val="single" w:sz="4" w:space="0" w:color="000000"/>
              <w:bottom w:val="single" w:sz="4" w:space="0" w:color="000000"/>
            </w:tcBorders>
            <w:vAlign w:val="center"/>
          </w:tcPr>
          <w:p w14:paraId="4F292086" w14:textId="6E1C1C95" w:rsidR="005E056A" w:rsidRPr="009D3A35" w:rsidRDefault="005E056A" w:rsidP="005E056A">
            <w:pPr>
              <w:tabs>
                <w:tab w:val="left" w:pos="360"/>
              </w:tabs>
              <w:snapToGrid w:val="0"/>
              <w:spacing w:line="240" w:lineRule="exact"/>
              <w:jc w:val="both"/>
              <w:rPr>
                <w:rFonts w:asciiTheme="minorHAnsi" w:hAnsiTheme="minorHAnsi" w:cs="Calibri"/>
                <w:sz w:val="22"/>
                <w:szCs w:val="22"/>
                <w:lang w:eastAsia="en-US"/>
              </w:rPr>
            </w:pPr>
            <w:r w:rsidRPr="009F2FD2">
              <w:rPr>
                <w:rFonts w:ascii="Calibri" w:hAnsi="Calibri" w:cs="Calibri"/>
                <w:sz w:val="22"/>
                <w:szCs w:val="22"/>
                <w:lang w:eastAsia="en-US"/>
              </w:rPr>
              <w:t xml:space="preserve">Włączenie do zakresu OC odpowiedzialności o szkody wyrządzone w związku z gromadzeniem i przetwarzaniem danych osobowych oraz naruszeniem obowiązujących przepisów o ochronie tych danych z </w:t>
            </w:r>
            <w:proofErr w:type="spellStart"/>
            <w:r w:rsidRPr="009F2FD2">
              <w:rPr>
                <w:rFonts w:ascii="Calibri" w:hAnsi="Calibri" w:cs="Calibri"/>
                <w:sz w:val="22"/>
                <w:szCs w:val="22"/>
                <w:lang w:eastAsia="en-US"/>
              </w:rPr>
              <w:t>podlimitem</w:t>
            </w:r>
            <w:proofErr w:type="spellEnd"/>
            <w:r w:rsidRPr="009F2FD2">
              <w:rPr>
                <w:rFonts w:ascii="Calibri" w:hAnsi="Calibri" w:cs="Calibri"/>
                <w:sz w:val="22"/>
                <w:szCs w:val="22"/>
                <w:lang w:eastAsia="en-US"/>
              </w:rPr>
              <w:t xml:space="preserve"> 100 000,00 zł</w:t>
            </w:r>
          </w:p>
        </w:tc>
        <w:tc>
          <w:tcPr>
            <w:tcW w:w="626" w:type="dxa"/>
            <w:tcBorders>
              <w:top w:val="double" w:sz="2" w:space="0" w:color="000000"/>
              <w:left w:val="single" w:sz="4" w:space="0" w:color="000000"/>
              <w:bottom w:val="single" w:sz="4" w:space="0" w:color="000000"/>
            </w:tcBorders>
            <w:vAlign w:val="center"/>
          </w:tcPr>
          <w:p w14:paraId="77D18154" w14:textId="77777777" w:rsidR="005E056A" w:rsidRPr="009D3A35" w:rsidRDefault="005E056A" w:rsidP="005E056A">
            <w:pPr>
              <w:tabs>
                <w:tab w:val="left" w:pos="360"/>
              </w:tabs>
              <w:snapToGrid w:val="0"/>
              <w:spacing w:line="240" w:lineRule="exact"/>
              <w:jc w:val="center"/>
              <w:rPr>
                <w:rFonts w:asciiTheme="minorHAnsi" w:hAnsiTheme="minorHAnsi" w:cs="Calibri"/>
                <w:sz w:val="22"/>
                <w:szCs w:val="22"/>
                <w:lang w:eastAsia="en-US"/>
              </w:rPr>
            </w:pPr>
          </w:p>
        </w:tc>
        <w:tc>
          <w:tcPr>
            <w:tcW w:w="1373" w:type="dxa"/>
            <w:tcBorders>
              <w:top w:val="double" w:sz="2" w:space="0" w:color="000000"/>
              <w:left w:val="single" w:sz="4" w:space="0" w:color="000000"/>
              <w:bottom w:val="single" w:sz="4" w:space="0" w:color="000000"/>
              <w:right w:val="double" w:sz="2" w:space="0" w:color="000000"/>
            </w:tcBorders>
            <w:vAlign w:val="center"/>
          </w:tcPr>
          <w:p w14:paraId="3B5B6CC0" w14:textId="6139DC0B" w:rsidR="005E056A" w:rsidRPr="009D3A35" w:rsidRDefault="005E056A" w:rsidP="005E056A">
            <w:pPr>
              <w:tabs>
                <w:tab w:val="left" w:pos="360"/>
              </w:tabs>
              <w:snapToGrid w:val="0"/>
              <w:spacing w:line="240" w:lineRule="exact"/>
              <w:jc w:val="center"/>
              <w:rPr>
                <w:rFonts w:asciiTheme="minorHAnsi" w:hAnsiTheme="minorHAnsi" w:cs="Calibri"/>
                <w:sz w:val="22"/>
                <w:szCs w:val="22"/>
                <w:lang w:eastAsia="en-US"/>
              </w:rPr>
            </w:pPr>
            <w:r>
              <w:rPr>
                <w:rFonts w:asciiTheme="minorHAnsi" w:hAnsiTheme="minorHAnsi" w:cs="Calibri"/>
                <w:sz w:val="22"/>
                <w:szCs w:val="22"/>
                <w:lang w:eastAsia="en-US"/>
              </w:rPr>
              <w:t>10</w:t>
            </w:r>
          </w:p>
        </w:tc>
      </w:tr>
      <w:tr w:rsidR="005E056A" w:rsidRPr="009D3A35" w14:paraId="5EA18CA9" w14:textId="77777777" w:rsidTr="004B129A">
        <w:trPr>
          <w:trHeight w:hRule="exact" w:val="360"/>
        </w:trPr>
        <w:tc>
          <w:tcPr>
            <w:tcW w:w="426" w:type="dxa"/>
            <w:vMerge/>
            <w:tcBorders>
              <w:top w:val="single" w:sz="4" w:space="0" w:color="000000"/>
              <w:left w:val="double" w:sz="2" w:space="0" w:color="000000"/>
              <w:bottom w:val="double" w:sz="2" w:space="0" w:color="000000"/>
            </w:tcBorders>
            <w:vAlign w:val="center"/>
          </w:tcPr>
          <w:p w14:paraId="53CA8840" w14:textId="77777777" w:rsidR="005E056A" w:rsidRPr="009D3A35" w:rsidRDefault="005E056A" w:rsidP="005E056A">
            <w:pPr>
              <w:snapToGrid w:val="0"/>
              <w:spacing w:line="240" w:lineRule="exact"/>
              <w:jc w:val="center"/>
              <w:rPr>
                <w:rFonts w:asciiTheme="minorHAnsi" w:hAnsiTheme="minorHAnsi" w:cs="Calibri"/>
                <w:sz w:val="22"/>
                <w:szCs w:val="22"/>
                <w:lang w:eastAsia="en-US"/>
              </w:rPr>
            </w:pPr>
          </w:p>
        </w:tc>
        <w:tc>
          <w:tcPr>
            <w:tcW w:w="7118" w:type="dxa"/>
            <w:tcBorders>
              <w:top w:val="single" w:sz="4" w:space="0" w:color="000000"/>
              <w:left w:val="single" w:sz="4" w:space="0" w:color="000000"/>
              <w:bottom w:val="double" w:sz="2" w:space="0" w:color="000000"/>
            </w:tcBorders>
            <w:vAlign w:val="center"/>
          </w:tcPr>
          <w:p w14:paraId="1BD9EF1F" w14:textId="47817ADC" w:rsidR="005E056A" w:rsidRPr="009D3A35" w:rsidRDefault="005E056A" w:rsidP="005E056A">
            <w:pPr>
              <w:tabs>
                <w:tab w:val="left" w:pos="360"/>
              </w:tabs>
              <w:snapToGrid w:val="0"/>
              <w:spacing w:line="240" w:lineRule="exact"/>
              <w:jc w:val="both"/>
              <w:rPr>
                <w:rFonts w:asciiTheme="minorHAnsi" w:hAnsiTheme="minorHAnsi" w:cs="Calibri"/>
                <w:sz w:val="22"/>
                <w:szCs w:val="22"/>
                <w:lang w:eastAsia="en-US"/>
              </w:rPr>
            </w:pPr>
            <w:r w:rsidRPr="008501F6">
              <w:rPr>
                <w:rFonts w:ascii="Calibri" w:hAnsi="Calibri" w:cs="Calibri"/>
                <w:sz w:val="22"/>
                <w:szCs w:val="22"/>
                <w:lang w:eastAsia="en-US"/>
              </w:rPr>
              <w:t>Brak włączenia</w:t>
            </w:r>
          </w:p>
        </w:tc>
        <w:tc>
          <w:tcPr>
            <w:tcW w:w="626" w:type="dxa"/>
            <w:tcBorders>
              <w:top w:val="single" w:sz="4" w:space="0" w:color="000000"/>
              <w:left w:val="single" w:sz="4" w:space="0" w:color="000000"/>
              <w:bottom w:val="double" w:sz="2" w:space="0" w:color="000000"/>
            </w:tcBorders>
            <w:vAlign w:val="center"/>
          </w:tcPr>
          <w:p w14:paraId="12B73302" w14:textId="77777777" w:rsidR="005E056A" w:rsidRPr="009D3A35" w:rsidRDefault="005E056A" w:rsidP="005E056A">
            <w:pPr>
              <w:tabs>
                <w:tab w:val="left" w:pos="360"/>
              </w:tabs>
              <w:snapToGrid w:val="0"/>
              <w:spacing w:line="240" w:lineRule="exact"/>
              <w:jc w:val="center"/>
              <w:rPr>
                <w:rFonts w:asciiTheme="minorHAnsi" w:hAnsiTheme="minorHAnsi" w:cs="Calibri"/>
                <w:sz w:val="22"/>
                <w:szCs w:val="22"/>
                <w:lang w:eastAsia="en-US"/>
              </w:rPr>
            </w:pPr>
          </w:p>
        </w:tc>
        <w:tc>
          <w:tcPr>
            <w:tcW w:w="1373" w:type="dxa"/>
            <w:tcBorders>
              <w:top w:val="single" w:sz="4" w:space="0" w:color="000000"/>
              <w:left w:val="single" w:sz="4" w:space="0" w:color="000000"/>
              <w:bottom w:val="double" w:sz="2" w:space="0" w:color="000000"/>
              <w:right w:val="double" w:sz="2" w:space="0" w:color="000000"/>
            </w:tcBorders>
            <w:vAlign w:val="center"/>
          </w:tcPr>
          <w:p w14:paraId="192C96CA" w14:textId="674F6DE2" w:rsidR="005E056A" w:rsidRPr="009D3A35" w:rsidRDefault="005E056A" w:rsidP="005E056A">
            <w:pPr>
              <w:tabs>
                <w:tab w:val="left" w:pos="360"/>
              </w:tabs>
              <w:snapToGrid w:val="0"/>
              <w:spacing w:line="240" w:lineRule="exact"/>
              <w:jc w:val="center"/>
              <w:rPr>
                <w:rFonts w:asciiTheme="minorHAnsi" w:hAnsiTheme="minorHAnsi" w:cs="Calibri"/>
                <w:sz w:val="22"/>
                <w:szCs w:val="22"/>
                <w:lang w:eastAsia="en-US"/>
              </w:rPr>
            </w:pPr>
            <w:r>
              <w:rPr>
                <w:rFonts w:asciiTheme="minorHAnsi" w:hAnsiTheme="minorHAnsi" w:cs="Calibri"/>
                <w:sz w:val="22"/>
                <w:szCs w:val="22"/>
                <w:lang w:eastAsia="en-US"/>
              </w:rPr>
              <w:t>0</w:t>
            </w:r>
          </w:p>
        </w:tc>
      </w:tr>
      <w:tr w:rsidR="005E056A" w:rsidRPr="009D3A35" w14:paraId="1538988C" w14:textId="77777777" w:rsidTr="004B129A">
        <w:trPr>
          <w:trHeight w:hRule="exact" w:val="788"/>
        </w:trPr>
        <w:tc>
          <w:tcPr>
            <w:tcW w:w="426" w:type="dxa"/>
            <w:vMerge w:val="restart"/>
            <w:tcBorders>
              <w:top w:val="double" w:sz="2" w:space="0" w:color="000000"/>
              <w:left w:val="double" w:sz="2" w:space="0" w:color="000000"/>
              <w:bottom w:val="double" w:sz="2" w:space="0" w:color="000000"/>
            </w:tcBorders>
            <w:vAlign w:val="center"/>
          </w:tcPr>
          <w:p w14:paraId="22E30721" w14:textId="4254F8F3" w:rsidR="005E056A" w:rsidRPr="009D3A35" w:rsidRDefault="005E056A" w:rsidP="005E056A">
            <w:pPr>
              <w:snapToGrid w:val="0"/>
              <w:spacing w:line="240" w:lineRule="exact"/>
              <w:jc w:val="center"/>
              <w:rPr>
                <w:rFonts w:asciiTheme="minorHAnsi" w:hAnsiTheme="minorHAnsi" w:cs="Calibri"/>
                <w:sz w:val="22"/>
                <w:szCs w:val="22"/>
                <w:lang w:eastAsia="en-US"/>
              </w:rPr>
            </w:pPr>
            <w:r w:rsidRPr="009D3A35">
              <w:rPr>
                <w:rFonts w:asciiTheme="minorHAnsi" w:hAnsiTheme="minorHAnsi" w:cs="Calibri"/>
                <w:sz w:val="22"/>
                <w:szCs w:val="22"/>
                <w:lang w:eastAsia="en-US"/>
              </w:rPr>
              <w:t>C</w:t>
            </w:r>
            <w:r>
              <w:rPr>
                <w:rFonts w:asciiTheme="minorHAnsi" w:hAnsiTheme="minorHAnsi" w:cs="Calibri"/>
                <w:sz w:val="22"/>
                <w:szCs w:val="22"/>
                <w:lang w:eastAsia="en-US"/>
              </w:rPr>
              <w:t>6</w:t>
            </w:r>
          </w:p>
        </w:tc>
        <w:tc>
          <w:tcPr>
            <w:tcW w:w="7118" w:type="dxa"/>
            <w:tcBorders>
              <w:top w:val="double" w:sz="2" w:space="0" w:color="000000"/>
              <w:left w:val="single" w:sz="4" w:space="0" w:color="000000"/>
              <w:bottom w:val="single" w:sz="4" w:space="0" w:color="000000"/>
            </w:tcBorders>
            <w:vAlign w:val="center"/>
          </w:tcPr>
          <w:p w14:paraId="7A9554F3" w14:textId="77777777" w:rsidR="005E056A" w:rsidRPr="009D3A35" w:rsidRDefault="005E056A" w:rsidP="005E056A">
            <w:pPr>
              <w:tabs>
                <w:tab w:val="left" w:pos="360"/>
              </w:tabs>
              <w:snapToGrid w:val="0"/>
              <w:spacing w:line="240" w:lineRule="exact"/>
              <w:jc w:val="both"/>
              <w:rPr>
                <w:rFonts w:asciiTheme="minorHAnsi" w:hAnsiTheme="minorHAnsi" w:cs="Calibri"/>
                <w:sz w:val="22"/>
                <w:szCs w:val="22"/>
                <w:lang w:eastAsia="en-US"/>
              </w:rPr>
            </w:pPr>
            <w:r w:rsidRPr="009D3A35">
              <w:rPr>
                <w:rFonts w:asciiTheme="minorHAnsi" w:hAnsiTheme="minorHAnsi" w:cs="Calibri"/>
                <w:sz w:val="22"/>
                <w:szCs w:val="22"/>
                <w:lang w:eastAsia="en-US"/>
              </w:rPr>
              <w:t>Włączenie ryzyka szkód osobowych, do naprawienia których Ubezpieczający zobowiązany jest w oparciu o zasadę słuszności</w:t>
            </w:r>
          </w:p>
        </w:tc>
        <w:tc>
          <w:tcPr>
            <w:tcW w:w="626" w:type="dxa"/>
            <w:tcBorders>
              <w:top w:val="double" w:sz="2" w:space="0" w:color="000000"/>
              <w:left w:val="single" w:sz="4" w:space="0" w:color="000000"/>
              <w:bottom w:val="single" w:sz="4" w:space="0" w:color="000000"/>
            </w:tcBorders>
            <w:vAlign w:val="center"/>
          </w:tcPr>
          <w:p w14:paraId="4DE8F7EC" w14:textId="77777777" w:rsidR="005E056A" w:rsidRPr="009D3A35" w:rsidRDefault="005E056A" w:rsidP="005E056A">
            <w:pPr>
              <w:tabs>
                <w:tab w:val="left" w:pos="360"/>
              </w:tabs>
              <w:snapToGrid w:val="0"/>
              <w:spacing w:line="240" w:lineRule="exact"/>
              <w:jc w:val="center"/>
              <w:rPr>
                <w:rFonts w:asciiTheme="minorHAnsi" w:hAnsiTheme="minorHAnsi" w:cs="Calibri"/>
                <w:sz w:val="22"/>
                <w:szCs w:val="22"/>
                <w:lang w:eastAsia="en-US"/>
              </w:rPr>
            </w:pPr>
          </w:p>
        </w:tc>
        <w:tc>
          <w:tcPr>
            <w:tcW w:w="1373" w:type="dxa"/>
            <w:tcBorders>
              <w:top w:val="double" w:sz="2" w:space="0" w:color="000000"/>
              <w:left w:val="single" w:sz="4" w:space="0" w:color="000000"/>
              <w:bottom w:val="single" w:sz="4" w:space="0" w:color="000000"/>
              <w:right w:val="double" w:sz="2" w:space="0" w:color="000000"/>
            </w:tcBorders>
            <w:vAlign w:val="center"/>
          </w:tcPr>
          <w:p w14:paraId="7D7BE622" w14:textId="77777777" w:rsidR="005E056A" w:rsidRPr="009D3A35" w:rsidRDefault="005E056A" w:rsidP="005E056A">
            <w:pPr>
              <w:tabs>
                <w:tab w:val="left" w:pos="360"/>
              </w:tabs>
              <w:snapToGrid w:val="0"/>
              <w:spacing w:line="240" w:lineRule="exact"/>
              <w:jc w:val="center"/>
              <w:rPr>
                <w:rFonts w:asciiTheme="minorHAnsi" w:hAnsiTheme="minorHAnsi" w:cs="Calibri"/>
                <w:sz w:val="22"/>
                <w:szCs w:val="22"/>
                <w:lang w:eastAsia="en-US"/>
              </w:rPr>
            </w:pPr>
            <w:r w:rsidRPr="009D3A35">
              <w:rPr>
                <w:rFonts w:asciiTheme="minorHAnsi" w:hAnsiTheme="minorHAnsi" w:cs="Calibri"/>
                <w:sz w:val="22"/>
                <w:szCs w:val="22"/>
                <w:lang w:eastAsia="en-US"/>
              </w:rPr>
              <w:t>15</w:t>
            </w:r>
          </w:p>
        </w:tc>
      </w:tr>
      <w:tr w:rsidR="005E056A" w:rsidRPr="009D3A35" w14:paraId="7CEF8EF5" w14:textId="77777777" w:rsidTr="004A5C0E">
        <w:tc>
          <w:tcPr>
            <w:tcW w:w="426" w:type="dxa"/>
            <w:vMerge/>
            <w:tcBorders>
              <w:left w:val="double" w:sz="2" w:space="0" w:color="000000"/>
              <w:bottom w:val="double" w:sz="2" w:space="0" w:color="000000"/>
            </w:tcBorders>
            <w:vAlign w:val="center"/>
          </w:tcPr>
          <w:p w14:paraId="3740DF71" w14:textId="77777777" w:rsidR="005E056A" w:rsidRPr="009D3A35" w:rsidRDefault="005E056A" w:rsidP="005E056A">
            <w:pPr>
              <w:rPr>
                <w:rFonts w:asciiTheme="minorHAnsi" w:hAnsiTheme="minorHAnsi" w:cs="Calibri"/>
                <w:sz w:val="22"/>
                <w:szCs w:val="22"/>
                <w:lang w:eastAsia="en-US"/>
              </w:rPr>
            </w:pPr>
          </w:p>
        </w:tc>
        <w:tc>
          <w:tcPr>
            <w:tcW w:w="7118" w:type="dxa"/>
            <w:tcBorders>
              <w:left w:val="single" w:sz="4" w:space="0" w:color="000000"/>
              <w:bottom w:val="double" w:sz="2" w:space="0" w:color="000000"/>
            </w:tcBorders>
            <w:vAlign w:val="center"/>
          </w:tcPr>
          <w:p w14:paraId="4EC8CED0" w14:textId="77777777" w:rsidR="005E056A" w:rsidRPr="009D3A35" w:rsidRDefault="005E056A" w:rsidP="005E056A">
            <w:pPr>
              <w:tabs>
                <w:tab w:val="left" w:pos="360"/>
              </w:tabs>
              <w:snapToGrid w:val="0"/>
              <w:spacing w:line="240" w:lineRule="exact"/>
              <w:jc w:val="both"/>
              <w:rPr>
                <w:rFonts w:asciiTheme="minorHAnsi" w:hAnsiTheme="minorHAnsi" w:cs="Calibri"/>
                <w:sz w:val="22"/>
                <w:szCs w:val="22"/>
                <w:lang w:eastAsia="en-US"/>
              </w:rPr>
            </w:pPr>
            <w:r w:rsidRPr="009D3A35">
              <w:rPr>
                <w:rFonts w:asciiTheme="minorHAnsi" w:hAnsiTheme="minorHAnsi" w:cs="Calibri"/>
                <w:sz w:val="22"/>
                <w:szCs w:val="22"/>
                <w:lang w:eastAsia="en-US"/>
              </w:rPr>
              <w:t>Brak włączenia</w:t>
            </w:r>
          </w:p>
        </w:tc>
        <w:tc>
          <w:tcPr>
            <w:tcW w:w="626" w:type="dxa"/>
            <w:tcBorders>
              <w:left w:val="single" w:sz="4" w:space="0" w:color="000000"/>
              <w:bottom w:val="double" w:sz="2" w:space="0" w:color="000000"/>
            </w:tcBorders>
            <w:vAlign w:val="center"/>
          </w:tcPr>
          <w:p w14:paraId="08B2D676" w14:textId="77777777" w:rsidR="005E056A" w:rsidRPr="009D3A35" w:rsidRDefault="005E056A" w:rsidP="005E056A">
            <w:pPr>
              <w:tabs>
                <w:tab w:val="left" w:pos="360"/>
              </w:tabs>
              <w:snapToGrid w:val="0"/>
              <w:spacing w:line="240" w:lineRule="exact"/>
              <w:jc w:val="center"/>
              <w:rPr>
                <w:rFonts w:asciiTheme="minorHAnsi" w:hAnsiTheme="minorHAnsi" w:cs="Calibri"/>
                <w:sz w:val="22"/>
                <w:szCs w:val="22"/>
                <w:lang w:eastAsia="en-US"/>
              </w:rPr>
            </w:pPr>
          </w:p>
        </w:tc>
        <w:tc>
          <w:tcPr>
            <w:tcW w:w="1373" w:type="dxa"/>
            <w:tcBorders>
              <w:left w:val="single" w:sz="4" w:space="0" w:color="000000"/>
              <w:bottom w:val="double" w:sz="2" w:space="0" w:color="000000"/>
              <w:right w:val="double" w:sz="2" w:space="0" w:color="000000"/>
            </w:tcBorders>
            <w:vAlign w:val="center"/>
          </w:tcPr>
          <w:p w14:paraId="4FDA18A0" w14:textId="77777777" w:rsidR="005E056A" w:rsidRPr="009D3A35" w:rsidRDefault="005E056A" w:rsidP="005E056A">
            <w:pPr>
              <w:tabs>
                <w:tab w:val="left" w:pos="360"/>
              </w:tabs>
              <w:snapToGrid w:val="0"/>
              <w:spacing w:line="240" w:lineRule="exact"/>
              <w:jc w:val="center"/>
              <w:rPr>
                <w:rFonts w:asciiTheme="minorHAnsi" w:hAnsiTheme="minorHAnsi" w:cs="Calibri"/>
                <w:sz w:val="22"/>
                <w:szCs w:val="22"/>
                <w:lang w:eastAsia="en-US"/>
              </w:rPr>
            </w:pPr>
            <w:r w:rsidRPr="009D3A35">
              <w:rPr>
                <w:rFonts w:asciiTheme="minorHAnsi" w:hAnsiTheme="minorHAnsi" w:cs="Calibri"/>
                <w:sz w:val="22"/>
                <w:szCs w:val="22"/>
                <w:lang w:eastAsia="en-US"/>
              </w:rPr>
              <w:t>0</w:t>
            </w:r>
          </w:p>
        </w:tc>
      </w:tr>
      <w:tr w:rsidR="005E056A" w:rsidRPr="009D3A35" w14:paraId="54C31848" w14:textId="77777777" w:rsidTr="004A5C0E">
        <w:tc>
          <w:tcPr>
            <w:tcW w:w="426" w:type="dxa"/>
            <w:vMerge w:val="restart"/>
            <w:tcBorders>
              <w:left w:val="double" w:sz="2" w:space="0" w:color="000000"/>
            </w:tcBorders>
            <w:vAlign w:val="center"/>
          </w:tcPr>
          <w:p w14:paraId="0D4C4F3C" w14:textId="58807ED0" w:rsidR="005E056A" w:rsidRPr="009D3A35" w:rsidRDefault="005E056A" w:rsidP="005E056A">
            <w:pPr>
              <w:jc w:val="center"/>
              <w:rPr>
                <w:rFonts w:asciiTheme="minorHAnsi" w:hAnsiTheme="minorHAnsi" w:cs="Calibri"/>
                <w:sz w:val="22"/>
                <w:szCs w:val="22"/>
                <w:lang w:eastAsia="en-US"/>
              </w:rPr>
            </w:pPr>
            <w:r w:rsidRPr="009D3A35">
              <w:rPr>
                <w:rFonts w:asciiTheme="minorHAnsi" w:hAnsiTheme="minorHAnsi" w:cs="Calibri"/>
                <w:sz w:val="22"/>
                <w:szCs w:val="22"/>
                <w:lang w:eastAsia="en-US"/>
              </w:rPr>
              <w:t>C</w:t>
            </w:r>
            <w:r>
              <w:rPr>
                <w:rFonts w:asciiTheme="minorHAnsi" w:hAnsiTheme="minorHAnsi" w:cs="Calibri"/>
                <w:sz w:val="22"/>
                <w:szCs w:val="22"/>
                <w:lang w:eastAsia="en-US"/>
              </w:rPr>
              <w:t>7</w:t>
            </w:r>
          </w:p>
        </w:tc>
        <w:tc>
          <w:tcPr>
            <w:tcW w:w="7118" w:type="dxa"/>
            <w:tcBorders>
              <w:left w:val="single" w:sz="4" w:space="0" w:color="000000"/>
              <w:bottom w:val="single" w:sz="4" w:space="0" w:color="auto"/>
            </w:tcBorders>
          </w:tcPr>
          <w:p w14:paraId="43885895" w14:textId="77777777" w:rsidR="005E056A" w:rsidRPr="009D3A35" w:rsidRDefault="005E056A" w:rsidP="005E056A">
            <w:pPr>
              <w:snapToGrid w:val="0"/>
              <w:spacing w:after="120" w:line="240" w:lineRule="exact"/>
              <w:jc w:val="both"/>
              <w:rPr>
                <w:rFonts w:asciiTheme="minorHAnsi" w:hAnsiTheme="minorHAnsi" w:cs="Arial"/>
                <w:b/>
                <w:sz w:val="22"/>
                <w:szCs w:val="22"/>
              </w:rPr>
            </w:pPr>
            <w:r w:rsidRPr="009D3A35">
              <w:rPr>
                <w:rFonts w:asciiTheme="minorHAnsi" w:hAnsiTheme="minorHAnsi" w:cs="Arial"/>
                <w:b/>
                <w:sz w:val="22"/>
                <w:szCs w:val="22"/>
              </w:rPr>
              <w:t>Klauzula odtworzenia sumy</w:t>
            </w:r>
          </w:p>
          <w:p w14:paraId="60BB3746" w14:textId="77777777" w:rsidR="005E056A" w:rsidRPr="009D3A35" w:rsidRDefault="005E056A" w:rsidP="005E056A">
            <w:pPr>
              <w:overflowPunct w:val="0"/>
              <w:autoSpaceDE w:val="0"/>
              <w:autoSpaceDN w:val="0"/>
              <w:adjustRightInd w:val="0"/>
              <w:spacing w:after="120" w:line="240" w:lineRule="exact"/>
              <w:jc w:val="both"/>
              <w:rPr>
                <w:rFonts w:asciiTheme="minorHAnsi" w:hAnsiTheme="minorHAnsi" w:cs="Arial"/>
                <w:sz w:val="22"/>
                <w:szCs w:val="22"/>
              </w:rPr>
            </w:pPr>
            <w:r w:rsidRPr="009D3A35">
              <w:rPr>
                <w:rFonts w:asciiTheme="minorHAnsi" w:hAnsiTheme="minorHAnsi" w:cs="Arial"/>
                <w:sz w:val="22"/>
                <w:szCs w:val="22"/>
              </w:rPr>
              <w:lastRenderedPageBreak/>
              <w:t>Niniejszym postanowieniem strony uzgadniają, że suma ubezpieczenia/gwarancyjna/limit odpowiedzialności będzie odtworzony na wniosek Ubezpieczonego w przypadku szkody do maksymalnej wysokości 100% limitów wyznaczonych w wymaganych warunkach ubezpieczenia.</w:t>
            </w:r>
          </w:p>
        </w:tc>
        <w:tc>
          <w:tcPr>
            <w:tcW w:w="626" w:type="dxa"/>
            <w:tcBorders>
              <w:left w:val="single" w:sz="4" w:space="0" w:color="000000"/>
              <w:bottom w:val="single" w:sz="4" w:space="0" w:color="auto"/>
            </w:tcBorders>
            <w:vAlign w:val="center"/>
          </w:tcPr>
          <w:p w14:paraId="09446EE5" w14:textId="77777777" w:rsidR="005E056A" w:rsidRPr="009D3A35" w:rsidRDefault="005E056A" w:rsidP="005E056A">
            <w:pPr>
              <w:tabs>
                <w:tab w:val="left" w:pos="360"/>
              </w:tabs>
              <w:snapToGrid w:val="0"/>
              <w:spacing w:line="240" w:lineRule="exact"/>
              <w:jc w:val="center"/>
              <w:rPr>
                <w:rFonts w:asciiTheme="minorHAnsi" w:hAnsiTheme="minorHAnsi" w:cs="Calibri"/>
                <w:sz w:val="22"/>
                <w:szCs w:val="22"/>
                <w:lang w:eastAsia="en-US"/>
              </w:rPr>
            </w:pPr>
          </w:p>
        </w:tc>
        <w:tc>
          <w:tcPr>
            <w:tcW w:w="1373" w:type="dxa"/>
            <w:tcBorders>
              <w:left w:val="single" w:sz="4" w:space="0" w:color="000000"/>
              <w:bottom w:val="single" w:sz="4" w:space="0" w:color="auto"/>
              <w:right w:val="double" w:sz="2" w:space="0" w:color="000000"/>
            </w:tcBorders>
            <w:vAlign w:val="center"/>
          </w:tcPr>
          <w:p w14:paraId="215F0157" w14:textId="548DD7EA" w:rsidR="005E056A" w:rsidRPr="009D3A35" w:rsidRDefault="005E056A" w:rsidP="005E056A">
            <w:pPr>
              <w:tabs>
                <w:tab w:val="left" w:pos="360"/>
              </w:tabs>
              <w:snapToGrid w:val="0"/>
              <w:spacing w:line="240" w:lineRule="exact"/>
              <w:jc w:val="center"/>
              <w:rPr>
                <w:rFonts w:asciiTheme="minorHAnsi" w:hAnsiTheme="minorHAnsi" w:cs="Calibri"/>
                <w:sz w:val="22"/>
                <w:szCs w:val="22"/>
                <w:lang w:eastAsia="en-US"/>
              </w:rPr>
            </w:pPr>
            <w:r>
              <w:rPr>
                <w:rFonts w:asciiTheme="minorHAnsi" w:hAnsiTheme="minorHAnsi" w:cs="Calibri"/>
                <w:sz w:val="22"/>
                <w:szCs w:val="22"/>
                <w:lang w:eastAsia="en-US"/>
              </w:rPr>
              <w:t>10</w:t>
            </w:r>
          </w:p>
        </w:tc>
      </w:tr>
      <w:tr w:rsidR="005E056A" w:rsidRPr="009D3A35" w14:paraId="62D240B1" w14:textId="77777777" w:rsidTr="004A5C0E">
        <w:tc>
          <w:tcPr>
            <w:tcW w:w="426" w:type="dxa"/>
            <w:vMerge/>
            <w:tcBorders>
              <w:left w:val="double" w:sz="2" w:space="0" w:color="000000"/>
              <w:bottom w:val="double" w:sz="2" w:space="0" w:color="000000"/>
            </w:tcBorders>
            <w:vAlign w:val="center"/>
          </w:tcPr>
          <w:p w14:paraId="5B876C67" w14:textId="77777777" w:rsidR="005E056A" w:rsidRPr="009D3A35" w:rsidRDefault="005E056A" w:rsidP="005E056A">
            <w:pPr>
              <w:rPr>
                <w:rFonts w:asciiTheme="minorHAnsi" w:hAnsiTheme="minorHAnsi" w:cs="Calibri"/>
                <w:sz w:val="22"/>
                <w:szCs w:val="22"/>
                <w:lang w:eastAsia="en-US"/>
              </w:rPr>
            </w:pPr>
          </w:p>
        </w:tc>
        <w:tc>
          <w:tcPr>
            <w:tcW w:w="7118" w:type="dxa"/>
            <w:tcBorders>
              <w:top w:val="single" w:sz="4" w:space="0" w:color="auto"/>
              <w:left w:val="single" w:sz="4" w:space="0" w:color="000000"/>
              <w:bottom w:val="double" w:sz="2" w:space="0" w:color="000000"/>
            </w:tcBorders>
          </w:tcPr>
          <w:p w14:paraId="75569AFC" w14:textId="77777777" w:rsidR="005E056A" w:rsidRPr="009D3A35" w:rsidRDefault="005E056A" w:rsidP="005E056A">
            <w:pPr>
              <w:tabs>
                <w:tab w:val="left" w:pos="360"/>
              </w:tabs>
              <w:overflowPunct w:val="0"/>
              <w:autoSpaceDE w:val="0"/>
              <w:autoSpaceDN w:val="0"/>
              <w:adjustRightInd w:val="0"/>
              <w:snapToGrid w:val="0"/>
              <w:jc w:val="both"/>
              <w:rPr>
                <w:rFonts w:asciiTheme="minorHAnsi" w:hAnsiTheme="minorHAnsi" w:cs="Tahoma"/>
                <w:b/>
                <w:sz w:val="22"/>
                <w:szCs w:val="22"/>
              </w:rPr>
            </w:pPr>
            <w:r w:rsidRPr="009D3A35">
              <w:rPr>
                <w:rFonts w:asciiTheme="minorHAnsi" w:hAnsiTheme="minorHAnsi" w:cs="Arial"/>
                <w:sz w:val="22"/>
                <w:szCs w:val="22"/>
              </w:rPr>
              <w:t>Brak włączenia</w:t>
            </w:r>
          </w:p>
        </w:tc>
        <w:tc>
          <w:tcPr>
            <w:tcW w:w="626" w:type="dxa"/>
            <w:tcBorders>
              <w:top w:val="single" w:sz="4" w:space="0" w:color="auto"/>
              <w:left w:val="single" w:sz="4" w:space="0" w:color="000000"/>
              <w:bottom w:val="double" w:sz="2" w:space="0" w:color="000000"/>
            </w:tcBorders>
            <w:vAlign w:val="center"/>
          </w:tcPr>
          <w:p w14:paraId="1684A126" w14:textId="77777777" w:rsidR="005E056A" w:rsidRPr="009D3A35" w:rsidRDefault="005E056A" w:rsidP="005E056A">
            <w:pPr>
              <w:tabs>
                <w:tab w:val="left" w:pos="360"/>
              </w:tabs>
              <w:snapToGrid w:val="0"/>
              <w:spacing w:line="240" w:lineRule="exact"/>
              <w:jc w:val="center"/>
              <w:rPr>
                <w:rFonts w:asciiTheme="minorHAnsi" w:hAnsiTheme="minorHAnsi" w:cs="Calibri"/>
                <w:sz w:val="22"/>
                <w:szCs w:val="22"/>
                <w:lang w:eastAsia="en-US"/>
              </w:rPr>
            </w:pPr>
          </w:p>
        </w:tc>
        <w:tc>
          <w:tcPr>
            <w:tcW w:w="1373" w:type="dxa"/>
            <w:tcBorders>
              <w:top w:val="single" w:sz="4" w:space="0" w:color="auto"/>
              <w:left w:val="single" w:sz="4" w:space="0" w:color="000000"/>
              <w:bottom w:val="double" w:sz="2" w:space="0" w:color="000000"/>
              <w:right w:val="double" w:sz="2" w:space="0" w:color="000000"/>
            </w:tcBorders>
            <w:vAlign w:val="center"/>
          </w:tcPr>
          <w:p w14:paraId="7926DBFC" w14:textId="77777777" w:rsidR="005E056A" w:rsidRPr="009D3A35" w:rsidRDefault="005E056A" w:rsidP="005E056A">
            <w:pPr>
              <w:tabs>
                <w:tab w:val="left" w:pos="360"/>
              </w:tabs>
              <w:snapToGrid w:val="0"/>
              <w:spacing w:line="240" w:lineRule="exact"/>
              <w:jc w:val="center"/>
              <w:rPr>
                <w:rFonts w:asciiTheme="minorHAnsi" w:hAnsiTheme="minorHAnsi" w:cs="Calibri"/>
                <w:sz w:val="22"/>
                <w:szCs w:val="22"/>
                <w:lang w:eastAsia="en-US"/>
              </w:rPr>
            </w:pPr>
            <w:r w:rsidRPr="009D3A35">
              <w:rPr>
                <w:rFonts w:asciiTheme="minorHAnsi" w:hAnsiTheme="minorHAnsi" w:cs="Calibri"/>
                <w:sz w:val="22"/>
                <w:szCs w:val="22"/>
                <w:lang w:eastAsia="en-US"/>
              </w:rPr>
              <w:t>0</w:t>
            </w:r>
          </w:p>
        </w:tc>
      </w:tr>
      <w:tr w:rsidR="005E056A" w:rsidRPr="009D3A35" w14:paraId="6E82FDEC" w14:textId="77777777" w:rsidTr="007A29D7">
        <w:trPr>
          <w:trHeight w:val="56"/>
        </w:trPr>
        <w:tc>
          <w:tcPr>
            <w:tcW w:w="7544" w:type="dxa"/>
            <w:gridSpan w:val="2"/>
            <w:tcBorders>
              <w:top w:val="single" w:sz="4" w:space="0" w:color="000000"/>
              <w:left w:val="double" w:sz="2" w:space="0" w:color="000000"/>
              <w:bottom w:val="double" w:sz="2" w:space="0" w:color="000000"/>
            </w:tcBorders>
            <w:vAlign w:val="center"/>
          </w:tcPr>
          <w:p w14:paraId="3708A0BD" w14:textId="77777777" w:rsidR="005E056A" w:rsidRPr="009D3A35" w:rsidRDefault="005E056A" w:rsidP="005E056A">
            <w:pPr>
              <w:tabs>
                <w:tab w:val="left" w:pos="360"/>
              </w:tabs>
              <w:snapToGrid w:val="0"/>
              <w:spacing w:line="240" w:lineRule="exact"/>
              <w:jc w:val="right"/>
              <w:rPr>
                <w:rFonts w:asciiTheme="minorHAnsi" w:hAnsiTheme="minorHAnsi" w:cs="Calibri"/>
                <w:sz w:val="22"/>
                <w:szCs w:val="22"/>
                <w:lang w:eastAsia="en-US"/>
              </w:rPr>
            </w:pPr>
            <w:r w:rsidRPr="009D3A35">
              <w:rPr>
                <w:rFonts w:asciiTheme="minorHAnsi" w:hAnsiTheme="minorHAnsi" w:cs="Calibri"/>
                <w:sz w:val="22"/>
                <w:szCs w:val="22"/>
                <w:lang w:eastAsia="en-US"/>
              </w:rPr>
              <w:t>RAZEM:</w:t>
            </w:r>
          </w:p>
        </w:tc>
        <w:tc>
          <w:tcPr>
            <w:tcW w:w="626" w:type="dxa"/>
            <w:tcBorders>
              <w:top w:val="single" w:sz="4" w:space="0" w:color="000000"/>
              <w:left w:val="single" w:sz="4" w:space="0" w:color="000000"/>
              <w:bottom w:val="double" w:sz="2" w:space="0" w:color="000000"/>
            </w:tcBorders>
            <w:vAlign w:val="center"/>
          </w:tcPr>
          <w:p w14:paraId="610B55B7" w14:textId="77777777" w:rsidR="005E056A" w:rsidRPr="009D3A35" w:rsidRDefault="005E056A" w:rsidP="005E056A">
            <w:pPr>
              <w:tabs>
                <w:tab w:val="left" w:pos="360"/>
              </w:tabs>
              <w:snapToGrid w:val="0"/>
              <w:spacing w:line="240" w:lineRule="exact"/>
              <w:jc w:val="center"/>
              <w:rPr>
                <w:rFonts w:asciiTheme="minorHAnsi" w:hAnsiTheme="minorHAnsi" w:cs="Calibri"/>
                <w:sz w:val="22"/>
                <w:szCs w:val="22"/>
                <w:lang w:eastAsia="en-US"/>
              </w:rPr>
            </w:pPr>
          </w:p>
        </w:tc>
        <w:tc>
          <w:tcPr>
            <w:tcW w:w="1373" w:type="dxa"/>
            <w:tcBorders>
              <w:top w:val="single" w:sz="4" w:space="0" w:color="000000"/>
              <w:left w:val="single" w:sz="4" w:space="0" w:color="000000"/>
              <w:bottom w:val="double" w:sz="2" w:space="0" w:color="000000"/>
              <w:right w:val="double" w:sz="2" w:space="0" w:color="000000"/>
            </w:tcBorders>
            <w:vAlign w:val="center"/>
          </w:tcPr>
          <w:p w14:paraId="0AE42C45" w14:textId="77777777" w:rsidR="005E056A" w:rsidRPr="009D3A35" w:rsidRDefault="005E056A" w:rsidP="005E056A">
            <w:pPr>
              <w:tabs>
                <w:tab w:val="left" w:pos="360"/>
              </w:tabs>
              <w:snapToGrid w:val="0"/>
              <w:spacing w:line="240" w:lineRule="exact"/>
              <w:jc w:val="center"/>
              <w:rPr>
                <w:rFonts w:asciiTheme="minorHAnsi" w:hAnsiTheme="minorHAnsi" w:cs="Calibri"/>
                <w:sz w:val="22"/>
                <w:szCs w:val="22"/>
                <w:lang w:eastAsia="en-US"/>
              </w:rPr>
            </w:pPr>
          </w:p>
        </w:tc>
      </w:tr>
    </w:tbl>
    <w:p w14:paraId="3254430B" w14:textId="77777777" w:rsidR="007630A1" w:rsidRPr="009D3A35" w:rsidRDefault="007630A1" w:rsidP="007630A1">
      <w:pPr>
        <w:spacing w:line="276" w:lineRule="auto"/>
        <w:ind w:right="21"/>
        <w:jc w:val="both"/>
        <w:rPr>
          <w:rFonts w:asciiTheme="minorHAnsi" w:hAnsiTheme="minorHAnsi" w:cs="Tahoma"/>
          <w:sz w:val="22"/>
          <w:szCs w:val="22"/>
        </w:rPr>
      </w:pPr>
      <w:r w:rsidRPr="009D3A35">
        <w:rPr>
          <w:rFonts w:asciiTheme="minorHAnsi" w:hAnsiTheme="minorHAnsi" w:cs="Tahoma"/>
          <w:sz w:val="22"/>
          <w:szCs w:val="22"/>
        </w:rPr>
        <w:t>* - zaznacz wybór X – w przypadku braku oznaczenia wyboru Zamawiający przyjmuje brak akceptacji (i tym samym nie nalicza punktów)</w:t>
      </w:r>
    </w:p>
    <w:p w14:paraId="659CBDA8" w14:textId="77777777" w:rsidR="00CE34E3" w:rsidRPr="009D3A35" w:rsidRDefault="00CE34E3" w:rsidP="00CE34E3">
      <w:pPr>
        <w:suppressAutoHyphens/>
        <w:spacing w:line="276" w:lineRule="auto"/>
        <w:rPr>
          <w:rFonts w:asciiTheme="minorHAnsi" w:hAnsiTheme="minorHAnsi"/>
          <w:sz w:val="22"/>
          <w:szCs w:val="22"/>
        </w:rPr>
      </w:pPr>
    </w:p>
    <w:p w14:paraId="4924CCDE" w14:textId="77777777" w:rsidR="00CE34E3" w:rsidRPr="009D3A35" w:rsidRDefault="00CE34E3" w:rsidP="00CE34E3">
      <w:pPr>
        <w:numPr>
          <w:ilvl w:val="0"/>
          <w:numId w:val="79"/>
        </w:numPr>
        <w:tabs>
          <w:tab w:val="clear" w:pos="360"/>
        </w:tabs>
        <w:suppressAutoHyphens/>
        <w:spacing w:line="276" w:lineRule="auto"/>
        <w:jc w:val="both"/>
        <w:rPr>
          <w:rFonts w:asciiTheme="minorHAnsi" w:hAnsiTheme="minorHAnsi"/>
          <w:sz w:val="22"/>
          <w:szCs w:val="22"/>
        </w:rPr>
      </w:pPr>
      <w:r w:rsidRPr="009D3A35">
        <w:rPr>
          <w:rFonts w:asciiTheme="minorHAnsi" w:hAnsiTheme="minorHAnsi"/>
          <w:sz w:val="22"/>
          <w:szCs w:val="22"/>
        </w:rPr>
        <w:t xml:space="preserve">Zgodnie z treścią art. 91 ust. 3a ustawy Prawo zamówień publicznych </w:t>
      </w:r>
      <w:r w:rsidRPr="009D3A35">
        <w:rPr>
          <w:rFonts w:asciiTheme="minorHAnsi" w:hAnsiTheme="minorHAnsi"/>
          <w:b/>
          <w:sz w:val="22"/>
          <w:szCs w:val="22"/>
        </w:rPr>
        <w:t>oświadczamy, że wybór przedmiotowej oferty nie będzie</w:t>
      </w:r>
      <w:r w:rsidRPr="009D3A35">
        <w:rPr>
          <w:rFonts w:asciiTheme="minorHAnsi" w:hAnsiTheme="minorHAnsi"/>
          <w:sz w:val="22"/>
          <w:szCs w:val="22"/>
        </w:rPr>
        <w:t xml:space="preserve"> prowadzić do powstania u Zamawiającego obowiązku podatkowego / </w:t>
      </w:r>
      <w:r w:rsidRPr="009D3A35">
        <w:rPr>
          <w:rFonts w:asciiTheme="minorHAnsi" w:hAnsiTheme="minorHAnsi"/>
          <w:b/>
          <w:bCs/>
          <w:sz w:val="22"/>
          <w:szCs w:val="22"/>
        </w:rPr>
        <w:t>będzie</w:t>
      </w:r>
      <w:r w:rsidRPr="009D3A35">
        <w:rPr>
          <w:rFonts w:asciiTheme="minorHAnsi" w:hAnsiTheme="minorHAnsi"/>
          <w:bCs/>
          <w:sz w:val="22"/>
          <w:szCs w:val="22"/>
        </w:rPr>
        <w:t>**)</w:t>
      </w:r>
      <w:r w:rsidRPr="009D3A35">
        <w:rPr>
          <w:rFonts w:asciiTheme="minorHAnsi" w:hAnsiTheme="minorHAnsi"/>
          <w:sz w:val="22"/>
          <w:szCs w:val="22"/>
        </w:rPr>
        <w:t xml:space="preserve"> prowadzić do powstania u Zamawiającego obowiązku podatkowego, w zakresie i wartości (w tym w przypadku, gdy zgodnie z obowiązującymi przepisami to Zamawiający będzie płatnikiem podatku od towarów i usług – podatku VAT - oraz będzie zobowiązany do przekazania go na rachunek właściwego urzędu skarbowego; oraz w przypadku wewnątrzwspólnotowego nabycia towarów)</w:t>
      </w:r>
      <w:r w:rsidRPr="009D3A35">
        <w:rPr>
          <w:rFonts w:asciiTheme="minorHAnsi" w:hAnsiTheme="minorHAnsi"/>
          <w:b/>
          <w:bCs/>
          <w:sz w:val="22"/>
          <w:szCs w:val="22"/>
        </w:rPr>
        <w:t>:</w:t>
      </w:r>
    </w:p>
    <w:p w14:paraId="23D43DA3" w14:textId="77777777" w:rsidR="00CE34E3" w:rsidRPr="009D3A35" w:rsidRDefault="00CE34E3" w:rsidP="00CE34E3">
      <w:pPr>
        <w:suppressAutoHyphens/>
        <w:spacing w:line="276" w:lineRule="auto"/>
        <w:ind w:left="360"/>
        <w:rPr>
          <w:rFonts w:asciiTheme="minorHAnsi" w:hAnsiTheme="minorHAnsi"/>
          <w:sz w:val="22"/>
          <w:szCs w:val="22"/>
        </w:rPr>
      </w:pPr>
    </w:p>
    <w:p w14:paraId="204D59A7" w14:textId="77777777" w:rsidR="00CE34E3" w:rsidRPr="009D3A35" w:rsidRDefault="00CE34E3" w:rsidP="00CE34E3">
      <w:pPr>
        <w:suppressAutoHyphens/>
        <w:spacing w:line="276" w:lineRule="auto"/>
        <w:rPr>
          <w:rFonts w:asciiTheme="minorHAnsi" w:hAnsiTheme="minorHAnsi"/>
          <w:sz w:val="22"/>
          <w:szCs w:val="22"/>
        </w:rPr>
      </w:pPr>
      <w:r w:rsidRPr="009D3A35">
        <w:rPr>
          <w:rFonts w:asciiTheme="minorHAnsi" w:hAnsiTheme="minorHAnsi"/>
          <w:sz w:val="22"/>
          <w:szCs w:val="22"/>
        </w:rPr>
        <w:t>_______________________________________________________________________________</w:t>
      </w:r>
    </w:p>
    <w:p w14:paraId="5275216D" w14:textId="77777777" w:rsidR="00CE34E3" w:rsidRPr="009D3A35" w:rsidRDefault="00CE34E3" w:rsidP="00CE34E3">
      <w:pPr>
        <w:suppressAutoHyphens/>
        <w:spacing w:line="276" w:lineRule="auto"/>
        <w:rPr>
          <w:rFonts w:asciiTheme="minorHAnsi" w:hAnsiTheme="minorHAnsi"/>
          <w:sz w:val="22"/>
          <w:szCs w:val="22"/>
          <w:vertAlign w:val="superscript"/>
        </w:rPr>
      </w:pPr>
      <w:r w:rsidRPr="009D3A35">
        <w:rPr>
          <w:rFonts w:asciiTheme="minorHAnsi" w:hAnsiTheme="minorHAnsi"/>
          <w:i/>
          <w:sz w:val="22"/>
          <w:szCs w:val="22"/>
          <w:vertAlign w:val="superscript"/>
        </w:rPr>
        <w:t xml:space="preserve"> [</w:t>
      </w:r>
      <w:r w:rsidRPr="009D3A35">
        <w:rPr>
          <w:rFonts w:asciiTheme="minorHAnsi" w:hAnsiTheme="minorHAnsi"/>
          <w:b/>
          <w:i/>
          <w:sz w:val="22"/>
          <w:szCs w:val="22"/>
          <w:vertAlign w:val="superscript"/>
        </w:rPr>
        <w:t>należy wskazać:</w:t>
      </w:r>
      <w:r w:rsidRPr="009D3A35">
        <w:rPr>
          <w:rFonts w:asciiTheme="minorHAnsi" w:hAnsiTheme="minorHAnsi"/>
          <w:i/>
          <w:sz w:val="22"/>
          <w:szCs w:val="22"/>
          <w:vertAlign w:val="superscript"/>
        </w:rPr>
        <w:t xml:space="preserve"> nazwę (rodzaj) towaru/usługi, których dostawa/świadczenie będzie prowadzić do jego powstania</w:t>
      </w:r>
      <w:r w:rsidRPr="009D3A35">
        <w:rPr>
          <w:rFonts w:asciiTheme="minorHAnsi" w:hAnsiTheme="minorHAnsi"/>
          <w:sz w:val="22"/>
          <w:szCs w:val="22"/>
          <w:vertAlign w:val="superscript"/>
        </w:rPr>
        <w:t xml:space="preserve"> </w:t>
      </w:r>
      <w:r w:rsidRPr="009D3A35">
        <w:rPr>
          <w:rFonts w:asciiTheme="minorHAnsi" w:hAnsiTheme="minorHAnsi"/>
          <w:i/>
          <w:sz w:val="22"/>
          <w:szCs w:val="22"/>
          <w:vertAlign w:val="superscript"/>
        </w:rPr>
        <w:t>oraz ich wartość bez kwoty podatku od towarów i usług</w:t>
      </w:r>
      <w:r w:rsidRPr="009D3A35">
        <w:rPr>
          <w:rFonts w:asciiTheme="minorHAnsi" w:hAnsiTheme="minorHAnsi"/>
          <w:sz w:val="22"/>
          <w:szCs w:val="22"/>
          <w:vertAlign w:val="superscript"/>
        </w:rPr>
        <w:t>]</w:t>
      </w:r>
    </w:p>
    <w:p w14:paraId="7290308E" w14:textId="77777777" w:rsidR="00CE34E3" w:rsidRPr="009D3A35" w:rsidRDefault="00CE34E3" w:rsidP="00CE34E3">
      <w:pPr>
        <w:numPr>
          <w:ilvl w:val="0"/>
          <w:numId w:val="79"/>
        </w:numPr>
        <w:tabs>
          <w:tab w:val="clear" w:pos="360"/>
        </w:tabs>
        <w:suppressAutoHyphens/>
        <w:spacing w:line="276" w:lineRule="auto"/>
        <w:rPr>
          <w:rFonts w:asciiTheme="minorHAnsi" w:hAnsiTheme="minorHAnsi"/>
          <w:sz w:val="22"/>
          <w:szCs w:val="22"/>
        </w:rPr>
      </w:pPr>
      <w:r w:rsidRPr="009D3A35">
        <w:rPr>
          <w:rFonts w:asciiTheme="minorHAnsi" w:hAnsiTheme="minorHAnsi"/>
          <w:sz w:val="22"/>
          <w:szCs w:val="22"/>
        </w:rPr>
        <w:t>Zobowiązujemy się wykonać cały przedmiot zamówienia przez okres określony w SIWZ.</w:t>
      </w:r>
    </w:p>
    <w:p w14:paraId="20A3AF40" w14:textId="77777777" w:rsidR="00CE34E3" w:rsidRPr="009D3A35" w:rsidRDefault="00CE34E3" w:rsidP="00CE34E3">
      <w:pPr>
        <w:suppressAutoHyphens/>
        <w:spacing w:line="276" w:lineRule="auto"/>
        <w:rPr>
          <w:rFonts w:asciiTheme="minorHAnsi" w:hAnsiTheme="minorHAnsi"/>
          <w:sz w:val="22"/>
          <w:szCs w:val="22"/>
        </w:rPr>
      </w:pPr>
    </w:p>
    <w:p w14:paraId="4286E0DF" w14:textId="77777777" w:rsidR="00CE34E3" w:rsidRPr="009D3A35" w:rsidRDefault="00CE34E3" w:rsidP="00CE34E3">
      <w:pPr>
        <w:numPr>
          <w:ilvl w:val="0"/>
          <w:numId w:val="79"/>
        </w:numPr>
        <w:tabs>
          <w:tab w:val="clear" w:pos="360"/>
        </w:tabs>
        <w:suppressAutoHyphens/>
        <w:spacing w:line="276" w:lineRule="auto"/>
        <w:jc w:val="both"/>
        <w:rPr>
          <w:rFonts w:asciiTheme="minorHAnsi" w:hAnsiTheme="minorHAnsi"/>
          <w:sz w:val="22"/>
          <w:szCs w:val="22"/>
        </w:rPr>
      </w:pPr>
      <w:r w:rsidRPr="009D3A35">
        <w:rPr>
          <w:rFonts w:asciiTheme="minorHAnsi" w:hAnsiTheme="minorHAnsi"/>
          <w:sz w:val="22"/>
          <w:szCs w:val="22"/>
        </w:rPr>
        <w:t>Oświadczamy, że akceptujemy zawarty w SIWZ wzór umowy i zobowiązujemy się, w przypadku wyboru naszej oferty, do zawarcia umowy zgodnie z niniejszą ofertą i na warunkach określonych w SIWZ, w miejscu i terminie wyznaczonym przez Zamawiającego.</w:t>
      </w:r>
    </w:p>
    <w:p w14:paraId="4B6DB4CF" w14:textId="77777777" w:rsidR="00CE34E3" w:rsidRPr="009D3A35" w:rsidRDefault="00CE34E3" w:rsidP="00CE34E3">
      <w:pPr>
        <w:suppressAutoHyphens/>
        <w:spacing w:line="276" w:lineRule="auto"/>
        <w:ind w:left="360"/>
        <w:rPr>
          <w:rFonts w:asciiTheme="minorHAnsi" w:hAnsiTheme="minorHAnsi"/>
          <w:sz w:val="22"/>
          <w:szCs w:val="22"/>
        </w:rPr>
      </w:pPr>
    </w:p>
    <w:p w14:paraId="4ABE5552" w14:textId="77777777" w:rsidR="00CE34E3" w:rsidRPr="009D3A35" w:rsidRDefault="00CE34E3" w:rsidP="00CE34E3">
      <w:pPr>
        <w:pStyle w:val="Akapitzlist"/>
        <w:numPr>
          <w:ilvl w:val="0"/>
          <w:numId w:val="79"/>
        </w:numPr>
        <w:suppressAutoHyphens/>
        <w:contextualSpacing/>
        <w:rPr>
          <w:rFonts w:asciiTheme="minorHAnsi" w:hAnsiTheme="minorHAnsi"/>
          <w:sz w:val="22"/>
          <w:szCs w:val="22"/>
        </w:rPr>
      </w:pPr>
      <w:r w:rsidRPr="009D3A35">
        <w:rPr>
          <w:rFonts w:asciiTheme="minorHAnsi" w:hAnsiTheme="minorHAnsi"/>
          <w:sz w:val="22"/>
          <w:szCs w:val="22"/>
        </w:rPr>
        <w:t xml:space="preserve">Oświadczamy że: </w:t>
      </w:r>
    </w:p>
    <w:p w14:paraId="02DC08C1" w14:textId="77777777" w:rsidR="00CE34E3" w:rsidRPr="009D3A35" w:rsidRDefault="00CE34E3" w:rsidP="00DA41CB">
      <w:pPr>
        <w:pStyle w:val="Akapitzlist"/>
        <w:widowControl/>
        <w:numPr>
          <w:ilvl w:val="0"/>
          <w:numId w:val="87"/>
        </w:numPr>
        <w:suppressAutoHyphens/>
        <w:autoSpaceDE/>
        <w:autoSpaceDN/>
        <w:adjustRightInd/>
        <w:contextualSpacing/>
        <w:rPr>
          <w:rFonts w:asciiTheme="minorHAnsi" w:hAnsiTheme="minorHAnsi" w:cs="Arial"/>
          <w:sz w:val="22"/>
          <w:szCs w:val="22"/>
        </w:rPr>
      </w:pPr>
      <w:r w:rsidRPr="009D3A35">
        <w:rPr>
          <w:rFonts w:asciiTheme="minorHAnsi" w:hAnsiTheme="minorHAnsi" w:cs="Arial"/>
          <w:sz w:val="22"/>
          <w:szCs w:val="22"/>
        </w:rPr>
        <w:t>zapoznaliśmy się z treścią SIWZ dla niniejszego zamówienia i nie wnosimy do niej żadnych zastrzeżeń,</w:t>
      </w:r>
    </w:p>
    <w:p w14:paraId="4E487F0C" w14:textId="77777777" w:rsidR="00CE34E3" w:rsidRPr="009D3A35" w:rsidRDefault="00CE34E3" w:rsidP="00DA41CB">
      <w:pPr>
        <w:pStyle w:val="Akapitzlist"/>
        <w:widowControl/>
        <w:numPr>
          <w:ilvl w:val="0"/>
          <w:numId w:val="87"/>
        </w:numPr>
        <w:suppressAutoHyphens/>
        <w:autoSpaceDE/>
        <w:autoSpaceDN/>
        <w:adjustRightInd/>
        <w:contextualSpacing/>
        <w:rPr>
          <w:rFonts w:asciiTheme="minorHAnsi" w:hAnsiTheme="minorHAnsi" w:cs="Arial"/>
          <w:sz w:val="22"/>
          <w:szCs w:val="22"/>
        </w:rPr>
      </w:pPr>
      <w:r w:rsidRPr="009D3A35">
        <w:rPr>
          <w:rFonts w:asciiTheme="minorHAnsi" w:hAnsiTheme="minorHAnsi" w:cs="Arial"/>
          <w:sz w:val="22"/>
          <w:szCs w:val="22"/>
        </w:rPr>
        <w:t xml:space="preserve">akceptujemy zakres wymagany w </w:t>
      </w:r>
      <w:r w:rsidR="00122100" w:rsidRPr="009D3A35">
        <w:rPr>
          <w:rFonts w:asciiTheme="minorHAnsi" w:hAnsiTheme="minorHAnsi" w:cs="Arial"/>
          <w:sz w:val="22"/>
          <w:szCs w:val="22"/>
        </w:rPr>
        <w:t>załączniku nr 6, 6A</w:t>
      </w:r>
      <w:r w:rsidRPr="009D3A35">
        <w:rPr>
          <w:rFonts w:asciiTheme="minorHAnsi" w:hAnsiTheme="minorHAnsi" w:cs="Arial"/>
          <w:sz w:val="22"/>
          <w:szCs w:val="22"/>
        </w:rPr>
        <w:t xml:space="preserve"> – Opis przedmiotu zamówienia,</w:t>
      </w:r>
    </w:p>
    <w:p w14:paraId="4E3ECC46" w14:textId="77777777" w:rsidR="00CE34E3" w:rsidRPr="009D3A35" w:rsidRDefault="00CE34E3" w:rsidP="00DA41CB">
      <w:pPr>
        <w:pStyle w:val="Akapitzlist"/>
        <w:widowControl/>
        <w:numPr>
          <w:ilvl w:val="0"/>
          <w:numId w:val="87"/>
        </w:numPr>
        <w:suppressAutoHyphens/>
        <w:autoSpaceDE/>
        <w:autoSpaceDN/>
        <w:adjustRightInd/>
        <w:contextualSpacing/>
        <w:rPr>
          <w:rFonts w:asciiTheme="minorHAnsi" w:hAnsiTheme="minorHAnsi" w:cs="Arial"/>
          <w:sz w:val="22"/>
          <w:szCs w:val="22"/>
        </w:rPr>
      </w:pPr>
      <w:r w:rsidRPr="009D3A35">
        <w:rPr>
          <w:rFonts w:asciiTheme="minorHAnsi" w:hAnsiTheme="minorHAnsi" w:cs="Arial"/>
          <w:sz w:val="22"/>
          <w:szCs w:val="22"/>
        </w:rPr>
        <w:t>uzyskaliśmy niezbędne informacje do przygotowania oferty,</w:t>
      </w:r>
    </w:p>
    <w:p w14:paraId="5A2F6CE6" w14:textId="77777777" w:rsidR="00CE34E3" w:rsidRPr="009D3A35" w:rsidRDefault="00CE34E3" w:rsidP="00DA41CB">
      <w:pPr>
        <w:pStyle w:val="Akapitzlist"/>
        <w:widowControl/>
        <w:numPr>
          <w:ilvl w:val="0"/>
          <w:numId w:val="87"/>
        </w:numPr>
        <w:suppressAutoHyphens/>
        <w:autoSpaceDE/>
        <w:autoSpaceDN/>
        <w:adjustRightInd/>
        <w:contextualSpacing/>
        <w:rPr>
          <w:rFonts w:asciiTheme="minorHAnsi" w:hAnsiTheme="minorHAnsi" w:cs="Arial"/>
          <w:sz w:val="22"/>
          <w:szCs w:val="22"/>
        </w:rPr>
      </w:pPr>
      <w:r w:rsidRPr="009D3A35">
        <w:rPr>
          <w:rFonts w:asciiTheme="minorHAnsi" w:hAnsiTheme="minorHAnsi" w:cs="Arial"/>
          <w:sz w:val="22"/>
          <w:szCs w:val="22"/>
        </w:rPr>
        <w:t>gwarantujemy wykonanie całości niniejszego zamówienia zgodnie z treścią: SIWZ, wyjaśnień oraz zmian do SIWZ,</w:t>
      </w:r>
    </w:p>
    <w:p w14:paraId="68719ABB" w14:textId="77777777" w:rsidR="00CE34E3" w:rsidRPr="009D3A35" w:rsidRDefault="00CE34E3" w:rsidP="00DA41CB">
      <w:pPr>
        <w:pStyle w:val="Akapitzlist"/>
        <w:widowControl/>
        <w:numPr>
          <w:ilvl w:val="0"/>
          <w:numId w:val="87"/>
        </w:numPr>
        <w:suppressAutoHyphens/>
        <w:autoSpaceDE/>
        <w:autoSpaceDN/>
        <w:adjustRightInd/>
        <w:contextualSpacing/>
        <w:rPr>
          <w:rFonts w:asciiTheme="minorHAnsi" w:hAnsiTheme="minorHAnsi" w:cs="Arial"/>
          <w:sz w:val="22"/>
          <w:szCs w:val="22"/>
        </w:rPr>
      </w:pPr>
      <w:r w:rsidRPr="009D3A35">
        <w:rPr>
          <w:rFonts w:asciiTheme="minorHAnsi" w:hAnsiTheme="minorHAnsi" w:cs="Arial"/>
          <w:sz w:val="22"/>
          <w:szCs w:val="22"/>
        </w:rPr>
        <w:t>niniejsza oferta jest ważna przez 30 dni od upływu terminu składania ofert,</w:t>
      </w:r>
    </w:p>
    <w:p w14:paraId="6949D657" w14:textId="77777777" w:rsidR="00CE34E3" w:rsidRPr="009D3A35" w:rsidRDefault="00CE34E3" w:rsidP="00DA41CB">
      <w:pPr>
        <w:pStyle w:val="Akapitzlist"/>
        <w:widowControl/>
        <w:numPr>
          <w:ilvl w:val="0"/>
          <w:numId w:val="87"/>
        </w:numPr>
        <w:suppressAutoHyphens/>
        <w:autoSpaceDE/>
        <w:autoSpaceDN/>
        <w:adjustRightInd/>
        <w:contextualSpacing/>
        <w:rPr>
          <w:rFonts w:asciiTheme="minorHAnsi" w:hAnsiTheme="minorHAnsi" w:cs="Arial"/>
          <w:sz w:val="22"/>
          <w:szCs w:val="22"/>
        </w:rPr>
      </w:pPr>
      <w:r w:rsidRPr="009D3A35">
        <w:rPr>
          <w:rFonts w:asciiTheme="minorHAnsi" w:hAnsiTheme="minorHAnsi" w:cs="Arial"/>
          <w:sz w:val="22"/>
          <w:szCs w:val="22"/>
        </w:rPr>
        <w:t>zapewniamy wykonanie zamówienia w terminie określonym w SIWZ,</w:t>
      </w:r>
    </w:p>
    <w:p w14:paraId="50B0C2B6" w14:textId="77777777" w:rsidR="00CE34E3" w:rsidRPr="009D3A35" w:rsidRDefault="00CE34E3" w:rsidP="00DA41CB">
      <w:pPr>
        <w:numPr>
          <w:ilvl w:val="0"/>
          <w:numId w:val="87"/>
        </w:numPr>
        <w:suppressAutoHyphens/>
        <w:contextualSpacing/>
        <w:rPr>
          <w:rFonts w:asciiTheme="minorHAnsi" w:hAnsiTheme="minorHAnsi" w:cs="Arial"/>
          <w:sz w:val="22"/>
          <w:szCs w:val="22"/>
        </w:rPr>
      </w:pPr>
      <w:r w:rsidRPr="009D3A35">
        <w:rPr>
          <w:rFonts w:asciiTheme="minorHAnsi" w:hAnsiTheme="minorHAnsi" w:cs="Arial"/>
          <w:sz w:val="22"/>
          <w:szCs w:val="22"/>
        </w:rPr>
        <w:t>akceptujemy warunki płatności określone w SIWZ.</w:t>
      </w:r>
    </w:p>
    <w:p w14:paraId="282AAAAB" w14:textId="77777777" w:rsidR="00CE34E3" w:rsidRPr="009D3A35" w:rsidRDefault="00CE34E3" w:rsidP="00DA41CB">
      <w:pPr>
        <w:pStyle w:val="Akapitzlist"/>
        <w:widowControl/>
        <w:numPr>
          <w:ilvl w:val="0"/>
          <w:numId w:val="87"/>
        </w:numPr>
        <w:suppressAutoHyphens/>
        <w:autoSpaceDE/>
        <w:autoSpaceDN/>
        <w:adjustRightInd/>
        <w:contextualSpacing/>
        <w:rPr>
          <w:rFonts w:asciiTheme="minorHAnsi" w:hAnsiTheme="minorHAnsi" w:cs="Arial"/>
          <w:sz w:val="22"/>
          <w:szCs w:val="22"/>
        </w:rPr>
      </w:pPr>
      <w:r w:rsidRPr="009D3A35">
        <w:rPr>
          <w:rFonts w:asciiTheme="minorHAnsi" w:hAnsiTheme="minorHAnsi" w:cs="Arial"/>
          <w:sz w:val="22"/>
          <w:szCs w:val="22"/>
        </w:rPr>
        <w:t>ceny/stawki za świadczone usługi w ramach prawa opcji nie ulegną zmianie w stosunku do określonych w ofercie cen/stawek dla „zamówienia podstawowego”,</w:t>
      </w:r>
    </w:p>
    <w:p w14:paraId="07E220D7" w14:textId="77777777" w:rsidR="00CE34E3" w:rsidRPr="009D3A35" w:rsidRDefault="00CE34E3" w:rsidP="00DA41CB">
      <w:pPr>
        <w:pStyle w:val="Akapitzlist"/>
        <w:widowControl/>
        <w:numPr>
          <w:ilvl w:val="0"/>
          <w:numId w:val="87"/>
        </w:numPr>
        <w:suppressAutoHyphens/>
        <w:autoSpaceDE/>
        <w:autoSpaceDN/>
        <w:adjustRightInd/>
        <w:contextualSpacing/>
        <w:rPr>
          <w:rFonts w:asciiTheme="minorHAnsi" w:hAnsiTheme="minorHAnsi" w:cs="Arial"/>
          <w:sz w:val="22"/>
          <w:szCs w:val="22"/>
        </w:rPr>
      </w:pPr>
      <w:r w:rsidRPr="009D3A35">
        <w:rPr>
          <w:rFonts w:asciiTheme="minorHAnsi" w:hAnsiTheme="minorHAnsi" w:cs="Arial"/>
          <w:sz w:val="22"/>
          <w:szCs w:val="22"/>
        </w:rPr>
        <w:t>nie będziemy wnosili żadnych roszczeń w stosunku do Zamawiającego w przypadku, gdy z prawa opcji nie skorzysta.</w:t>
      </w:r>
    </w:p>
    <w:p w14:paraId="09128CDC" w14:textId="77777777" w:rsidR="00CE34E3" w:rsidRPr="009D3A35" w:rsidRDefault="00CE34E3" w:rsidP="00CE34E3">
      <w:pPr>
        <w:suppressAutoHyphens/>
        <w:spacing w:line="276" w:lineRule="auto"/>
        <w:ind w:left="360"/>
        <w:rPr>
          <w:rFonts w:asciiTheme="minorHAnsi" w:hAnsiTheme="minorHAnsi"/>
          <w:sz w:val="22"/>
          <w:szCs w:val="22"/>
        </w:rPr>
      </w:pPr>
    </w:p>
    <w:p w14:paraId="27B2829B" w14:textId="77777777" w:rsidR="00CE34E3" w:rsidRPr="009D3A35" w:rsidRDefault="00CE34E3" w:rsidP="00CE34E3">
      <w:pPr>
        <w:suppressAutoHyphens/>
        <w:spacing w:line="276" w:lineRule="auto"/>
        <w:ind w:left="360"/>
        <w:rPr>
          <w:rFonts w:asciiTheme="minorHAnsi" w:hAnsiTheme="minorHAnsi"/>
          <w:sz w:val="22"/>
          <w:szCs w:val="22"/>
        </w:rPr>
      </w:pPr>
    </w:p>
    <w:p w14:paraId="06492E02" w14:textId="77777777" w:rsidR="00CE34E3" w:rsidRPr="009D3A35" w:rsidRDefault="00CE34E3" w:rsidP="00CE34E3">
      <w:pPr>
        <w:numPr>
          <w:ilvl w:val="0"/>
          <w:numId w:val="79"/>
        </w:numPr>
        <w:tabs>
          <w:tab w:val="clear" w:pos="360"/>
        </w:tabs>
        <w:suppressAutoHyphens/>
        <w:spacing w:line="276" w:lineRule="auto"/>
        <w:rPr>
          <w:rFonts w:asciiTheme="minorHAnsi" w:hAnsiTheme="minorHAnsi"/>
          <w:sz w:val="22"/>
          <w:szCs w:val="22"/>
        </w:rPr>
      </w:pPr>
      <w:r w:rsidRPr="009D3A35">
        <w:rPr>
          <w:rFonts w:asciiTheme="minorHAnsi" w:hAnsiTheme="minorHAnsi"/>
          <w:sz w:val="22"/>
          <w:szCs w:val="22"/>
        </w:rPr>
        <w:t>Oświadczamy, że:</w:t>
      </w:r>
    </w:p>
    <w:p w14:paraId="4076B0F5" w14:textId="77777777" w:rsidR="00CE34E3" w:rsidRPr="009D3A35" w:rsidRDefault="00CE34E3" w:rsidP="00DA41CB">
      <w:pPr>
        <w:numPr>
          <w:ilvl w:val="1"/>
          <w:numId w:val="172"/>
        </w:numPr>
        <w:suppressAutoHyphens/>
        <w:spacing w:line="276" w:lineRule="auto"/>
        <w:ind w:left="1134" w:hanging="567"/>
        <w:rPr>
          <w:rFonts w:asciiTheme="minorHAnsi" w:hAnsiTheme="minorHAnsi"/>
          <w:i/>
          <w:iCs/>
          <w:sz w:val="22"/>
          <w:szCs w:val="22"/>
        </w:rPr>
      </w:pPr>
      <w:r w:rsidRPr="009D3A35">
        <w:rPr>
          <w:rFonts w:asciiTheme="minorHAnsi" w:hAnsiTheme="minorHAnsi"/>
          <w:sz w:val="22"/>
          <w:szCs w:val="22"/>
        </w:rPr>
        <w:t>przedmiot zamówienia wykonamy samodzielnie</w:t>
      </w:r>
      <w:r w:rsidRPr="009D3A35">
        <w:rPr>
          <w:rFonts w:asciiTheme="minorHAnsi" w:hAnsiTheme="minorHAnsi"/>
          <w:b/>
          <w:bCs/>
          <w:sz w:val="22"/>
          <w:szCs w:val="22"/>
        </w:rPr>
        <w:t>**</w:t>
      </w:r>
      <w:r w:rsidRPr="009D3A35">
        <w:rPr>
          <w:rFonts w:asciiTheme="minorHAnsi" w:hAnsiTheme="minorHAnsi"/>
          <w:b/>
          <w:bCs/>
          <w:iCs/>
          <w:sz w:val="22"/>
          <w:szCs w:val="22"/>
        </w:rPr>
        <w:t>*</w:t>
      </w:r>
      <w:r w:rsidRPr="009D3A35">
        <w:rPr>
          <w:rFonts w:asciiTheme="minorHAnsi" w:hAnsiTheme="minorHAnsi"/>
          <w:b/>
          <w:bCs/>
          <w:iCs/>
          <w:sz w:val="22"/>
          <w:szCs w:val="22"/>
          <w:vertAlign w:val="superscript"/>
        </w:rPr>
        <w:t>)</w:t>
      </w:r>
    </w:p>
    <w:p w14:paraId="246F839E" w14:textId="77777777" w:rsidR="00CE34E3" w:rsidRPr="009D3A35" w:rsidRDefault="00CE34E3" w:rsidP="00DA41CB">
      <w:pPr>
        <w:numPr>
          <w:ilvl w:val="1"/>
          <w:numId w:val="172"/>
        </w:numPr>
        <w:suppressAutoHyphens/>
        <w:spacing w:line="276" w:lineRule="auto"/>
        <w:ind w:left="1134" w:hanging="567"/>
        <w:rPr>
          <w:rFonts w:asciiTheme="minorHAnsi" w:hAnsiTheme="minorHAnsi"/>
          <w:i/>
          <w:iCs/>
          <w:sz w:val="22"/>
          <w:szCs w:val="22"/>
        </w:rPr>
      </w:pPr>
      <w:r w:rsidRPr="009D3A35">
        <w:rPr>
          <w:rFonts w:asciiTheme="minorHAnsi" w:hAnsiTheme="minorHAnsi"/>
          <w:sz w:val="22"/>
          <w:szCs w:val="22"/>
        </w:rPr>
        <w:t xml:space="preserve">powierzymy podwykonawcom realizację następujących części zamówienia: </w:t>
      </w:r>
      <w:r w:rsidRPr="009D3A35">
        <w:rPr>
          <w:rFonts w:asciiTheme="minorHAnsi" w:hAnsiTheme="minorHAnsi"/>
          <w:b/>
          <w:bCs/>
          <w:iCs/>
          <w:sz w:val="22"/>
          <w:szCs w:val="22"/>
        </w:rPr>
        <w:t>***</w:t>
      </w:r>
      <w:r w:rsidRPr="009D3A35">
        <w:rPr>
          <w:rFonts w:asciiTheme="minorHAnsi" w:hAnsiTheme="minorHAnsi"/>
          <w:b/>
          <w:bCs/>
          <w:iCs/>
          <w:sz w:val="22"/>
          <w:szCs w:val="22"/>
          <w:vertAlign w:val="superscript"/>
        </w:rPr>
        <w:t>)</w:t>
      </w:r>
    </w:p>
    <w:p w14:paraId="65190B5B" w14:textId="77777777" w:rsidR="00CE34E3" w:rsidRPr="009D3A35" w:rsidRDefault="00CE34E3" w:rsidP="00CE34E3">
      <w:pPr>
        <w:suppressAutoHyphens/>
        <w:spacing w:line="276" w:lineRule="auto"/>
        <w:rPr>
          <w:rFonts w:asciiTheme="minorHAnsi" w:hAnsiTheme="minorHAnsi"/>
          <w:sz w:val="22"/>
          <w:szCs w:val="22"/>
        </w:rPr>
      </w:pPr>
    </w:p>
    <w:p w14:paraId="0CD57C6D" w14:textId="77777777" w:rsidR="00CE34E3" w:rsidRPr="009D3A35" w:rsidRDefault="00CE34E3" w:rsidP="00CE34E3">
      <w:pPr>
        <w:suppressAutoHyphens/>
        <w:spacing w:line="276" w:lineRule="auto"/>
        <w:rPr>
          <w:rFonts w:asciiTheme="minorHAnsi" w:hAnsiTheme="minorHAnsi"/>
          <w:sz w:val="22"/>
          <w:szCs w:val="22"/>
        </w:rPr>
      </w:pPr>
      <w:r w:rsidRPr="009D3A35">
        <w:rPr>
          <w:rFonts w:asciiTheme="minorHAnsi" w:hAnsiTheme="minorHAnsi"/>
          <w:sz w:val="22"/>
          <w:szCs w:val="22"/>
        </w:rPr>
        <w:t>_______________________________________________________________________________</w:t>
      </w:r>
    </w:p>
    <w:p w14:paraId="75131751" w14:textId="77777777" w:rsidR="00CE34E3" w:rsidRPr="009D3A35" w:rsidRDefault="00CE34E3" w:rsidP="00CE34E3">
      <w:pPr>
        <w:suppressAutoHyphens/>
        <w:spacing w:line="276" w:lineRule="auto"/>
        <w:rPr>
          <w:rFonts w:asciiTheme="minorHAnsi" w:hAnsiTheme="minorHAnsi"/>
          <w:iCs/>
          <w:sz w:val="22"/>
          <w:szCs w:val="22"/>
          <w:vertAlign w:val="superscript"/>
        </w:rPr>
      </w:pPr>
      <w:r w:rsidRPr="009D3A35">
        <w:rPr>
          <w:rFonts w:asciiTheme="minorHAnsi" w:hAnsiTheme="minorHAnsi"/>
          <w:i/>
          <w:iCs/>
          <w:sz w:val="22"/>
          <w:szCs w:val="22"/>
          <w:vertAlign w:val="superscript"/>
        </w:rPr>
        <w:t xml:space="preserve"> </w:t>
      </w:r>
      <w:r w:rsidRPr="009D3A35">
        <w:rPr>
          <w:rFonts w:asciiTheme="minorHAnsi" w:hAnsiTheme="minorHAnsi"/>
          <w:iCs/>
          <w:sz w:val="22"/>
          <w:szCs w:val="22"/>
          <w:vertAlign w:val="superscript"/>
        </w:rPr>
        <w:t>część (zakres) przedmiotu zamówienia</w:t>
      </w:r>
    </w:p>
    <w:p w14:paraId="787287B1" w14:textId="77777777" w:rsidR="00CE34E3" w:rsidRPr="009D3A35" w:rsidRDefault="00CE34E3" w:rsidP="00CE34E3">
      <w:pPr>
        <w:suppressAutoHyphens/>
        <w:spacing w:line="276" w:lineRule="auto"/>
        <w:ind w:left="1440"/>
        <w:rPr>
          <w:rFonts w:asciiTheme="minorHAnsi" w:hAnsiTheme="minorHAnsi"/>
          <w:sz w:val="22"/>
          <w:szCs w:val="22"/>
        </w:rPr>
      </w:pPr>
      <w:r w:rsidRPr="009D3A35">
        <w:rPr>
          <w:rFonts w:asciiTheme="minorHAnsi" w:hAnsiTheme="minorHAnsi"/>
          <w:sz w:val="22"/>
          <w:szCs w:val="22"/>
        </w:rPr>
        <w:t xml:space="preserve">  </w:t>
      </w:r>
    </w:p>
    <w:p w14:paraId="5CCC8883" w14:textId="77777777" w:rsidR="00CE34E3" w:rsidRPr="009D3A35" w:rsidRDefault="00CE34E3" w:rsidP="00CE34E3">
      <w:pPr>
        <w:suppressAutoHyphens/>
        <w:spacing w:line="276" w:lineRule="auto"/>
        <w:rPr>
          <w:rFonts w:asciiTheme="minorHAnsi" w:hAnsiTheme="minorHAnsi"/>
          <w:iCs/>
          <w:sz w:val="22"/>
          <w:szCs w:val="22"/>
        </w:rPr>
      </w:pPr>
      <w:r w:rsidRPr="009D3A35">
        <w:rPr>
          <w:rFonts w:asciiTheme="minorHAnsi" w:hAnsiTheme="minorHAnsi"/>
          <w:iCs/>
          <w:sz w:val="22"/>
          <w:szCs w:val="22"/>
        </w:rPr>
        <w:t>_________________________________________________________________________________</w:t>
      </w:r>
    </w:p>
    <w:p w14:paraId="2D9DE321" w14:textId="77777777" w:rsidR="00CE34E3" w:rsidRPr="009D3A35" w:rsidRDefault="00CE34E3" w:rsidP="00CE34E3">
      <w:pPr>
        <w:suppressAutoHyphens/>
        <w:spacing w:line="276" w:lineRule="auto"/>
        <w:rPr>
          <w:rFonts w:asciiTheme="minorHAnsi" w:hAnsiTheme="minorHAnsi"/>
          <w:iCs/>
          <w:sz w:val="22"/>
          <w:szCs w:val="22"/>
          <w:vertAlign w:val="superscript"/>
        </w:rPr>
      </w:pPr>
      <w:r w:rsidRPr="009D3A35">
        <w:rPr>
          <w:rFonts w:asciiTheme="minorHAnsi" w:hAnsiTheme="minorHAnsi"/>
          <w:iCs/>
          <w:sz w:val="22"/>
          <w:szCs w:val="22"/>
          <w:vertAlign w:val="superscript"/>
        </w:rPr>
        <w:lastRenderedPageBreak/>
        <w:t>część (zakres) przedmiotu zamówienia oraz nazwa (firma) i adres podwykonawcy</w:t>
      </w:r>
    </w:p>
    <w:p w14:paraId="1D1F4527" w14:textId="77777777" w:rsidR="00CE34E3" w:rsidRPr="009D3A35" w:rsidRDefault="00CE34E3" w:rsidP="00CE34E3">
      <w:pPr>
        <w:suppressAutoHyphens/>
        <w:spacing w:line="276" w:lineRule="auto"/>
        <w:rPr>
          <w:rFonts w:asciiTheme="minorHAnsi" w:hAnsiTheme="minorHAnsi"/>
          <w:iCs/>
          <w:sz w:val="22"/>
          <w:szCs w:val="22"/>
        </w:rPr>
      </w:pPr>
      <w:r w:rsidRPr="009D3A35">
        <w:rPr>
          <w:rFonts w:asciiTheme="minorHAnsi" w:hAnsiTheme="minorHAnsi"/>
          <w:iCs/>
          <w:sz w:val="22"/>
          <w:szCs w:val="22"/>
        </w:rPr>
        <w:t>________________________________________________________________________________</w:t>
      </w:r>
    </w:p>
    <w:p w14:paraId="53ACACAD" w14:textId="77777777" w:rsidR="00CE34E3" w:rsidRPr="009D3A35" w:rsidRDefault="00CE34E3" w:rsidP="00CE34E3">
      <w:pPr>
        <w:suppressAutoHyphens/>
        <w:spacing w:line="276" w:lineRule="auto"/>
        <w:rPr>
          <w:rFonts w:asciiTheme="minorHAnsi" w:hAnsiTheme="minorHAnsi"/>
          <w:iCs/>
          <w:sz w:val="22"/>
          <w:szCs w:val="22"/>
          <w:vertAlign w:val="superscript"/>
        </w:rPr>
      </w:pPr>
      <w:r w:rsidRPr="009D3A35">
        <w:rPr>
          <w:rFonts w:asciiTheme="minorHAnsi" w:hAnsiTheme="minorHAnsi"/>
          <w:iCs/>
          <w:sz w:val="22"/>
          <w:szCs w:val="22"/>
          <w:vertAlign w:val="superscript"/>
        </w:rPr>
        <w:t>część (zakres) przedmiotu zamówienia oraz nazwa (firma) i adres podwykonawcy</w:t>
      </w:r>
    </w:p>
    <w:p w14:paraId="22695BF1" w14:textId="77777777" w:rsidR="00CE34E3" w:rsidRPr="009D3A35" w:rsidRDefault="00CE34E3" w:rsidP="00CE34E3">
      <w:pPr>
        <w:numPr>
          <w:ilvl w:val="0"/>
          <w:numId w:val="79"/>
        </w:numPr>
        <w:tabs>
          <w:tab w:val="clear" w:pos="360"/>
        </w:tabs>
        <w:suppressAutoHyphens/>
        <w:spacing w:line="276" w:lineRule="auto"/>
        <w:rPr>
          <w:rFonts w:asciiTheme="minorHAnsi" w:hAnsiTheme="minorHAnsi"/>
          <w:sz w:val="22"/>
          <w:szCs w:val="22"/>
        </w:rPr>
      </w:pPr>
      <w:r w:rsidRPr="009D3A35">
        <w:rPr>
          <w:rFonts w:asciiTheme="minorHAnsi" w:hAnsiTheme="minorHAnsi"/>
          <w:sz w:val="22"/>
          <w:szCs w:val="22"/>
        </w:rPr>
        <w:t>Oświadczamy, że informacje i dokumenty ___________________________________________ _______________________________________________________________________________</w:t>
      </w:r>
    </w:p>
    <w:p w14:paraId="3EF8E007" w14:textId="77777777" w:rsidR="00CE34E3" w:rsidRPr="009D3A35" w:rsidRDefault="00CE34E3" w:rsidP="00CE34E3">
      <w:pPr>
        <w:suppressAutoHyphens/>
        <w:spacing w:line="276" w:lineRule="auto"/>
        <w:rPr>
          <w:rFonts w:asciiTheme="minorHAnsi" w:hAnsiTheme="minorHAnsi"/>
          <w:sz w:val="22"/>
          <w:szCs w:val="22"/>
          <w:vertAlign w:val="superscript"/>
        </w:rPr>
      </w:pPr>
      <w:r w:rsidRPr="009D3A35">
        <w:rPr>
          <w:rFonts w:asciiTheme="minorHAnsi" w:hAnsiTheme="minorHAnsi"/>
          <w:sz w:val="22"/>
          <w:szCs w:val="22"/>
          <w:vertAlign w:val="superscript"/>
        </w:rPr>
        <w:t>(tylko, jeśli dotyczy - podać nazwę dokumentu, nr załącznika, nr strony)</w:t>
      </w:r>
    </w:p>
    <w:p w14:paraId="6CB73E36" w14:textId="77777777" w:rsidR="00CE34E3" w:rsidRPr="009D3A35" w:rsidRDefault="00CE34E3" w:rsidP="00CE34E3">
      <w:pPr>
        <w:suppressAutoHyphens/>
        <w:spacing w:line="276" w:lineRule="auto"/>
        <w:rPr>
          <w:rFonts w:asciiTheme="minorHAnsi" w:hAnsiTheme="minorHAnsi"/>
          <w:sz w:val="22"/>
          <w:szCs w:val="22"/>
        </w:rPr>
      </w:pPr>
      <w:r w:rsidRPr="009D3A35">
        <w:rPr>
          <w:rFonts w:asciiTheme="minorHAnsi" w:hAnsiTheme="minorHAnsi"/>
          <w:sz w:val="22"/>
          <w:szCs w:val="22"/>
        </w:rPr>
        <w:t xml:space="preserve">nie mogą być udostępnione, gdyż  są zastrzeżone jako informacje stanowiące tajemnicę przedsiębiorstwa, w rozumieniu przepisów o zwalczaniu nieuczciwej konkurencji. </w:t>
      </w:r>
      <w:r w:rsidRPr="009D3A35">
        <w:rPr>
          <w:rFonts w:asciiTheme="minorHAnsi" w:hAnsiTheme="minorHAnsi"/>
          <w:sz w:val="22"/>
          <w:szCs w:val="22"/>
        </w:rPr>
        <w:br/>
        <w:t>W załączeniu przedkładamy uzasadnienie, że zastrzeżone informacje są tajemnicą przedsiębiorstwa.</w:t>
      </w:r>
    </w:p>
    <w:p w14:paraId="4CDA9D5F" w14:textId="77777777" w:rsidR="00CE34E3" w:rsidRPr="009D3A35" w:rsidRDefault="00CE34E3" w:rsidP="00CE34E3">
      <w:pPr>
        <w:suppressAutoHyphens/>
        <w:spacing w:line="276" w:lineRule="auto"/>
        <w:rPr>
          <w:rFonts w:asciiTheme="minorHAnsi" w:hAnsiTheme="minorHAnsi"/>
          <w:sz w:val="22"/>
          <w:szCs w:val="22"/>
        </w:rPr>
      </w:pPr>
    </w:p>
    <w:p w14:paraId="79D413CF" w14:textId="77777777" w:rsidR="00CE34E3" w:rsidRPr="009D3A35" w:rsidRDefault="00CE34E3" w:rsidP="00CE34E3">
      <w:pPr>
        <w:pStyle w:val="Akapitzlist"/>
        <w:numPr>
          <w:ilvl w:val="0"/>
          <w:numId w:val="79"/>
        </w:numPr>
        <w:suppressAutoHyphens/>
        <w:contextualSpacing/>
        <w:rPr>
          <w:rFonts w:asciiTheme="minorHAnsi" w:hAnsiTheme="minorHAnsi"/>
          <w:sz w:val="22"/>
          <w:szCs w:val="22"/>
        </w:rPr>
      </w:pPr>
      <w:r w:rsidRPr="009D3A35">
        <w:rPr>
          <w:rFonts w:asciiTheme="minorHAnsi" w:hAnsiTheme="minorHAnsi"/>
          <w:sz w:val="22"/>
          <w:szCs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 ****)</w:t>
      </w:r>
    </w:p>
    <w:p w14:paraId="5808E548" w14:textId="77777777" w:rsidR="00CE34E3" w:rsidRPr="009D3A35" w:rsidRDefault="00CE34E3" w:rsidP="00CE34E3">
      <w:pPr>
        <w:suppressAutoHyphens/>
        <w:spacing w:line="276" w:lineRule="auto"/>
        <w:rPr>
          <w:rFonts w:asciiTheme="minorHAnsi" w:hAnsiTheme="minorHAnsi"/>
          <w:sz w:val="22"/>
          <w:szCs w:val="22"/>
        </w:rPr>
      </w:pPr>
    </w:p>
    <w:p w14:paraId="6850E960" w14:textId="77777777" w:rsidR="00CE34E3" w:rsidRPr="009D3A35" w:rsidRDefault="00CE34E3" w:rsidP="00CE34E3">
      <w:pPr>
        <w:numPr>
          <w:ilvl w:val="0"/>
          <w:numId w:val="79"/>
        </w:numPr>
        <w:tabs>
          <w:tab w:val="clear" w:pos="360"/>
        </w:tabs>
        <w:suppressAutoHyphens/>
        <w:spacing w:line="276" w:lineRule="auto"/>
        <w:rPr>
          <w:rFonts w:asciiTheme="minorHAnsi" w:hAnsiTheme="minorHAnsi"/>
          <w:sz w:val="22"/>
          <w:szCs w:val="22"/>
        </w:rPr>
      </w:pPr>
      <w:r w:rsidRPr="009D3A35">
        <w:rPr>
          <w:rFonts w:asciiTheme="minorHAnsi" w:hAnsiTheme="minorHAnsi"/>
          <w:sz w:val="22"/>
          <w:szCs w:val="22"/>
        </w:rPr>
        <w:t>Korespondencję w sprawie niniejszego postępowania należy kierować na adres: ________ _____________________________________________________________________</w:t>
      </w:r>
      <w:r w:rsidRPr="009D3A35">
        <w:rPr>
          <w:rFonts w:asciiTheme="minorHAnsi" w:hAnsiTheme="minorHAnsi"/>
          <w:sz w:val="22"/>
          <w:szCs w:val="22"/>
        </w:rPr>
        <w:br/>
        <w:t>nr  telefonu_____________________________</w:t>
      </w:r>
    </w:p>
    <w:p w14:paraId="0315E923" w14:textId="77777777" w:rsidR="00CE34E3" w:rsidRPr="009D3A35" w:rsidRDefault="00CE34E3" w:rsidP="00CE34E3">
      <w:pPr>
        <w:suppressAutoHyphens/>
        <w:spacing w:line="276" w:lineRule="auto"/>
        <w:ind w:firstLine="426"/>
        <w:rPr>
          <w:rFonts w:asciiTheme="minorHAnsi" w:hAnsiTheme="minorHAnsi"/>
          <w:sz w:val="22"/>
          <w:szCs w:val="22"/>
        </w:rPr>
      </w:pPr>
      <w:r w:rsidRPr="009D3A35">
        <w:rPr>
          <w:rFonts w:asciiTheme="minorHAnsi" w:hAnsiTheme="minorHAnsi"/>
          <w:sz w:val="22"/>
          <w:szCs w:val="22"/>
        </w:rPr>
        <w:t>nr faksu________________________________</w:t>
      </w:r>
    </w:p>
    <w:p w14:paraId="7A9D8E59" w14:textId="77777777" w:rsidR="00CE34E3" w:rsidRPr="009D3A35" w:rsidRDefault="00CE34E3" w:rsidP="00CE34E3">
      <w:pPr>
        <w:suppressAutoHyphens/>
        <w:spacing w:line="276" w:lineRule="auto"/>
        <w:ind w:firstLine="426"/>
        <w:rPr>
          <w:rFonts w:asciiTheme="minorHAnsi" w:hAnsiTheme="minorHAnsi"/>
          <w:sz w:val="22"/>
          <w:szCs w:val="22"/>
        </w:rPr>
      </w:pPr>
      <w:r w:rsidRPr="009D3A35">
        <w:rPr>
          <w:rFonts w:asciiTheme="minorHAnsi" w:hAnsiTheme="minorHAnsi"/>
          <w:sz w:val="22"/>
          <w:szCs w:val="22"/>
        </w:rPr>
        <w:t>e-mail__________________________________</w:t>
      </w:r>
    </w:p>
    <w:p w14:paraId="096AD3BD" w14:textId="77777777" w:rsidR="00CE34E3" w:rsidRPr="009D3A35" w:rsidRDefault="00CE34E3" w:rsidP="00CE34E3">
      <w:pPr>
        <w:numPr>
          <w:ilvl w:val="0"/>
          <w:numId w:val="79"/>
        </w:numPr>
        <w:tabs>
          <w:tab w:val="clear" w:pos="360"/>
        </w:tabs>
        <w:suppressAutoHyphens/>
        <w:spacing w:line="276" w:lineRule="auto"/>
        <w:rPr>
          <w:rFonts w:asciiTheme="minorHAnsi" w:hAnsiTheme="minorHAnsi"/>
          <w:sz w:val="22"/>
          <w:szCs w:val="22"/>
        </w:rPr>
      </w:pPr>
      <w:r w:rsidRPr="009D3A35">
        <w:rPr>
          <w:rFonts w:asciiTheme="minorHAnsi" w:hAnsiTheme="minorHAnsi"/>
          <w:sz w:val="22"/>
          <w:szCs w:val="22"/>
        </w:rPr>
        <w:t>Wraz z ofertą składamy następujące oświadczenia i dokumenty:</w:t>
      </w:r>
    </w:p>
    <w:p w14:paraId="6249B753" w14:textId="77777777" w:rsidR="00CE34E3" w:rsidRPr="009D3A35" w:rsidRDefault="00CE34E3" w:rsidP="00CE34E3">
      <w:pPr>
        <w:suppressAutoHyphens/>
        <w:spacing w:line="276" w:lineRule="auto"/>
        <w:ind w:left="360"/>
        <w:rPr>
          <w:rFonts w:asciiTheme="minorHAnsi" w:hAnsiTheme="minorHAnsi"/>
          <w:sz w:val="22"/>
          <w:szCs w:val="22"/>
        </w:rPr>
      </w:pPr>
      <w:r w:rsidRPr="009D3A35">
        <w:rPr>
          <w:rFonts w:asciiTheme="minorHAnsi" w:hAnsiTheme="minorHAnsi"/>
          <w:sz w:val="22"/>
          <w:szCs w:val="22"/>
        </w:rPr>
        <w:t>_____________________________________________________________________</w:t>
      </w:r>
    </w:p>
    <w:p w14:paraId="410AD7CC" w14:textId="77777777" w:rsidR="00CE34E3" w:rsidRPr="009D3A35" w:rsidRDefault="00CE34E3" w:rsidP="00CE34E3">
      <w:pPr>
        <w:suppressAutoHyphens/>
        <w:spacing w:line="276" w:lineRule="auto"/>
        <w:ind w:left="360"/>
        <w:rPr>
          <w:rFonts w:asciiTheme="minorHAnsi" w:hAnsiTheme="minorHAnsi"/>
          <w:sz w:val="22"/>
          <w:szCs w:val="22"/>
        </w:rPr>
      </w:pPr>
      <w:r w:rsidRPr="009D3A35">
        <w:rPr>
          <w:rFonts w:asciiTheme="minorHAnsi" w:hAnsiTheme="minorHAnsi"/>
          <w:sz w:val="22"/>
          <w:szCs w:val="22"/>
        </w:rPr>
        <w:t>____________________________________________________________________</w:t>
      </w:r>
      <w:r w:rsidRPr="009D3A35">
        <w:rPr>
          <w:rFonts w:asciiTheme="minorHAnsi" w:hAnsiTheme="minorHAnsi"/>
          <w:sz w:val="22"/>
          <w:szCs w:val="22"/>
        </w:rPr>
        <w:br/>
        <w:t>_____________________________________________________________________</w:t>
      </w:r>
      <w:r w:rsidRPr="009D3A35">
        <w:rPr>
          <w:rFonts w:asciiTheme="minorHAnsi" w:hAnsiTheme="minorHAnsi"/>
          <w:sz w:val="22"/>
          <w:szCs w:val="22"/>
        </w:rPr>
        <w:br/>
      </w:r>
      <w:r w:rsidRPr="009D3A35">
        <w:rPr>
          <w:rFonts w:asciiTheme="minorHAnsi" w:hAnsiTheme="minorHAnsi"/>
          <w:sz w:val="22"/>
          <w:szCs w:val="22"/>
        </w:rPr>
        <w:tab/>
      </w:r>
      <w:r w:rsidRPr="009D3A35">
        <w:rPr>
          <w:rFonts w:asciiTheme="minorHAnsi" w:hAnsiTheme="minorHAnsi"/>
          <w:sz w:val="22"/>
          <w:szCs w:val="22"/>
        </w:rPr>
        <w:tab/>
        <w:t xml:space="preserve">                          </w:t>
      </w:r>
    </w:p>
    <w:p w14:paraId="5805957C" w14:textId="77777777" w:rsidR="00CE34E3" w:rsidRPr="009D3A35" w:rsidRDefault="00CE34E3" w:rsidP="00CE34E3">
      <w:pPr>
        <w:suppressAutoHyphens/>
        <w:spacing w:line="276" w:lineRule="auto"/>
        <w:rPr>
          <w:rFonts w:asciiTheme="minorHAnsi" w:hAnsiTheme="minorHAnsi"/>
          <w:sz w:val="22"/>
          <w:szCs w:val="22"/>
        </w:rPr>
      </w:pPr>
    </w:p>
    <w:p w14:paraId="694490DC" w14:textId="77777777" w:rsidR="00CE34E3" w:rsidRPr="009D3A35" w:rsidRDefault="00CE34E3" w:rsidP="00CE34E3">
      <w:pPr>
        <w:suppressAutoHyphens/>
        <w:spacing w:line="276" w:lineRule="auto"/>
        <w:ind w:left="3545" w:firstLine="709"/>
        <w:rPr>
          <w:rFonts w:asciiTheme="minorHAnsi" w:hAnsiTheme="minorHAnsi"/>
          <w:sz w:val="22"/>
          <w:szCs w:val="22"/>
        </w:rPr>
      </w:pPr>
      <w:r w:rsidRPr="009D3A35">
        <w:rPr>
          <w:rFonts w:asciiTheme="minorHAnsi" w:hAnsiTheme="minorHAnsi"/>
          <w:sz w:val="22"/>
          <w:szCs w:val="22"/>
        </w:rPr>
        <w:t>________________________________________</w:t>
      </w:r>
    </w:p>
    <w:p w14:paraId="06762776" w14:textId="77777777" w:rsidR="00CE34E3" w:rsidRPr="009D3A35" w:rsidRDefault="00CE34E3" w:rsidP="00CE34E3">
      <w:pPr>
        <w:suppressAutoHyphens/>
        <w:spacing w:line="276" w:lineRule="auto"/>
        <w:ind w:left="3545" w:hanging="1"/>
        <w:jc w:val="center"/>
        <w:rPr>
          <w:rFonts w:asciiTheme="minorHAnsi" w:hAnsiTheme="minorHAnsi"/>
          <w:iCs/>
          <w:sz w:val="22"/>
          <w:szCs w:val="22"/>
        </w:rPr>
      </w:pPr>
      <w:r w:rsidRPr="009D3A35">
        <w:rPr>
          <w:rFonts w:asciiTheme="minorHAnsi" w:hAnsiTheme="minorHAnsi"/>
          <w:iCs/>
          <w:sz w:val="22"/>
          <w:szCs w:val="22"/>
        </w:rPr>
        <w:t xml:space="preserve">czytelny podpis lub podpis i stempel osoby/osób </w:t>
      </w:r>
    </w:p>
    <w:p w14:paraId="7DD47DAE" w14:textId="77777777" w:rsidR="00CE34E3" w:rsidRPr="009D3A35" w:rsidRDefault="00CE34E3" w:rsidP="00CE34E3">
      <w:pPr>
        <w:suppressAutoHyphens/>
        <w:spacing w:line="276" w:lineRule="auto"/>
        <w:ind w:left="4254" w:hanging="1"/>
        <w:rPr>
          <w:rFonts w:asciiTheme="minorHAnsi" w:hAnsiTheme="minorHAnsi"/>
          <w:iCs/>
          <w:sz w:val="22"/>
          <w:szCs w:val="22"/>
        </w:rPr>
      </w:pPr>
      <w:r w:rsidRPr="009D3A35">
        <w:rPr>
          <w:rFonts w:asciiTheme="minorHAnsi" w:hAnsiTheme="minorHAnsi"/>
          <w:iCs/>
          <w:sz w:val="22"/>
          <w:szCs w:val="22"/>
        </w:rPr>
        <w:t xml:space="preserve">upoważnionych do reprezentowania Wykonawcy </w:t>
      </w:r>
    </w:p>
    <w:p w14:paraId="5BE675AB" w14:textId="77777777" w:rsidR="00CE34E3" w:rsidRPr="009D3A35" w:rsidRDefault="00CE34E3" w:rsidP="00CE34E3">
      <w:pPr>
        <w:suppressAutoHyphens/>
        <w:spacing w:line="276" w:lineRule="auto"/>
        <w:ind w:left="4254"/>
        <w:rPr>
          <w:rFonts w:asciiTheme="minorHAnsi" w:hAnsiTheme="minorHAnsi"/>
          <w:iCs/>
          <w:sz w:val="20"/>
          <w:szCs w:val="22"/>
        </w:rPr>
      </w:pPr>
    </w:p>
    <w:p w14:paraId="333D0BE5" w14:textId="77777777" w:rsidR="00CE34E3" w:rsidRPr="009D3A35" w:rsidRDefault="00CE34E3" w:rsidP="00CE34E3">
      <w:pPr>
        <w:suppressAutoHyphens/>
        <w:spacing w:line="276" w:lineRule="auto"/>
        <w:ind w:left="4254"/>
        <w:rPr>
          <w:rFonts w:asciiTheme="minorHAnsi" w:hAnsiTheme="minorHAnsi"/>
          <w:iCs/>
          <w:sz w:val="20"/>
          <w:szCs w:val="22"/>
        </w:rPr>
      </w:pPr>
    </w:p>
    <w:p w14:paraId="47FE23D0" w14:textId="77777777" w:rsidR="00CE34E3" w:rsidRPr="009D3A35" w:rsidRDefault="00CE34E3" w:rsidP="00CE34E3">
      <w:pPr>
        <w:suppressAutoHyphens/>
        <w:spacing w:line="276" w:lineRule="auto"/>
        <w:jc w:val="both"/>
        <w:rPr>
          <w:rFonts w:asciiTheme="minorHAnsi" w:hAnsiTheme="minorHAnsi" w:cs="Tahoma"/>
          <w:sz w:val="20"/>
          <w:szCs w:val="22"/>
        </w:rPr>
      </w:pPr>
      <w:r w:rsidRPr="009D3A35">
        <w:rPr>
          <w:rFonts w:asciiTheme="minorHAnsi" w:hAnsiTheme="minorHAnsi" w:cs="Tahoma"/>
          <w:b/>
          <w:sz w:val="20"/>
          <w:szCs w:val="22"/>
        </w:rPr>
        <w:t>*)</w:t>
      </w:r>
      <w:r w:rsidRPr="009D3A35">
        <w:rPr>
          <w:rFonts w:asciiTheme="minorHAnsi" w:hAnsiTheme="minorHAnsi" w:cs="Tahoma"/>
          <w:sz w:val="20"/>
          <w:szCs w:val="22"/>
        </w:rPr>
        <w:t xml:space="preserve"> cenę oferty należy podać z dokładnością do 1 grosza, to znaczy z dokładnością do dwóch miejsc po przecinku,</w:t>
      </w:r>
    </w:p>
    <w:p w14:paraId="7BB0B14F" w14:textId="77777777" w:rsidR="00CE34E3" w:rsidRPr="009D3A35" w:rsidRDefault="00CE34E3" w:rsidP="00CE34E3">
      <w:pPr>
        <w:suppressAutoHyphens/>
        <w:spacing w:line="276" w:lineRule="auto"/>
        <w:jc w:val="both"/>
        <w:rPr>
          <w:rFonts w:asciiTheme="minorHAnsi" w:hAnsiTheme="minorHAnsi" w:cs="Tahoma"/>
          <w:sz w:val="20"/>
          <w:szCs w:val="22"/>
        </w:rPr>
      </w:pPr>
      <w:r w:rsidRPr="009D3A35">
        <w:rPr>
          <w:rFonts w:asciiTheme="minorHAnsi" w:hAnsiTheme="minorHAnsi" w:cs="Tahoma"/>
          <w:b/>
          <w:bCs/>
          <w:sz w:val="20"/>
          <w:szCs w:val="22"/>
        </w:rPr>
        <w:t xml:space="preserve">**) </w:t>
      </w:r>
      <w:r w:rsidRPr="009D3A35">
        <w:rPr>
          <w:rFonts w:asciiTheme="minorHAnsi" w:hAnsiTheme="minorHAnsi" w:cs="Tahoma"/>
          <w:bCs/>
          <w:sz w:val="20"/>
          <w:szCs w:val="22"/>
        </w:rPr>
        <w:t>niepotrzebne skreślić</w:t>
      </w:r>
      <w:r w:rsidRPr="009D3A35">
        <w:rPr>
          <w:rFonts w:asciiTheme="minorHAnsi" w:hAnsiTheme="minorHAnsi" w:cs="Tahoma"/>
          <w:sz w:val="20"/>
          <w:szCs w:val="22"/>
        </w:rPr>
        <w:tab/>
      </w:r>
    </w:p>
    <w:p w14:paraId="448F203B" w14:textId="77777777" w:rsidR="00CE34E3" w:rsidRPr="009D3A35" w:rsidRDefault="00CE34E3" w:rsidP="00CE34E3">
      <w:pPr>
        <w:suppressAutoHyphens/>
        <w:spacing w:line="276" w:lineRule="auto"/>
        <w:jc w:val="both"/>
        <w:rPr>
          <w:rFonts w:asciiTheme="minorHAnsi" w:hAnsiTheme="minorHAnsi" w:cs="Tahoma"/>
          <w:b/>
          <w:bCs/>
          <w:sz w:val="20"/>
          <w:szCs w:val="22"/>
        </w:rPr>
      </w:pPr>
      <w:r w:rsidRPr="009D3A35">
        <w:rPr>
          <w:rFonts w:asciiTheme="minorHAnsi" w:hAnsiTheme="minorHAnsi" w:cs="Tahoma"/>
          <w:sz w:val="20"/>
          <w:szCs w:val="22"/>
        </w:rPr>
        <w:t>***)</w:t>
      </w:r>
      <w:r w:rsidRPr="009D3A35">
        <w:rPr>
          <w:rFonts w:asciiTheme="minorHAnsi" w:hAnsiTheme="minorHAnsi" w:cs="Tahoma"/>
          <w:sz w:val="20"/>
          <w:szCs w:val="22"/>
        </w:rPr>
        <w:tab/>
        <w:t>niepotrzebne skreślić; w przypadku nie wykreślenia którejś z pozycji i nie wypełnienia pola w pkt</w:t>
      </w:r>
      <w:r w:rsidRPr="009D3A35">
        <w:rPr>
          <w:rFonts w:asciiTheme="minorHAnsi" w:hAnsiTheme="minorHAnsi" w:cs="Tahoma"/>
          <w:i/>
          <w:iCs/>
          <w:sz w:val="20"/>
          <w:szCs w:val="22"/>
        </w:rPr>
        <w:t xml:space="preserve"> 11 formularza oznaczonego: „część (zakres) przedmiotu zamówienia”, „część (zakres) przedmiotu zamówienia oraz nazwa (firma) podwykonawcy” - </w:t>
      </w:r>
      <w:r w:rsidRPr="009D3A35">
        <w:rPr>
          <w:rFonts w:asciiTheme="minorHAnsi" w:hAnsiTheme="minorHAnsi" w:cs="Tahoma"/>
          <w:iCs/>
          <w:sz w:val="20"/>
          <w:szCs w:val="22"/>
        </w:rPr>
        <w:t>Zamawiający uzna, odpowiednio, że Wykonawca nie zamierza powierzyć wykonania żadnej części zamówienia podwykonawcom i  Wykonawca nie polega na zasobach podwykonawcy w celu wykazania spełnienia warunków udziału w postępowaniu, o których mowa w Ogłoszeniu o zamówieniu .</w:t>
      </w:r>
    </w:p>
    <w:p w14:paraId="41D44D14" w14:textId="77777777" w:rsidR="00CE34E3" w:rsidRPr="009D3A35" w:rsidRDefault="00CE34E3" w:rsidP="00CE34E3">
      <w:pPr>
        <w:suppressAutoHyphens/>
        <w:spacing w:line="276" w:lineRule="auto"/>
        <w:jc w:val="both"/>
        <w:rPr>
          <w:rFonts w:asciiTheme="minorHAnsi" w:hAnsiTheme="minorHAnsi" w:cs="Tahoma"/>
          <w:sz w:val="20"/>
          <w:szCs w:val="22"/>
        </w:rPr>
      </w:pPr>
      <w:r w:rsidRPr="009D3A35">
        <w:rPr>
          <w:rFonts w:asciiTheme="minorHAnsi" w:hAnsiTheme="minorHAnsi" w:cs="Tahoma"/>
          <w:sz w:val="20"/>
          <w:szCs w:val="22"/>
        </w:rPr>
        <w:t>****)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Pr="009D3A35">
        <w:t xml:space="preserve"> </w:t>
      </w:r>
      <w:r w:rsidRPr="009D3A35">
        <w:rPr>
          <w:rFonts w:asciiTheme="minorHAnsi" w:hAnsiTheme="minorHAnsi" w:cs="Tahoma"/>
          <w:sz w:val="20"/>
          <w:szCs w:val="22"/>
        </w:rPr>
        <w:t>Jeżeli wykonawca nie przekazuje danych osobowych (innych niż bezpośrednio jego dotyczących) lub gdy zachodzi wyłączenie stosowania obowiązku informacyjnego, wynikające z art. 13 ust. 4 lub art. 14 ust. 5 RODO, wykonawca nie składa tego oświadczenia (usunięcie treści oświadczenia może nastąpić przez jego wykreślenie).</w:t>
      </w:r>
    </w:p>
    <w:p w14:paraId="089DC359" w14:textId="77777777" w:rsidR="00CE34E3" w:rsidRPr="009D3A35" w:rsidRDefault="00CE34E3" w:rsidP="00CE34E3">
      <w:pPr>
        <w:suppressAutoHyphens/>
        <w:spacing w:line="276" w:lineRule="auto"/>
        <w:jc w:val="both"/>
        <w:rPr>
          <w:rFonts w:asciiTheme="minorHAnsi" w:hAnsiTheme="minorHAnsi"/>
          <w:bCs/>
          <w:sz w:val="20"/>
          <w:szCs w:val="22"/>
        </w:rPr>
        <w:sectPr w:rsidR="00CE34E3" w:rsidRPr="009D3A35" w:rsidSect="00E00F9D">
          <w:headerReference w:type="even" r:id="rId12"/>
          <w:headerReference w:type="default" r:id="rId13"/>
          <w:footerReference w:type="default" r:id="rId14"/>
          <w:pgSz w:w="11906" w:h="16838"/>
          <w:pgMar w:top="1103" w:right="1106" w:bottom="993" w:left="1418" w:header="426" w:footer="586" w:gutter="0"/>
          <w:cols w:space="708"/>
          <w:docGrid w:linePitch="360"/>
        </w:sectPr>
      </w:pPr>
    </w:p>
    <w:p w14:paraId="275BE0F6" w14:textId="77777777" w:rsidR="00ED4D05" w:rsidRPr="009D3A35" w:rsidRDefault="00ED4D05" w:rsidP="00ED4D05">
      <w:pPr>
        <w:contextualSpacing/>
        <w:jc w:val="right"/>
        <w:rPr>
          <w:rFonts w:asciiTheme="minorHAnsi" w:hAnsiTheme="minorHAnsi"/>
          <w:b/>
          <w:i/>
          <w:color w:val="525252"/>
          <w:sz w:val="22"/>
          <w:szCs w:val="22"/>
        </w:rPr>
      </w:pPr>
      <w:r w:rsidRPr="009D3A35">
        <w:rPr>
          <w:rFonts w:asciiTheme="minorHAnsi" w:hAnsiTheme="minorHAnsi"/>
          <w:b/>
          <w:i/>
          <w:sz w:val="22"/>
          <w:szCs w:val="22"/>
        </w:rPr>
        <w:lastRenderedPageBreak/>
        <w:t>Załącznik Nr 1B – Formularz ofertowy dla część II</w:t>
      </w:r>
    </w:p>
    <w:p w14:paraId="0AD1F69E" w14:textId="77777777" w:rsidR="00ED4D05" w:rsidRPr="009D3A35" w:rsidRDefault="00ED4D05" w:rsidP="00ED4D05">
      <w:pPr>
        <w:contextualSpacing/>
        <w:jc w:val="right"/>
        <w:rPr>
          <w:rFonts w:asciiTheme="minorHAnsi" w:hAnsiTheme="minorHAnsi"/>
          <w:sz w:val="22"/>
          <w:szCs w:val="22"/>
        </w:rPr>
      </w:pPr>
    </w:p>
    <w:p w14:paraId="33EEB62F" w14:textId="77777777" w:rsidR="00ED4D05" w:rsidRPr="009D3A35" w:rsidRDefault="00ED4D05" w:rsidP="00ED4D05">
      <w:pPr>
        <w:contextualSpacing/>
        <w:jc w:val="right"/>
        <w:rPr>
          <w:rFonts w:asciiTheme="minorHAnsi" w:hAnsiTheme="minorHAnsi"/>
          <w:sz w:val="22"/>
          <w:szCs w:val="22"/>
        </w:rPr>
      </w:pPr>
      <w:r w:rsidRPr="009D3A35">
        <w:rPr>
          <w:rFonts w:asciiTheme="minorHAnsi" w:hAnsiTheme="minorHAnsi"/>
          <w:bCs/>
          <w:sz w:val="22"/>
          <w:szCs w:val="22"/>
        </w:rPr>
        <w:t xml:space="preserve">…………… </w:t>
      </w:r>
      <w:r w:rsidR="001F721B" w:rsidRPr="009D3A35">
        <w:rPr>
          <w:rFonts w:asciiTheme="minorHAnsi" w:hAnsiTheme="minorHAnsi"/>
          <w:sz w:val="22"/>
          <w:szCs w:val="22"/>
        </w:rPr>
        <w:t>2018</w:t>
      </w:r>
      <w:r w:rsidRPr="009D3A35">
        <w:rPr>
          <w:rFonts w:asciiTheme="minorHAnsi" w:hAnsiTheme="minorHAnsi"/>
          <w:sz w:val="22"/>
          <w:szCs w:val="22"/>
        </w:rPr>
        <w:t xml:space="preserve"> r.</w:t>
      </w:r>
    </w:p>
    <w:p w14:paraId="67CFF80C" w14:textId="77777777" w:rsidR="00ED4D05" w:rsidRPr="009D3A35" w:rsidRDefault="00ED4D05" w:rsidP="00ED4D05">
      <w:pPr>
        <w:contextualSpacing/>
        <w:rPr>
          <w:rFonts w:asciiTheme="minorHAnsi" w:hAnsiTheme="minorHAnsi"/>
          <w:sz w:val="22"/>
          <w:szCs w:val="22"/>
        </w:rPr>
      </w:pPr>
    </w:p>
    <w:p w14:paraId="306BCF6F" w14:textId="77777777" w:rsidR="00ED4D05" w:rsidRPr="009D3A35" w:rsidRDefault="00ED4D05" w:rsidP="00ED4D05">
      <w:pPr>
        <w:contextualSpacing/>
        <w:rPr>
          <w:rFonts w:asciiTheme="minorHAnsi" w:hAnsiTheme="minorHAnsi"/>
          <w:bCs/>
          <w:sz w:val="22"/>
          <w:szCs w:val="22"/>
        </w:rPr>
      </w:pPr>
    </w:p>
    <w:p w14:paraId="33019E75" w14:textId="77777777" w:rsidR="00ED4D05" w:rsidRPr="009D3A35" w:rsidRDefault="00ED4D05" w:rsidP="00ED4D05">
      <w:pPr>
        <w:contextualSpacing/>
        <w:rPr>
          <w:rFonts w:asciiTheme="minorHAnsi" w:hAnsiTheme="minorHAnsi"/>
          <w:bCs/>
          <w:sz w:val="22"/>
          <w:szCs w:val="22"/>
        </w:rPr>
      </w:pPr>
    </w:p>
    <w:p w14:paraId="6028ACC5" w14:textId="77777777" w:rsidR="00ED4D05" w:rsidRPr="009D3A35" w:rsidRDefault="00ED4D05" w:rsidP="00ED4D05">
      <w:pPr>
        <w:contextualSpacing/>
        <w:rPr>
          <w:rFonts w:asciiTheme="minorHAnsi" w:hAnsiTheme="minorHAnsi"/>
          <w:bCs/>
          <w:i/>
          <w:sz w:val="22"/>
          <w:szCs w:val="22"/>
        </w:rPr>
      </w:pPr>
      <w:r w:rsidRPr="009D3A35">
        <w:rPr>
          <w:rFonts w:asciiTheme="minorHAnsi" w:hAnsiTheme="minorHAnsi"/>
          <w:bCs/>
          <w:sz w:val="22"/>
          <w:szCs w:val="22"/>
        </w:rPr>
        <w:t xml:space="preserve">Pełna nazwa Wykonawcy </w:t>
      </w:r>
      <w:r w:rsidRPr="009D3A35">
        <w:rPr>
          <w:rFonts w:asciiTheme="minorHAnsi" w:hAnsiTheme="minorHAnsi"/>
          <w:bCs/>
          <w:i/>
          <w:sz w:val="22"/>
          <w:szCs w:val="22"/>
        </w:rPr>
        <w:t>________________________________</w:t>
      </w:r>
    </w:p>
    <w:p w14:paraId="1378D93C" w14:textId="77777777" w:rsidR="00ED4D05" w:rsidRPr="009D3A35" w:rsidRDefault="00ED4D05" w:rsidP="00ED4D05">
      <w:pPr>
        <w:contextualSpacing/>
        <w:rPr>
          <w:rFonts w:asciiTheme="minorHAnsi" w:hAnsiTheme="minorHAnsi"/>
          <w:bCs/>
          <w:i/>
          <w:sz w:val="22"/>
          <w:szCs w:val="22"/>
        </w:rPr>
      </w:pPr>
      <w:r w:rsidRPr="009D3A35">
        <w:rPr>
          <w:rFonts w:asciiTheme="minorHAnsi" w:hAnsiTheme="minorHAnsi"/>
          <w:bCs/>
          <w:i/>
          <w:sz w:val="22"/>
          <w:szCs w:val="22"/>
        </w:rPr>
        <w:tab/>
      </w:r>
      <w:r w:rsidRPr="009D3A35">
        <w:rPr>
          <w:rFonts w:asciiTheme="minorHAnsi" w:hAnsiTheme="minorHAnsi"/>
          <w:bCs/>
          <w:i/>
          <w:sz w:val="22"/>
          <w:szCs w:val="22"/>
        </w:rPr>
        <w:tab/>
      </w:r>
      <w:r w:rsidRPr="009D3A35">
        <w:rPr>
          <w:rFonts w:asciiTheme="minorHAnsi" w:hAnsiTheme="minorHAnsi"/>
          <w:bCs/>
          <w:i/>
          <w:sz w:val="22"/>
          <w:szCs w:val="22"/>
        </w:rPr>
        <w:tab/>
        <w:t>__________________________________</w:t>
      </w:r>
    </w:p>
    <w:p w14:paraId="1E329A35" w14:textId="77777777" w:rsidR="00ED4D05" w:rsidRPr="009D3A35" w:rsidRDefault="00ED4D05" w:rsidP="00ED4D05">
      <w:pPr>
        <w:contextualSpacing/>
        <w:rPr>
          <w:rFonts w:asciiTheme="minorHAnsi" w:hAnsiTheme="minorHAnsi"/>
          <w:sz w:val="22"/>
          <w:szCs w:val="22"/>
        </w:rPr>
      </w:pPr>
      <w:r w:rsidRPr="009D3A35">
        <w:rPr>
          <w:rFonts w:asciiTheme="minorHAnsi" w:hAnsiTheme="minorHAnsi"/>
          <w:sz w:val="22"/>
          <w:szCs w:val="22"/>
        </w:rPr>
        <w:t>Siedziba i adres _________________________________________</w:t>
      </w:r>
    </w:p>
    <w:p w14:paraId="16529AB4" w14:textId="77777777" w:rsidR="00ED4D05" w:rsidRPr="009D3A35" w:rsidRDefault="00ED4D05" w:rsidP="00ED4D05">
      <w:pPr>
        <w:contextualSpacing/>
        <w:rPr>
          <w:rFonts w:asciiTheme="minorHAnsi" w:hAnsiTheme="minorHAnsi"/>
          <w:sz w:val="22"/>
          <w:szCs w:val="22"/>
        </w:rPr>
      </w:pPr>
      <w:r w:rsidRPr="009D3A35">
        <w:rPr>
          <w:rFonts w:asciiTheme="minorHAnsi" w:hAnsiTheme="minorHAnsi"/>
          <w:sz w:val="22"/>
          <w:szCs w:val="22"/>
        </w:rPr>
        <w:t>Nr telefonu i numer faksu ________________________________</w:t>
      </w:r>
    </w:p>
    <w:p w14:paraId="7A05AEBF" w14:textId="77777777" w:rsidR="00ED4D05" w:rsidRPr="009D3A35" w:rsidRDefault="00ED4D05" w:rsidP="00ED4D05">
      <w:pPr>
        <w:contextualSpacing/>
        <w:rPr>
          <w:rFonts w:asciiTheme="minorHAnsi" w:hAnsiTheme="minorHAnsi"/>
          <w:sz w:val="22"/>
          <w:szCs w:val="22"/>
        </w:rPr>
      </w:pPr>
      <w:r w:rsidRPr="009D3A35">
        <w:rPr>
          <w:rFonts w:asciiTheme="minorHAnsi" w:hAnsiTheme="minorHAnsi"/>
          <w:sz w:val="22"/>
          <w:szCs w:val="22"/>
        </w:rPr>
        <w:t>NIP  ___________________________________________________</w:t>
      </w:r>
    </w:p>
    <w:p w14:paraId="470DE0E7" w14:textId="77777777" w:rsidR="00ED4D05" w:rsidRPr="009D3A35" w:rsidRDefault="00ED4D05" w:rsidP="00ED4D05">
      <w:pPr>
        <w:contextualSpacing/>
        <w:rPr>
          <w:rFonts w:asciiTheme="minorHAnsi" w:hAnsiTheme="minorHAnsi"/>
          <w:sz w:val="22"/>
          <w:szCs w:val="22"/>
        </w:rPr>
      </w:pPr>
      <w:r w:rsidRPr="009D3A35">
        <w:rPr>
          <w:rFonts w:asciiTheme="minorHAnsi" w:hAnsiTheme="minorHAnsi"/>
          <w:sz w:val="22"/>
          <w:szCs w:val="22"/>
        </w:rPr>
        <w:t>REGON ________________________________________________</w:t>
      </w:r>
    </w:p>
    <w:p w14:paraId="7A79E025" w14:textId="77777777" w:rsidR="00ED4D05" w:rsidRPr="009D3A35" w:rsidRDefault="00ED4D05" w:rsidP="00ED4D05">
      <w:pPr>
        <w:contextualSpacing/>
        <w:rPr>
          <w:rFonts w:asciiTheme="minorHAnsi" w:hAnsiTheme="minorHAnsi"/>
          <w:sz w:val="22"/>
          <w:szCs w:val="22"/>
        </w:rPr>
      </w:pPr>
      <w:r w:rsidRPr="009D3A35">
        <w:rPr>
          <w:rFonts w:asciiTheme="minorHAnsi" w:hAnsiTheme="minorHAnsi"/>
          <w:sz w:val="22"/>
          <w:szCs w:val="22"/>
        </w:rPr>
        <w:t>Województwo __________________________________________</w:t>
      </w:r>
    </w:p>
    <w:p w14:paraId="3098F0AA" w14:textId="77777777" w:rsidR="00ED4D05" w:rsidRPr="009D3A35" w:rsidRDefault="00ED4D05" w:rsidP="00ED4D05">
      <w:pPr>
        <w:contextualSpacing/>
        <w:rPr>
          <w:rFonts w:asciiTheme="minorHAnsi" w:hAnsiTheme="minorHAnsi"/>
          <w:sz w:val="22"/>
          <w:szCs w:val="22"/>
        </w:rPr>
      </w:pPr>
      <w:r w:rsidRPr="009D3A35">
        <w:rPr>
          <w:rFonts w:asciiTheme="minorHAnsi" w:hAnsiTheme="minorHAnsi"/>
          <w:sz w:val="22"/>
          <w:szCs w:val="22"/>
        </w:rPr>
        <w:t>e-mail  _________________________________________________</w:t>
      </w:r>
    </w:p>
    <w:p w14:paraId="76558218" w14:textId="77777777" w:rsidR="00ED4D05" w:rsidRPr="009D3A35" w:rsidRDefault="00ED4D05" w:rsidP="00ED4D05">
      <w:pPr>
        <w:contextualSpacing/>
        <w:rPr>
          <w:rFonts w:asciiTheme="minorHAnsi" w:hAnsiTheme="minorHAnsi"/>
          <w:sz w:val="22"/>
          <w:szCs w:val="22"/>
        </w:rPr>
      </w:pPr>
      <w:r w:rsidRPr="009D3A35">
        <w:rPr>
          <w:rFonts w:asciiTheme="minorHAnsi" w:hAnsiTheme="minorHAnsi"/>
          <w:sz w:val="22"/>
          <w:szCs w:val="22"/>
        </w:rPr>
        <w:t>adres http:// ____________________________________________</w:t>
      </w:r>
    </w:p>
    <w:p w14:paraId="496CD8D7" w14:textId="77777777" w:rsidR="00ED4D05" w:rsidRPr="009D3A35" w:rsidRDefault="00ED4D05" w:rsidP="00ED4D05">
      <w:pPr>
        <w:contextualSpacing/>
        <w:rPr>
          <w:rFonts w:asciiTheme="minorHAnsi" w:hAnsiTheme="minorHAnsi"/>
          <w:bCs/>
          <w:sz w:val="22"/>
          <w:szCs w:val="22"/>
        </w:rPr>
      </w:pPr>
    </w:p>
    <w:p w14:paraId="6FC78F56" w14:textId="77777777" w:rsidR="00ED4D05" w:rsidRPr="009D3A35" w:rsidRDefault="00ED4D05" w:rsidP="00ED4D05">
      <w:pPr>
        <w:contextualSpacing/>
        <w:rPr>
          <w:rFonts w:asciiTheme="minorHAnsi" w:hAnsiTheme="minorHAnsi"/>
          <w:sz w:val="22"/>
          <w:szCs w:val="22"/>
        </w:rPr>
      </w:pPr>
      <w:r w:rsidRPr="009D3A35">
        <w:rPr>
          <w:rFonts w:asciiTheme="minorHAnsi" w:hAnsiTheme="minorHAnsi"/>
          <w:sz w:val="22"/>
          <w:szCs w:val="22"/>
        </w:rPr>
        <w:tab/>
      </w:r>
    </w:p>
    <w:p w14:paraId="55D2D146" w14:textId="77777777" w:rsidR="00ED4D05" w:rsidRPr="009D3A35" w:rsidRDefault="00ED4D05" w:rsidP="00ED4D05">
      <w:pPr>
        <w:contextualSpacing/>
        <w:rPr>
          <w:rFonts w:asciiTheme="minorHAnsi" w:hAnsiTheme="minorHAnsi"/>
          <w:b/>
          <w:bCs/>
          <w:sz w:val="22"/>
          <w:szCs w:val="22"/>
        </w:rPr>
      </w:pPr>
    </w:p>
    <w:p w14:paraId="13B34E2A" w14:textId="77777777" w:rsidR="00ED4D05" w:rsidRPr="009D3A35" w:rsidRDefault="00ED4D05" w:rsidP="00ED4D05">
      <w:pPr>
        <w:contextualSpacing/>
        <w:jc w:val="center"/>
        <w:rPr>
          <w:rFonts w:asciiTheme="minorHAnsi" w:hAnsiTheme="minorHAnsi"/>
          <w:b/>
          <w:bCs/>
          <w:sz w:val="22"/>
          <w:szCs w:val="22"/>
        </w:rPr>
      </w:pPr>
      <w:r w:rsidRPr="009D3A35">
        <w:rPr>
          <w:rFonts w:asciiTheme="minorHAnsi" w:hAnsiTheme="minorHAnsi"/>
          <w:b/>
          <w:bCs/>
          <w:sz w:val="22"/>
          <w:szCs w:val="22"/>
        </w:rPr>
        <w:t>O F E R T A</w:t>
      </w:r>
    </w:p>
    <w:p w14:paraId="60CA4BAA" w14:textId="77777777" w:rsidR="00ED4D05" w:rsidRPr="009D3A35" w:rsidRDefault="00ED4D05" w:rsidP="00ED4D05">
      <w:pPr>
        <w:ind w:firstLine="6804"/>
        <w:contextualSpacing/>
        <w:rPr>
          <w:rFonts w:asciiTheme="minorHAnsi" w:hAnsiTheme="minorHAnsi"/>
          <w:sz w:val="22"/>
          <w:szCs w:val="22"/>
        </w:rPr>
      </w:pPr>
    </w:p>
    <w:p w14:paraId="4BC5B19E" w14:textId="77777777" w:rsidR="008171C9" w:rsidRPr="009D3A35" w:rsidRDefault="008171C9" w:rsidP="008171C9">
      <w:pPr>
        <w:ind w:firstLine="6804"/>
        <w:contextualSpacing/>
        <w:rPr>
          <w:rFonts w:asciiTheme="minorHAnsi" w:hAnsiTheme="minorHAnsi"/>
          <w:sz w:val="22"/>
          <w:szCs w:val="22"/>
        </w:rPr>
      </w:pPr>
      <w:r w:rsidRPr="009D3A35">
        <w:rPr>
          <w:rFonts w:asciiTheme="minorHAnsi" w:hAnsiTheme="minorHAnsi"/>
          <w:sz w:val="22"/>
          <w:szCs w:val="22"/>
        </w:rPr>
        <w:t xml:space="preserve">dla </w:t>
      </w:r>
    </w:p>
    <w:p w14:paraId="7A3BD3B6" w14:textId="77777777" w:rsidR="008171C9" w:rsidRPr="009D3A35" w:rsidRDefault="008171C9" w:rsidP="008171C9">
      <w:pPr>
        <w:ind w:firstLine="6804"/>
        <w:contextualSpacing/>
        <w:rPr>
          <w:rFonts w:asciiTheme="minorHAnsi" w:hAnsiTheme="minorHAnsi" w:cs="Arial"/>
          <w:b/>
          <w:color w:val="000000"/>
          <w:sz w:val="22"/>
          <w:szCs w:val="22"/>
        </w:rPr>
      </w:pPr>
      <w:r w:rsidRPr="009D3A35">
        <w:rPr>
          <w:rFonts w:asciiTheme="minorHAnsi" w:hAnsiTheme="minorHAnsi"/>
          <w:b/>
          <w:sz w:val="22"/>
          <w:szCs w:val="22"/>
        </w:rPr>
        <w:t>G</w:t>
      </w:r>
      <w:r w:rsidRPr="009D3A35">
        <w:rPr>
          <w:rFonts w:asciiTheme="minorHAnsi" w:hAnsiTheme="minorHAnsi" w:cs="Arial"/>
          <w:b/>
          <w:color w:val="000000"/>
          <w:sz w:val="22"/>
          <w:szCs w:val="22"/>
        </w:rPr>
        <w:t>miny Kamień Krajeński</w:t>
      </w:r>
    </w:p>
    <w:p w14:paraId="6435DABC" w14:textId="77777777" w:rsidR="008171C9" w:rsidRPr="009D3A35" w:rsidRDefault="008171C9" w:rsidP="008171C9">
      <w:pPr>
        <w:ind w:firstLine="6804"/>
        <w:contextualSpacing/>
        <w:rPr>
          <w:rFonts w:asciiTheme="minorHAnsi" w:hAnsiTheme="minorHAnsi" w:cs="Arial"/>
          <w:b/>
          <w:color w:val="000000"/>
          <w:sz w:val="22"/>
          <w:szCs w:val="22"/>
        </w:rPr>
      </w:pPr>
      <w:r w:rsidRPr="009D3A35">
        <w:rPr>
          <w:rFonts w:asciiTheme="minorHAnsi" w:hAnsiTheme="minorHAnsi" w:cs="Arial"/>
          <w:b/>
          <w:color w:val="000000"/>
          <w:sz w:val="22"/>
          <w:szCs w:val="22"/>
        </w:rPr>
        <w:t xml:space="preserve">Pl. Odrodzenia 3, </w:t>
      </w:r>
    </w:p>
    <w:p w14:paraId="0115549D" w14:textId="77777777" w:rsidR="008171C9" w:rsidRPr="009D3A35" w:rsidRDefault="008171C9" w:rsidP="008171C9">
      <w:pPr>
        <w:ind w:firstLine="6804"/>
        <w:contextualSpacing/>
        <w:rPr>
          <w:rFonts w:asciiTheme="minorHAnsi" w:hAnsiTheme="minorHAnsi" w:cs="Arial"/>
          <w:b/>
          <w:color w:val="000000"/>
          <w:sz w:val="22"/>
          <w:szCs w:val="22"/>
        </w:rPr>
      </w:pPr>
      <w:r w:rsidRPr="009D3A35">
        <w:rPr>
          <w:rFonts w:asciiTheme="minorHAnsi" w:hAnsiTheme="minorHAnsi" w:cs="Arial"/>
          <w:b/>
          <w:color w:val="000000"/>
          <w:sz w:val="22"/>
          <w:szCs w:val="22"/>
        </w:rPr>
        <w:t>89-430 Kamień Krajeński</w:t>
      </w:r>
    </w:p>
    <w:p w14:paraId="2A5BB73F" w14:textId="77777777" w:rsidR="00315FCE" w:rsidRPr="009D3A35" w:rsidRDefault="00315FCE" w:rsidP="00315FCE">
      <w:pPr>
        <w:ind w:firstLine="6804"/>
        <w:contextualSpacing/>
        <w:rPr>
          <w:rFonts w:asciiTheme="minorHAnsi" w:hAnsiTheme="minorHAnsi" w:cs="Arial"/>
          <w:b/>
          <w:color w:val="000000"/>
          <w:sz w:val="22"/>
          <w:szCs w:val="22"/>
        </w:rPr>
      </w:pPr>
    </w:p>
    <w:p w14:paraId="1B91A5CF" w14:textId="77777777" w:rsidR="00ED4D05" w:rsidRPr="009D3A35" w:rsidRDefault="00ED4D05" w:rsidP="00ED4D05">
      <w:pPr>
        <w:contextualSpacing/>
        <w:rPr>
          <w:rFonts w:asciiTheme="minorHAnsi" w:hAnsiTheme="minorHAnsi"/>
          <w:sz w:val="22"/>
          <w:szCs w:val="22"/>
        </w:rPr>
      </w:pPr>
    </w:p>
    <w:p w14:paraId="3D92C4D6" w14:textId="77777777" w:rsidR="008171C9" w:rsidRPr="009D3A35" w:rsidRDefault="008171C9" w:rsidP="008171C9">
      <w:pPr>
        <w:contextualSpacing/>
        <w:rPr>
          <w:rFonts w:asciiTheme="minorHAnsi" w:hAnsiTheme="minorHAnsi"/>
          <w:sz w:val="22"/>
          <w:szCs w:val="22"/>
        </w:rPr>
      </w:pPr>
      <w:r w:rsidRPr="009D3A35">
        <w:rPr>
          <w:rFonts w:asciiTheme="minorHAnsi" w:hAnsiTheme="minorHAnsi"/>
          <w:sz w:val="22"/>
          <w:szCs w:val="22"/>
        </w:rPr>
        <w:t>Nawiązując do ogłoszenia o zamówieniu w postępowaniu prowadzonym w trybie przetargu nieograniczonego pod nazwą:</w:t>
      </w:r>
    </w:p>
    <w:p w14:paraId="429624A4" w14:textId="77777777" w:rsidR="00ED4D05" w:rsidRPr="009D3A35" w:rsidRDefault="00ED4D05" w:rsidP="00ED4D05">
      <w:pPr>
        <w:contextualSpacing/>
        <w:rPr>
          <w:rFonts w:asciiTheme="minorHAnsi" w:hAnsiTheme="minorHAnsi"/>
          <w:sz w:val="22"/>
          <w:szCs w:val="22"/>
        </w:rPr>
      </w:pPr>
    </w:p>
    <w:p w14:paraId="1508701D" w14:textId="77777777" w:rsidR="00315FCE" w:rsidRPr="009D3A35" w:rsidRDefault="00315FCE" w:rsidP="00315FCE">
      <w:pPr>
        <w:contextualSpacing/>
        <w:jc w:val="center"/>
        <w:rPr>
          <w:rFonts w:asciiTheme="minorHAnsi" w:hAnsiTheme="minorHAnsi"/>
          <w:b/>
          <w:sz w:val="22"/>
          <w:szCs w:val="22"/>
        </w:rPr>
      </w:pPr>
      <w:r w:rsidRPr="009D3A35">
        <w:rPr>
          <w:rFonts w:asciiTheme="minorHAnsi" w:hAnsiTheme="minorHAnsi"/>
          <w:b/>
          <w:sz w:val="22"/>
          <w:szCs w:val="22"/>
        </w:rPr>
        <w:t xml:space="preserve">KOMPLEKSOWE UBEZPIECZENIE MIENIA I ODPOWIEDZIALNOŚCI CYWILNEJ </w:t>
      </w:r>
    </w:p>
    <w:p w14:paraId="7FC1B56A" w14:textId="77777777" w:rsidR="00ED4D05" w:rsidRPr="009D3A35" w:rsidRDefault="008171C9" w:rsidP="00315FCE">
      <w:pPr>
        <w:contextualSpacing/>
        <w:jc w:val="center"/>
        <w:rPr>
          <w:rFonts w:asciiTheme="minorHAnsi" w:hAnsiTheme="minorHAnsi"/>
          <w:b/>
          <w:sz w:val="22"/>
          <w:szCs w:val="22"/>
        </w:rPr>
      </w:pPr>
      <w:r w:rsidRPr="009D3A35">
        <w:rPr>
          <w:rFonts w:asciiTheme="minorHAnsi" w:hAnsiTheme="minorHAnsi"/>
          <w:b/>
          <w:sz w:val="22"/>
          <w:szCs w:val="22"/>
        </w:rPr>
        <w:t>GMINY KAMIEŃ KRAJEŃSKI</w:t>
      </w:r>
      <w:r w:rsidR="00315FCE" w:rsidRPr="009D3A35">
        <w:rPr>
          <w:rFonts w:asciiTheme="minorHAnsi" w:hAnsiTheme="minorHAnsi"/>
          <w:b/>
          <w:sz w:val="22"/>
          <w:szCs w:val="22"/>
        </w:rPr>
        <w:t xml:space="preserve"> WRAZ Z JEDNOSTKAMI ORGANIZACYJNYMI I SPÓŁKĄ KOMUNALNĄ - CZĘŚĆ </w:t>
      </w:r>
      <w:r w:rsidR="00ED4D05" w:rsidRPr="009D3A35">
        <w:rPr>
          <w:rFonts w:asciiTheme="minorHAnsi" w:hAnsiTheme="minorHAnsi"/>
          <w:b/>
          <w:sz w:val="22"/>
          <w:szCs w:val="22"/>
        </w:rPr>
        <w:t>II</w:t>
      </w:r>
    </w:p>
    <w:p w14:paraId="45599C24" w14:textId="77777777" w:rsidR="00ED4D05" w:rsidRPr="009D3A35" w:rsidRDefault="00ED4D05" w:rsidP="00ED4D05">
      <w:pPr>
        <w:contextualSpacing/>
        <w:rPr>
          <w:rFonts w:asciiTheme="minorHAnsi" w:hAnsiTheme="minorHAnsi"/>
          <w:sz w:val="22"/>
          <w:szCs w:val="22"/>
        </w:rPr>
      </w:pPr>
    </w:p>
    <w:p w14:paraId="19C7FC01" w14:textId="77777777" w:rsidR="00ED4D05" w:rsidRPr="009D3A35" w:rsidRDefault="00ED4D05" w:rsidP="00ED4D05">
      <w:pPr>
        <w:contextualSpacing/>
        <w:rPr>
          <w:rFonts w:asciiTheme="minorHAnsi" w:hAnsiTheme="minorHAnsi"/>
          <w:sz w:val="22"/>
          <w:szCs w:val="22"/>
        </w:rPr>
      </w:pPr>
      <w:r w:rsidRPr="009D3A35">
        <w:rPr>
          <w:rFonts w:asciiTheme="minorHAnsi" w:hAnsiTheme="minorHAnsi"/>
          <w:sz w:val="22"/>
          <w:szCs w:val="22"/>
        </w:rPr>
        <w:t>my niżej podpisani, działając w imieniu i na rzecz: …………………………………………………………………………………………………………………………………………………………………………………………………………………………</w:t>
      </w:r>
    </w:p>
    <w:p w14:paraId="281B6D8F" w14:textId="77777777" w:rsidR="00ED4D05" w:rsidRPr="009D3A35" w:rsidRDefault="00ED4D05" w:rsidP="00ED4D05">
      <w:pPr>
        <w:contextualSpacing/>
        <w:rPr>
          <w:rFonts w:asciiTheme="minorHAnsi" w:hAnsiTheme="minorHAnsi"/>
          <w:i/>
          <w:iCs/>
          <w:sz w:val="22"/>
          <w:szCs w:val="22"/>
        </w:rPr>
      </w:pPr>
      <w:r w:rsidRPr="009D3A35">
        <w:rPr>
          <w:rFonts w:asciiTheme="minorHAnsi" w:hAnsiTheme="minorHAnsi"/>
          <w:i/>
          <w:iCs/>
          <w:sz w:val="22"/>
          <w:szCs w:val="22"/>
        </w:rPr>
        <w:t>(nazwa i dokładny adres Wykonawcy, a w przypadku podmiotów występujących wspólnie -  podać nazwy i adresy wszystkich wspólników spółki lub członków konsorcjum)</w:t>
      </w:r>
    </w:p>
    <w:p w14:paraId="3F46CD75" w14:textId="77777777" w:rsidR="00ED4D05" w:rsidRPr="009D3A35" w:rsidRDefault="00ED4D05" w:rsidP="00ED4D05">
      <w:pPr>
        <w:contextualSpacing/>
        <w:rPr>
          <w:rFonts w:asciiTheme="minorHAnsi" w:hAnsiTheme="minorHAnsi"/>
          <w:sz w:val="22"/>
          <w:szCs w:val="22"/>
        </w:rPr>
      </w:pPr>
    </w:p>
    <w:p w14:paraId="1A44D86C" w14:textId="77777777" w:rsidR="00ED4D05" w:rsidRPr="009D3A35" w:rsidRDefault="00ED4D05" w:rsidP="00DA41CB">
      <w:pPr>
        <w:numPr>
          <w:ilvl w:val="0"/>
          <w:numId w:val="144"/>
        </w:numPr>
        <w:spacing w:after="120"/>
        <w:contextualSpacing/>
        <w:rPr>
          <w:rFonts w:asciiTheme="minorHAnsi" w:hAnsiTheme="minorHAnsi"/>
          <w:sz w:val="22"/>
          <w:szCs w:val="22"/>
        </w:rPr>
      </w:pPr>
      <w:r w:rsidRPr="009D3A35">
        <w:rPr>
          <w:rFonts w:asciiTheme="minorHAnsi" w:hAnsiTheme="minorHAnsi"/>
          <w:sz w:val="22"/>
          <w:szCs w:val="22"/>
        </w:rPr>
        <w:t xml:space="preserve">składamy ofertę na </w:t>
      </w:r>
      <w:r w:rsidRPr="009D3A35">
        <w:rPr>
          <w:rFonts w:asciiTheme="minorHAnsi" w:hAnsiTheme="minorHAnsi"/>
          <w:b/>
          <w:sz w:val="22"/>
          <w:szCs w:val="22"/>
        </w:rPr>
        <w:t xml:space="preserve">wykonanie </w:t>
      </w:r>
      <w:r w:rsidRPr="009D3A35">
        <w:rPr>
          <w:rFonts w:ascii="Calibri" w:hAnsi="Calibri"/>
          <w:b/>
          <w:sz w:val="22"/>
          <w:szCs w:val="22"/>
        </w:rPr>
        <w:t>przedmiotu zamówienia</w:t>
      </w:r>
      <w:r w:rsidRPr="009D3A35">
        <w:rPr>
          <w:rFonts w:asciiTheme="minorHAnsi" w:hAnsiTheme="minorHAnsi"/>
          <w:sz w:val="22"/>
          <w:szCs w:val="22"/>
        </w:rPr>
        <w:t>, w zakresie określonym w Specyfikacji Istotnych Warunków Zamówienia (SIWZ);</w:t>
      </w:r>
    </w:p>
    <w:p w14:paraId="5E2F75AF" w14:textId="77777777" w:rsidR="00ED4D05" w:rsidRPr="009D3A35" w:rsidRDefault="00ED4D05" w:rsidP="00ED4D05">
      <w:pPr>
        <w:spacing w:after="120"/>
        <w:ind w:left="357"/>
        <w:contextualSpacing/>
        <w:rPr>
          <w:rFonts w:asciiTheme="minorHAnsi" w:hAnsiTheme="minorHAnsi"/>
          <w:sz w:val="22"/>
          <w:szCs w:val="22"/>
        </w:rPr>
      </w:pPr>
    </w:p>
    <w:p w14:paraId="5DC29B3B" w14:textId="77777777" w:rsidR="00ED4D05" w:rsidRPr="009D3A35" w:rsidRDefault="00ED4D05" w:rsidP="00DA41CB">
      <w:pPr>
        <w:numPr>
          <w:ilvl w:val="0"/>
          <w:numId w:val="144"/>
        </w:numPr>
        <w:spacing w:line="276" w:lineRule="auto"/>
        <w:rPr>
          <w:rFonts w:ascii="Calibri" w:hAnsi="Calibri"/>
          <w:sz w:val="22"/>
          <w:szCs w:val="22"/>
        </w:rPr>
      </w:pPr>
      <w:r w:rsidRPr="009D3A35">
        <w:rPr>
          <w:rFonts w:ascii="Calibri" w:hAnsi="Calibri"/>
          <w:bCs/>
          <w:sz w:val="22"/>
          <w:szCs w:val="22"/>
        </w:rPr>
        <w:t>cena brutto</w:t>
      </w:r>
      <w:r w:rsidR="005434A8" w:rsidRPr="009D3A35">
        <w:rPr>
          <w:rFonts w:ascii="Calibri" w:hAnsi="Calibri"/>
          <w:bCs/>
          <w:sz w:val="22"/>
          <w:szCs w:val="22"/>
        </w:rPr>
        <w:t>*)</w:t>
      </w:r>
      <w:r w:rsidRPr="009D3A35">
        <w:rPr>
          <w:rFonts w:ascii="Calibri" w:hAnsi="Calibri"/>
          <w:bCs/>
          <w:sz w:val="22"/>
          <w:szCs w:val="22"/>
        </w:rPr>
        <w:t xml:space="preserve"> łącznie z prawem opcji za okres 36 miesięcy, </w:t>
      </w:r>
      <w:r w:rsidRPr="009D3A35">
        <w:rPr>
          <w:rFonts w:ascii="Calibri" w:hAnsi="Calibri"/>
          <w:sz w:val="22"/>
          <w:szCs w:val="22"/>
        </w:rPr>
        <w:t>wyliczona zgodnie ze sposobem określonym w Szczegółowym Formularzu Cenowym, wynosi:</w:t>
      </w:r>
    </w:p>
    <w:p w14:paraId="0DCA0C6A" w14:textId="77777777" w:rsidR="00ED4D05" w:rsidRPr="009D3A35" w:rsidRDefault="00ED4D05" w:rsidP="00ED4D05">
      <w:pPr>
        <w:widowControl w:val="0"/>
        <w:tabs>
          <w:tab w:val="left" w:pos="0"/>
        </w:tabs>
        <w:adjustRightInd w:val="0"/>
        <w:spacing w:line="276" w:lineRule="auto"/>
        <w:jc w:val="both"/>
        <w:textAlignment w:val="baseline"/>
        <w:rPr>
          <w:rFonts w:ascii="Calibri" w:hAnsi="Calibri" w:cs="Tahoma"/>
          <w:iCs/>
          <w:sz w:val="22"/>
          <w:szCs w:val="22"/>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8330"/>
      </w:tblGrid>
      <w:tr w:rsidR="005434A8" w:rsidRPr="009D3A35" w14:paraId="266B7420" w14:textId="77777777" w:rsidTr="00447B3F">
        <w:trPr>
          <w:trHeight w:val="464"/>
        </w:trPr>
        <w:tc>
          <w:tcPr>
            <w:tcW w:w="9469" w:type="dxa"/>
            <w:gridSpan w:val="2"/>
            <w:shd w:val="clear" w:color="auto" w:fill="DBE5F1" w:themeFill="accent1" w:themeFillTint="33"/>
            <w:vAlign w:val="center"/>
          </w:tcPr>
          <w:p w14:paraId="1B4AFA27" w14:textId="77777777" w:rsidR="005434A8" w:rsidRPr="009D3A35" w:rsidRDefault="005434A8" w:rsidP="00447B3F">
            <w:pPr>
              <w:widowControl w:val="0"/>
              <w:tabs>
                <w:tab w:val="left" w:pos="0"/>
              </w:tabs>
              <w:adjustRightInd w:val="0"/>
              <w:spacing w:line="276" w:lineRule="auto"/>
              <w:jc w:val="both"/>
              <w:textAlignment w:val="baseline"/>
              <w:rPr>
                <w:rFonts w:ascii="Calibri" w:hAnsi="Calibri" w:cs="Tahoma"/>
                <w:b/>
                <w:iCs/>
                <w:sz w:val="22"/>
                <w:szCs w:val="22"/>
              </w:rPr>
            </w:pPr>
            <w:r w:rsidRPr="009D3A35">
              <w:rPr>
                <w:rFonts w:ascii="Calibri" w:hAnsi="Calibri" w:cs="Tahoma"/>
                <w:b/>
                <w:iCs/>
                <w:sz w:val="22"/>
                <w:szCs w:val="22"/>
              </w:rPr>
              <w:t>Cena zamówienia podstawowego i opcjonalnego łącznie za cały okres zamówienia tj. 36miesięcy:</w:t>
            </w:r>
          </w:p>
        </w:tc>
      </w:tr>
      <w:tr w:rsidR="005434A8" w:rsidRPr="009D3A35" w14:paraId="3FDBF4A8" w14:textId="77777777" w:rsidTr="00447B3F">
        <w:trPr>
          <w:trHeight w:val="464"/>
        </w:trPr>
        <w:tc>
          <w:tcPr>
            <w:tcW w:w="1139" w:type="dxa"/>
            <w:shd w:val="clear" w:color="auto" w:fill="auto"/>
            <w:vAlign w:val="center"/>
          </w:tcPr>
          <w:p w14:paraId="0352ADD2" w14:textId="77777777" w:rsidR="005434A8" w:rsidRPr="009D3A35" w:rsidRDefault="005434A8" w:rsidP="00447B3F">
            <w:pPr>
              <w:widowControl w:val="0"/>
              <w:tabs>
                <w:tab w:val="left" w:pos="0"/>
              </w:tabs>
              <w:adjustRightInd w:val="0"/>
              <w:spacing w:line="276" w:lineRule="auto"/>
              <w:jc w:val="both"/>
              <w:textAlignment w:val="baseline"/>
              <w:rPr>
                <w:rFonts w:asciiTheme="minorHAnsi" w:hAnsiTheme="minorHAnsi" w:cs="Tahoma"/>
                <w:iCs/>
                <w:sz w:val="22"/>
                <w:szCs w:val="22"/>
              </w:rPr>
            </w:pPr>
            <w:r w:rsidRPr="009D3A35">
              <w:rPr>
                <w:rFonts w:asciiTheme="minorHAnsi" w:hAnsiTheme="minorHAnsi" w:cs="Tahoma"/>
                <w:iCs/>
                <w:sz w:val="22"/>
                <w:szCs w:val="22"/>
              </w:rPr>
              <w:t xml:space="preserve">kwota: </w:t>
            </w:r>
          </w:p>
        </w:tc>
        <w:tc>
          <w:tcPr>
            <w:tcW w:w="8330" w:type="dxa"/>
            <w:shd w:val="clear" w:color="auto" w:fill="auto"/>
            <w:vAlign w:val="center"/>
          </w:tcPr>
          <w:p w14:paraId="15E2FBA0" w14:textId="77777777" w:rsidR="005434A8" w:rsidRPr="009D3A35" w:rsidRDefault="005434A8" w:rsidP="00447B3F">
            <w:pPr>
              <w:widowControl w:val="0"/>
              <w:tabs>
                <w:tab w:val="left" w:pos="0"/>
              </w:tabs>
              <w:adjustRightInd w:val="0"/>
              <w:spacing w:line="276" w:lineRule="auto"/>
              <w:jc w:val="both"/>
              <w:textAlignment w:val="baseline"/>
              <w:rPr>
                <w:rFonts w:asciiTheme="minorHAnsi" w:hAnsiTheme="minorHAnsi" w:cs="Tahoma"/>
                <w:iCs/>
                <w:sz w:val="22"/>
                <w:szCs w:val="22"/>
              </w:rPr>
            </w:pPr>
          </w:p>
        </w:tc>
      </w:tr>
      <w:tr w:rsidR="005434A8" w:rsidRPr="009D3A35" w14:paraId="45E06834" w14:textId="77777777" w:rsidTr="00447B3F">
        <w:trPr>
          <w:trHeight w:val="464"/>
        </w:trPr>
        <w:tc>
          <w:tcPr>
            <w:tcW w:w="1139" w:type="dxa"/>
            <w:tcBorders>
              <w:bottom w:val="single" w:sz="4" w:space="0" w:color="auto"/>
            </w:tcBorders>
            <w:shd w:val="clear" w:color="auto" w:fill="auto"/>
            <w:vAlign w:val="center"/>
          </w:tcPr>
          <w:p w14:paraId="74459F1B" w14:textId="77777777" w:rsidR="005434A8" w:rsidRPr="009D3A35" w:rsidRDefault="005434A8" w:rsidP="00447B3F">
            <w:pPr>
              <w:widowControl w:val="0"/>
              <w:tabs>
                <w:tab w:val="left" w:pos="0"/>
              </w:tabs>
              <w:adjustRightInd w:val="0"/>
              <w:spacing w:line="276" w:lineRule="auto"/>
              <w:jc w:val="both"/>
              <w:textAlignment w:val="baseline"/>
              <w:rPr>
                <w:rFonts w:asciiTheme="minorHAnsi" w:hAnsiTheme="minorHAnsi" w:cs="Tahoma"/>
                <w:iCs/>
                <w:sz w:val="22"/>
                <w:szCs w:val="22"/>
              </w:rPr>
            </w:pPr>
            <w:r w:rsidRPr="009D3A35">
              <w:rPr>
                <w:rFonts w:asciiTheme="minorHAnsi" w:hAnsiTheme="minorHAnsi" w:cs="Tahoma"/>
                <w:iCs/>
                <w:sz w:val="22"/>
                <w:szCs w:val="22"/>
              </w:rPr>
              <w:t xml:space="preserve">słownie: </w:t>
            </w:r>
          </w:p>
        </w:tc>
        <w:tc>
          <w:tcPr>
            <w:tcW w:w="8330" w:type="dxa"/>
            <w:tcBorders>
              <w:bottom w:val="single" w:sz="4" w:space="0" w:color="auto"/>
            </w:tcBorders>
            <w:shd w:val="clear" w:color="auto" w:fill="auto"/>
            <w:vAlign w:val="center"/>
          </w:tcPr>
          <w:p w14:paraId="2DF5B2FD" w14:textId="77777777" w:rsidR="005434A8" w:rsidRPr="009D3A35" w:rsidRDefault="005434A8" w:rsidP="00447B3F">
            <w:pPr>
              <w:widowControl w:val="0"/>
              <w:tabs>
                <w:tab w:val="left" w:pos="0"/>
              </w:tabs>
              <w:adjustRightInd w:val="0"/>
              <w:spacing w:line="276" w:lineRule="auto"/>
              <w:jc w:val="both"/>
              <w:textAlignment w:val="baseline"/>
              <w:rPr>
                <w:rFonts w:asciiTheme="minorHAnsi" w:hAnsiTheme="minorHAnsi" w:cs="Tahoma"/>
                <w:iCs/>
                <w:sz w:val="22"/>
                <w:szCs w:val="22"/>
              </w:rPr>
            </w:pPr>
          </w:p>
        </w:tc>
      </w:tr>
    </w:tbl>
    <w:p w14:paraId="4D0A79FE" w14:textId="77777777" w:rsidR="005434A8" w:rsidRDefault="005434A8" w:rsidP="00ED4D05">
      <w:pPr>
        <w:widowControl w:val="0"/>
        <w:tabs>
          <w:tab w:val="left" w:pos="0"/>
        </w:tabs>
        <w:adjustRightInd w:val="0"/>
        <w:spacing w:line="276" w:lineRule="auto"/>
        <w:jc w:val="both"/>
        <w:textAlignment w:val="baseline"/>
        <w:rPr>
          <w:rFonts w:ascii="Calibri" w:hAnsi="Calibri" w:cs="Tahoma"/>
          <w:iCs/>
          <w:sz w:val="22"/>
          <w:szCs w:val="22"/>
        </w:rPr>
      </w:pPr>
    </w:p>
    <w:p w14:paraId="5DFEABD8" w14:textId="77777777" w:rsidR="004B129A" w:rsidRDefault="004B129A" w:rsidP="00ED4D05">
      <w:pPr>
        <w:widowControl w:val="0"/>
        <w:tabs>
          <w:tab w:val="left" w:pos="0"/>
        </w:tabs>
        <w:adjustRightInd w:val="0"/>
        <w:spacing w:line="276" w:lineRule="auto"/>
        <w:jc w:val="both"/>
        <w:textAlignment w:val="baseline"/>
        <w:rPr>
          <w:rFonts w:ascii="Calibri" w:hAnsi="Calibri" w:cs="Tahoma"/>
          <w:iCs/>
          <w:sz w:val="22"/>
          <w:szCs w:val="22"/>
        </w:rPr>
      </w:pPr>
    </w:p>
    <w:p w14:paraId="0E136699" w14:textId="77777777" w:rsidR="004B129A" w:rsidRDefault="004B129A" w:rsidP="00ED4D05">
      <w:pPr>
        <w:widowControl w:val="0"/>
        <w:tabs>
          <w:tab w:val="left" w:pos="0"/>
        </w:tabs>
        <w:adjustRightInd w:val="0"/>
        <w:spacing w:line="276" w:lineRule="auto"/>
        <w:jc w:val="both"/>
        <w:textAlignment w:val="baseline"/>
        <w:rPr>
          <w:rFonts w:ascii="Calibri" w:hAnsi="Calibri" w:cs="Tahoma"/>
          <w:iCs/>
          <w:sz w:val="22"/>
          <w:szCs w:val="22"/>
        </w:rPr>
      </w:pPr>
    </w:p>
    <w:p w14:paraId="25F6DCB7" w14:textId="77777777" w:rsidR="00ED4D05" w:rsidRPr="009D3A35" w:rsidRDefault="00ED4D05" w:rsidP="00ED4D05">
      <w:pPr>
        <w:widowControl w:val="0"/>
        <w:tabs>
          <w:tab w:val="left" w:pos="0"/>
        </w:tabs>
        <w:adjustRightInd w:val="0"/>
        <w:spacing w:line="276" w:lineRule="auto"/>
        <w:jc w:val="both"/>
        <w:textAlignment w:val="baseline"/>
        <w:rPr>
          <w:rFonts w:ascii="Calibri" w:hAnsi="Calibri" w:cs="Tahoma"/>
          <w:iCs/>
          <w:sz w:val="22"/>
          <w:szCs w:val="22"/>
        </w:rPr>
      </w:pPr>
      <w:r w:rsidRPr="009D3A35">
        <w:rPr>
          <w:rFonts w:ascii="Calibri" w:hAnsi="Calibri" w:cs="Tahoma"/>
          <w:iCs/>
          <w:sz w:val="22"/>
          <w:szCs w:val="22"/>
        </w:rPr>
        <w:lastRenderedPageBreak/>
        <w:t>w  tym:</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51"/>
        <w:gridCol w:w="8330"/>
      </w:tblGrid>
      <w:tr w:rsidR="00ED4D05" w:rsidRPr="009D3A35" w14:paraId="2637E725" w14:textId="77777777" w:rsidTr="00684D90">
        <w:trPr>
          <w:trHeight w:val="464"/>
        </w:trPr>
        <w:tc>
          <w:tcPr>
            <w:tcW w:w="9469" w:type="dxa"/>
            <w:gridSpan w:val="3"/>
            <w:shd w:val="clear" w:color="auto" w:fill="DBE5F1" w:themeFill="accent1" w:themeFillTint="33"/>
            <w:vAlign w:val="center"/>
          </w:tcPr>
          <w:p w14:paraId="0A7E3159" w14:textId="77777777" w:rsidR="00ED4D05" w:rsidRPr="009D3A35" w:rsidRDefault="008171C9" w:rsidP="00AB4DAA">
            <w:pPr>
              <w:widowControl w:val="0"/>
              <w:tabs>
                <w:tab w:val="left" w:pos="0"/>
              </w:tabs>
              <w:adjustRightInd w:val="0"/>
              <w:spacing w:line="276" w:lineRule="auto"/>
              <w:jc w:val="both"/>
              <w:textAlignment w:val="baseline"/>
              <w:rPr>
                <w:rFonts w:ascii="Calibri" w:hAnsi="Calibri" w:cs="Tahoma"/>
                <w:b/>
                <w:iCs/>
                <w:sz w:val="22"/>
                <w:szCs w:val="22"/>
              </w:rPr>
            </w:pPr>
            <w:r w:rsidRPr="009D3A35">
              <w:rPr>
                <w:rFonts w:ascii="Calibri" w:hAnsi="Calibri" w:cs="Tahoma"/>
                <w:b/>
                <w:iCs/>
                <w:sz w:val="22"/>
                <w:szCs w:val="22"/>
              </w:rPr>
              <w:t>Cena zamówienia podstawowego za 36 miesięczny okres ubezpieczenia</w:t>
            </w:r>
          </w:p>
        </w:tc>
      </w:tr>
      <w:tr w:rsidR="00ED4D05" w:rsidRPr="009D3A35" w14:paraId="44AF71D9" w14:textId="77777777" w:rsidTr="00AB4DAA">
        <w:trPr>
          <w:trHeight w:val="464"/>
        </w:trPr>
        <w:tc>
          <w:tcPr>
            <w:tcW w:w="1139" w:type="dxa"/>
            <w:gridSpan w:val="2"/>
            <w:shd w:val="clear" w:color="auto" w:fill="auto"/>
            <w:vAlign w:val="center"/>
          </w:tcPr>
          <w:p w14:paraId="49AB38AE" w14:textId="77777777" w:rsidR="00ED4D05" w:rsidRPr="009D3A35" w:rsidRDefault="00ED4D05" w:rsidP="00AB4DAA">
            <w:pPr>
              <w:widowControl w:val="0"/>
              <w:tabs>
                <w:tab w:val="left" w:pos="0"/>
              </w:tabs>
              <w:adjustRightInd w:val="0"/>
              <w:spacing w:line="276" w:lineRule="auto"/>
              <w:jc w:val="both"/>
              <w:textAlignment w:val="baseline"/>
              <w:rPr>
                <w:rFonts w:ascii="Calibri" w:hAnsi="Calibri" w:cs="Tahoma"/>
                <w:iCs/>
                <w:sz w:val="22"/>
                <w:szCs w:val="22"/>
              </w:rPr>
            </w:pPr>
            <w:r w:rsidRPr="009D3A35">
              <w:rPr>
                <w:rFonts w:ascii="Calibri" w:hAnsi="Calibri" w:cs="Tahoma"/>
                <w:iCs/>
                <w:sz w:val="22"/>
                <w:szCs w:val="22"/>
              </w:rPr>
              <w:t xml:space="preserve">kwota: </w:t>
            </w:r>
          </w:p>
        </w:tc>
        <w:tc>
          <w:tcPr>
            <w:tcW w:w="8330" w:type="dxa"/>
            <w:shd w:val="clear" w:color="auto" w:fill="auto"/>
            <w:vAlign w:val="center"/>
          </w:tcPr>
          <w:p w14:paraId="48AA3491" w14:textId="77777777" w:rsidR="00ED4D05" w:rsidRPr="009D3A35" w:rsidRDefault="00ED4D05" w:rsidP="00AB4DAA">
            <w:pPr>
              <w:widowControl w:val="0"/>
              <w:tabs>
                <w:tab w:val="left" w:pos="0"/>
              </w:tabs>
              <w:adjustRightInd w:val="0"/>
              <w:spacing w:line="276" w:lineRule="auto"/>
              <w:jc w:val="both"/>
              <w:textAlignment w:val="baseline"/>
              <w:rPr>
                <w:rFonts w:ascii="Calibri" w:hAnsi="Calibri" w:cs="Tahoma"/>
                <w:iCs/>
                <w:sz w:val="22"/>
                <w:szCs w:val="22"/>
              </w:rPr>
            </w:pPr>
          </w:p>
        </w:tc>
      </w:tr>
      <w:tr w:rsidR="00ED4D05" w:rsidRPr="009D3A35" w14:paraId="2305D422" w14:textId="77777777" w:rsidTr="00AB4DAA">
        <w:trPr>
          <w:trHeight w:val="464"/>
        </w:trPr>
        <w:tc>
          <w:tcPr>
            <w:tcW w:w="1139" w:type="dxa"/>
            <w:gridSpan w:val="2"/>
            <w:tcBorders>
              <w:bottom w:val="single" w:sz="4" w:space="0" w:color="auto"/>
            </w:tcBorders>
            <w:shd w:val="clear" w:color="auto" w:fill="auto"/>
            <w:vAlign w:val="center"/>
          </w:tcPr>
          <w:p w14:paraId="19AF5D23" w14:textId="77777777" w:rsidR="00ED4D05" w:rsidRPr="009D3A35" w:rsidRDefault="00ED4D05" w:rsidP="00AB4DAA">
            <w:pPr>
              <w:widowControl w:val="0"/>
              <w:tabs>
                <w:tab w:val="left" w:pos="0"/>
              </w:tabs>
              <w:adjustRightInd w:val="0"/>
              <w:spacing w:line="276" w:lineRule="auto"/>
              <w:jc w:val="both"/>
              <w:textAlignment w:val="baseline"/>
              <w:rPr>
                <w:rFonts w:ascii="Calibri" w:hAnsi="Calibri" w:cs="Tahoma"/>
                <w:iCs/>
                <w:sz w:val="22"/>
                <w:szCs w:val="22"/>
              </w:rPr>
            </w:pPr>
            <w:r w:rsidRPr="009D3A35">
              <w:rPr>
                <w:rFonts w:ascii="Calibri" w:hAnsi="Calibri" w:cs="Tahoma"/>
                <w:iCs/>
                <w:sz w:val="22"/>
                <w:szCs w:val="22"/>
              </w:rPr>
              <w:t xml:space="preserve">słownie: </w:t>
            </w:r>
          </w:p>
        </w:tc>
        <w:tc>
          <w:tcPr>
            <w:tcW w:w="8330" w:type="dxa"/>
            <w:tcBorders>
              <w:bottom w:val="single" w:sz="4" w:space="0" w:color="auto"/>
            </w:tcBorders>
            <w:shd w:val="clear" w:color="auto" w:fill="auto"/>
            <w:vAlign w:val="center"/>
          </w:tcPr>
          <w:p w14:paraId="7794D03E" w14:textId="77777777" w:rsidR="00ED4D05" w:rsidRPr="009D3A35" w:rsidRDefault="00ED4D05" w:rsidP="00AB4DAA">
            <w:pPr>
              <w:widowControl w:val="0"/>
              <w:tabs>
                <w:tab w:val="left" w:pos="0"/>
              </w:tabs>
              <w:adjustRightInd w:val="0"/>
              <w:spacing w:line="276" w:lineRule="auto"/>
              <w:jc w:val="both"/>
              <w:textAlignment w:val="baseline"/>
              <w:rPr>
                <w:rFonts w:ascii="Calibri" w:hAnsi="Calibri" w:cs="Tahoma"/>
                <w:iCs/>
                <w:sz w:val="22"/>
                <w:szCs w:val="22"/>
              </w:rPr>
            </w:pPr>
          </w:p>
        </w:tc>
      </w:tr>
      <w:tr w:rsidR="00ED4D05" w:rsidRPr="009D3A35" w14:paraId="127D1469" w14:textId="77777777" w:rsidTr="00684D90">
        <w:trPr>
          <w:trHeight w:val="464"/>
        </w:trPr>
        <w:tc>
          <w:tcPr>
            <w:tcW w:w="9469" w:type="dxa"/>
            <w:gridSpan w:val="3"/>
            <w:shd w:val="clear" w:color="auto" w:fill="DBE5F1" w:themeFill="accent1" w:themeFillTint="33"/>
            <w:vAlign w:val="center"/>
          </w:tcPr>
          <w:p w14:paraId="31A7EEB3" w14:textId="77777777" w:rsidR="00ED4D05" w:rsidRPr="009D3A35" w:rsidRDefault="00ED4D05" w:rsidP="00AB4DAA">
            <w:pPr>
              <w:widowControl w:val="0"/>
              <w:tabs>
                <w:tab w:val="left" w:pos="0"/>
              </w:tabs>
              <w:adjustRightInd w:val="0"/>
              <w:spacing w:line="276" w:lineRule="auto"/>
              <w:jc w:val="both"/>
              <w:textAlignment w:val="baseline"/>
              <w:rPr>
                <w:rFonts w:ascii="Calibri" w:hAnsi="Calibri" w:cs="Tahoma"/>
                <w:b/>
                <w:iCs/>
                <w:sz w:val="22"/>
                <w:szCs w:val="22"/>
              </w:rPr>
            </w:pPr>
            <w:r w:rsidRPr="009D3A35">
              <w:rPr>
                <w:rFonts w:ascii="Calibri" w:hAnsi="Calibri" w:cs="Tahoma"/>
                <w:b/>
                <w:iCs/>
                <w:sz w:val="22"/>
                <w:szCs w:val="22"/>
              </w:rPr>
              <w:t>Cena zamówienia wynikającego z prawa opcji</w:t>
            </w:r>
          </w:p>
        </w:tc>
      </w:tr>
      <w:tr w:rsidR="00ED4D05" w:rsidRPr="009D3A35" w14:paraId="1E4DE2CE" w14:textId="77777777" w:rsidTr="00AB4DAA">
        <w:trPr>
          <w:trHeight w:val="464"/>
        </w:trPr>
        <w:tc>
          <w:tcPr>
            <w:tcW w:w="1088" w:type="dxa"/>
            <w:shd w:val="clear" w:color="auto" w:fill="auto"/>
            <w:vAlign w:val="center"/>
          </w:tcPr>
          <w:p w14:paraId="6384A947" w14:textId="77777777" w:rsidR="00ED4D05" w:rsidRPr="009D3A35" w:rsidRDefault="00ED4D05" w:rsidP="00AB4DAA">
            <w:pPr>
              <w:widowControl w:val="0"/>
              <w:tabs>
                <w:tab w:val="left" w:pos="0"/>
              </w:tabs>
              <w:adjustRightInd w:val="0"/>
              <w:spacing w:line="276" w:lineRule="auto"/>
              <w:jc w:val="both"/>
              <w:textAlignment w:val="baseline"/>
              <w:rPr>
                <w:rFonts w:ascii="Calibri" w:hAnsi="Calibri" w:cs="Tahoma"/>
                <w:iCs/>
                <w:sz w:val="22"/>
                <w:szCs w:val="22"/>
              </w:rPr>
            </w:pPr>
            <w:r w:rsidRPr="009D3A35">
              <w:rPr>
                <w:rFonts w:ascii="Calibri" w:hAnsi="Calibri" w:cs="Tahoma"/>
                <w:iCs/>
                <w:sz w:val="22"/>
                <w:szCs w:val="22"/>
              </w:rPr>
              <w:t>kwota:</w:t>
            </w:r>
          </w:p>
        </w:tc>
        <w:tc>
          <w:tcPr>
            <w:tcW w:w="8381" w:type="dxa"/>
            <w:gridSpan w:val="2"/>
            <w:shd w:val="clear" w:color="auto" w:fill="auto"/>
            <w:vAlign w:val="center"/>
          </w:tcPr>
          <w:p w14:paraId="735EFE47" w14:textId="77777777" w:rsidR="00ED4D05" w:rsidRPr="009D3A35" w:rsidRDefault="00ED4D05" w:rsidP="00AB4DAA">
            <w:pPr>
              <w:widowControl w:val="0"/>
              <w:tabs>
                <w:tab w:val="left" w:pos="0"/>
              </w:tabs>
              <w:adjustRightInd w:val="0"/>
              <w:spacing w:line="276" w:lineRule="auto"/>
              <w:jc w:val="both"/>
              <w:textAlignment w:val="baseline"/>
              <w:rPr>
                <w:rFonts w:ascii="Calibri" w:hAnsi="Calibri" w:cs="Tahoma"/>
                <w:iCs/>
                <w:sz w:val="22"/>
                <w:szCs w:val="22"/>
              </w:rPr>
            </w:pPr>
          </w:p>
        </w:tc>
      </w:tr>
      <w:tr w:rsidR="00ED4D05" w:rsidRPr="009D3A35" w14:paraId="4F575C01" w14:textId="77777777" w:rsidTr="00AB4DAA">
        <w:trPr>
          <w:trHeight w:val="697"/>
        </w:trPr>
        <w:tc>
          <w:tcPr>
            <w:tcW w:w="1088" w:type="dxa"/>
            <w:tcBorders>
              <w:bottom w:val="single" w:sz="4" w:space="0" w:color="auto"/>
            </w:tcBorders>
            <w:shd w:val="clear" w:color="auto" w:fill="auto"/>
            <w:vAlign w:val="center"/>
          </w:tcPr>
          <w:p w14:paraId="2D02B9CD" w14:textId="77777777" w:rsidR="00ED4D05" w:rsidRPr="009D3A35" w:rsidRDefault="00ED4D05" w:rsidP="00AB4DAA">
            <w:pPr>
              <w:widowControl w:val="0"/>
              <w:tabs>
                <w:tab w:val="left" w:pos="0"/>
              </w:tabs>
              <w:adjustRightInd w:val="0"/>
              <w:spacing w:line="276" w:lineRule="auto"/>
              <w:jc w:val="both"/>
              <w:textAlignment w:val="baseline"/>
              <w:rPr>
                <w:rFonts w:ascii="Calibri" w:hAnsi="Calibri" w:cs="Tahoma"/>
                <w:iCs/>
                <w:sz w:val="22"/>
                <w:szCs w:val="22"/>
              </w:rPr>
            </w:pPr>
            <w:r w:rsidRPr="009D3A35">
              <w:rPr>
                <w:rFonts w:ascii="Calibri" w:hAnsi="Calibri" w:cs="Tahoma"/>
                <w:iCs/>
                <w:sz w:val="22"/>
                <w:szCs w:val="22"/>
              </w:rPr>
              <w:t xml:space="preserve">słownie: </w:t>
            </w:r>
          </w:p>
        </w:tc>
        <w:tc>
          <w:tcPr>
            <w:tcW w:w="8381" w:type="dxa"/>
            <w:gridSpan w:val="2"/>
            <w:tcBorders>
              <w:bottom w:val="single" w:sz="4" w:space="0" w:color="auto"/>
            </w:tcBorders>
            <w:shd w:val="clear" w:color="auto" w:fill="auto"/>
            <w:vAlign w:val="center"/>
          </w:tcPr>
          <w:p w14:paraId="5C9EB374" w14:textId="77777777" w:rsidR="00ED4D05" w:rsidRPr="009D3A35" w:rsidRDefault="00ED4D05" w:rsidP="00AB4DAA">
            <w:pPr>
              <w:widowControl w:val="0"/>
              <w:tabs>
                <w:tab w:val="left" w:pos="0"/>
              </w:tabs>
              <w:adjustRightInd w:val="0"/>
              <w:spacing w:line="276" w:lineRule="auto"/>
              <w:jc w:val="both"/>
              <w:textAlignment w:val="baseline"/>
              <w:rPr>
                <w:rFonts w:ascii="Calibri" w:hAnsi="Calibri" w:cs="Tahoma"/>
                <w:iCs/>
                <w:sz w:val="22"/>
                <w:szCs w:val="22"/>
              </w:rPr>
            </w:pPr>
          </w:p>
        </w:tc>
      </w:tr>
    </w:tbl>
    <w:p w14:paraId="65717DA9" w14:textId="77777777" w:rsidR="00ED4D05" w:rsidRPr="009D3A35" w:rsidRDefault="00ED4D05" w:rsidP="00ED4D05">
      <w:pPr>
        <w:spacing w:line="276" w:lineRule="auto"/>
        <w:ind w:left="360"/>
        <w:rPr>
          <w:rFonts w:ascii="Calibri" w:hAnsi="Calibri"/>
          <w:sz w:val="22"/>
          <w:szCs w:val="22"/>
        </w:rPr>
      </w:pPr>
    </w:p>
    <w:p w14:paraId="4DEE9A6E" w14:textId="77777777" w:rsidR="00ED4D05" w:rsidRPr="009D3A35" w:rsidRDefault="00ED4D05" w:rsidP="00DA41CB">
      <w:pPr>
        <w:numPr>
          <w:ilvl w:val="0"/>
          <w:numId w:val="144"/>
        </w:numPr>
        <w:spacing w:line="276" w:lineRule="auto"/>
        <w:rPr>
          <w:rFonts w:ascii="Calibri" w:hAnsi="Calibri"/>
          <w:sz w:val="22"/>
          <w:szCs w:val="22"/>
        </w:rPr>
      </w:pPr>
      <w:r w:rsidRPr="009D3A35">
        <w:rPr>
          <w:rFonts w:ascii="Calibri" w:hAnsi="Calibri"/>
          <w:sz w:val="22"/>
          <w:szCs w:val="22"/>
        </w:rPr>
        <w:t>Szczegółowy formularz cenowy za poszczególne ryzyka:</w:t>
      </w:r>
    </w:p>
    <w:p w14:paraId="55A7463A" w14:textId="77777777" w:rsidR="006A221C" w:rsidRPr="009D3A35" w:rsidRDefault="006A221C" w:rsidP="006A221C">
      <w:pPr>
        <w:spacing w:line="276" w:lineRule="auto"/>
        <w:rPr>
          <w:rFonts w:ascii="Calibri" w:hAnsi="Calibri"/>
          <w:b/>
          <w:sz w:val="22"/>
          <w:szCs w:val="22"/>
        </w:rPr>
      </w:pPr>
      <w:r w:rsidRPr="009D3A35">
        <w:rPr>
          <w:rFonts w:ascii="Calibri" w:hAnsi="Calibri" w:cs="Tahoma"/>
          <w:sz w:val="22"/>
          <w:szCs w:val="22"/>
        </w:rPr>
        <w:t>Kryterium cena oferty – 60%</w:t>
      </w:r>
    </w:p>
    <w:tbl>
      <w:tblPr>
        <w:tblW w:w="494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8"/>
        <w:gridCol w:w="2618"/>
        <w:gridCol w:w="1466"/>
        <w:gridCol w:w="1001"/>
        <w:gridCol w:w="971"/>
        <w:gridCol w:w="582"/>
        <w:gridCol w:w="736"/>
        <w:gridCol w:w="1423"/>
      </w:tblGrid>
      <w:tr w:rsidR="003922E7" w:rsidRPr="009D3A35" w14:paraId="32B96494" w14:textId="77777777" w:rsidTr="003922E7">
        <w:trPr>
          <w:trHeight w:val="480"/>
          <w:jc w:val="center"/>
        </w:trPr>
        <w:tc>
          <w:tcPr>
            <w:tcW w:w="253" w:type="pct"/>
            <w:vMerge w:val="restart"/>
            <w:shd w:val="clear" w:color="auto" w:fill="C6D9F1" w:themeFill="text2" w:themeFillTint="33"/>
            <w:vAlign w:val="center"/>
          </w:tcPr>
          <w:p w14:paraId="0D3DF7DD" w14:textId="77777777" w:rsidR="006A221C" w:rsidRPr="009D3A35" w:rsidRDefault="006A221C" w:rsidP="00AB4DAA">
            <w:pPr>
              <w:jc w:val="center"/>
              <w:rPr>
                <w:rFonts w:asciiTheme="minorHAnsi" w:hAnsiTheme="minorHAnsi" w:cs="Arial"/>
                <w:b/>
                <w:sz w:val="22"/>
                <w:szCs w:val="22"/>
              </w:rPr>
            </w:pPr>
            <w:r w:rsidRPr="009D3A35">
              <w:rPr>
                <w:rFonts w:asciiTheme="minorHAnsi" w:hAnsiTheme="minorHAnsi" w:cs="Arial"/>
                <w:b/>
                <w:sz w:val="22"/>
                <w:szCs w:val="22"/>
              </w:rPr>
              <w:t>Lp.</w:t>
            </w:r>
          </w:p>
        </w:tc>
        <w:tc>
          <w:tcPr>
            <w:tcW w:w="1413" w:type="pct"/>
            <w:vMerge w:val="restart"/>
            <w:shd w:val="clear" w:color="auto" w:fill="C6D9F1" w:themeFill="text2" w:themeFillTint="33"/>
            <w:vAlign w:val="center"/>
          </w:tcPr>
          <w:p w14:paraId="1D5A9621" w14:textId="77777777" w:rsidR="006A221C" w:rsidRPr="009D3A35" w:rsidRDefault="006A221C" w:rsidP="00AB4DAA">
            <w:pPr>
              <w:jc w:val="center"/>
              <w:rPr>
                <w:rFonts w:asciiTheme="minorHAnsi" w:hAnsiTheme="minorHAnsi" w:cs="Arial"/>
                <w:b/>
                <w:sz w:val="22"/>
                <w:szCs w:val="22"/>
              </w:rPr>
            </w:pPr>
            <w:r w:rsidRPr="009D3A35">
              <w:rPr>
                <w:rFonts w:asciiTheme="minorHAnsi" w:hAnsiTheme="minorHAnsi" w:cs="Arial"/>
                <w:b/>
                <w:sz w:val="22"/>
                <w:szCs w:val="22"/>
              </w:rPr>
              <w:t>Przedmiot ubezpieczenia</w:t>
            </w:r>
          </w:p>
        </w:tc>
        <w:tc>
          <w:tcPr>
            <w:tcW w:w="791" w:type="pct"/>
            <w:vMerge w:val="restart"/>
            <w:shd w:val="clear" w:color="auto" w:fill="C6D9F1" w:themeFill="text2" w:themeFillTint="33"/>
            <w:vAlign w:val="center"/>
          </w:tcPr>
          <w:p w14:paraId="373E3659" w14:textId="77777777" w:rsidR="006A221C" w:rsidRPr="009D3A35" w:rsidRDefault="006A221C" w:rsidP="00AB4DAA">
            <w:pPr>
              <w:jc w:val="center"/>
              <w:rPr>
                <w:rFonts w:asciiTheme="minorHAnsi" w:hAnsiTheme="minorHAnsi" w:cs="Arial"/>
                <w:b/>
                <w:sz w:val="22"/>
                <w:szCs w:val="22"/>
              </w:rPr>
            </w:pPr>
            <w:r w:rsidRPr="009D3A35">
              <w:rPr>
                <w:rFonts w:asciiTheme="minorHAnsi" w:hAnsiTheme="minorHAnsi" w:cs="Arial"/>
                <w:b/>
                <w:sz w:val="22"/>
                <w:szCs w:val="22"/>
              </w:rPr>
              <w:t xml:space="preserve">Suma </w:t>
            </w:r>
            <w:proofErr w:type="spellStart"/>
            <w:r w:rsidRPr="009D3A35">
              <w:rPr>
                <w:rFonts w:asciiTheme="minorHAnsi" w:hAnsiTheme="minorHAnsi" w:cs="Arial"/>
                <w:b/>
                <w:sz w:val="22"/>
                <w:szCs w:val="22"/>
              </w:rPr>
              <w:t>ubezp</w:t>
            </w:r>
            <w:proofErr w:type="spellEnd"/>
            <w:r w:rsidRPr="009D3A35">
              <w:rPr>
                <w:rFonts w:asciiTheme="minorHAnsi" w:hAnsiTheme="minorHAnsi" w:cs="Arial"/>
                <w:b/>
                <w:sz w:val="22"/>
                <w:szCs w:val="22"/>
              </w:rPr>
              <w:t>. /</w:t>
            </w:r>
          </w:p>
          <w:p w14:paraId="68B7BD4F" w14:textId="77777777" w:rsidR="006A221C" w:rsidRPr="009D3A35" w:rsidRDefault="006A221C" w:rsidP="00AB4DAA">
            <w:pPr>
              <w:jc w:val="center"/>
              <w:rPr>
                <w:rFonts w:asciiTheme="minorHAnsi" w:hAnsiTheme="minorHAnsi" w:cs="Arial"/>
                <w:b/>
                <w:sz w:val="22"/>
                <w:szCs w:val="22"/>
              </w:rPr>
            </w:pPr>
            <w:proofErr w:type="spellStart"/>
            <w:r w:rsidRPr="009D3A35">
              <w:rPr>
                <w:rFonts w:asciiTheme="minorHAnsi" w:hAnsiTheme="minorHAnsi" w:cs="Arial"/>
                <w:b/>
                <w:sz w:val="22"/>
                <w:szCs w:val="22"/>
              </w:rPr>
              <w:t>gwaran</w:t>
            </w:r>
            <w:proofErr w:type="spellEnd"/>
            <w:r w:rsidRPr="009D3A35">
              <w:rPr>
                <w:rFonts w:asciiTheme="minorHAnsi" w:hAnsiTheme="minorHAnsi" w:cs="Arial"/>
                <w:b/>
                <w:sz w:val="22"/>
                <w:szCs w:val="22"/>
              </w:rPr>
              <w:t xml:space="preserve">. </w:t>
            </w:r>
          </w:p>
          <w:p w14:paraId="6BE67CC1" w14:textId="77777777" w:rsidR="006A221C" w:rsidRPr="009D3A35" w:rsidRDefault="006A221C" w:rsidP="00AB4DAA">
            <w:pPr>
              <w:jc w:val="center"/>
              <w:rPr>
                <w:rFonts w:asciiTheme="minorHAnsi" w:hAnsiTheme="minorHAnsi" w:cs="Arial"/>
                <w:b/>
                <w:sz w:val="22"/>
                <w:szCs w:val="22"/>
              </w:rPr>
            </w:pPr>
            <w:r w:rsidRPr="009D3A35">
              <w:rPr>
                <w:rFonts w:asciiTheme="minorHAnsi" w:hAnsiTheme="minorHAnsi" w:cs="Arial"/>
                <w:b/>
                <w:sz w:val="22"/>
                <w:szCs w:val="22"/>
              </w:rPr>
              <w:t>(podstawowe)</w:t>
            </w:r>
          </w:p>
        </w:tc>
        <w:tc>
          <w:tcPr>
            <w:tcW w:w="540" w:type="pct"/>
            <w:vMerge w:val="restart"/>
            <w:shd w:val="clear" w:color="auto" w:fill="C6D9F1" w:themeFill="text2" w:themeFillTint="33"/>
            <w:vAlign w:val="center"/>
          </w:tcPr>
          <w:p w14:paraId="044CD807" w14:textId="77777777" w:rsidR="006A221C" w:rsidRPr="009D3A35" w:rsidRDefault="006A221C" w:rsidP="00AB4DAA">
            <w:pPr>
              <w:jc w:val="center"/>
              <w:rPr>
                <w:rFonts w:asciiTheme="minorHAnsi" w:hAnsiTheme="minorHAnsi" w:cs="Arial"/>
                <w:b/>
                <w:sz w:val="22"/>
                <w:szCs w:val="22"/>
              </w:rPr>
            </w:pPr>
            <w:r w:rsidRPr="009D3A35">
              <w:rPr>
                <w:rFonts w:asciiTheme="minorHAnsi" w:hAnsiTheme="minorHAnsi" w:cs="Arial"/>
                <w:b/>
                <w:sz w:val="22"/>
                <w:szCs w:val="22"/>
              </w:rPr>
              <w:t>Składka w zł</w:t>
            </w:r>
          </w:p>
          <w:p w14:paraId="130824D7" w14:textId="77777777" w:rsidR="006A221C" w:rsidRPr="009D3A35" w:rsidRDefault="006A221C" w:rsidP="00AB4DAA">
            <w:pPr>
              <w:jc w:val="center"/>
              <w:rPr>
                <w:rFonts w:asciiTheme="minorHAnsi" w:hAnsiTheme="minorHAnsi" w:cs="Arial"/>
                <w:b/>
                <w:sz w:val="22"/>
                <w:szCs w:val="22"/>
              </w:rPr>
            </w:pPr>
            <w:r w:rsidRPr="009D3A35">
              <w:rPr>
                <w:rFonts w:asciiTheme="minorHAnsi" w:hAnsiTheme="minorHAnsi" w:cs="Arial"/>
                <w:b/>
                <w:sz w:val="22"/>
                <w:szCs w:val="22"/>
              </w:rPr>
              <w:t xml:space="preserve">(12 miesięcy) </w:t>
            </w:r>
          </w:p>
          <w:p w14:paraId="3A7A0A99" w14:textId="77777777" w:rsidR="006A221C" w:rsidRPr="009D3A35" w:rsidRDefault="006A221C" w:rsidP="00AB4DAA">
            <w:pPr>
              <w:jc w:val="center"/>
              <w:rPr>
                <w:rFonts w:asciiTheme="minorHAnsi" w:hAnsiTheme="minorHAnsi" w:cs="Arial"/>
                <w:b/>
                <w:sz w:val="22"/>
                <w:szCs w:val="22"/>
              </w:rPr>
            </w:pPr>
          </w:p>
        </w:tc>
        <w:tc>
          <w:tcPr>
            <w:tcW w:w="524" w:type="pct"/>
            <w:vMerge w:val="restart"/>
            <w:shd w:val="clear" w:color="auto" w:fill="C6D9F1" w:themeFill="text2" w:themeFillTint="33"/>
            <w:vAlign w:val="center"/>
          </w:tcPr>
          <w:p w14:paraId="76F555C9" w14:textId="77777777" w:rsidR="006A221C" w:rsidRPr="009D3A35" w:rsidRDefault="006A221C" w:rsidP="00AB4DAA">
            <w:pPr>
              <w:jc w:val="center"/>
              <w:rPr>
                <w:rFonts w:asciiTheme="minorHAnsi" w:hAnsiTheme="minorHAnsi" w:cs="Arial"/>
                <w:b/>
                <w:sz w:val="22"/>
                <w:szCs w:val="22"/>
              </w:rPr>
            </w:pPr>
            <w:r w:rsidRPr="009D3A35">
              <w:rPr>
                <w:rFonts w:asciiTheme="minorHAnsi" w:hAnsiTheme="minorHAnsi" w:cs="Arial"/>
                <w:b/>
                <w:sz w:val="22"/>
                <w:szCs w:val="22"/>
              </w:rPr>
              <w:t>Składka w zł</w:t>
            </w:r>
          </w:p>
          <w:p w14:paraId="3CE907CA" w14:textId="77777777" w:rsidR="006A221C" w:rsidRPr="009D3A35" w:rsidRDefault="006A221C" w:rsidP="00AB4DAA">
            <w:pPr>
              <w:jc w:val="center"/>
              <w:rPr>
                <w:rFonts w:asciiTheme="minorHAnsi" w:hAnsiTheme="minorHAnsi" w:cs="Arial"/>
                <w:b/>
                <w:sz w:val="22"/>
                <w:szCs w:val="22"/>
              </w:rPr>
            </w:pPr>
            <w:r w:rsidRPr="009D3A35">
              <w:rPr>
                <w:rFonts w:asciiTheme="minorHAnsi" w:hAnsiTheme="minorHAnsi" w:cs="Arial"/>
                <w:b/>
                <w:sz w:val="22"/>
                <w:szCs w:val="22"/>
              </w:rPr>
              <w:t>(36 miesiące)</w:t>
            </w:r>
          </w:p>
        </w:tc>
        <w:tc>
          <w:tcPr>
            <w:tcW w:w="711" w:type="pct"/>
            <w:gridSpan w:val="2"/>
            <w:tcBorders>
              <w:bottom w:val="single" w:sz="4" w:space="0" w:color="000000"/>
            </w:tcBorders>
            <w:shd w:val="clear" w:color="auto" w:fill="C6D9F1" w:themeFill="text2" w:themeFillTint="33"/>
            <w:vAlign w:val="center"/>
          </w:tcPr>
          <w:p w14:paraId="52DCAF51" w14:textId="77777777" w:rsidR="006A221C" w:rsidRPr="009D3A35" w:rsidRDefault="006A221C" w:rsidP="00AB4DAA">
            <w:pPr>
              <w:jc w:val="center"/>
              <w:rPr>
                <w:rFonts w:asciiTheme="minorHAnsi" w:hAnsiTheme="minorHAnsi" w:cs="Arial"/>
                <w:b/>
                <w:sz w:val="22"/>
                <w:szCs w:val="22"/>
              </w:rPr>
            </w:pPr>
            <w:r w:rsidRPr="009D3A35">
              <w:rPr>
                <w:rFonts w:asciiTheme="minorHAnsi" w:hAnsiTheme="minorHAnsi" w:cs="Arial"/>
                <w:b/>
                <w:sz w:val="22"/>
                <w:szCs w:val="22"/>
              </w:rPr>
              <w:t>Opcje</w:t>
            </w:r>
          </w:p>
        </w:tc>
        <w:tc>
          <w:tcPr>
            <w:tcW w:w="768" w:type="pct"/>
            <w:vMerge w:val="restart"/>
            <w:shd w:val="clear" w:color="auto" w:fill="C6D9F1" w:themeFill="text2" w:themeFillTint="33"/>
            <w:vAlign w:val="center"/>
          </w:tcPr>
          <w:p w14:paraId="773E9595" w14:textId="77777777" w:rsidR="006A221C" w:rsidRPr="009D3A35" w:rsidRDefault="006A221C" w:rsidP="00AB4DAA">
            <w:pPr>
              <w:jc w:val="center"/>
              <w:rPr>
                <w:rFonts w:asciiTheme="minorHAnsi" w:hAnsiTheme="minorHAnsi" w:cs="Arial"/>
                <w:b/>
                <w:sz w:val="22"/>
                <w:szCs w:val="22"/>
              </w:rPr>
            </w:pPr>
            <w:r w:rsidRPr="009D3A35">
              <w:rPr>
                <w:rFonts w:asciiTheme="minorHAnsi" w:hAnsiTheme="minorHAnsi" w:cs="Arial"/>
                <w:b/>
                <w:sz w:val="22"/>
                <w:szCs w:val="22"/>
              </w:rPr>
              <w:t>Składka w zł</w:t>
            </w:r>
          </w:p>
          <w:p w14:paraId="36FD6932" w14:textId="77777777" w:rsidR="006A221C" w:rsidRPr="009D3A35" w:rsidRDefault="006A221C" w:rsidP="00AB4DAA">
            <w:pPr>
              <w:jc w:val="center"/>
              <w:rPr>
                <w:rFonts w:asciiTheme="minorHAnsi" w:hAnsiTheme="minorHAnsi" w:cs="Arial"/>
                <w:b/>
                <w:sz w:val="22"/>
                <w:szCs w:val="22"/>
              </w:rPr>
            </w:pPr>
            <w:r w:rsidRPr="009D3A35">
              <w:rPr>
                <w:rFonts w:asciiTheme="minorHAnsi" w:hAnsiTheme="minorHAnsi" w:cs="Arial"/>
                <w:b/>
                <w:sz w:val="22"/>
                <w:szCs w:val="22"/>
              </w:rPr>
              <w:t>(36 miesięcy) z prawem opcji</w:t>
            </w:r>
          </w:p>
        </w:tc>
      </w:tr>
      <w:tr w:rsidR="003922E7" w:rsidRPr="009D3A35" w14:paraId="5B32B966" w14:textId="77777777" w:rsidTr="003922E7">
        <w:trPr>
          <w:trHeight w:val="405"/>
          <w:jc w:val="center"/>
        </w:trPr>
        <w:tc>
          <w:tcPr>
            <w:tcW w:w="253" w:type="pct"/>
            <w:vMerge/>
            <w:shd w:val="clear" w:color="auto" w:fill="auto"/>
          </w:tcPr>
          <w:p w14:paraId="0D544B33" w14:textId="77777777" w:rsidR="006A221C" w:rsidRPr="009D3A35" w:rsidRDefault="006A221C" w:rsidP="00AB4DAA">
            <w:pPr>
              <w:jc w:val="both"/>
              <w:rPr>
                <w:rFonts w:asciiTheme="minorHAnsi" w:hAnsiTheme="minorHAnsi" w:cs="Arial"/>
                <w:b/>
                <w:sz w:val="22"/>
                <w:szCs w:val="22"/>
              </w:rPr>
            </w:pPr>
          </w:p>
        </w:tc>
        <w:tc>
          <w:tcPr>
            <w:tcW w:w="1413" w:type="pct"/>
            <w:vMerge/>
            <w:shd w:val="clear" w:color="auto" w:fill="auto"/>
            <w:vAlign w:val="center"/>
          </w:tcPr>
          <w:p w14:paraId="75D5974D" w14:textId="77777777" w:rsidR="006A221C" w:rsidRPr="009D3A35" w:rsidRDefault="006A221C" w:rsidP="00AB4DAA">
            <w:pPr>
              <w:jc w:val="center"/>
              <w:rPr>
                <w:rFonts w:asciiTheme="minorHAnsi" w:hAnsiTheme="minorHAnsi" w:cs="Arial"/>
                <w:b/>
                <w:sz w:val="22"/>
                <w:szCs w:val="22"/>
              </w:rPr>
            </w:pPr>
          </w:p>
        </w:tc>
        <w:tc>
          <w:tcPr>
            <w:tcW w:w="791" w:type="pct"/>
            <w:vMerge/>
            <w:shd w:val="clear" w:color="auto" w:fill="auto"/>
            <w:vAlign w:val="center"/>
          </w:tcPr>
          <w:p w14:paraId="1E1A5285" w14:textId="77777777" w:rsidR="006A221C" w:rsidRPr="009D3A35" w:rsidRDefault="006A221C" w:rsidP="00AB4DAA">
            <w:pPr>
              <w:jc w:val="center"/>
              <w:rPr>
                <w:rFonts w:asciiTheme="minorHAnsi" w:hAnsiTheme="minorHAnsi" w:cs="Arial"/>
                <w:b/>
                <w:sz w:val="22"/>
                <w:szCs w:val="22"/>
              </w:rPr>
            </w:pPr>
          </w:p>
        </w:tc>
        <w:tc>
          <w:tcPr>
            <w:tcW w:w="540" w:type="pct"/>
            <w:vMerge/>
            <w:shd w:val="clear" w:color="auto" w:fill="auto"/>
            <w:vAlign w:val="center"/>
          </w:tcPr>
          <w:p w14:paraId="72DC815E" w14:textId="77777777" w:rsidR="006A221C" w:rsidRPr="009D3A35" w:rsidRDefault="006A221C" w:rsidP="00AB4DAA">
            <w:pPr>
              <w:jc w:val="center"/>
              <w:rPr>
                <w:rFonts w:asciiTheme="minorHAnsi" w:hAnsiTheme="minorHAnsi" w:cs="Arial"/>
                <w:b/>
                <w:sz w:val="22"/>
                <w:szCs w:val="22"/>
              </w:rPr>
            </w:pPr>
          </w:p>
        </w:tc>
        <w:tc>
          <w:tcPr>
            <w:tcW w:w="524" w:type="pct"/>
            <w:vMerge/>
            <w:shd w:val="clear" w:color="auto" w:fill="auto"/>
            <w:vAlign w:val="center"/>
          </w:tcPr>
          <w:p w14:paraId="105BF72D" w14:textId="77777777" w:rsidR="006A221C" w:rsidRPr="009D3A35" w:rsidRDefault="006A221C" w:rsidP="00AB4DAA">
            <w:pPr>
              <w:jc w:val="center"/>
              <w:rPr>
                <w:rFonts w:asciiTheme="minorHAnsi" w:hAnsiTheme="minorHAnsi" w:cs="Arial"/>
                <w:b/>
                <w:sz w:val="22"/>
                <w:szCs w:val="22"/>
              </w:rPr>
            </w:pPr>
          </w:p>
        </w:tc>
        <w:tc>
          <w:tcPr>
            <w:tcW w:w="314" w:type="pct"/>
            <w:tcBorders>
              <w:top w:val="single" w:sz="4" w:space="0" w:color="000000"/>
              <w:right w:val="single" w:sz="4" w:space="0" w:color="000000"/>
            </w:tcBorders>
            <w:shd w:val="clear" w:color="auto" w:fill="C6D9F1" w:themeFill="text2" w:themeFillTint="33"/>
            <w:vAlign w:val="center"/>
          </w:tcPr>
          <w:p w14:paraId="33262EEC" w14:textId="77777777" w:rsidR="006A221C" w:rsidRPr="009D3A35" w:rsidRDefault="006A221C" w:rsidP="00AB4DAA">
            <w:pPr>
              <w:jc w:val="center"/>
              <w:rPr>
                <w:rFonts w:asciiTheme="minorHAnsi" w:hAnsiTheme="minorHAnsi" w:cs="Arial"/>
                <w:b/>
                <w:sz w:val="22"/>
                <w:szCs w:val="22"/>
              </w:rPr>
            </w:pPr>
            <w:r w:rsidRPr="009D3A35">
              <w:rPr>
                <w:rFonts w:asciiTheme="minorHAnsi" w:hAnsiTheme="minorHAnsi" w:cs="Arial"/>
                <w:b/>
                <w:sz w:val="22"/>
                <w:szCs w:val="22"/>
              </w:rPr>
              <w:t>%</w:t>
            </w:r>
          </w:p>
        </w:tc>
        <w:tc>
          <w:tcPr>
            <w:tcW w:w="397" w:type="pct"/>
            <w:tcBorders>
              <w:top w:val="single" w:sz="4" w:space="0" w:color="000000"/>
              <w:left w:val="single" w:sz="4" w:space="0" w:color="000000"/>
              <w:bottom w:val="single" w:sz="4" w:space="0" w:color="000000"/>
            </w:tcBorders>
            <w:shd w:val="clear" w:color="auto" w:fill="C6D9F1" w:themeFill="text2" w:themeFillTint="33"/>
            <w:vAlign w:val="center"/>
          </w:tcPr>
          <w:p w14:paraId="5AE2E8B4" w14:textId="77777777" w:rsidR="006A221C" w:rsidRPr="009D3A35" w:rsidRDefault="006A221C" w:rsidP="00AB4DAA">
            <w:pPr>
              <w:jc w:val="center"/>
              <w:rPr>
                <w:rFonts w:asciiTheme="minorHAnsi" w:hAnsiTheme="minorHAnsi" w:cs="Arial"/>
                <w:b/>
                <w:sz w:val="22"/>
                <w:szCs w:val="22"/>
              </w:rPr>
            </w:pPr>
            <w:r w:rsidRPr="009D3A35">
              <w:rPr>
                <w:rFonts w:asciiTheme="minorHAnsi" w:hAnsiTheme="minorHAnsi" w:cs="Arial"/>
                <w:b/>
                <w:sz w:val="22"/>
                <w:szCs w:val="22"/>
              </w:rPr>
              <w:t>zł</w:t>
            </w:r>
          </w:p>
        </w:tc>
        <w:tc>
          <w:tcPr>
            <w:tcW w:w="768" w:type="pct"/>
            <w:vMerge/>
            <w:tcBorders>
              <w:bottom w:val="single" w:sz="4" w:space="0" w:color="000000"/>
            </w:tcBorders>
            <w:shd w:val="clear" w:color="auto" w:fill="auto"/>
          </w:tcPr>
          <w:p w14:paraId="4E061A7B" w14:textId="77777777" w:rsidR="006A221C" w:rsidRPr="009D3A35" w:rsidRDefault="006A221C" w:rsidP="00AB4DAA">
            <w:pPr>
              <w:jc w:val="center"/>
              <w:rPr>
                <w:rFonts w:asciiTheme="minorHAnsi" w:hAnsiTheme="minorHAnsi" w:cs="Arial"/>
                <w:b/>
                <w:sz w:val="22"/>
                <w:szCs w:val="22"/>
              </w:rPr>
            </w:pPr>
          </w:p>
        </w:tc>
      </w:tr>
      <w:tr w:rsidR="003922E7" w:rsidRPr="009D3A35" w14:paraId="7903FCF9" w14:textId="77777777" w:rsidTr="003922E7">
        <w:trPr>
          <w:trHeight w:val="360"/>
          <w:jc w:val="center"/>
        </w:trPr>
        <w:tc>
          <w:tcPr>
            <w:tcW w:w="253" w:type="pct"/>
            <w:shd w:val="clear" w:color="auto" w:fill="DBE5F1" w:themeFill="accent1" w:themeFillTint="33"/>
            <w:vAlign w:val="center"/>
          </w:tcPr>
          <w:p w14:paraId="43FF5A4B" w14:textId="77777777" w:rsidR="006A221C" w:rsidRPr="009D3A35" w:rsidRDefault="006A221C" w:rsidP="00AB4DAA">
            <w:pPr>
              <w:jc w:val="center"/>
              <w:rPr>
                <w:rFonts w:asciiTheme="minorHAnsi" w:hAnsiTheme="minorHAnsi" w:cs="Arial"/>
                <w:sz w:val="22"/>
                <w:szCs w:val="22"/>
              </w:rPr>
            </w:pPr>
            <w:r w:rsidRPr="009D3A35">
              <w:rPr>
                <w:rFonts w:asciiTheme="minorHAnsi" w:hAnsiTheme="minorHAnsi" w:cs="Arial"/>
                <w:sz w:val="22"/>
                <w:szCs w:val="22"/>
              </w:rPr>
              <w:t>I</w:t>
            </w:r>
          </w:p>
        </w:tc>
        <w:tc>
          <w:tcPr>
            <w:tcW w:w="1413" w:type="pct"/>
            <w:shd w:val="clear" w:color="auto" w:fill="DBE5F1" w:themeFill="accent1" w:themeFillTint="33"/>
            <w:vAlign w:val="center"/>
          </w:tcPr>
          <w:p w14:paraId="3637B9BA" w14:textId="77777777" w:rsidR="006A221C" w:rsidRPr="009D3A35" w:rsidRDefault="006A221C" w:rsidP="00AB4DAA">
            <w:pPr>
              <w:jc w:val="center"/>
              <w:rPr>
                <w:rFonts w:asciiTheme="minorHAnsi" w:hAnsiTheme="minorHAnsi" w:cs="Arial"/>
                <w:sz w:val="22"/>
                <w:szCs w:val="22"/>
              </w:rPr>
            </w:pPr>
            <w:r w:rsidRPr="009D3A35">
              <w:rPr>
                <w:rFonts w:asciiTheme="minorHAnsi" w:hAnsiTheme="minorHAnsi" w:cs="Arial"/>
                <w:sz w:val="22"/>
                <w:szCs w:val="22"/>
              </w:rPr>
              <w:t>II</w:t>
            </w:r>
          </w:p>
        </w:tc>
        <w:tc>
          <w:tcPr>
            <w:tcW w:w="791" w:type="pct"/>
            <w:shd w:val="clear" w:color="auto" w:fill="DBE5F1" w:themeFill="accent1" w:themeFillTint="33"/>
            <w:vAlign w:val="center"/>
          </w:tcPr>
          <w:p w14:paraId="12DCDD2E" w14:textId="77777777" w:rsidR="006A221C" w:rsidRPr="009D3A35" w:rsidRDefault="006A221C" w:rsidP="00AB4DAA">
            <w:pPr>
              <w:jc w:val="center"/>
              <w:rPr>
                <w:rFonts w:asciiTheme="minorHAnsi" w:hAnsiTheme="minorHAnsi" w:cs="Arial"/>
                <w:sz w:val="22"/>
                <w:szCs w:val="22"/>
              </w:rPr>
            </w:pPr>
            <w:r w:rsidRPr="009D3A35">
              <w:rPr>
                <w:rFonts w:asciiTheme="minorHAnsi" w:hAnsiTheme="minorHAnsi" w:cs="Arial"/>
                <w:sz w:val="22"/>
                <w:szCs w:val="22"/>
              </w:rPr>
              <w:t>III</w:t>
            </w:r>
          </w:p>
        </w:tc>
        <w:tc>
          <w:tcPr>
            <w:tcW w:w="540" w:type="pct"/>
            <w:shd w:val="clear" w:color="auto" w:fill="DBE5F1" w:themeFill="accent1" w:themeFillTint="33"/>
            <w:vAlign w:val="center"/>
          </w:tcPr>
          <w:p w14:paraId="3E1DE190" w14:textId="77777777" w:rsidR="006A221C" w:rsidRPr="009D3A35" w:rsidRDefault="006A221C" w:rsidP="00AB4DAA">
            <w:pPr>
              <w:jc w:val="center"/>
              <w:rPr>
                <w:rFonts w:asciiTheme="minorHAnsi" w:hAnsiTheme="minorHAnsi" w:cs="Arial"/>
                <w:sz w:val="22"/>
                <w:szCs w:val="22"/>
              </w:rPr>
            </w:pPr>
            <w:r w:rsidRPr="009D3A35">
              <w:rPr>
                <w:rFonts w:asciiTheme="minorHAnsi" w:hAnsiTheme="minorHAnsi" w:cs="Arial"/>
                <w:sz w:val="22"/>
                <w:szCs w:val="22"/>
              </w:rPr>
              <w:t>IV</w:t>
            </w:r>
          </w:p>
        </w:tc>
        <w:tc>
          <w:tcPr>
            <w:tcW w:w="524" w:type="pct"/>
            <w:shd w:val="clear" w:color="auto" w:fill="DBE5F1" w:themeFill="accent1" w:themeFillTint="33"/>
            <w:vAlign w:val="center"/>
          </w:tcPr>
          <w:p w14:paraId="1B631F77" w14:textId="77777777" w:rsidR="006A221C" w:rsidRPr="009D3A35" w:rsidRDefault="006A221C" w:rsidP="00AB4DAA">
            <w:pPr>
              <w:jc w:val="center"/>
              <w:rPr>
                <w:rFonts w:asciiTheme="minorHAnsi" w:hAnsiTheme="minorHAnsi" w:cs="Arial"/>
                <w:sz w:val="22"/>
                <w:szCs w:val="22"/>
              </w:rPr>
            </w:pPr>
            <w:r w:rsidRPr="009D3A35">
              <w:rPr>
                <w:rFonts w:asciiTheme="minorHAnsi" w:hAnsiTheme="minorHAnsi" w:cs="Arial"/>
                <w:sz w:val="22"/>
                <w:szCs w:val="22"/>
              </w:rPr>
              <w:t>V</w:t>
            </w:r>
          </w:p>
        </w:tc>
        <w:tc>
          <w:tcPr>
            <w:tcW w:w="314" w:type="pct"/>
            <w:tcBorders>
              <w:right w:val="single" w:sz="4" w:space="0" w:color="000000"/>
            </w:tcBorders>
            <w:shd w:val="clear" w:color="auto" w:fill="DBE5F1" w:themeFill="accent1" w:themeFillTint="33"/>
            <w:vAlign w:val="center"/>
          </w:tcPr>
          <w:p w14:paraId="44BADD04" w14:textId="77777777" w:rsidR="006A221C" w:rsidRPr="009D3A35" w:rsidRDefault="006A221C" w:rsidP="00AB4DAA">
            <w:pPr>
              <w:jc w:val="center"/>
              <w:rPr>
                <w:rFonts w:asciiTheme="minorHAnsi" w:hAnsiTheme="minorHAnsi" w:cs="Arial"/>
                <w:sz w:val="22"/>
                <w:szCs w:val="22"/>
              </w:rPr>
            </w:pPr>
            <w:r w:rsidRPr="009D3A35">
              <w:rPr>
                <w:rFonts w:asciiTheme="minorHAnsi" w:hAnsiTheme="minorHAnsi" w:cs="Arial"/>
                <w:sz w:val="22"/>
                <w:szCs w:val="22"/>
              </w:rPr>
              <w:t>VI</w:t>
            </w:r>
          </w:p>
        </w:tc>
        <w:tc>
          <w:tcPr>
            <w:tcW w:w="397" w:type="pct"/>
            <w:tcBorders>
              <w:left w:val="single" w:sz="4" w:space="0" w:color="000000"/>
              <w:right w:val="single" w:sz="4" w:space="0" w:color="000000"/>
            </w:tcBorders>
            <w:shd w:val="clear" w:color="auto" w:fill="DBE5F1" w:themeFill="accent1" w:themeFillTint="33"/>
            <w:vAlign w:val="center"/>
          </w:tcPr>
          <w:p w14:paraId="4FBDB28D" w14:textId="77777777" w:rsidR="006A221C" w:rsidRPr="009D3A35" w:rsidRDefault="006A221C" w:rsidP="00AB4DAA">
            <w:pPr>
              <w:jc w:val="center"/>
              <w:rPr>
                <w:rFonts w:asciiTheme="minorHAnsi" w:hAnsiTheme="minorHAnsi" w:cs="Arial"/>
                <w:sz w:val="22"/>
                <w:szCs w:val="22"/>
              </w:rPr>
            </w:pPr>
            <w:r w:rsidRPr="009D3A35">
              <w:rPr>
                <w:rFonts w:asciiTheme="minorHAnsi" w:hAnsiTheme="minorHAnsi" w:cs="Arial"/>
                <w:sz w:val="22"/>
                <w:szCs w:val="22"/>
              </w:rPr>
              <w:t>VII</w:t>
            </w:r>
          </w:p>
        </w:tc>
        <w:tc>
          <w:tcPr>
            <w:tcW w:w="768" w:type="pct"/>
            <w:tcBorders>
              <w:left w:val="single" w:sz="4" w:space="0" w:color="000000"/>
            </w:tcBorders>
            <w:shd w:val="clear" w:color="auto" w:fill="DBE5F1" w:themeFill="accent1" w:themeFillTint="33"/>
            <w:vAlign w:val="center"/>
          </w:tcPr>
          <w:p w14:paraId="3B77ABBB" w14:textId="77777777" w:rsidR="006A221C" w:rsidRPr="009D3A35" w:rsidRDefault="006A221C" w:rsidP="00AB4DAA">
            <w:pPr>
              <w:jc w:val="center"/>
              <w:rPr>
                <w:rFonts w:asciiTheme="minorHAnsi" w:hAnsiTheme="minorHAnsi" w:cs="Arial"/>
                <w:sz w:val="22"/>
                <w:szCs w:val="22"/>
              </w:rPr>
            </w:pPr>
            <w:r w:rsidRPr="009D3A35">
              <w:rPr>
                <w:rFonts w:asciiTheme="minorHAnsi" w:hAnsiTheme="minorHAnsi" w:cs="Arial"/>
                <w:sz w:val="22"/>
                <w:szCs w:val="22"/>
              </w:rPr>
              <w:t>VIII</w:t>
            </w:r>
          </w:p>
        </w:tc>
      </w:tr>
      <w:tr w:rsidR="006A221C" w:rsidRPr="009D3A35" w14:paraId="7E4FF216" w14:textId="77777777" w:rsidTr="003922E7">
        <w:trPr>
          <w:trHeight w:val="732"/>
          <w:jc w:val="center"/>
        </w:trPr>
        <w:tc>
          <w:tcPr>
            <w:tcW w:w="253" w:type="pct"/>
            <w:tcBorders>
              <w:bottom w:val="single" w:sz="4" w:space="0" w:color="000000"/>
            </w:tcBorders>
            <w:shd w:val="clear" w:color="auto" w:fill="DBE5F1" w:themeFill="accent1" w:themeFillTint="33"/>
            <w:vAlign w:val="center"/>
          </w:tcPr>
          <w:p w14:paraId="290CC6B5" w14:textId="77777777" w:rsidR="006A221C" w:rsidRPr="009D3A35" w:rsidRDefault="006A221C" w:rsidP="00AB4DAA">
            <w:pPr>
              <w:pStyle w:val="Akapitzlist"/>
              <w:ind w:left="89"/>
              <w:rPr>
                <w:rFonts w:asciiTheme="minorHAnsi" w:hAnsiTheme="minorHAnsi" w:cs="Arial"/>
                <w:sz w:val="22"/>
                <w:szCs w:val="22"/>
              </w:rPr>
            </w:pPr>
            <w:r w:rsidRPr="009D3A35">
              <w:rPr>
                <w:rFonts w:asciiTheme="minorHAnsi" w:hAnsiTheme="minorHAnsi" w:cs="Arial"/>
                <w:sz w:val="22"/>
                <w:szCs w:val="22"/>
              </w:rPr>
              <w:t>1</w:t>
            </w:r>
          </w:p>
        </w:tc>
        <w:tc>
          <w:tcPr>
            <w:tcW w:w="1413" w:type="pct"/>
            <w:tcBorders>
              <w:bottom w:val="single" w:sz="4" w:space="0" w:color="000000"/>
            </w:tcBorders>
            <w:shd w:val="clear" w:color="auto" w:fill="auto"/>
            <w:vAlign w:val="center"/>
          </w:tcPr>
          <w:p w14:paraId="6A2FD71B" w14:textId="77777777" w:rsidR="006A221C" w:rsidRPr="009D3A35" w:rsidRDefault="006A221C" w:rsidP="003922E7">
            <w:pPr>
              <w:rPr>
                <w:rFonts w:asciiTheme="minorHAnsi" w:hAnsiTheme="minorHAnsi" w:cs="Arial"/>
                <w:sz w:val="22"/>
                <w:szCs w:val="22"/>
              </w:rPr>
            </w:pPr>
            <w:r w:rsidRPr="009D3A35">
              <w:rPr>
                <w:rFonts w:asciiTheme="minorHAnsi" w:hAnsiTheme="minorHAnsi" w:cs="Arial"/>
                <w:sz w:val="22"/>
                <w:szCs w:val="22"/>
              </w:rPr>
              <w:t>Obowiązkowe ubezpieczenie odpowiedzialności cywilnej p</w:t>
            </w:r>
            <w:r w:rsidR="003922E7" w:rsidRPr="009D3A35">
              <w:rPr>
                <w:rFonts w:asciiTheme="minorHAnsi" w:hAnsiTheme="minorHAnsi" w:cs="Arial"/>
                <w:sz w:val="22"/>
                <w:szCs w:val="22"/>
              </w:rPr>
              <w:t>osiadacza pojazdów mechanicznych</w:t>
            </w:r>
          </w:p>
        </w:tc>
        <w:tc>
          <w:tcPr>
            <w:tcW w:w="791" w:type="pct"/>
            <w:tcBorders>
              <w:bottom w:val="single" w:sz="4" w:space="0" w:color="000000"/>
            </w:tcBorders>
            <w:shd w:val="clear" w:color="auto" w:fill="auto"/>
            <w:vAlign w:val="center"/>
          </w:tcPr>
          <w:p w14:paraId="485C2058" w14:textId="77777777" w:rsidR="006A221C" w:rsidRPr="009D3A35" w:rsidRDefault="00FA29EF" w:rsidP="00AB4DAA">
            <w:pPr>
              <w:jc w:val="center"/>
              <w:rPr>
                <w:rFonts w:asciiTheme="minorHAnsi" w:hAnsiTheme="minorHAnsi" w:cs="Arial"/>
                <w:sz w:val="22"/>
                <w:szCs w:val="22"/>
              </w:rPr>
            </w:pPr>
            <w:r w:rsidRPr="009D3A35">
              <w:rPr>
                <w:rFonts w:asciiTheme="minorHAnsi" w:hAnsiTheme="minorHAnsi" w:cs="Arial"/>
                <w:sz w:val="22"/>
                <w:szCs w:val="22"/>
              </w:rPr>
              <w:t>Zgodnie z ustawą</w:t>
            </w:r>
          </w:p>
        </w:tc>
        <w:tc>
          <w:tcPr>
            <w:tcW w:w="540" w:type="pct"/>
            <w:tcBorders>
              <w:bottom w:val="single" w:sz="4" w:space="0" w:color="000000"/>
            </w:tcBorders>
            <w:shd w:val="clear" w:color="auto" w:fill="auto"/>
            <w:vAlign w:val="center"/>
          </w:tcPr>
          <w:p w14:paraId="11519B46" w14:textId="77777777" w:rsidR="006A221C" w:rsidRPr="009D3A35" w:rsidRDefault="006A221C" w:rsidP="00AB4DAA">
            <w:pPr>
              <w:jc w:val="center"/>
              <w:rPr>
                <w:rFonts w:asciiTheme="minorHAnsi" w:hAnsiTheme="minorHAnsi" w:cs="Arial"/>
                <w:b/>
                <w:sz w:val="22"/>
                <w:szCs w:val="22"/>
              </w:rPr>
            </w:pPr>
          </w:p>
        </w:tc>
        <w:tc>
          <w:tcPr>
            <w:tcW w:w="524" w:type="pct"/>
            <w:tcBorders>
              <w:bottom w:val="single" w:sz="4" w:space="0" w:color="000000"/>
            </w:tcBorders>
            <w:shd w:val="clear" w:color="auto" w:fill="auto"/>
            <w:vAlign w:val="center"/>
          </w:tcPr>
          <w:p w14:paraId="02BE94F7" w14:textId="77777777" w:rsidR="006A221C" w:rsidRPr="009D3A35" w:rsidRDefault="006A221C" w:rsidP="00AB4DAA">
            <w:pPr>
              <w:jc w:val="center"/>
              <w:rPr>
                <w:rFonts w:asciiTheme="minorHAnsi" w:hAnsiTheme="minorHAnsi" w:cs="Arial"/>
                <w:b/>
                <w:sz w:val="22"/>
                <w:szCs w:val="22"/>
              </w:rPr>
            </w:pPr>
          </w:p>
        </w:tc>
        <w:tc>
          <w:tcPr>
            <w:tcW w:w="314" w:type="pct"/>
            <w:vMerge w:val="restart"/>
            <w:tcBorders>
              <w:bottom w:val="single" w:sz="4" w:space="0" w:color="000000"/>
              <w:right w:val="single" w:sz="4" w:space="0" w:color="000000"/>
            </w:tcBorders>
            <w:shd w:val="clear" w:color="auto" w:fill="auto"/>
            <w:vAlign w:val="center"/>
          </w:tcPr>
          <w:p w14:paraId="6465749C" w14:textId="77777777" w:rsidR="006A221C" w:rsidRPr="009D3A35" w:rsidRDefault="003922E7" w:rsidP="00AB4DAA">
            <w:pPr>
              <w:ind w:left="-109" w:right="-95"/>
              <w:jc w:val="center"/>
              <w:rPr>
                <w:rFonts w:asciiTheme="minorHAnsi" w:hAnsiTheme="minorHAnsi" w:cs="Arial"/>
                <w:b/>
                <w:sz w:val="22"/>
                <w:szCs w:val="22"/>
              </w:rPr>
            </w:pPr>
            <w:r w:rsidRPr="009D3A35">
              <w:rPr>
                <w:rFonts w:asciiTheme="minorHAnsi" w:hAnsiTheme="minorHAnsi" w:cs="Arial"/>
                <w:b/>
                <w:sz w:val="22"/>
                <w:szCs w:val="22"/>
              </w:rPr>
              <w:t>1</w:t>
            </w:r>
            <w:r w:rsidR="006A221C" w:rsidRPr="009D3A35">
              <w:rPr>
                <w:rFonts w:asciiTheme="minorHAnsi" w:hAnsiTheme="minorHAnsi" w:cs="Arial"/>
                <w:b/>
                <w:sz w:val="22"/>
                <w:szCs w:val="22"/>
              </w:rPr>
              <w:t>0%</w:t>
            </w:r>
          </w:p>
        </w:tc>
        <w:tc>
          <w:tcPr>
            <w:tcW w:w="397" w:type="pct"/>
            <w:tcBorders>
              <w:left w:val="single" w:sz="4" w:space="0" w:color="000000"/>
              <w:bottom w:val="single" w:sz="4" w:space="0" w:color="000000"/>
              <w:right w:val="single" w:sz="4" w:space="0" w:color="000000"/>
            </w:tcBorders>
            <w:shd w:val="clear" w:color="auto" w:fill="auto"/>
            <w:vAlign w:val="center"/>
          </w:tcPr>
          <w:p w14:paraId="23377D50" w14:textId="77777777" w:rsidR="006A221C" w:rsidRPr="009D3A35" w:rsidRDefault="006A221C" w:rsidP="00AB4DAA">
            <w:pPr>
              <w:jc w:val="center"/>
              <w:rPr>
                <w:rFonts w:asciiTheme="minorHAnsi" w:hAnsiTheme="minorHAnsi" w:cs="Arial"/>
                <w:b/>
                <w:sz w:val="22"/>
                <w:szCs w:val="22"/>
              </w:rPr>
            </w:pPr>
          </w:p>
        </w:tc>
        <w:tc>
          <w:tcPr>
            <w:tcW w:w="768" w:type="pct"/>
            <w:tcBorders>
              <w:left w:val="single" w:sz="4" w:space="0" w:color="000000"/>
              <w:bottom w:val="single" w:sz="4" w:space="0" w:color="000000"/>
            </w:tcBorders>
            <w:shd w:val="clear" w:color="auto" w:fill="auto"/>
            <w:vAlign w:val="center"/>
          </w:tcPr>
          <w:p w14:paraId="22CF1B1D" w14:textId="77777777" w:rsidR="006A221C" w:rsidRPr="009D3A35" w:rsidRDefault="006A221C" w:rsidP="00AB4DAA">
            <w:pPr>
              <w:jc w:val="center"/>
              <w:rPr>
                <w:rFonts w:asciiTheme="minorHAnsi" w:hAnsiTheme="minorHAnsi" w:cs="Arial"/>
                <w:b/>
                <w:sz w:val="22"/>
                <w:szCs w:val="22"/>
              </w:rPr>
            </w:pPr>
          </w:p>
        </w:tc>
      </w:tr>
      <w:tr w:rsidR="006A221C" w:rsidRPr="009D3A35" w14:paraId="5618696A" w14:textId="77777777" w:rsidTr="003922E7">
        <w:trPr>
          <w:trHeight w:val="584"/>
          <w:jc w:val="center"/>
        </w:trPr>
        <w:tc>
          <w:tcPr>
            <w:tcW w:w="253" w:type="pct"/>
            <w:tcBorders>
              <w:bottom w:val="single" w:sz="4" w:space="0" w:color="000000"/>
            </w:tcBorders>
            <w:shd w:val="clear" w:color="auto" w:fill="DBE5F1" w:themeFill="accent1" w:themeFillTint="33"/>
            <w:vAlign w:val="center"/>
          </w:tcPr>
          <w:p w14:paraId="5C072BEE" w14:textId="77777777" w:rsidR="006A221C" w:rsidRPr="009D3A35" w:rsidRDefault="006A221C" w:rsidP="00AB4DAA">
            <w:pPr>
              <w:pStyle w:val="Akapitzlist"/>
              <w:ind w:left="89"/>
              <w:rPr>
                <w:rFonts w:asciiTheme="minorHAnsi" w:hAnsiTheme="minorHAnsi" w:cs="Arial"/>
                <w:sz w:val="22"/>
                <w:szCs w:val="22"/>
              </w:rPr>
            </w:pPr>
            <w:r w:rsidRPr="009D3A35">
              <w:rPr>
                <w:rFonts w:asciiTheme="minorHAnsi" w:hAnsiTheme="minorHAnsi" w:cs="Arial"/>
                <w:sz w:val="22"/>
                <w:szCs w:val="22"/>
              </w:rPr>
              <w:t>2</w:t>
            </w:r>
          </w:p>
        </w:tc>
        <w:tc>
          <w:tcPr>
            <w:tcW w:w="1413" w:type="pct"/>
            <w:tcBorders>
              <w:bottom w:val="single" w:sz="4" w:space="0" w:color="000000"/>
            </w:tcBorders>
            <w:shd w:val="clear" w:color="auto" w:fill="auto"/>
            <w:vAlign w:val="center"/>
          </w:tcPr>
          <w:p w14:paraId="1A2D1FB5" w14:textId="77777777" w:rsidR="006A221C" w:rsidRPr="009D3A35" w:rsidRDefault="006A221C" w:rsidP="00AB4DAA">
            <w:pPr>
              <w:rPr>
                <w:rFonts w:asciiTheme="minorHAnsi" w:hAnsiTheme="minorHAnsi" w:cs="Arial"/>
                <w:sz w:val="22"/>
                <w:szCs w:val="22"/>
              </w:rPr>
            </w:pPr>
            <w:r w:rsidRPr="009D3A35">
              <w:rPr>
                <w:rFonts w:asciiTheme="minorHAnsi" w:hAnsiTheme="minorHAnsi" w:cs="Arial"/>
                <w:sz w:val="22"/>
                <w:szCs w:val="22"/>
              </w:rPr>
              <w:t>Ubezpieczenie autocasco</w:t>
            </w:r>
          </w:p>
        </w:tc>
        <w:tc>
          <w:tcPr>
            <w:tcW w:w="791" w:type="pct"/>
            <w:tcBorders>
              <w:bottom w:val="single" w:sz="4" w:space="0" w:color="000000"/>
            </w:tcBorders>
            <w:shd w:val="clear" w:color="auto" w:fill="auto"/>
            <w:vAlign w:val="center"/>
          </w:tcPr>
          <w:p w14:paraId="502618DA" w14:textId="77777777" w:rsidR="006A221C" w:rsidRPr="009D3A35" w:rsidRDefault="001F4CC7" w:rsidP="00AB4DAA">
            <w:pPr>
              <w:jc w:val="center"/>
              <w:rPr>
                <w:rFonts w:asciiTheme="minorHAnsi" w:hAnsiTheme="minorHAnsi" w:cs="Arial"/>
                <w:sz w:val="22"/>
                <w:szCs w:val="22"/>
              </w:rPr>
            </w:pPr>
            <w:r w:rsidRPr="009D3A35">
              <w:rPr>
                <w:rFonts w:asciiTheme="minorHAnsi" w:hAnsiTheme="minorHAnsi" w:cs="Arial"/>
                <w:sz w:val="22"/>
                <w:szCs w:val="22"/>
              </w:rPr>
              <w:t>62 500,00 zł</w:t>
            </w:r>
          </w:p>
        </w:tc>
        <w:tc>
          <w:tcPr>
            <w:tcW w:w="540" w:type="pct"/>
            <w:tcBorders>
              <w:bottom w:val="single" w:sz="4" w:space="0" w:color="000000"/>
            </w:tcBorders>
            <w:shd w:val="clear" w:color="auto" w:fill="auto"/>
            <w:vAlign w:val="center"/>
          </w:tcPr>
          <w:p w14:paraId="60944294" w14:textId="77777777" w:rsidR="006A221C" w:rsidRPr="009D3A35" w:rsidRDefault="006A221C" w:rsidP="00AB4DAA">
            <w:pPr>
              <w:jc w:val="center"/>
              <w:rPr>
                <w:rFonts w:asciiTheme="minorHAnsi" w:hAnsiTheme="minorHAnsi" w:cs="Arial"/>
                <w:b/>
                <w:sz w:val="22"/>
                <w:szCs w:val="22"/>
              </w:rPr>
            </w:pPr>
          </w:p>
        </w:tc>
        <w:tc>
          <w:tcPr>
            <w:tcW w:w="524" w:type="pct"/>
            <w:tcBorders>
              <w:bottom w:val="single" w:sz="4" w:space="0" w:color="000000"/>
            </w:tcBorders>
            <w:shd w:val="clear" w:color="auto" w:fill="auto"/>
            <w:vAlign w:val="center"/>
          </w:tcPr>
          <w:p w14:paraId="32CB0A5F" w14:textId="77777777" w:rsidR="006A221C" w:rsidRPr="009D3A35" w:rsidRDefault="006A221C" w:rsidP="00AB4DAA">
            <w:pPr>
              <w:jc w:val="center"/>
              <w:rPr>
                <w:rFonts w:asciiTheme="minorHAnsi" w:hAnsiTheme="minorHAnsi" w:cs="Arial"/>
                <w:b/>
                <w:sz w:val="22"/>
                <w:szCs w:val="22"/>
              </w:rPr>
            </w:pPr>
          </w:p>
        </w:tc>
        <w:tc>
          <w:tcPr>
            <w:tcW w:w="314" w:type="pct"/>
            <w:vMerge/>
            <w:tcBorders>
              <w:bottom w:val="single" w:sz="4" w:space="0" w:color="000000"/>
              <w:right w:val="single" w:sz="4" w:space="0" w:color="000000"/>
            </w:tcBorders>
            <w:shd w:val="clear" w:color="auto" w:fill="auto"/>
            <w:vAlign w:val="center"/>
          </w:tcPr>
          <w:p w14:paraId="3259B9DA" w14:textId="77777777" w:rsidR="006A221C" w:rsidRPr="009D3A35" w:rsidRDefault="006A221C" w:rsidP="00AB4DAA">
            <w:pPr>
              <w:ind w:left="-109" w:right="-95"/>
              <w:jc w:val="center"/>
              <w:rPr>
                <w:rFonts w:asciiTheme="minorHAnsi" w:hAnsiTheme="minorHAnsi" w:cs="Arial"/>
                <w:b/>
                <w:sz w:val="22"/>
                <w:szCs w:val="22"/>
              </w:rPr>
            </w:pPr>
          </w:p>
        </w:tc>
        <w:tc>
          <w:tcPr>
            <w:tcW w:w="397" w:type="pct"/>
            <w:tcBorders>
              <w:left w:val="single" w:sz="4" w:space="0" w:color="000000"/>
              <w:bottom w:val="single" w:sz="4" w:space="0" w:color="000000"/>
              <w:right w:val="single" w:sz="4" w:space="0" w:color="000000"/>
            </w:tcBorders>
            <w:shd w:val="clear" w:color="auto" w:fill="auto"/>
            <w:vAlign w:val="center"/>
          </w:tcPr>
          <w:p w14:paraId="373BA3C8" w14:textId="77777777" w:rsidR="006A221C" w:rsidRPr="009D3A35" w:rsidRDefault="006A221C" w:rsidP="00AB4DAA">
            <w:pPr>
              <w:jc w:val="center"/>
              <w:rPr>
                <w:rFonts w:asciiTheme="minorHAnsi" w:hAnsiTheme="minorHAnsi" w:cs="Arial"/>
                <w:b/>
                <w:sz w:val="22"/>
                <w:szCs w:val="22"/>
              </w:rPr>
            </w:pPr>
          </w:p>
        </w:tc>
        <w:tc>
          <w:tcPr>
            <w:tcW w:w="768" w:type="pct"/>
            <w:tcBorders>
              <w:left w:val="single" w:sz="4" w:space="0" w:color="000000"/>
              <w:bottom w:val="single" w:sz="4" w:space="0" w:color="000000"/>
            </w:tcBorders>
            <w:shd w:val="clear" w:color="auto" w:fill="auto"/>
            <w:vAlign w:val="center"/>
          </w:tcPr>
          <w:p w14:paraId="0607035B" w14:textId="77777777" w:rsidR="006A221C" w:rsidRPr="009D3A35" w:rsidRDefault="006A221C" w:rsidP="00AB4DAA">
            <w:pPr>
              <w:jc w:val="center"/>
              <w:rPr>
                <w:rFonts w:asciiTheme="minorHAnsi" w:hAnsiTheme="minorHAnsi" w:cs="Arial"/>
                <w:b/>
                <w:sz w:val="22"/>
                <w:szCs w:val="22"/>
              </w:rPr>
            </w:pPr>
          </w:p>
        </w:tc>
      </w:tr>
      <w:tr w:rsidR="003922E7" w:rsidRPr="009D3A35" w14:paraId="4AD05886" w14:textId="77777777" w:rsidTr="003922E7">
        <w:trPr>
          <w:trHeight w:val="240"/>
          <w:jc w:val="center"/>
        </w:trPr>
        <w:tc>
          <w:tcPr>
            <w:tcW w:w="253" w:type="pct"/>
            <w:tcBorders>
              <w:bottom w:val="single" w:sz="4" w:space="0" w:color="000000"/>
            </w:tcBorders>
            <w:shd w:val="clear" w:color="auto" w:fill="DBE5F1" w:themeFill="accent1" w:themeFillTint="33"/>
            <w:vAlign w:val="center"/>
          </w:tcPr>
          <w:p w14:paraId="0190D98F" w14:textId="77777777" w:rsidR="003922E7" w:rsidRPr="009D3A35" w:rsidRDefault="003922E7" w:rsidP="00AB4DAA">
            <w:pPr>
              <w:pStyle w:val="Akapitzlist"/>
              <w:ind w:left="89"/>
              <w:rPr>
                <w:rFonts w:asciiTheme="minorHAnsi" w:hAnsiTheme="minorHAnsi" w:cs="Arial"/>
                <w:sz w:val="22"/>
                <w:szCs w:val="22"/>
              </w:rPr>
            </w:pPr>
            <w:r w:rsidRPr="009D3A35">
              <w:rPr>
                <w:rFonts w:asciiTheme="minorHAnsi" w:hAnsiTheme="minorHAnsi" w:cs="Arial"/>
                <w:sz w:val="22"/>
                <w:szCs w:val="22"/>
              </w:rPr>
              <w:t>3</w:t>
            </w:r>
          </w:p>
        </w:tc>
        <w:tc>
          <w:tcPr>
            <w:tcW w:w="1413" w:type="pct"/>
            <w:tcBorders>
              <w:bottom w:val="single" w:sz="4" w:space="0" w:color="000000"/>
            </w:tcBorders>
            <w:shd w:val="clear" w:color="auto" w:fill="auto"/>
            <w:vAlign w:val="center"/>
          </w:tcPr>
          <w:p w14:paraId="2CF6F275" w14:textId="77777777" w:rsidR="003922E7" w:rsidRPr="009D3A35" w:rsidRDefault="003922E7" w:rsidP="00AB4DAA">
            <w:pPr>
              <w:rPr>
                <w:rFonts w:asciiTheme="minorHAnsi" w:hAnsiTheme="minorHAnsi" w:cs="Arial"/>
                <w:sz w:val="22"/>
                <w:szCs w:val="22"/>
              </w:rPr>
            </w:pPr>
            <w:r w:rsidRPr="009D3A35">
              <w:rPr>
                <w:rFonts w:asciiTheme="minorHAnsi" w:hAnsiTheme="minorHAnsi" w:cs="Arial"/>
                <w:sz w:val="22"/>
                <w:szCs w:val="22"/>
              </w:rPr>
              <w:t>Ubezpieczenie następstw nieszczęśliwych wypadków</w:t>
            </w:r>
          </w:p>
        </w:tc>
        <w:tc>
          <w:tcPr>
            <w:tcW w:w="791" w:type="pct"/>
            <w:tcBorders>
              <w:bottom w:val="single" w:sz="4" w:space="0" w:color="000000"/>
            </w:tcBorders>
            <w:shd w:val="clear" w:color="auto" w:fill="auto"/>
            <w:vAlign w:val="center"/>
          </w:tcPr>
          <w:p w14:paraId="18C02C21" w14:textId="77777777" w:rsidR="003922E7" w:rsidRPr="009D3A35" w:rsidRDefault="003922E7" w:rsidP="00AB4DAA">
            <w:pPr>
              <w:jc w:val="center"/>
              <w:rPr>
                <w:rFonts w:asciiTheme="minorHAnsi" w:hAnsiTheme="minorHAnsi" w:cs="Arial"/>
                <w:sz w:val="22"/>
                <w:szCs w:val="22"/>
              </w:rPr>
            </w:pPr>
            <w:r w:rsidRPr="009D3A35">
              <w:rPr>
                <w:rFonts w:asciiTheme="minorHAnsi" w:hAnsiTheme="minorHAnsi" w:cs="Arial"/>
                <w:sz w:val="22"/>
                <w:szCs w:val="22"/>
              </w:rPr>
              <w:t>10 000,00 zł</w:t>
            </w:r>
          </w:p>
        </w:tc>
        <w:tc>
          <w:tcPr>
            <w:tcW w:w="540" w:type="pct"/>
            <w:tcBorders>
              <w:bottom w:val="single" w:sz="4" w:space="0" w:color="000000"/>
            </w:tcBorders>
            <w:shd w:val="clear" w:color="auto" w:fill="auto"/>
            <w:vAlign w:val="center"/>
          </w:tcPr>
          <w:p w14:paraId="1F69A0C1" w14:textId="77777777" w:rsidR="003922E7" w:rsidRPr="009D3A35" w:rsidRDefault="003922E7" w:rsidP="00AB4DAA">
            <w:pPr>
              <w:jc w:val="center"/>
              <w:rPr>
                <w:rFonts w:asciiTheme="minorHAnsi" w:hAnsiTheme="minorHAnsi" w:cs="Arial"/>
                <w:b/>
                <w:sz w:val="22"/>
                <w:szCs w:val="22"/>
              </w:rPr>
            </w:pPr>
          </w:p>
        </w:tc>
        <w:tc>
          <w:tcPr>
            <w:tcW w:w="524" w:type="pct"/>
            <w:tcBorders>
              <w:bottom w:val="single" w:sz="4" w:space="0" w:color="000000"/>
            </w:tcBorders>
            <w:shd w:val="clear" w:color="auto" w:fill="auto"/>
            <w:vAlign w:val="center"/>
          </w:tcPr>
          <w:p w14:paraId="3248D522" w14:textId="77777777" w:rsidR="003922E7" w:rsidRPr="009D3A35" w:rsidRDefault="003922E7" w:rsidP="00AB4DAA">
            <w:pPr>
              <w:jc w:val="center"/>
              <w:rPr>
                <w:rFonts w:asciiTheme="minorHAnsi" w:hAnsiTheme="minorHAnsi" w:cs="Arial"/>
                <w:b/>
                <w:sz w:val="22"/>
                <w:szCs w:val="22"/>
              </w:rPr>
            </w:pPr>
          </w:p>
        </w:tc>
        <w:tc>
          <w:tcPr>
            <w:tcW w:w="314" w:type="pct"/>
            <w:vMerge/>
            <w:tcBorders>
              <w:bottom w:val="single" w:sz="4" w:space="0" w:color="000000"/>
              <w:right w:val="single" w:sz="4" w:space="0" w:color="000000"/>
            </w:tcBorders>
            <w:shd w:val="clear" w:color="auto" w:fill="auto"/>
            <w:vAlign w:val="center"/>
          </w:tcPr>
          <w:p w14:paraId="2F254059" w14:textId="77777777" w:rsidR="003922E7" w:rsidRPr="009D3A35" w:rsidRDefault="003922E7" w:rsidP="00AB4DAA">
            <w:pPr>
              <w:ind w:left="-109" w:right="-95"/>
              <w:jc w:val="center"/>
              <w:rPr>
                <w:rFonts w:asciiTheme="minorHAnsi" w:hAnsiTheme="minorHAnsi" w:cs="Arial"/>
                <w:b/>
                <w:sz w:val="22"/>
                <w:szCs w:val="22"/>
              </w:rPr>
            </w:pPr>
          </w:p>
        </w:tc>
        <w:tc>
          <w:tcPr>
            <w:tcW w:w="397" w:type="pct"/>
            <w:tcBorders>
              <w:left w:val="single" w:sz="4" w:space="0" w:color="000000"/>
              <w:bottom w:val="single" w:sz="4" w:space="0" w:color="000000"/>
              <w:right w:val="single" w:sz="4" w:space="0" w:color="000000"/>
            </w:tcBorders>
            <w:shd w:val="clear" w:color="auto" w:fill="auto"/>
            <w:vAlign w:val="center"/>
          </w:tcPr>
          <w:p w14:paraId="43226100" w14:textId="77777777" w:rsidR="003922E7" w:rsidRPr="009D3A35" w:rsidRDefault="003922E7" w:rsidP="00AB4DAA">
            <w:pPr>
              <w:jc w:val="center"/>
              <w:rPr>
                <w:rFonts w:asciiTheme="minorHAnsi" w:hAnsiTheme="minorHAnsi" w:cs="Arial"/>
                <w:b/>
                <w:sz w:val="22"/>
                <w:szCs w:val="22"/>
              </w:rPr>
            </w:pPr>
          </w:p>
        </w:tc>
        <w:tc>
          <w:tcPr>
            <w:tcW w:w="768" w:type="pct"/>
            <w:tcBorders>
              <w:left w:val="single" w:sz="4" w:space="0" w:color="000000"/>
              <w:bottom w:val="single" w:sz="4" w:space="0" w:color="000000"/>
            </w:tcBorders>
            <w:shd w:val="clear" w:color="auto" w:fill="auto"/>
            <w:vAlign w:val="center"/>
          </w:tcPr>
          <w:p w14:paraId="18F003D9" w14:textId="77777777" w:rsidR="003922E7" w:rsidRPr="009D3A35" w:rsidRDefault="003922E7" w:rsidP="00AB4DAA">
            <w:pPr>
              <w:jc w:val="center"/>
              <w:rPr>
                <w:rFonts w:asciiTheme="minorHAnsi" w:hAnsiTheme="minorHAnsi" w:cs="Arial"/>
                <w:b/>
                <w:sz w:val="22"/>
                <w:szCs w:val="22"/>
              </w:rPr>
            </w:pPr>
          </w:p>
        </w:tc>
      </w:tr>
      <w:tr w:rsidR="003922E7" w:rsidRPr="009D3A35" w14:paraId="1A2C34BA" w14:textId="77777777" w:rsidTr="003922E7">
        <w:trPr>
          <w:trHeight w:val="594"/>
          <w:jc w:val="center"/>
        </w:trPr>
        <w:tc>
          <w:tcPr>
            <w:tcW w:w="253" w:type="pct"/>
            <w:tcBorders>
              <w:bottom w:val="single" w:sz="4" w:space="0" w:color="000000"/>
            </w:tcBorders>
            <w:shd w:val="clear" w:color="auto" w:fill="DBE5F1" w:themeFill="accent1" w:themeFillTint="33"/>
            <w:vAlign w:val="center"/>
          </w:tcPr>
          <w:p w14:paraId="35E0EB77" w14:textId="77777777" w:rsidR="003922E7" w:rsidRPr="009D3A35" w:rsidRDefault="003922E7" w:rsidP="00AB4DAA">
            <w:pPr>
              <w:pStyle w:val="Akapitzlist"/>
              <w:ind w:left="89"/>
              <w:rPr>
                <w:rFonts w:asciiTheme="minorHAnsi" w:hAnsiTheme="minorHAnsi" w:cs="Arial"/>
                <w:sz w:val="22"/>
                <w:szCs w:val="22"/>
              </w:rPr>
            </w:pPr>
            <w:r w:rsidRPr="009D3A35">
              <w:rPr>
                <w:rFonts w:asciiTheme="minorHAnsi" w:hAnsiTheme="minorHAnsi" w:cs="Arial"/>
                <w:sz w:val="22"/>
                <w:szCs w:val="22"/>
              </w:rPr>
              <w:t>4</w:t>
            </w:r>
          </w:p>
        </w:tc>
        <w:tc>
          <w:tcPr>
            <w:tcW w:w="1413" w:type="pct"/>
            <w:tcBorders>
              <w:bottom w:val="single" w:sz="4" w:space="0" w:color="000000"/>
            </w:tcBorders>
            <w:shd w:val="clear" w:color="auto" w:fill="auto"/>
            <w:vAlign w:val="center"/>
          </w:tcPr>
          <w:p w14:paraId="10B60575" w14:textId="77777777" w:rsidR="003922E7" w:rsidRPr="009D3A35" w:rsidRDefault="003922E7" w:rsidP="00AB4DAA">
            <w:pPr>
              <w:rPr>
                <w:rFonts w:asciiTheme="minorHAnsi" w:hAnsiTheme="minorHAnsi" w:cs="Arial"/>
                <w:sz w:val="22"/>
                <w:szCs w:val="22"/>
              </w:rPr>
            </w:pPr>
            <w:r w:rsidRPr="009D3A35">
              <w:rPr>
                <w:rFonts w:asciiTheme="minorHAnsi" w:hAnsiTheme="minorHAnsi" w:cs="Arial"/>
                <w:sz w:val="22"/>
                <w:szCs w:val="22"/>
              </w:rPr>
              <w:t xml:space="preserve">Ubezpieczenie </w:t>
            </w:r>
            <w:proofErr w:type="spellStart"/>
            <w:r w:rsidRPr="009D3A35">
              <w:rPr>
                <w:rFonts w:asciiTheme="minorHAnsi" w:hAnsiTheme="minorHAnsi" w:cs="Arial"/>
                <w:sz w:val="22"/>
                <w:szCs w:val="22"/>
              </w:rPr>
              <w:t>assistance</w:t>
            </w:r>
            <w:proofErr w:type="spellEnd"/>
          </w:p>
        </w:tc>
        <w:tc>
          <w:tcPr>
            <w:tcW w:w="791" w:type="pct"/>
            <w:tcBorders>
              <w:bottom w:val="single" w:sz="4" w:space="0" w:color="000000"/>
            </w:tcBorders>
            <w:shd w:val="clear" w:color="auto" w:fill="auto"/>
            <w:vAlign w:val="center"/>
          </w:tcPr>
          <w:p w14:paraId="31FC0916" w14:textId="77777777" w:rsidR="003922E7" w:rsidRPr="009D3A35" w:rsidRDefault="003922E7" w:rsidP="00AB4DAA">
            <w:pPr>
              <w:jc w:val="center"/>
              <w:rPr>
                <w:rFonts w:asciiTheme="minorHAnsi" w:hAnsiTheme="minorHAnsi" w:cs="Arial"/>
                <w:sz w:val="22"/>
                <w:szCs w:val="22"/>
              </w:rPr>
            </w:pPr>
            <w:r w:rsidRPr="009D3A35">
              <w:rPr>
                <w:rFonts w:asciiTheme="minorHAnsi" w:hAnsiTheme="minorHAnsi" w:cs="Arial"/>
                <w:sz w:val="22"/>
                <w:szCs w:val="22"/>
              </w:rPr>
              <w:t>Zgodnie z SIWZ</w:t>
            </w:r>
          </w:p>
        </w:tc>
        <w:tc>
          <w:tcPr>
            <w:tcW w:w="540" w:type="pct"/>
            <w:tcBorders>
              <w:bottom w:val="single" w:sz="4" w:space="0" w:color="000000"/>
            </w:tcBorders>
            <w:shd w:val="clear" w:color="auto" w:fill="auto"/>
            <w:vAlign w:val="center"/>
          </w:tcPr>
          <w:p w14:paraId="2CF55195" w14:textId="77777777" w:rsidR="003922E7" w:rsidRPr="009D3A35" w:rsidRDefault="003922E7" w:rsidP="00AB4DAA">
            <w:pPr>
              <w:jc w:val="center"/>
              <w:rPr>
                <w:rFonts w:asciiTheme="minorHAnsi" w:hAnsiTheme="minorHAnsi" w:cs="Arial"/>
                <w:b/>
                <w:sz w:val="22"/>
                <w:szCs w:val="22"/>
              </w:rPr>
            </w:pPr>
          </w:p>
        </w:tc>
        <w:tc>
          <w:tcPr>
            <w:tcW w:w="524" w:type="pct"/>
            <w:tcBorders>
              <w:bottom w:val="single" w:sz="4" w:space="0" w:color="000000"/>
            </w:tcBorders>
            <w:shd w:val="clear" w:color="auto" w:fill="auto"/>
            <w:vAlign w:val="center"/>
          </w:tcPr>
          <w:p w14:paraId="5A478AA2" w14:textId="77777777" w:rsidR="003922E7" w:rsidRPr="009D3A35" w:rsidRDefault="003922E7" w:rsidP="00AB4DAA">
            <w:pPr>
              <w:jc w:val="center"/>
              <w:rPr>
                <w:rFonts w:asciiTheme="minorHAnsi" w:hAnsiTheme="minorHAnsi" w:cs="Arial"/>
                <w:b/>
                <w:sz w:val="22"/>
                <w:szCs w:val="22"/>
              </w:rPr>
            </w:pPr>
          </w:p>
        </w:tc>
        <w:tc>
          <w:tcPr>
            <w:tcW w:w="314" w:type="pct"/>
            <w:vMerge/>
            <w:tcBorders>
              <w:bottom w:val="single" w:sz="4" w:space="0" w:color="000000"/>
              <w:right w:val="single" w:sz="4" w:space="0" w:color="000000"/>
            </w:tcBorders>
            <w:shd w:val="clear" w:color="auto" w:fill="auto"/>
            <w:vAlign w:val="center"/>
          </w:tcPr>
          <w:p w14:paraId="059E49F6" w14:textId="77777777" w:rsidR="003922E7" w:rsidRPr="009D3A35" w:rsidRDefault="003922E7" w:rsidP="00AB4DAA">
            <w:pPr>
              <w:ind w:left="-109" w:right="-95"/>
              <w:jc w:val="center"/>
              <w:rPr>
                <w:rFonts w:asciiTheme="minorHAnsi" w:hAnsiTheme="minorHAnsi" w:cs="Arial"/>
                <w:b/>
                <w:sz w:val="22"/>
                <w:szCs w:val="22"/>
              </w:rPr>
            </w:pPr>
          </w:p>
        </w:tc>
        <w:tc>
          <w:tcPr>
            <w:tcW w:w="397" w:type="pct"/>
            <w:tcBorders>
              <w:left w:val="single" w:sz="4" w:space="0" w:color="000000"/>
              <w:bottom w:val="single" w:sz="4" w:space="0" w:color="000000"/>
              <w:right w:val="single" w:sz="4" w:space="0" w:color="000000"/>
            </w:tcBorders>
            <w:shd w:val="clear" w:color="auto" w:fill="auto"/>
            <w:vAlign w:val="center"/>
          </w:tcPr>
          <w:p w14:paraId="2488256E" w14:textId="77777777" w:rsidR="003922E7" w:rsidRPr="009D3A35" w:rsidRDefault="003922E7" w:rsidP="00AB4DAA">
            <w:pPr>
              <w:jc w:val="center"/>
              <w:rPr>
                <w:rFonts w:asciiTheme="minorHAnsi" w:hAnsiTheme="minorHAnsi" w:cs="Arial"/>
                <w:b/>
                <w:sz w:val="22"/>
                <w:szCs w:val="22"/>
              </w:rPr>
            </w:pPr>
          </w:p>
        </w:tc>
        <w:tc>
          <w:tcPr>
            <w:tcW w:w="768" w:type="pct"/>
            <w:tcBorders>
              <w:left w:val="single" w:sz="4" w:space="0" w:color="000000"/>
              <w:bottom w:val="single" w:sz="4" w:space="0" w:color="000000"/>
            </w:tcBorders>
            <w:shd w:val="clear" w:color="auto" w:fill="auto"/>
            <w:vAlign w:val="center"/>
          </w:tcPr>
          <w:p w14:paraId="1610B63E" w14:textId="77777777" w:rsidR="003922E7" w:rsidRPr="009D3A35" w:rsidRDefault="003922E7" w:rsidP="00AB4DAA">
            <w:pPr>
              <w:jc w:val="center"/>
              <w:rPr>
                <w:rFonts w:asciiTheme="minorHAnsi" w:hAnsiTheme="minorHAnsi" w:cs="Arial"/>
                <w:b/>
                <w:sz w:val="22"/>
                <w:szCs w:val="22"/>
              </w:rPr>
            </w:pPr>
          </w:p>
        </w:tc>
      </w:tr>
      <w:tr w:rsidR="003922E7" w:rsidRPr="009D3A35" w14:paraId="4C6A4872" w14:textId="77777777" w:rsidTr="003922E7">
        <w:trPr>
          <w:trHeight w:val="472"/>
          <w:jc w:val="center"/>
        </w:trPr>
        <w:tc>
          <w:tcPr>
            <w:tcW w:w="1666" w:type="pct"/>
            <w:gridSpan w:val="2"/>
            <w:shd w:val="clear" w:color="auto" w:fill="auto"/>
            <w:vAlign w:val="center"/>
          </w:tcPr>
          <w:p w14:paraId="2CEF92FF" w14:textId="77777777" w:rsidR="003922E7" w:rsidRPr="009D3A35" w:rsidRDefault="003922E7" w:rsidP="00AB4DAA">
            <w:pPr>
              <w:ind w:left="709"/>
              <w:rPr>
                <w:rFonts w:asciiTheme="minorHAnsi" w:hAnsiTheme="minorHAnsi" w:cs="Arial"/>
                <w:b/>
                <w:sz w:val="22"/>
                <w:szCs w:val="22"/>
              </w:rPr>
            </w:pPr>
            <w:r w:rsidRPr="009D3A35">
              <w:rPr>
                <w:rFonts w:asciiTheme="minorHAnsi" w:hAnsiTheme="minorHAnsi" w:cs="Arial"/>
                <w:b/>
                <w:sz w:val="22"/>
                <w:szCs w:val="22"/>
              </w:rPr>
              <w:t>RAZEM</w:t>
            </w:r>
          </w:p>
        </w:tc>
        <w:tc>
          <w:tcPr>
            <w:tcW w:w="791" w:type="pct"/>
            <w:tcBorders>
              <w:tl2br w:val="single" w:sz="4" w:space="0" w:color="000000"/>
              <w:tr2bl w:val="single" w:sz="4" w:space="0" w:color="000000"/>
            </w:tcBorders>
            <w:shd w:val="clear" w:color="auto" w:fill="auto"/>
            <w:vAlign w:val="center"/>
          </w:tcPr>
          <w:p w14:paraId="7DE708CA" w14:textId="77777777" w:rsidR="003922E7" w:rsidRPr="009D3A35" w:rsidRDefault="003922E7" w:rsidP="00AB4DAA">
            <w:pPr>
              <w:jc w:val="center"/>
              <w:rPr>
                <w:rFonts w:asciiTheme="minorHAnsi" w:hAnsiTheme="minorHAnsi" w:cs="Arial"/>
                <w:b/>
                <w:sz w:val="22"/>
                <w:szCs w:val="22"/>
              </w:rPr>
            </w:pPr>
          </w:p>
        </w:tc>
        <w:tc>
          <w:tcPr>
            <w:tcW w:w="540" w:type="pct"/>
            <w:shd w:val="clear" w:color="auto" w:fill="auto"/>
            <w:vAlign w:val="center"/>
          </w:tcPr>
          <w:p w14:paraId="23492A84" w14:textId="77777777" w:rsidR="003922E7" w:rsidRPr="009D3A35" w:rsidRDefault="003922E7" w:rsidP="00AB4DAA">
            <w:pPr>
              <w:jc w:val="center"/>
              <w:rPr>
                <w:rFonts w:asciiTheme="minorHAnsi" w:hAnsiTheme="minorHAnsi" w:cs="Arial"/>
                <w:b/>
                <w:sz w:val="22"/>
                <w:szCs w:val="22"/>
              </w:rPr>
            </w:pPr>
          </w:p>
        </w:tc>
        <w:tc>
          <w:tcPr>
            <w:tcW w:w="524" w:type="pct"/>
            <w:shd w:val="clear" w:color="auto" w:fill="auto"/>
            <w:vAlign w:val="center"/>
          </w:tcPr>
          <w:p w14:paraId="48F0CA9E" w14:textId="77777777" w:rsidR="003922E7" w:rsidRPr="009D3A35" w:rsidRDefault="003922E7" w:rsidP="00AB4DAA">
            <w:pPr>
              <w:jc w:val="center"/>
              <w:rPr>
                <w:rFonts w:asciiTheme="minorHAnsi" w:hAnsiTheme="minorHAnsi" w:cs="Arial"/>
                <w:b/>
                <w:sz w:val="22"/>
                <w:szCs w:val="22"/>
              </w:rPr>
            </w:pPr>
          </w:p>
        </w:tc>
        <w:tc>
          <w:tcPr>
            <w:tcW w:w="314" w:type="pct"/>
            <w:tcBorders>
              <w:right w:val="single" w:sz="4" w:space="0" w:color="000000"/>
              <w:tl2br w:val="single" w:sz="4" w:space="0" w:color="000000"/>
              <w:tr2bl w:val="single" w:sz="4" w:space="0" w:color="000000"/>
            </w:tcBorders>
            <w:shd w:val="clear" w:color="auto" w:fill="auto"/>
            <w:vAlign w:val="center"/>
          </w:tcPr>
          <w:p w14:paraId="5899DFDF" w14:textId="77777777" w:rsidR="003922E7" w:rsidRPr="009D3A35" w:rsidRDefault="003922E7" w:rsidP="00AB4DAA">
            <w:pPr>
              <w:jc w:val="center"/>
              <w:rPr>
                <w:rFonts w:asciiTheme="minorHAnsi" w:hAnsiTheme="minorHAnsi" w:cs="Arial"/>
                <w:b/>
                <w:sz w:val="22"/>
                <w:szCs w:val="22"/>
              </w:rPr>
            </w:pPr>
          </w:p>
        </w:tc>
        <w:tc>
          <w:tcPr>
            <w:tcW w:w="397" w:type="pct"/>
            <w:tcBorders>
              <w:left w:val="single" w:sz="4" w:space="0" w:color="000000"/>
              <w:right w:val="single" w:sz="4" w:space="0" w:color="000000"/>
            </w:tcBorders>
            <w:shd w:val="clear" w:color="auto" w:fill="auto"/>
            <w:vAlign w:val="center"/>
          </w:tcPr>
          <w:p w14:paraId="222E4B00" w14:textId="77777777" w:rsidR="003922E7" w:rsidRPr="009D3A35" w:rsidRDefault="003922E7" w:rsidP="00AB4DAA">
            <w:pPr>
              <w:jc w:val="center"/>
              <w:rPr>
                <w:rFonts w:asciiTheme="minorHAnsi" w:hAnsiTheme="minorHAnsi" w:cs="Arial"/>
                <w:b/>
                <w:sz w:val="22"/>
                <w:szCs w:val="22"/>
              </w:rPr>
            </w:pPr>
          </w:p>
        </w:tc>
        <w:tc>
          <w:tcPr>
            <w:tcW w:w="768" w:type="pct"/>
            <w:tcBorders>
              <w:left w:val="single" w:sz="4" w:space="0" w:color="000000"/>
            </w:tcBorders>
            <w:shd w:val="clear" w:color="auto" w:fill="auto"/>
            <w:vAlign w:val="center"/>
          </w:tcPr>
          <w:p w14:paraId="6500026F" w14:textId="77777777" w:rsidR="003922E7" w:rsidRPr="009D3A35" w:rsidRDefault="003922E7" w:rsidP="00AB4DAA">
            <w:pPr>
              <w:jc w:val="center"/>
              <w:rPr>
                <w:rFonts w:asciiTheme="minorHAnsi" w:hAnsiTheme="minorHAnsi" w:cs="Arial"/>
                <w:b/>
                <w:sz w:val="22"/>
                <w:szCs w:val="22"/>
              </w:rPr>
            </w:pPr>
          </w:p>
        </w:tc>
      </w:tr>
    </w:tbl>
    <w:p w14:paraId="246A1B60" w14:textId="77777777" w:rsidR="006A221C" w:rsidRPr="009D3A35" w:rsidRDefault="006A221C" w:rsidP="006A221C">
      <w:pPr>
        <w:pStyle w:val="Akapitzlist"/>
        <w:tabs>
          <w:tab w:val="left" w:pos="1095"/>
        </w:tabs>
        <w:ind w:left="360"/>
        <w:rPr>
          <w:rFonts w:ascii="Arial" w:hAnsi="Arial" w:cs="Arial"/>
          <w:bCs/>
          <w:sz w:val="22"/>
          <w:szCs w:val="22"/>
        </w:rPr>
      </w:pPr>
    </w:p>
    <w:tbl>
      <w:tblPr>
        <w:tblW w:w="17205" w:type="dxa"/>
        <w:tblCellMar>
          <w:left w:w="70" w:type="dxa"/>
          <w:right w:w="70" w:type="dxa"/>
        </w:tblCellMar>
        <w:tblLook w:val="04A0" w:firstRow="1" w:lastRow="0" w:firstColumn="1" w:lastColumn="0" w:noHBand="0" w:noVBand="1"/>
      </w:tblPr>
      <w:tblGrid>
        <w:gridCol w:w="8931"/>
        <w:gridCol w:w="234"/>
        <w:gridCol w:w="1180"/>
        <w:gridCol w:w="160"/>
        <w:gridCol w:w="800"/>
        <w:gridCol w:w="540"/>
        <w:gridCol w:w="500"/>
        <w:gridCol w:w="840"/>
        <w:gridCol w:w="400"/>
        <w:gridCol w:w="160"/>
        <w:gridCol w:w="780"/>
        <w:gridCol w:w="560"/>
        <w:gridCol w:w="780"/>
        <w:gridCol w:w="560"/>
        <w:gridCol w:w="780"/>
      </w:tblGrid>
      <w:tr w:rsidR="006A221C" w:rsidRPr="009D3A35" w14:paraId="31D9A6D6" w14:textId="77777777" w:rsidTr="00AB4DAA">
        <w:trPr>
          <w:gridAfter w:val="1"/>
          <w:wAfter w:w="780" w:type="dxa"/>
          <w:trHeight w:val="20"/>
        </w:trPr>
        <w:tc>
          <w:tcPr>
            <w:tcW w:w="8931" w:type="dxa"/>
            <w:tcBorders>
              <w:top w:val="nil"/>
              <w:left w:val="nil"/>
              <w:bottom w:val="nil"/>
              <w:right w:val="nil"/>
            </w:tcBorders>
            <w:shd w:val="clear" w:color="auto" w:fill="auto"/>
            <w:noWrap/>
            <w:vAlign w:val="center"/>
            <w:hideMark/>
          </w:tcPr>
          <w:p w14:paraId="15A9032D" w14:textId="77777777" w:rsidR="006A221C" w:rsidRPr="009D3A35" w:rsidRDefault="006A221C" w:rsidP="00AB4DAA">
            <w:pPr>
              <w:rPr>
                <w:rFonts w:ascii="Calibri" w:hAnsi="Calibri" w:cs="Arial"/>
                <w:b/>
                <w:i/>
                <w:iCs/>
                <w:sz w:val="22"/>
                <w:szCs w:val="22"/>
              </w:rPr>
            </w:pPr>
            <w:r w:rsidRPr="009D3A35">
              <w:rPr>
                <w:rFonts w:ascii="Calibri" w:hAnsi="Calibri" w:cs="Arial"/>
                <w:b/>
                <w:i/>
                <w:iCs/>
                <w:sz w:val="22"/>
                <w:szCs w:val="22"/>
              </w:rPr>
              <w:t>Instrukcja:</w:t>
            </w:r>
          </w:p>
        </w:tc>
        <w:tc>
          <w:tcPr>
            <w:tcW w:w="234" w:type="dxa"/>
            <w:tcBorders>
              <w:top w:val="nil"/>
              <w:left w:val="nil"/>
              <w:bottom w:val="nil"/>
              <w:right w:val="nil"/>
            </w:tcBorders>
            <w:shd w:val="clear" w:color="auto" w:fill="auto"/>
            <w:noWrap/>
            <w:vAlign w:val="bottom"/>
            <w:hideMark/>
          </w:tcPr>
          <w:p w14:paraId="0FEB8BE6" w14:textId="77777777" w:rsidR="006A221C" w:rsidRPr="009D3A35" w:rsidRDefault="006A221C" w:rsidP="00AB4DAA">
            <w:pPr>
              <w:rPr>
                <w:rFonts w:ascii="Calibri" w:hAnsi="Calibri" w:cs="Arial"/>
                <w:i/>
                <w:iCs/>
                <w:sz w:val="22"/>
                <w:szCs w:val="22"/>
              </w:rPr>
            </w:pPr>
          </w:p>
        </w:tc>
        <w:tc>
          <w:tcPr>
            <w:tcW w:w="1180" w:type="dxa"/>
            <w:tcBorders>
              <w:top w:val="nil"/>
              <w:left w:val="nil"/>
              <w:bottom w:val="nil"/>
              <w:right w:val="nil"/>
            </w:tcBorders>
            <w:shd w:val="clear" w:color="auto" w:fill="auto"/>
            <w:noWrap/>
            <w:vAlign w:val="bottom"/>
            <w:hideMark/>
          </w:tcPr>
          <w:p w14:paraId="5A62B305" w14:textId="77777777" w:rsidR="006A221C" w:rsidRPr="009D3A35" w:rsidRDefault="006A221C" w:rsidP="00AB4DAA">
            <w:pPr>
              <w:rPr>
                <w:sz w:val="22"/>
                <w:szCs w:val="22"/>
              </w:rPr>
            </w:pPr>
          </w:p>
        </w:tc>
        <w:tc>
          <w:tcPr>
            <w:tcW w:w="960" w:type="dxa"/>
            <w:gridSpan w:val="2"/>
            <w:tcBorders>
              <w:top w:val="nil"/>
              <w:left w:val="nil"/>
              <w:bottom w:val="nil"/>
              <w:right w:val="nil"/>
            </w:tcBorders>
            <w:shd w:val="clear" w:color="auto" w:fill="auto"/>
            <w:noWrap/>
            <w:vAlign w:val="bottom"/>
            <w:hideMark/>
          </w:tcPr>
          <w:p w14:paraId="177AB710" w14:textId="77777777" w:rsidR="006A221C" w:rsidRPr="009D3A35" w:rsidRDefault="006A221C" w:rsidP="00AB4DAA">
            <w:pPr>
              <w:rPr>
                <w:sz w:val="22"/>
                <w:szCs w:val="22"/>
              </w:rPr>
            </w:pPr>
          </w:p>
        </w:tc>
        <w:tc>
          <w:tcPr>
            <w:tcW w:w="1040" w:type="dxa"/>
            <w:gridSpan w:val="2"/>
            <w:tcBorders>
              <w:top w:val="nil"/>
              <w:left w:val="nil"/>
              <w:bottom w:val="nil"/>
              <w:right w:val="nil"/>
            </w:tcBorders>
            <w:shd w:val="clear" w:color="auto" w:fill="auto"/>
            <w:noWrap/>
            <w:vAlign w:val="bottom"/>
            <w:hideMark/>
          </w:tcPr>
          <w:p w14:paraId="59CD9809" w14:textId="77777777" w:rsidR="006A221C" w:rsidRPr="009D3A35" w:rsidRDefault="006A221C" w:rsidP="00AB4DAA">
            <w:pPr>
              <w:rPr>
                <w:sz w:val="22"/>
                <w:szCs w:val="22"/>
              </w:rPr>
            </w:pPr>
          </w:p>
        </w:tc>
        <w:tc>
          <w:tcPr>
            <w:tcW w:w="1240" w:type="dxa"/>
            <w:gridSpan w:val="2"/>
            <w:tcBorders>
              <w:top w:val="nil"/>
              <w:left w:val="nil"/>
              <w:bottom w:val="nil"/>
              <w:right w:val="nil"/>
            </w:tcBorders>
            <w:shd w:val="clear" w:color="auto" w:fill="auto"/>
            <w:noWrap/>
            <w:vAlign w:val="bottom"/>
            <w:hideMark/>
          </w:tcPr>
          <w:p w14:paraId="3F4E6617" w14:textId="77777777" w:rsidR="006A221C" w:rsidRPr="009D3A35" w:rsidRDefault="006A221C" w:rsidP="00AB4DAA">
            <w:pPr>
              <w:rPr>
                <w:sz w:val="22"/>
                <w:szCs w:val="22"/>
              </w:rPr>
            </w:pPr>
          </w:p>
        </w:tc>
        <w:tc>
          <w:tcPr>
            <w:tcW w:w="160" w:type="dxa"/>
            <w:tcBorders>
              <w:top w:val="nil"/>
              <w:left w:val="nil"/>
              <w:bottom w:val="nil"/>
              <w:right w:val="nil"/>
            </w:tcBorders>
            <w:shd w:val="clear" w:color="auto" w:fill="auto"/>
            <w:noWrap/>
            <w:vAlign w:val="bottom"/>
            <w:hideMark/>
          </w:tcPr>
          <w:p w14:paraId="3DAF4B82" w14:textId="77777777" w:rsidR="006A221C" w:rsidRPr="009D3A35" w:rsidRDefault="006A221C" w:rsidP="00AB4DAA">
            <w:pPr>
              <w:rPr>
                <w:sz w:val="22"/>
                <w:szCs w:val="22"/>
              </w:rPr>
            </w:pPr>
          </w:p>
        </w:tc>
        <w:tc>
          <w:tcPr>
            <w:tcW w:w="1340" w:type="dxa"/>
            <w:gridSpan w:val="2"/>
            <w:vAlign w:val="bottom"/>
          </w:tcPr>
          <w:p w14:paraId="08F09B30" w14:textId="77777777" w:rsidR="006A221C" w:rsidRPr="009D3A35" w:rsidRDefault="006A221C" w:rsidP="00AB4DAA">
            <w:pPr>
              <w:rPr>
                <w:sz w:val="22"/>
                <w:szCs w:val="22"/>
              </w:rPr>
            </w:pPr>
          </w:p>
        </w:tc>
        <w:tc>
          <w:tcPr>
            <w:tcW w:w="1340" w:type="dxa"/>
            <w:gridSpan w:val="2"/>
            <w:vAlign w:val="bottom"/>
          </w:tcPr>
          <w:p w14:paraId="117E3591" w14:textId="77777777" w:rsidR="006A221C" w:rsidRPr="009D3A35" w:rsidRDefault="006A221C" w:rsidP="00AB4DAA">
            <w:pPr>
              <w:rPr>
                <w:sz w:val="22"/>
                <w:szCs w:val="22"/>
              </w:rPr>
            </w:pPr>
          </w:p>
        </w:tc>
      </w:tr>
      <w:tr w:rsidR="006A221C" w:rsidRPr="009D3A35" w14:paraId="28942DBB" w14:textId="77777777" w:rsidTr="00AB4DAA">
        <w:trPr>
          <w:gridAfter w:val="5"/>
          <w:wAfter w:w="3460" w:type="dxa"/>
          <w:trHeight w:val="20"/>
        </w:trPr>
        <w:tc>
          <w:tcPr>
            <w:tcW w:w="8931" w:type="dxa"/>
            <w:tcBorders>
              <w:top w:val="nil"/>
              <w:left w:val="nil"/>
              <w:bottom w:val="nil"/>
              <w:right w:val="nil"/>
            </w:tcBorders>
            <w:shd w:val="clear" w:color="auto" w:fill="auto"/>
            <w:noWrap/>
            <w:vAlign w:val="center"/>
            <w:hideMark/>
          </w:tcPr>
          <w:p w14:paraId="05E22B33" w14:textId="77777777" w:rsidR="006A221C" w:rsidRPr="009D3A35" w:rsidRDefault="006A221C" w:rsidP="00AB4DAA">
            <w:pPr>
              <w:rPr>
                <w:rFonts w:ascii="Calibri" w:hAnsi="Calibri" w:cs="Arial"/>
                <w:i/>
                <w:iCs/>
                <w:sz w:val="22"/>
                <w:szCs w:val="22"/>
              </w:rPr>
            </w:pPr>
            <w:r w:rsidRPr="009D3A35">
              <w:rPr>
                <w:rFonts w:ascii="Calibri" w:hAnsi="Calibri" w:cs="Arial"/>
                <w:i/>
                <w:iCs/>
                <w:sz w:val="22"/>
                <w:szCs w:val="22"/>
              </w:rPr>
              <w:t xml:space="preserve">Kolumna IV: prosimy o podanie składki  za 12 miesięcy </w:t>
            </w:r>
          </w:p>
          <w:p w14:paraId="509FF3A1" w14:textId="77777777" w:rsidR="006A221C" w:rsidRPr="009D3A35" w:rsidRDefault="006A221C" w:rsidP="00AB4DAA">
            <w:pPr>
              <w:rPr>
                <w:rFonts w:ascii="Calibri" w:hAnsi="Calibri" w:cs="Arial"/>
                <w:i/>
                <w:iCs/>
                <w:sz w:val="22"/>
                <w:szCs w:val="22"/>
              </w:rPr>
            </w:pPr>
            <w:r w:rsidRPr="009D3A35">
              <w:rPr>
                <w:rFonts w:ascii="Calibri" w:hAnsi="Calibri" w:cs="Arial"/>
                <w:i/>
                <w:iCs/>
                <w:sz w:val="22"/>
                <w:szCs w:val="22"/>
              </w:rPr>
              <w:t>Kolumna V: prosimy o podanie składki  za 36 miesięcy oznaczającej iloczyn kolumny V x3;</w:t>
            </w:r>
          </w:p>
        </w:tc>
        <w:tc>
          <w:tcPr>
            <w:tcW w:w="234" w:type="dxa"/>
            <w:tcBorders>
              <w:top w:val="nil"/>
              <w:left w:val="nil"/>
              <w:bottom w:val="nil"/>
              <w:right w:val="nil"/>
            </w:tcBorders>
            <w:shd w:val="clear" w:color="auto" w:fill="auto"/>
            <w:noWrap/>
            <w:vAlign w:val="bottom"/>
            <w:hideMark/>
          </w:tcPr>
          <w:p w14:paraId="235258DB" w14:textId="77777777" w:rsidR="006A221C" w:rsidRPr="009D3A35" w:rsidRDefault="006A221C" w:rsidP="00AB4DAA">
            <w:pPr>
              <w:rPr>
                <w:rFonts w:ascii="Calibri" w:hAnsi="Calibri" w:cs="Arial"/>
                <w:i/>
                <w:iCs/>
                <w:sz w:val="22"/>
                <w:szCs w:val="22"/>
              </w:rPr>
            </w:pPr>
          </w:p>
        </w:tc>
        <w:tc>
          <w:tcPr>
            <w:tcW w:w="1180" w:type="dxa"/>
            <w:tcBorders>
              <w:top w:val="nil"/>
              <w:left w:val="nil"/>
              <w:bottom w:val="nil"/>
              <w:right w:val="nil"/>
            </w:tcBorders>
            <w:shd w:val="clear" w:color="auto" w:fill="auto"/>
            <w:noWrap/>
            <w:vAlign w:val="bottom"/>
            <w:hideMark/>
          </w:tcPr>
          <w:p w14:paraId="29279C95" w14:textId="77777777" w:rsidR="006A221C" w:rsidRPr="009D3A35" w:rsidRDefault="006A221C" w:rsidP="00AB4DAA">
            <w:pPr>
              <w:rPr>
                <w:sz w:val="22"/>
                <w:szCs w:val="22"/>
              </w:rPr>
            </w:pPr>
          </w:p>
        </w:tc>
        <w:tc>
          <w:tcPr>
            <w:tcW w:w="960" w:type="dxa"/>
            <w:gridSpan w:val="2"/>
            <w:tcBorders>
              <w:top w:val="nil"/>
              <w:left w:val="nil"/>
              <w:bottom w:val="nil"/>
              <w:right w:val="nil"/>
            </w:tcBorders>
            <w:shd w:val="clear" w:color="auto" w:fill="auto"/>
            <w:noWrap/>
            <w:vAlign w:val="bottom"/>
            <w:hideMark/>
          </w:tcPr>
          <w:p w14:paraId="6FAEBD7E" w14:textId="77777777" w:rsidR="006A221C" w:rsidRPr="009D3A35" w:rsidRDefault="006A221C" w:rsidP="00AB4DAA">
            <w:pPr>
              <w:rPr>
                <w:sz w:val="22"/>
                <w:szCs w:val="22"/>
              </w:rPr>
            </w:pPr>
          </w:p>
        </w:tc>
        <w:tc>
          <w:tcPr>
            <w:tcW w:w="1040" w:type="dxa"/>
            <w:gridSpan w:val="2"/>
            <w:tcBorders>
              <w:top w:val="nil"/>
              <w:left w:val="nil"/>
              <w:bottom w:val="nil"/>
              <w:right w:val="nil"/>
            </w:tcBorders>
            <w:shd w:val="clear" w:color="auto" w:fill="auto"/>
            <w:noWrap/>
            <w:vAlign w:val="bottom"/>
            <w:hideMark/>
          </w:tcPr>
          <w:p w14:paraId="1DA881E9" w14:textId="77777777" w:rsidR="006A221C" w:rsidRPr="009D3A35" w:rsidRDefault="006A221C" w:rsidP="00AB4DAA">
            <w:pPr>
              <w:rPr>
                <w:sz w:val="22"/>
                <w:szCs w:val="22"/>
              </w:rPr>
            </w:pPr>
          </w:p>
        </w:tc>
        <w:tc>
          <w:tcPr>
            <w:tcW w:w="1240" w:type="dxa"/>
            <w:gridSpan w:val="2"/>
            <w:tcBorders>
              <w:top w:val="nil"/>
              <w:left w:val="nil"/>
              <w:bottom w:val="nil"/>
              <w:right w:val="nil"/>
            </w:tcBorders>
            <w:shd w:val="clear" w:color="auto" w:fill="auto"/>
            <w:noWrap/>
            <w:vAlign w:val="bottom"/>
            <w:hideMark/>
          </w:tcPr>
          <w:p w14:paraId="648C9A4A" w14:textId="77777777" w:rsidR="006A221C" w:rsidRPr="009D3A35" w:rsidRDefault="006A221C" w:rsidP="00AB4DAA">
            <w:pPr>
              <w:rPr>
                <w:sz w:val="22"/>
                <w:szCs w:val="22"/>
              </w:rPr>
            </w:pPr>
          </w:p>
        </w:tc>
        <w:tc>
          <w:tcPr>
            <w:tcW w:w="160" w:type="dxa"/>
            <w:tcBorders>
              <w:top w:val="nil"/>
              <w:left w:val="nil"/>
              <w:bottom w:val="nil"/>
              <w:right w:val="nil"/>
            </w:tcBorders>
            <w:shd w:val="clear" w:color="auto" w:fill="auto"/>
            <w:noWrap/>
            <w:vAlign w:val="bottom"/>
            <w:hideMark/>
          </w:tcPr>
          <w:p w14:paraId="0107F023" w14:textId="77777777" w:rsidR="006A221C" w:rsidRPr="009D3A35" w:rsidRDefault="006A221C" w:rsidP="00AB4DAA">
            <w:pPr>
              <w:rPr>
                <w:sz w:val="22"/>
                <w:szCs w:val="22"/>
              </w:rPr>
            </w:pPr>
          </w:p>
        </w:tc>
      </w:tr>
      <w:tr w:rsidR="006A221C" w:rsidRPr="009D3A35" w14:paraId="5B1D3344" w14:textId="77777777" w:rsidTr="00AB4DAA">
        <w:trPr>
          <w:trHeight w:val="20"/>
        </w:trPr>
        <w:tc>
          <w:tcPr>
            <w:tcW w:w="9165" w:type="dxa"/>
            <w:gridSpan w:val="2"/>
            <w:tcBorders>
              <w:top w:val="nil"/>
              <w:left w:val="nil"/>
              <w:bottom w:val="nil"/>
              <w:right w:val="nil"/>
            </w:tcBorders>
            <w:shd w:val="clear" w:color="auto" w:fill="auto"/>
            <w:vAlign w:val="center"/>
            <w:hideMark/>
          </w:tcPr>
          <w:p w14:paraId="57AB2F8E" w14:textId="77777777" w:rsidR="006A221C" w:rsidRPr="009D3A35" w:rsidRDefault="006A221C" w:rsidP="00AB4DAA">
            <w:pPr>
              <w:rPr>
                <w:rFonts w:ascii="Calibri" w:hAnsi="Calibri" w:cs="Arial"/>
                <w:i/>
                <w:iCs/>
                <w:sz w:val="22"/>
                <w:szCs w:val="22"/>
              </w:rPr>
            </w:pPr>
            <w:r w:rsidRPr="009D3A35">
              <w:rPr>
                <w:rFonts w:ascii="Calibri" w:hAnsi="Calibri" w:cs="Arial"/>
                <w:i/>
                <w:iCs/>
                <w:sz w:val="22"/>
                <w:szCs w:val="22"/>
              </w:rPr>
              <w:t>Kolumna VII: prosimy o podanie składki za opcje – iloczyn składki za 36 miesięcy (kol. V) oraz przewidzianej wielkości opcji (kol. VI)</w:t>
            </w:r>
          </w:p>
        </w:tc>
        <w:tc>
          <w:tcPr>
            <w:tcW w:w="1340" w:type="dxa"/>
            <w:gridSpan w:val="2"/>
            <w:vAlign w:val="bottom"/>
          </w:tcPr>
          <w:p w14:paraId="5D4C5102" w14:textId="77777777" w:rsidR="006A221C" w:rsidRPr="009D3A35" w:rsidRDefault="006A221C" w:rsidP="00AB4DAA">
            <w:pPr>
              <w:rPr>
                <w:rFonts w:ascii="Calibri" w:hAnsi="Calibri" w:cs="Arial"/>
                <w:i/>
                <w:iCs/>
                <w:sz w:val="22"/>
                <w:szCs w:val="22"/>
              </w:rPr>
            </w:pPr>
          </w:p>
        </w:tc>
        <w:tc>
          <w:tcPr>
            <w:tcW w:w="1340" w:type="dxa"/>
            <w:gridSpan w:val="2"/>
            <w:vAlign w:val="bottom"/>
          </w:tcPr>
          <w:p w14:paraId="53CCA9F8" w14:textId="77777777" w:rsidR="006A221C" w:rsidRPr="009D3A35" w:rsidRDefault="006A221C" w:rsidP="00AB4DAA">
            <w:pPr>
              <w:rPr>
                <w:sz w:val="22"/>
                <w:szCs w:val="22"/>
              </w:rPr>
            </w:pPr>
          </w:p>
        </w:tc>
        <w:tc>
          <w:tcPr>
            <w:tcW w:w="1340" w:type="dxa"/>
            <w:gridSpan w:val="2"/>
            <w:vAlign w:val="bottom"/>
          </w:tcPr>
          <w:p w14:paraId="6DA16CAD" w14:textId="77777777" w:rsidR="006A221C" w:rsidRPr="009D3A35" w:rsidRDefault="006A221C" w:rsidP="00AB4DAA">
            <w:pPr>
              <w:rPr>
                <w:sz w:val="22"/>
                <w:szCs w:val="22"/>
              </w:rPr>
            </w:pPr>
          </w:p>
        </w:tc>
        <w:tc>
          <w:tcPr>
            <w:tcW w:w="1340" w:type="dxa"/>
            <w:gridSpan w:val="3"/>
            <w:vAlign w:val="bottom"/>
          </w:tcPr>
          <w:p w14:paraId="64D32407" w14:textId="77777777" w:rsidR="006A221C" w:rsidRPr="009D3A35" w:rsidRDefault="006A221C" w:rsidP="00AB4DAA">
            <w:pPr>
              <w:rPr>
                <w:sz w:val="22"/>
                <w:szCs w:val="22"/>
              </w:rPr>
            </w:pPr>
          </w:p>
        </w:tc>
        <w:tc>
          <w:tcPr>
            <w:tcW w:w="1340" w:type="dxa"/>
            <w:gridSpan w:val="2"/>
            <w:vAlign w:val="bottom"/>
          </w:tcPr>
          <w:p w14:paraId="131A1210" w14:textId="77777777" w:rsidR="006A221C" w:rsidRPr="009D3A35" w:rsidRDefault="006A221C" w:rsidP="00AB4DAA">
            <w:pPr>
              <w:rPr>
                <w:sz w:val="22"/>
                <w:szCs w:val="22"/>
              </w:rPr>
            </w:pPr>
          </w:p>
        </w:tc>
        <w:tc>
          <w:tcPr>
            <w:tcW w:w="1340" w:type="dxa"/>
            <w:gridSpan w:val="2"/>
            <w:vAlign w:val="bottom"/>
          </w:tcPr>
          <w:p w14:paraId="6A33AA67" w14:textId="77777777" w:rsidR="006A221C" w:rsidRPr="009D3A35" w:rsidRDefault="006A221C" w:rsidP="00AB4DAA">
            <w:pPr>
              <w:rPr>
                <w:sz w:val="22"/>
                <w:szCs w:val="22"/>
              </w:rPr>
            </w:pPr>
          </w:p>
        </w:tc>
      </w:tr>
      <w:tr w:rsidR="006A221C" w:rsidRPr="009D3A35" w14:paraId="768AC0D7" w14:textId="77777777" w:rsidTr="00AB4DAA">
        <w:trPr>
          <w:trHeight w:val="20"/>
        </w:trPr>
        <w:tc>
          <w:tcPr>
            <w:tcW w:w="9165" w:type="dxa"/>
            <w:gridSpan w:val="2"/>
            <w:tcBorders>
              <w:top w:val="nil"/>
              <w:left w:val="nil"/>
              <w:bottom w:val="nil"/>
              <w:right w:val="nil"/>
            </w:tcBorders>
            <w:shd w:val="clear" w:color="auto" w:fill="auto"/>
            <w:vAlign w:val="center"/>
          </w:tcPr>
          <w:p w14:paraId="0A44AF98" w14:textId="77777777" w:rsidR="006A221C" w:rsidRPr="009D3A35" w:rsidRDefault="006A221C" w:rsidP="00AB4DAA">
            <w:pPr>
              <w:rPr>
                <w:rFonts w:ascii="Calibri" w:hAnsi="Calibri" w:cs="Arial"/>
                <w:i/>
                <w:iCs/>
                <w:sz w:val="22"/>
                <w:szCs w:val="22"/>
              </w:rPr>
            </w:pPr>
            <w:r w:rsidRPr="009D3A35">
              <w:rPr>
                <w:rFonts w:ascii="Calibri" w:hAnsi="Calibri" w:cs="Arial"/>
                <w:i/>
                <w:iCs/>
                <w:sz w:val="22"/>
                <w:szCs w:val="22"/>
              </w:rPr>
              <w:t>Kolumna VIII: suma łącznej składki za 36m-cy z uwzględnieniem prawa opcji (suma kol. V  oraz VII)</w:t>
            </w:r>
          </w:p>
        </w:tc>
        <w:tc>
          <w:tcPr>
            <w:tcW w:w="1340" w:type="dxa"/>
            <w:gridSpan w:val="2"/>
            <w:vAlign w:val="bottom"/>
          </w:tcPr>
          <w:p w14:paraId="0810FF50" w14:textId="77777777" w:rsidR="006A221C" w:rsidRPr="009D3A35" w:rsidRDefault="006A221C" w:rsidP="00AB4DAA">
            <w:pPr>
              <w:rPr>
                <w:rFonts w:ascii="Calibri" w:hAnsi="Calibri" w:cs="Arial"/>
                <w:i/>
                <w:iCs/>
                <w:sz w:val="22"/>
                <w:szCs w:val="22"/>
              </w:rPr>
            </w:pPr>
          </w:p>
        </w:tc>
        <w:tc>
          <w:tcPr>
            <w:tcW w:w="1340" w:type="dxa"/>
            <w:gridSpan w:val="2"/>
            <w:vAlign w:val="bottom"/>
          </w:tcPr>
          <w:p w14:paraId="0F1F502B" w14:textId="77777777" w:rsidR="006A221C" w:rsidRPr="009D3A35" w:rsidRDefault="006A221C" w:rsidP="00AB4DAA">
            <w:pPr>
              <w:rPr>
                <w:sz w:val="22"/>
                <w:szCs w:val="22"/>
              </w:rPr>
            </w:pPr>
          </w:p>
        </w:tc>
        <w:tc>
          <w:tcPr>
            <w:tcW w:w="1340" w:type="dxa"/>
            <w:gridSpan w:val="2"/>
            <w:vAlign w:val="bottom"/>
          </w:tcPr>
          <w:p w14:paraId="3F534CA0" w14:textId="77777777" w:rsidR="006A221C" w:rsidRPr="009D3A35" w:rsidRDefault="006A221C" w:rsidP="00AB4DAA">
            <w:pPr>
              <w:rPr>
                <w:sz w:val="22"/>
                <w:szCs w:val="22"/>
              </w:rPr>
            </w:pPr>
          </w:p>
        </w:tc>
        <w:tc>
          <w:tcPr>
            <w:tcW w:w="1340" w:type="dxa"/>
            <w:gridSpan w:val="3"/>
            <w:vAlign w:val="bottom"/>
          </w:tcPr>
          <w:p w14:paraId="79AF6924" w14:textId="77777777" w:rsidR="006A221C" w:rsidRPr="009D3A35" w:rsidRDefault="006A221C" w:rsidP="00AB4DAA">
            <w:pPr>
              <w:rPr>
                <w:sz w:val="22"/>
                <w:szCs w:val="22"/>
              </w:rPr>
            </w:pPr>
          </w:p>
        </w:tc>
        <w:tc>
          <w:tcPr>
            <w:tcW w:w="1340" w:type="dxa"/>
            <w:gridSpan w:val="2"/>
            <w:vAlign w:val="bottom"/>
          </w:tcPr>
          <w:p w14:paraId="5961942B" w14:textId="77777777" w:rsidR="006A221C" w:rsidRPr="009D3A35" w:rsidRDefault="006A221C" w:rsidP="00AB4DAA">
            <w:pPr>
              <w:rPr>
                <w:sz w:val="22"/>
                <w:szCs w:val="22"/>
              </w:rPr>
            </w:pPr>
          </w:p>
        </w:tc>
        <w:tc>
          <w:tcPr>
            <w:tcW w:w="1340" w:type="dxa"/>
            <w:gridSpan w:val="2"/>
            <w:vAlign w:val="bottom"/>
          </w:tcPr>
          <w:p w14:paraId="0F7E2CD6" w14:textId="77777777" w:rsidR="006A221C" w:rsidRPr="009D3A35" w:rsidRDefault="006A221C" w:rsidP="00AB4DAA">
            <w:pPr>
              <w:rPr>
                <w:sz w:val="22"/>
                <w:szCs w:val="22"/>
              </w:rPr>
            </w:pPr>
          </w:p>
        </w:tc>
      </w:tr>
    </w:tbl>
    <w:p w14:paraId="4414F3AA" w14:textId="77777777" w:rsidR="00ED4D05" w:rsidRPr="009D3A35" w:rsidRDefault="00ED4D05" w:rsidP="00ED4D05">
      <w:pPr>
        <w:jc w:val="both"/>
        <w:rPr>
          <w:rFonts w:ascii="Arial" w:hAnsi="Arial" w:cs="Arial"/>
          <w:b/>
          <w:sz w:val="22"/>
          <w:szCs w:val="22"/>
        </w:rPr>
      </w:pPr>
    </w:p>
    <w:p w14:paraId="72D48876" w14:textId="77777777" w:rsidR="00ED4D05" w:rsidRPr="009D3A35" w:rsidRDefault="008171C9" w:rsidP="00DA41CB">
      <w:pPr>
        <w:numPr>
          <w:ilvl w:val="0"/>
          <w:numId w:val="144"/>
        </w:numPr>
        <w:contextualSpacing/>
        <w:rPr>
          <w:rFonts w:asciiTheme="minorHAnsi" w:hAnsiTheme="minorHAnsi"/>
          <w:sz w:val="22"/>
          <w:szCs w:val="22"/>
        </w:rPr>
      </w:pPr>
      <w:r w:rsidRPr="009D3A35">
        <w:rPr>
          <w:rFonts w:asciiTheme="minorHAnsi" w:hAnsiTheme="minorHAnsi"/>
          <w:sz w:val="22"/>
          <w:szCs w:val="22"/>
        </w:rPr>
        <w:t>Oświadczamy, że ceny jednostkowe podane w Formularzu cenowym  uwzględniają wszystkie elementy cenotwórcze, w szczególności wszystkie koszty i wymagania Zamawiającego odnoszące się do przedmiotu zamówienia opisanego w SIWZ i konieczne dla prawidłowej jego realizacji</w:t>
      </w:r>
      <w:r w:rsidR="00ED4D05" w:rsidRPr="009D3A35">
        <w:rPr>
          <w:rFonts w:asciiTheme="minorHAnsi" w:hAnsiTheme="minorHAnsi"/>
          <w:sz w:val="22"/>
          <w:szCs w:val="22"/>
        </w:rPr>
        <w:t>.</w:t>
      </w:r>
    </w:p>
    <w:p w14:paraId="5E84108D" w14:textId="77777777" w:rsidR="00CB58C3" w:rsidRPr="009D3A35" w:rsidRDefault="00CB58C3" w:rsidP="00DA41CB">
      <w:pPr>
        <w:numPr>
          <w:ilvl w:val="0"/>
          <w:numId w:val="144"/>
        </w:numPr>
        <w:spacing w:line="276" w:lineRule="auto"/>
        <w:rPr>
          <w:rFonts w:ascii="Calibri" w:hAnsi="Calibri"/>
          <w:sz w:val="22"/>
          <w:szCs w:val="22"/>
        </w:rPr>
      </w:pPr>
      <w:r w:rsidRPr="009D3A35">
        <w:rPr>
          <w:rFonts w:ascii="Calibri" w:hAnsi="Calibri"/>
          <w:sz w:val="22"/>
          <w:szCs w:val="22"/>
        </w:rPr>
        <w:t xml:space="preserve">Składka płatna na zasadach określonych w SIWZ. </w:t>
      </w:r>
    </w:p>
    <w:p w14:paraId="0B7BCA77" w14:textId="77777777" w:rsidR="00ED4D05" w:rsidRPr="009D3A35" w:rsidRDefault="00ED4D05" w:rsidP="00ED4D05">
      <w:pPr>
        <w:pStyle w:val="Akapitzlist"/>
        <w:rPr>
          <w:rFonts w:asciiTheme="minorHAnsi" w:hAnsiTheme="minorHAnsi"/>
          <w:sz w:val="22"/>
          <w:szCs w:val="22"/>
        </w:rPr>
      </w:pPr>
    </w:p>
    <w:p w14:paraId="2712F785" w14:textId="77777777" w:rsidR="00ED4D05" w:rsidRPr="009D3A35" w:rsidRDefault="00ED4D05" w:rsidP="00DA41CB">
      <w:pPr>
        <w:numPr>
          <w:ilvl w:val="0"/>
          <w:numId w:val="144"/>
        </w:numPr>
        <w:spacing w:line="276" w:lineRule="auto"/>
        <w:rPr>
          <w:rFonts w:ascii="Calibri" w:hAnsi="Calibri"/>
          <w:bCs/>
          <w:sz w:val="22"/>
          <w:szCs w:val="22"/>
        </w:rPr>
      </w:pPr>
      <w:r w:rsidRPr="009D3A35">
        <w:rPr>
          <w:rFonts w:ascii="Calibri" w:hAnsi="Calibri"/>
          <w:bCs/>
          <w:sz w:val="22"/>
          <w:szCs w:val="22"/>
        </w:rPr>
        <w:t>Przyjmujemy fakultatywne warunki ubezpieczenia.</w:t>
      </w:r>
    </w:p>
    <w:p w14:paraId="1DAE7D50" w14:textId="77777777" w:rsidR="00ED4D05" w:rsidRPr="009D3A35" w:rsidRDefault="00ED4D05" w:rsidP="00ED4D05">
      <w:pPr>
        <w:pStyle w:val="Akapitzlist"/>
        <w:ind w:left="360"/>
        <w:jc w:val="both"/>
        <w:rPr>
          <w:rFonts w:asciiTheme="minorHAnsi" w:hAnsiTheme="minorHAnsi" w:cs="Calibri"/>
          <w:sz w:val="22"/>
          <w:szCs w:val="22"/>
        </w:rPr>
      </w:pPr>
      <w:r w:rsidRPr="009D3A35">
        <w:rPr>
          <w:rFonts w:asciiTheme="minorHAnsi" w:hAnsiTheme="minorHAnsi" w:cs="Arial"/>
          <w:b/>
          <w:bCs/>
          <w:sz w:val="22"/>
          <w:szCs w:val="22"/>
        </w:rPr>
        <w:t xml:space="preserve">Kryterium fakultatywne warunki ubezpieczenia </w:t>
      </w:r>
      <w:r w:rsidR="008164B2" w:rsidRPr="009D3A35">
        <w:rPr>
          <w:rFonts w:asciiTheme="minorHAnsi" w:hAnsiTheme="minorHAnsi" w:cs="Arial"/>
          <w:bCs/>
          <w:iCs/>
          <w:sz w:val="22"/>
          <w:szCs w:val="22"/>
        </w:rPr>
        <w:t>- 40%</w:t>
      </w:r>
      <w:r w:rsidRPr="009D3A35">
        <w:rPr>
          <w:rFonts w:asciiTheme="minorHAnsi" w:hAnsiTheme="minorHAnsi" w:cs="Calibri"/>
          <w:sz w:val="22"/>
          <w:szCs w:val="22"/>
        </w:rPr>
        <w:t>:</w:t>
      </w:r>
    </w:p>
    <w:p w14:paraId="4A0A314A" w14:textId="77777777" w:rsidR="008164B2" w:rsidRDefault="008164B2" w:rsidP="008164B2">
      <w:pPr>
        <w:spacing w:line="240" w:lineRule="exact"/>
        <w:rPr>
          <w:rFonts w:ascii="Calibri" w:hAnsi="Calibri" w:cs="Calibri"/>
          <w:b/>
          <w:i/>
          <w:iCs/>
          <w:sz w:val="22"/>
          <w:szCs w:val="22"/>
          <w:lang w:eastAsia="en-US"/>
        </w:rPr>
      </w:pPr>
    </w:p>
    <w:p w14:paraId="3986CE99" w14:textId="77777777" w:rsidR="004B129A" w:rsidRDefault="004B129A" w:rsidP="008164B2">
      <w:pPr>
        <w:spacing w:line="240" w:lineRule="exact"/>
        <w:rPr>
          <w:rFonts w:ascii="Calibri" w:hAnsi="Calibri" w:cs="Calibri"/>
          <w:b/>
          <w:i/>
          <w:iCs/>
          <w:sz w:val="22"/>
          <w:szCs w:val="22"/>
          <w:lang w:eastAsia="en-US"/>
        </w:rPr>
      </w:pPr>
    </w:p>
    <w:p w14:paraId="03B09183" w14:textId="77777777" w:rsidR="004B129A" w:rsidRDefault="004B129A" w:rsidP="008164B2">
      <w:pPr>
        <w:spacing w:line="240" w:lineRule="exact"/>
        <w:rPr>
          <w:rFonts w:ascii="Calibri" w:hAnsi="Calibri" w:cs="Calibri"/>
          <w:b/>
          <w:i/>
          <w:iCs/>
          <w:sz w:val="22"/>
          <w:szCs w:val="22"/>
          <w:lang w:eastAsia="en-US"/>
        </w:rPr>
      </w:pPr>
    </w:p>
    <w:p w14:paraId="27CAFE79" w14:textId="77777777" w:rsidR="004B129A" w:rsidRPr="009D3A35" w:rsidRDefault="004B129A" w:rsidP="008164B2">
      <w:pPr>
        <w:spacing w:line="240" w:lineRule="exact"/>
        <w:rPr>
          <w:rFonts w:ascii="Calibri" w:hAnsi="Calibri" w:cs="Calibri"/>
          <w:b/>
          <w:i/>
          <w:iCs/>
          <w:sz w:val="22"/>
          <w:szCs w:val="22"/>
          <w:lang w:eastAsia="en-US"/>
        </w:rPr>
      </w:pPr>
    </w:p>
    <w:p w14:paraId="0411CBD0" w14:textId="77777777" w:rsidR="005B77AE" w:rsidRPr="009D3A35" w:rsidRDefault="005B77AE" w:rsidP="008164B2">
      <w:pPr>
        <w:spacing w:line="240" w:lineRule="exact"/>
        <w:rPr>
          <w:rFonts w:ascii="Calibri" w:hAnsi="Calibri" w:cs="Calibri"/>
          <w:b/>
          <w:i/>
          <w:iCs/>
          <w:sz w:val="22"/>
          <w:szCs w:val="22"/>
          <w:lang w:eastAsia="en-US"/>
        </w:rPr>
      </w:pPr>
      <w:r w:rsidRPr="009D3A35">
        <w:rPr>
          <w:rFonts w:ascii="Calibri" w:hAnsi="Calibri" w:cs="Calibri"/>
          <w:b/>
          <w:i/>
          <w:iCs/>
          <w:sz w:val="22"/>
          <w:szCs w:val="22"/>
          <w:lang w:eastAsia="en-US"/>
        </w:rPr>
        <w:t>UBEZPIECZENIA KOMUNIKACYJNE</w:t>
      </w:r>
    </w:p>
    <w:tbl>
      <w:tblPr>
        <w:tblW w:w="9585" w:type="dxa"/>
        <w:tblCellMar>
          <w:left w:w="0" w:type="dxa"/>
          <w:right w:w="0" w:type="dxa"/>
        </w:tblCellMar>
        <w:tblLook w:val="04A0" w:firstRow="1" w:lastRow="0" w:firstColumn="1" w:lastColumn="0" w:noHBand="0" w:noVBand="1"/>
      </w:tblPr>
      <w:tblGrid>
        <w:gridCol w:w="575"/>
        <w:gridCol w:w="6969"/>
        <w:gridCol w:w="808"/>
        <w:gridCol w:w="1233"/>
      </w:tblGrid>
      <w:tr w:rsidR="008164B2" w:rsidRPr="009D3A35" w14:paraId="40F397AF" w14:textId="77777777" w:rsidTr="00AB4DAA">
        <w:tc>
          <w:tcPr>
            <w:tcW w:w="575" w:type="dxa"/>
            <w:tcBorders>
              <w:top w:val="double" w:sz="2" w:space="0" w:color="000000"/>
              <w:left w:val="double" w:sz="2" w:space="0" w:color="000000"/>
              <w:bottom w:val="double" w:sz="2" w:space="0" w:color="000000"/>
              <w:right w:val="nil"/>
            </w:tcBorders>
            <w:shd w:val="clear" w:color="auto" w:fill="C6D9F1" w:themeFill="text2" w:themeFillTint="33"/>
            <w:tcMar>
              <w:top w:w="0" w:type="dxa"/>
              <w:left w:w="70" w:type="dxa"/>
              <w:bottom w:w="0" w:type="dxa"/>
              <w:right w:w="70" w:type="dxa"/>
            </w:tcMar>
            <w:hideMark/>
          </w:tcPr>
          <w:p w14:paraId="39C49B91" w14:textId="77777777" w:rsidR="008164B2" w:rsidRPr="009D3A35" w:rsidRDefault="008164B2" w:rsidP="00AB4DAA">
            <w:pPr>
              <w:snapToGrid w:val="0"/>
              <w:spacing w:line="240" w:lineRule="exact"/>
              <w:jc w:val="center"/>
              <w:rPr>
                <w:rFonts w:asciiTheme="minorHAnsi" w:eastAsiaTheme="minorHAnsi" w:hAnsiTheme="minorHAnsi"/>
                <w:b/>
                <w:bCs/>
                <w:sz w:val="20"/>
                <w:szCs w:val="20"/>
              </w:rPr>
            </w:pPr>
            <w:r w:rsidRPr="009D3A35">
              <w:rPr>
                <w:rFonts w:asciiTheme="minorHAnsi" w:hAnsiTheme="minorHAnsi"/>
                <w:b/>
                <w:bCs/>
                <w:sz w:val="20"/>
                <w:szCs w:val="20"/>
              </w:rPr>
              <w:t>Lp.</w:t>
            </w:r>
          </w:p>
        </w:tc>
        <w:tc>
          <w:tcPr>
            <w:tcW w:w="6969" w:type="dxa"/>
            <w:tcBorders>
              <w:top w:val="double" w:sz="2" w:space="0" w:color="000000"/>
              <w:left w:val="single" w:sz="8" w:space="0" w:color="000000"/>
              <w:bottom w:val="double" w:sz="2" w:space="0" w:color="000000"/>
              <w:right w:val="nil"/>
            </w:tcBorders>
            <w:shd w:val="clear" w:color="auto" w:fill="C6D9F1" w:themeFill="text2" w:themeFillTint="33"/>
            <w:tcMar>
              <w:top w:w="0" w:type="dxa"/>
              <w:left w:w="70" w:type="dxa"/>
              <w:bottom w:w="0" w:type="dxa"/>
              <w:right w:w="70" w:type="dxa"/>
            </w:tcMar>
            <w:hideMark/>
          </w:tcPr>
          <w:p w14:paraId="4690DB93" w14:textId="77777777" w:rsidR="008164B2" w:rsidRPr="009D3A35" w:rsidRDefault="008164B2" w:rsidP="00AB4DAA">
            <w:pPr>
              <w:snapToGrid w:val="0"/>
              <w:spacing w:line="240" w:lineRule="exact"/>
              <w:jc w:val="center"/>
              <w:rPr>
                <w:rFonts w:asciiTheme="minorHAnsi" w:eastAsiaTheme="minorHAnsi" w:hAnsiTheme="minorHAnsi"/>
                <w:b/>
                <w:bCs/>
                <w:sz w:val="20"/>
                <w:szCs w:val="20"/>
              </w:rPr>
            </w:pPr>
            <w:r w:rsidRPr="009D3A35">
              <w:rPr>
                <w:rFonts w:asciiTheme="minorHAnsi" w:hAnsiTheme="minorHAnsi"/>
                <w:b/>
                <w:bCs/>
                <w:sz w:val="20"/>
                <w:szCs w:val="20"/>
              </w:rPr>
              <w:t xml:space="preserve">Warunek fakultatywny </w:t>
            </w:r>
          </w:p>
        </w:tc>
        <w:tc>
          <w:tcPr>
            <w:tcW w:w="808" w:type="dxa"/>
            <w:tcBorders>
              <w:top w:val="double" w:sz="2" w:space="0" w:color="000000"/>
              <w:left w:val="single" w:sz="8" w:space="0" w:color="000000"/>
              <w:bottom w:val="double" w:sz="2" w:space="0" w:color="000000"/>
              <w:right w:val="nil"/>
            </w:tcBorders>
            <w:shd w:val="clear" w:color="auto" w:fill="C6D9F1" w:themeFill="text2" w:themeFillTint="33"/>
            <w:tcMar>
              <w:top w:w="0" w:type="dxa"/>
              <w:left w:w="70" w:type="dxa"/>
              <w:bottom w:w="0" w:type="dxa"/>
              <w:right w:w="70" w:type="dxa"/>
            </w:tcMar>
            <w:vAlign w:val="center"/>
            <w:hideMark/>
          </w:tcPr>
          <w:p w14:paraId="3E445E55" w14:textId="77777777" w:rsidR="008164B2" w:rsidRPr="009D3A35" w:rsidRDefault="008164B2" w:rsidP="00AB4DAA">
            <w:pPr>
              <w:snapToGrid w:val="0"/>
              <w:spacing w:line="240" w:lineRule="exact"/>
              <w:jc w:val="center"/>
              <w:rPr>
                <w:rFonts w:asciiTheme="minorHAnsi" w:eastAsiaTheme="minorHAnsi" w:hAnsiTheme="minorHAnsi"/>
                <w:b/>
                <w:bCs/>
                <w:sz w:val="20"/>
                <w:szCs w:val="20"/>
              </w:rPr>
            </w:pPr>
            <w:r w:rsidRPr="009D3A35">
              <w:rPr>
                <w:rFonts w:asciiTheme="minorHAnsi" w:hAnsiTheme="minorHAnsi"/>
                <w:b/>
                <w:bCs/>
                <w:sz w:val="20"/>
                <w:szCs w:val="20"/>
              </w:rPr>
              <w:t>*</w:t>
            </w:r>
          </w:p>
        </w:tc>
        <w:tc>
          <w:tcPr>
            <w:tcW w:w="1233" w:type="dxa"/>
            <w:tcBorders>
              <w:top w:val="double" w:sz="2" w:space="0" w:color="000000"/>
              <w:left w:val="single" w:sz="8" w:space="0" w:color="000000"/>
              <w:bottom w:val="double" w:sz="2" w:space="0" w:color="000000"/>
              <w:right w:val="double" w:sz="2" w:space="0" w:color="000000"/>
            </w:tcBorders>
            <w:shd w:val="clear" w:color="auto" w:fill="C6D9F1" w:themeFill="text2" w:themeFillTint="33"/>
            <w:tcMar>
              <w:top w:w="0" w:type="dxa"/>
              <w:left w:w="70" w:type="dxa"/>
              <w:bottom w:w="0" w:type="dxa"/>
              <w:right w:w="70" w:type="dxa"/>
            </w:tcMar>
            <w:vAlign w:val="center"/>
            <w:hideMark/>
          </w:tcPr>
          <w:p w14:paraId="5FE3CB1A" w14:textId="77777777" w:rsidR="008164B2" w:rsidRPr="009D3A35" w:rsidRDefault="008164B2" w:rsidP="00AB4DAA">
            <w:pPr>
              <w:snapToGrid w:val="0"/>
              <w:spacing w:line="240" w:lineRule="exact"/>
              <w:jc w:val="center"/>
              <w:rPr>
                <w:rFonts w:asciiTheme="minorHAnsi" w:eastAsiaTheme="minorHAnsi" w:hAnsiTheme="minorHAnsi"/>
                <w:b/>
                <w:bCs/>
                <w:sz w:val="20"/>
                <w:szCs w:val="20"/>
              </w:rPr>
            </w:pPr>
            <w:r w:rsidRPr="009D3A35">
              <w:rPr>
                <w:rFonts w:asciiTheme="minorHAnsi" w:hAnsiTheme="minorHAnsi"/>
                <w:b/>
                <w:bCs/>
                <w:sz w:val="20"/>
                <w:szCs w:val="20"/>
              </w:rPr>
              <w:t>Ilość pkt.</w:t>
            </w:r>
          </w:p>
        </w:tc>
      </w:tr>
      <w:tr w:rsidR="008164B2" w:rsidRPr="009D3A35" w14:paraId="0D8E13E0" w14:textId="77777777" w:rsidTr="00AB4DAA">
        <w:trPr>
          <w:cantSplit/>
          <w:trHeight w:hRule="exact" w:val="396"/>
        </w:trPr>
        <w:tc>
          <w:tcPr>
            <w:tcW w:w="575" w:type="dxa"/>
            <w:vMerge w:val="restart"/>
            <w:tcBorders>
              <w:top w:val="nil"/>
              <w:left w:val="double" w:sz="2" w:space="0" w:color="000000"/>
              <w:bottom w:val="double" w:sz="2" w:space="0" w:color="000000"/>
              <w:right w:val="nil"/>
            </w:tcBorders>
            <w:tcMar>
              <w:top w:w="0" w:type="dxa"/>
              <w:left w:w="70" w:type="dxa"/>
              <w:bottom w:w="0" w:type="dxa"/>
              <w:right w:w="70" w:type="dxa"/>
            </w:tcMar>
            <w:vAlign w:val="center"/>
            <w:hideMark/>
          </w:tcPr>
          <w:p w14:paraId="5C0EFC59" w14:textId="77777777" w:rsidR="008164B2" w:rsidRPr="009D3A35" w:rsidRDefault="008164B2" w:rsidP="00AB4DAA">
            <w:pPr>
              <w:snapToGrid w:val="0"/>
              <w:spacing w:line="240" w:lineRule="exact"/>
              <w:jc w:val="center"/>
              <w:rPr>
                <w:rFonts w:asciiTheme="minorHAnsi" w:eastAsiaTheme="minorHAnsi" w:hAnsiTheme="minorHAnsi"/>
                <w:sz w:val="20"/>
                <w:szCs w:val="20"/>
              </w:rPr>
            </w:pPr>
            <w:r w:rsidRPr="009D3A35">
              <w:rPr>
                <w:rFonts w:asciiTheme="minorHAnsi" w:hAnsiTheme="minorHAnsi"/>
                <w:sz w:val="20"/>
                <w:szCs w:val="20"/>
              </w:rPr>
              <w:t>A</w:t>
            </w:r>
          </w:p>
        </w:tc>
        <w:tc>
          <w:tcPr>
            <w:tcW w:w="6969"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14:paraId="45F3D220" w14:textId="77777777" w:rsidR="008164B2" w:rsidRPr="009D3A35" w:rsidRDefault="008164B2" w:rsidP="00AB4DAA">
            <w:pPr>
              <w:snapToGrid w:val="0"/>
              <w:rPr>
                <w:rFonts w:asciiTheme="minorHAnsi" w:eastAsiaTheme="minorHAnsi" w:hAnsiTheme="minorHAnsi"/>
                <w:sz w:val="20"/>
                <w:szCs w:val="20"/>
              </w:rPr>
            </w:pPr>
            <w:r w:rsidRPr="009D3A35">
              <w:rPr>
                <w:rFonts w:asciiTheme="minorHAnsi" w:hAnsiTheme="minorHAnsi"/>
                <w:sz w:val="20"/>
                <w:szCs w:val="20"/>
              </w:rPr>
              <w:t>Franszyza integralna w ubezpieczeniu autocasco równa 0,00 zł</w:t>
            </w:r>
          </w:p>
        </w:tc>
        <w:tc>
          <w:tcPr>
            <w:tcW w:w="808" w:type="dxa"/>
            <w:tcBorders>
              <w:top w:val="nil"/>
              <w:left w:val="single" w:sz="8" w:space="0" w:color="000000"/>
              <w:bottom w:val="single" w:sz="8" w:space="0" w:color="000000"/>
              <w:right w:val="nil"/>
            </w:tcBorders>
            <w:tcMar>
              <w:top w:w="0" w:type="dxa"/>
              <w:left w:w="70" w:type="dxa"/>
              <w:bottom w:w="0" w:type="dxa"/>
              <w:right w:w="70" w:type="dxa"/>
            </w:tcMar>
            <w:vAlign w:val="center"/>
          </w:tcPr>
          <w:p w14:paraId="35D0EFC4" w14:textId="77777777" w:rsidR="008164B2" w:rsidRPr="009D3A35" w:rsidRDefault="008164B2" w:rsidP="00AB4DAA">
            <w:pPr>
              <w:snapToGrid w:val="0"/>
              <w:spacing w:line="240" w:lineRule="exact"/>
              <w:jc w:val="center"/>
              <w:rPr>
                <w:rFonts w:asciiTheme="minorHAnsi" w:eastAsiaTheme="minorHAnsi" w:hAnsiTheme="minorHAnsi"/>
                <w:sz w:val="20"/>
                <w:szCs w:val="20"/>
              </w:rPr>
            </w:pPr>
          </w:p>
        </w:tc>
        <w:tc>
          <w:tcPr>
            <w:tcW w:w="1233" w:type="dxa"/>
            <w:tcBorders>
              <w:top w:val="nil"/>
              <w:left w:val="single" w:sz="8" w:space="0" w:color="000000"/>
              <w:bottom w:val="single" w:sz="8" w:space="0" w:color="000000"/>
              <w:right w:val="double" w:sz="2" w:space="0" w:color="000000"/>
            </w:tcBorders>
            <w:tcMar>
              <w:top w:w="0" w:type="dxa"/>
              <w:left w:w="70" w:type="dxa"/>
              <w:bottom w:w="0" w:type="dxa"/>
              <w:right w:w="70" w:type="dxa"/>
            </w:tcMar>
            <w:vAlign w:val="center"/>
            <w:hideMark/>
          </w:tcPr>
          <w:p w14:paraId="2B8AF963" w14:textId="77777777" w:rsidR="008164B2" w:rsidRPr="009D3A35" w:rsidRDefault="008164B2" w:rsidP="00AB4DAA">
            <w:pPr>
              <w:snapToGrid w:val="0"/>
              <w:spacing w:line="240" w:lineRule="exact"/>
              <w:jc w:val="center"/>
              <w:rPr>
                <w:rFonts w:asciiTheme="minorHAnsi" w:eastAsiaTheme="minorHAnsi" w:hAnsiTheme="minorHAnsi"/>
                <w:sz w:val="20"/>
                <w:szCs w:val="20"/>
              </w:rPr>
            </w:pPr>
            <w:r w:rsidRPr="009D3A35">
              <w:rPr>
                <w:rFonts w:asciiTheme="minorHAnsi" w:hAnsiTheme="minorHAnsi"/>
                <w:sz w:val="20"/>
                <w:szCs w:val="20"/>
              </w:rPr>
              <w:t>10</w:t>
            </w:r>
          </w:p>
        </w:tc>
      </w:tr>
      <w:tr w:rsidR="008164B2" w:rsidRPr="009D3A35" w14:paraId="34B83EDC" w14:textId="77777777" w:rsidTr="00AB4DAA">
        <w:trPr>
          <w:cantSplit/>
        </w:trPr>
        <w:tc>
          <w:tcPr>
            <w:tcW w:w="0" w:type="auto"/>
            <w:vMerge/>
            <w:tcBorders>
              <w:top w:val="nil"/>
              <w:left w:val="double" w:sz="2" w:space="0" w:color="000000"/>
              <w:bottom w:val="double" w:sz="2" w:space="0" w:color="000000"/>
              <w:right w:val="nil"/>
            </w:tcBorders>
            <w:vAlign w:val="center"/>
            <w:hideMark/>
          </w:tcPr>
          <w:p w14:paraId="1E9D21BD" w14:textId="77777777" w:rsidR="008164B2" w:rsidRPr="009D3A35" w:rsidRDefault="008164B2" w:rsidP="00AB4DAA">
            <w:pPr>
              <w:rPr>
                <w:rFonts w:asciiTheme="minorHAnsi" w:eastAsiaTheme="minorHAnsi" w:hAnsiTheme="minorHAnsi"/>
                <w:sz w:val="20"/>
                <w:szCs w:val="20"/>
              </w:rPr>
            </w:pPr>
          </w:p>
        </w:tc>
        <w:tc>
          <w:tcPr>
            <w:tcW w:w="6969" w:type="dxa"/>
            <w:tcBorders>
              <w:top w:val="nil"/>
              <w:left w:val="single" w:sz="8" w:space="0" w:color="000000"/>
              <w:bottom w:val="double" w:sz="2" w:space="0" w:color="000000"/>
              <w:right w:val="nil"/>
            </w:tcBorders>
            <w:tcMar>
              <w:top w:w="0" w:type="dxa"/>
              <w:left w:w="70" w:type="dxa"/>
              <w:bottom w:w="0" w:type="dxa"/>
              <w:right w:w="70" w:type="dxa"/>
            </w:tcMar>
            <w:vAlign w:val="center"/>
            <w:hideMark/>
          </w:tcPr>
          <w:p w14:paraId="0D240D54" w14:textId="77777777" w:rsidR="008164B2" w:rsidRPr="009D3A35" w:rsidRDefault="008164B2" w:rsidP="00AB4DAA">
            <w:pPr>
              <w:snapToGrid w:val="0"/>
              <w:rPr>
                <w:rFonts w:asciiTheme="minorHAnsi" w:eastAsiaTheme="minorHAnsi" w:hAnsiTheme="minorHAnsi"/>
                <w:sz w:val="20"/>
                <w:szCs w:val="20"/>
              </w:rPr>
            </w:pPr>
            <w:r w:rsidRPr="009D3A35">
              <w:rPr>
                <w:rFonts w:asciiTheme="minorHAnsi" w:hAnsiTheme="minorHAnsi"/>
                <w:sz w:val="20"/>
                <w:szCs w:val="20"/>
              </w:rPr>
              <w:t>Franszyza integralna w ubezpieczeniu autocasco w wysokości do 200,00 zł</w:t>
            </w:r>
          </w:p>
        </w:tc>
        <w:tc>
          <w:tcPr>
            <w:tcW w:w="808" w:type="dxa"/>
            <w:tcBorders>
              <w:top w:val="nil"/>
              <w:left w:val="single" w:sz="8" w:space="0" w:color="000000"/>
              <w:bottom w:val="double" w:sz="2" w:space="0" w:color="000000"/>
              <w:right w:val="nil"/>
            </w:tcBorders>
            <w:tcMar>
              <w:top w:w="0" w:type="dxa"/>
              <w:left w:w="70" w:type="dxa"/>
              <w:bottom w:w="0" w:type="dxa"/>
              <w:right w:w="70" w:type="dxa"/>
            </w:tcMar>
            <w:vAlign w:val="center"/>
          </w:tcPr>
          <w:p w14:paraId="3B2015CD" w14:textId="77777777" w:rsidR="008164B2" w:rsidRPr="009D3A35" w:rsidRDefault="008164B2" w:rsidP="00AB4DAA">
            <w:pPr>
              <w:snapToGrid w:val="0"/>
              <w:spacing w:line="240" w:lineRule="exact"/>
              <w:jc w:val="center"/>
              <w:rPr>
                <w:rFonts w:asciiTheme="minorHAnsi" w:eastAsiaTheme="minorHAnsi" w:hAnsiTheme="minorHAnsi"/>
                <w:sz w:val="20"/>
                <w:szCs w:val="20"/>
              </w:rPr>
            </w:pPr>
          </w:p>
        </w:tc>
        <w:tc>
          <w:tcPr>
            <w:tcW w:w="1233" w:type="dxa"/>
            <w:tcBorders>
              <w:top w:val="nil"/>
              <w:left w:val="single" w:sz="8" w:space="0" w:color="000000"/>
              <w:bottom w:val="double" w:sz="2" w:space="0" w:color="000000"/>
              <w:right w:val="double" w:sz="2" w:space="0" w:color="000000"/>
            </w:tcBorders>
            <w:tcMar>
              <w:top w:w="0" w:type="dxa"/>
              <w:left w:w="70" w:type="dxa"/>
              <w:bottom w:w="0" w:type="dxa"/>
              <w:right w:w="70" w:type="dxa"/>
            </w:tcMar>
            <w:vAlign w:val="center"/>
            <w:hideMark/>
          </w:tcPr>
          <w:p w14:paraId="58F11B7C" w14:textId="77777777" w:rsidR="008164B2" w:rsidRPr="009D3A35" w:rsidRDefault="008164B2" w:rsidP="00AB4DAA">
            <w:pPr>
              <w:snapToGrid w:val="0"/>
              <w:spacing w:line="240" w:lineRule="exact"/>
              <w:jc w:val="center"/>
              <w:rPr>
                <w:rFonts w:asciiTheme="minorHAnsi" w:eastAsiaTheme="minorHAnsi" w:hAnsiTheme="minorHAnsi"/>
                <w:sz w:val="20"/>
                <w:szCs w:val="20"/>
              </w:rPr>
            </w:pPr>
            <w:r w:rsidRPr="009D3A35">
              <w:rPr>
                <w:rFonts w:asciiTheme="minorHAnsi" w:hAnsiTheme="minorHAnsi"/>
                <w:sz w:val="20"/>
                <w:szCs w:val="20"/>
              </w:rPr>
              <w:t>0</w:t>
            </w:r>
          </w:p>
        </w:tc>
      </w:tr>
      <w:tr w:rsidR="008164B2" w:rsidRPr="009D3A35" w14:paraId="3D5CAF50" w14:textId="77777777" w:rsidTr="00AB4DAA">
        <w:trPr>
          <w:cantSplit/>
          <w:trHeight w:hRule="exact" w:val="632"/>
        </w:trPr>
        <w:tc>
          <w:tcPr>
            <w:tcW w:w="575" w:type="dxa"/>
            <w:vMerge w:val="restart"/>
            <w:tcBorders>
              <w:top w:val="nil"/>
              <w:left w:val="double" w:sz="2" w:space="0" w:color="000000"/>
              <w:bottom w:val="double" w:sz="2" w:space="0" w:color="000000"/>
              <w:right w:val="nil"/>
            </w:tcBorders>
            <w:tcMar>
              <w:top w:w="0" w:type="dxa"/>
              <w:left w:w="70" w:type="dxa"/>
              <w:bottom w:w="0" w:type="dxa"/>
              <w:right w:w="70" w:type="dxa"/>
            </w:tcMar>
            <w:vAlign w:val="center"/>
          </w:tcPr>
          <w:p w14:paraId="1B505D75" w14:textId="77777777" w:rsidR="008164B2" w:rsidRPr="009D3A35" w:rsidRDefault="008164B2" w:rsidP="00AB4DAA">
            <w:pPr>
              <w:snapToGrid w:val="0"/>
              <w:spacing w:line="240" w:lineRule="exact"/>
              <w:jc w:val="center"/>
              <w:rPr>
                <w:rFonts w:asciiTheme="minorHAnsi" w:eastAsiaTheme="minorHAnsi" w:hAnsiTheme="minorHAnsi"/>
                <w:sz w:val="20"/>
                <w:szCs w:val="20"/>
              </w:rPr>
            </w:pPr>
            <w:r w:rsidRPr="009D3A35">
              <w:rPr>
                <w:rFonts w:asciiTheme="minorHAnsi" w:hAnsiTheme="minorHAnsi"/>
                <w:sz w:val="20"/>
                <w:szCs w:val="20"/>
              </w:rPr>
              <w:t>B</w:t>
            </w:r>
          </w:p>
          <w:p w14:paraId="751E1BAE" w14:textId="77777777" w:rsidR="008164B2" w:rsidRPr="009D3A35" w:rsidRDefault="008164B2" w:rsidP="00AB4DAA">
            <w:pPr>
              <w:spacing w:line="240" w:lineRule="exact"/>
              <w:jc w:val="center"/>
              <w:rPr>
                <w:rFonts w:asciiTheme="minorHAnsi" w:eastAsiaTheme="minorHAnsi" w:hAnsiTheme="minorHAnsi"/>
                <w:sz w:val="20"/>
                <w:szCs w:val="20"/>
              </w:rPr>
            </w:pPr>
          </w:p>
        </w:tc>
        <w:tc>
          <w:tcPr>
            <w:tcW w:w="6969" w:type="dxa"/>
            <w:tcBorders>
              <w:top w:val="nil"/>
              <w:left w:val="single" w:sz="8" w:space="0" w:color="000000"/>
              <w:bottom w:val="single" w:sz="8" w:space="0" w:color="000000"/>
              <w:right w:val="nil"/>
            </w:tcBorders>
            <w:tcMar>
              <w:top w:w="0" w:type="dxa"/>
              <w:left w:w="70" w:type="dxa"/>
              <w:bottom w:w="0" w:type="dxa"/>
              <w:right w:w="70" w:type="dxa"/>
            </w:tcMar>
            <w:vAlign w:val="center"/>
          </w:tcPr>
          <w:p w14:paraId="1F18DBAC" w14:textId="77777777" w:rsidR="008164B2" w:rsidRPr="009D3A35" w:rsidRDefault="008164B2" w:rsidP="00AB4DAA">
            <w:pPr>
              <w:snapToGrid w:val="0"/>
              <w:rPr>
                <w:rFonts w:asciiTheme="minorHAnsi" w:eastAsiaTheme="minorHAnsi" w:hAnsiTheme="minorHAnsi"/>
                <w:sz w:val="20"/>
                <w:szCs w:val="20"/>
              </w:rPr>
            </w:pPr>
            <w:r w:rsidRPr="009D3A35">
              <w:rPr>
                <w:rFonts w:asciiTheme="minorHAnsi" w:hAnsiTheme="minorHAnsi"/>
                <w:sz w:val="20"/>
                <w:szCs w:val="20"/>
              </w:rPr>
              <w:t xml:space="preserve">Gwarantowana </w:t>
            </w:r>
            <w:r w:rsidR="009C6EE4" w:rsidRPr="009D3A35">
              <w:rPr>
                <w:rFonts w:asciiTheme="minorHAnsi" w:hAnsiTheme="minorHAnsi"/>
                <w:sz w:val="20"/>
                <w:szCs w:val="20"/>
              </w:rPr>
              <w:t xml:space="preserve">(stała) </w:t>
            </w:r>
            <w:r w:rsidRPr="009D3A35">
              <w:rPr>
                <w:rFonts w:asciiTheme="minorHAnsi" w:hAnsiTheme="minorHAnsi"/>
                <w:sz w:val="20"/>
                <w:szCs w:val="20"/>
              </w:rPr>
              <w:t>suma ubezpieczenia przez każdy roczny okres ubezpieczenia pojazdów</w:t>
            </w:r>
          </w:p>
        </w:tc>
        <w:tc>
          <w:tcPr>
            <w:tcW w:w="808" w:type="dxa"/>
            <w:tcBorders>
              <w:top w:val="nil"/>
              <w:left w:val="single" w:sz="8" w:space="0" w:color="000000"/>
              <w:bottom w:val="single" w:sz="8" w:space="0" w:color="000000"/>
              <w:right w:val="nil"/>
            </w:tcBorders>
            <w:tcMar>
              <w:top w:w="0" w:type="dxa"/>
              <w:left w:w="70" w:type="dxa"/>
              <w:bottom w:w="0" w:type="dxa"/>
              <w:right w:w="70" w:type="dxa"/>
            </w:tcMar>
            <w:vAlign w:val="center"/>
          </w:tcPr>
          <w:p w14:paraId="17B019E6" w14:textId="77777777" w:rsidR="008164B2" w:rsidRPr="009D3A35" w:rsidRDefault="008164B2" w:rsidP="00AB4DAA">
            <w:pPr>
              <w:snapToGrid w:val="0"/>
              <w:spacing w:line="240" w:lineRule="exact"/>
              <w:jc w:val="center"/>
              <w:rPr>
                <w:rFonts w:asciiTheme="minorHAnsi" w:eastAsiaTheme="minorHAnsi" w:hAnsiTheme="minorHAnsi"/>
                <w:sz w:val="20"/>
                <w:szCs w:val="20"/>
              </w:rPr>
            </w:pPr>
          </w:p>
        </w:tc>
        <w:tc>
          <w:tcPr>
            <w:tcW w:w="1233" w:type="dxa"/>
            <w:tcBorders>
              <w:top w:val="nil"/>
              <w:left w:val="single" w:sz="8" w:space="0" w:color="000000"/>
              <w:bottom w:val="single" w:sz="8" w:space="0" w:color="000000"/>
              <w:right w:val="double" w:sz="2" w:space="0" w:color="000000"/>
            </w:tcBorders>
            <w:tcMar>
              <w:top w:w="0" w:type="dxa"/>
              <w:left w:w="70" w:type="dxa"/>
              <w:bottom w:w="0" w:type="dxa"/>
              <w:right w:w="70" w:type="dxa"/>
            </w:tcMar>
            <w:vAlign w:val="center"/>
            <w:hideMark/>
          </w:tcPr>
          <w:p w14:paraId="59DE39CF" w14:textId="77777777" w:rsidR="008164B2" w:rsidRPr="009D3A35" w:rsidRDefault="008164B2" w:rsidP="00AB4DAA">
            <w:pPr>
              <w:snapToGrid w:val="0"/>
              <w:spacing w:line="240" w:lineRule="exact"/>
              <w:jc w:val="center"/>
              <w:rPr>
                <w:rFonts w:asciiTheme="minorHAnsi" w:eastAsiaTheme="minorHAnsi" w:hAnsiTheme="minorHAnsi"/>
                <w:sz w:val="20"/>
                <w:szCs w:val="20"/>
              </w:rPr>
            </w:pPr>
            <w:r w:rsidRPr="009D3A35">
              <w:rPr>
                <w:rFonts w:asciiTheme="minorHAnsi" w:hAnsiTheme="minorHAnsi"/>
                <w:sz w:val="20"/>
                <w:szCs w:val="20"/>
              </w:rPr>
              <w:t>15</w:t>
            </w:r>
          </w:p>
        </w:tc>
      </w:tr>
      <w:tr w:rsidR="008164B2" w:rsidRPr="009D3A35" w14:paraId="42FB7C35" w14:textId="77777777" w:rsidTr="00AB4DAA">
        <w:trPr>
          <w:cantSplit/>
        </w:trPr>
        <w:tc>
          <w:tcPr>
            <w:tcW w:w="0" w:type="auto"/>
            <w:vMerge/>
            <w:tcBorders>
              <w:top w:val="nil"/>
              <w:left w:val="double" w:sz="2" w:space="0" w:color="000000"/>
              <w:bottom w:val="double" w:sz="2" w:space="0" w:color="000000"/>
              <w:right w:val="nil"/>
            </w:tcBorders>
            <w:vAlign w:val="center"/>
            <w:hideMark/>
          </w:tcPr>
          <w:p w14:paraId="27BE663B" w14:textId="77777777" w:rsidR="008164B2" w:rsidRPr="009D3A35" w:rsidRDefault="008164B2" w:rsidP="00AB4DAA">
            <w:pPr>
              <w:rPr>
                <w:rFonts w:asciiTheme="minorHAnsi" w:eastAsiaTheme="minorHAnsi" w:hAnsiTheme="minorHAnsi"/>
                <w:sz w:val="20"/>
                <w:szCs w:val="20"/>
              </w:rPr>
            </w:pPr>
          </w:p>
        </w:tc>
        <w:tc>
          <w:tcPr>
            <w:tcW w:w="6969" w:type="dxa"/>
            <w:tcBorders>
              <w:top w:val="nil"/>
              <w:left w:val="single" w:sz="8" w:space="0" w:color="000000"/>
              <w:bottom w:val="double" w:sz="2" w:space="0" w:color="000000"/>
              <w:right w:val="nil"/>
            </w:tcBorders>
            <w:tcMar>
              <w:top w:w="0" w:type="dxa"/>
              <w:left w:w="70" w:type="dxa"/>
              <w:bottom w:w="0" w:type="dxa"/>
              <w:right w:w="70" w:type="dxa"/>
            </w:tcMar>
            <w:vAlign w:val="center"/>
          </w:tcPr>
          <w:p w14:paraId="4E64BAED" w14:textId="77777777" w:rsidR="008164B2" w:rsidRPr="009D3A35" w:rsidRDefault="008164B2" w:rsidP="00AB4DAA">
            <w:pPr>
              <w:snapToGrid w:val="0"/>
              <w:rPr>
                <w:rFonts w:asciiTheme="minorHAnsi" w:eastAsiaTheme="minorHAnsi" w:hAnsiTheme="minorHAnsi"/>
                <w:sz w:val="20"/>
                <w:szCs w:val="20"/>
              </w:rPr>
            </w:pPr>
            <w:r w:rsidRPr="009D3A35">
              <w:rPr>
                <w:rFonts w:asciiTheme="minorHAnsi" w:hAnsiTheme="minorHAnsi"/>
                <w:sz w:val="20"/>
                <w:szCs w:val="20"/>
              </w:rPr>
              <w:t>Brak włączenia</w:t>
            </w:r>
          </w:p>
        </w:tc>
        <w:tc>
          <w:tcPr>
            <w:tcW w:w="808" w:type="dxa"/>
            <w:tcBorders>
              <w:top w:val="nil"/>
              <w:left w:val="single" w:sz="8" w:space="0" w:color="000000"/>
              <w:bottom w:val="double" w:sz="2" w:space="0" w:color="000000"/>
              <w:right w:val="nil"/>
            </w:tcBorders>
            <w:tcMar>
              <w:top w:w="0" w:type="dxa"/>
              <w:left w:w="70" w:type="dxa"/>
              <w:bottom w:w="0" w:type="dxa"/>
              <w:right w:w="70" w:type="dxa"/>
            </w:tcMar>
            <w:vAlign w:val="center"/>
          </w:tcPr>
          <w:p w14:paraId="0963F99B" w14:textId="77777777" w:rsidR="008164B2" w:rsidRPr="009D3A35" w:rsidRDefault="008164B2" w:rsidP="00AB4DAA">
            <w:pPr>
              <w:snapToGrid w:val="0"/>
              <w:spacing w:line="240" w:lineRule="exact"/>
              <w:jc w:val="center"/>
              <w:rPr>
                <w:rFonts w:asciiTheme="minorHAnsi" w:eastAsiaTheme="minorHAnsi" w:hAnsiTheme="minorHAnsi"/>
                <w:sz w:val="20"/>
                <w:szCs w:val="20"/>
              </w:rPr>
            </w:pPr>
          </w:p>
        </w:tc>
        <w:tc>
          <w:tcPr>
            <w:tcW w:w="1233" w:type="dxa"/>
            <w:tcBorders>
              <w:top w:val="nil"/>
              <w:left w:val="single" w:sz="8" w:space="0" w:color="000000"/>
              <w:bottom w:val="double" w:sz="2" w:space="0" w:color="000000"/>
              <w:right w:val="double" w:sz="2" w:space="0" w:color="000000"/>
            </w:tcBorders>
            <w:tcMar>
              <w:top w:w="0" w:type="dxa"/>
              <w:left w:w="70" w:type="dxa"/>
              <w:bottom w:w="0" w:type="dxa"/>
              <w:right w:w="70" w:type="dxa"/>
            </w:tcMar>
            <w:vAlign w:val="center"/>
            <w:hideMark/>
          </w:tcPr>
          <w:p w14:paraId="5B6B6B2D" w14:textId="77777777" w:rsidR="008164B2" w:rsidRPr="009D3A35" w:rsidRDefault="008164B2" w:rsidP="00AB4DAA">
            <w:pPr>
              <w:snapToGrid w:val="0"/>
              <w:spacing w:line="240" w:lineRule="exact"/>
              <w:jc w:val="center"/>
              <w:rPr>
                <w:rFonts w:asciiTheme="minorHAnsi" w:eastAsiaTheme="minorHAnsi" w:hAnsiTheme="minorHAnsi"/>
                <w:sz w:val="20"/>
                <w:szCs w:val="20"/>
              </w:rPr>
            </w:pPr>
            <w:r w:rsidRPr="009D3A35">
              <w:rPr>
                <w:rFonts w:asciiTheme="minorHAnsi" w:hAnsiTheme="minorHAnsi"/>
                <w:sz w:val="20"/>
                <w:szCs w:val="20"/>
              </w:rPr>
              <w:t>0</w:t>
            </w:r>
          </w:p>
        </w:tc>
      </w:tr>
      <w:tr w:rsidR="008164B2" w:rsidRPr="009D3A35" w14:paraId="31140F53" w14:textId="77777777" w:rsidTr="00AB4DAA">
        <w:trPr>
          <w:cantSplit/>
          <w:trHeight w:hRule="exact" w:val="805"/>
        </w:trPr>
        <w:tc>
          <w:tcPr>
            <w:tcW w:w="575" w:type="dxa"/>
            <w:vMerge w:val="restart"/>
            <w:tcBorders>
              <w:top w:val="nil"/>
              <w:left w:val="double" w:sz="2" w:space="0" w:color="000000"/>
              <w:bottom w:val="single" w:sz="8" w:space="0" w:color="000000"/>
              <w:right w:val="nil"/>
            </w:tcBorders>
            <w:tcMar>
              <w:top w:w="0" w:type="dxa"/>
              <w:left w:w="70" w:type="dxa"/>
              <w:bottom w:w="0" w:type="dxa"/>
              <w:right w:w="70" w:type="dxa"/>
            </w:tcMar>
            <w:vAlign w:val="center"/>
            <w:hideMark/>
          </w:tcPr>
          <w:p w14:paraId="44D8D572" w14:textId="77777777" w:rsidR="008164B2" w:rsidRPr="009D3A35" w:rsidRDefault="008164B2" w:rsidP="00AB4DAA">
            <w:pPr>
              <w:snapToGrid w:val="0"/>
              <w:spacing w:line="240" w:lineRule="exact"/>
              <w:jc w:val="center"/>
              <w:rPr>
                <w:rFonts w:asciiTheme="minorHAnsi" w:eastAsiaTheme="minorHAnsi" w:hAnsiTheme="minorHAnsi"/>
                <w:sz w:val="20"/>
                <w:szCs w:val="20"/>
              </w:rPr>
            </w:pPr>
            <w:r w:rsidRPr="009D3A35">
              <w:rPr>
                <w:rFonts w:asciiTheme="minorHAnsi" w:hAnsiTheme="minorHAnsi"/>
                <w:sz w:val="20"/>
                <w:szCs w:val="20"/>
              </w:rPr>
              <w:t>C</w:t>
            </w:r>
          </w:p>
        </w:tc>
        <w:tc>
          <w:tcPr>
            <w:tcW w:w="6969" w:type="dxa"/>
            <w:tcBorders>
              <w:top w:val="nil"/>
              <w:left w:val="single" w:sz="8" w:space="0" w:color="000000"/>
              <w:bottom w:val="single" w:sz="8" w:space="0" w:color="000000"/>
              <w:right w:val="nil"/>
            </w:tcBorders>
            <w:tcMar>
              <w:top w:w="0" w:type="dxa"/>
              <w:left w:w="70" w:type="dxa"/>
              <w:bottom w:w="0" w:type="dxa"/>
              <w:right w:w="70" w:type="dxa"/>
            </w:tcMar>
            <w:vAlign w:val="center"/>
          </w:tcPr>
          <w:p w14:paraId="4D81483C" w14:textId="77777777" w:rsidR="008164B2" w:rsidRPr="009D3A35" w:rsidRDefault="008164B2" w:rsidP="00AB4DAA">
            <w:pPr>
              <w:snapToGrid w:val="0"/>
              <w:rPr>
                <w:rFonts w:asciiTheme="minorHAnsi" w:hAnsiTheme="minorHAnsi"/>
                <w:sz w:val="20"/>
                <w:szCs w:val="20"/>
              </w:rPr>
            </w:pPr>
            <w:r w:rsidRPr="009D3A35">
              <w:rPr>
                <w:rFonts w:asciiTheme="minorHAnsi" w:eastAsia="Calibri" w:hAnsiTheme="minorHAnsi"/>
                <w:sz w:val="20"/>
                <w:szCs w:val="20"/>
              </w:rPr>
              <w:t>Włączenie do ochrony  winy umyślnej w autocasco, w tym wskutek prowadzenia pojazdu pod wpływem alkoholu lub środków odurzających. (psychotropowych)</w:t>
            </w:r>
          </w:p>
        </w:tc>
        <w:tc>
          <w:tcPr>
            <w:tcW w:w="808" w:type="dxa"/>
            <w:tcBorders>
              <w:top w:val="nil"/>
              <w:left w:val="single" w:sz="8" w:space="0" w:color="000000"/>
              <w:bottom w:val="single" w:sz="8" w:space="0" w:color="000000"/>
              <w:right w:val="nil"/>
            </w:tcBorders>
            <w:tcMar>
              <w:top w:w="0" w:type="dxa"/>
              <w:left w:w="70" w:type="dxa"/>
              <w:bottom w:w="0" w:type="dxa"/>
              <w:right w:w="70" w:type="dxa"/>
            </w:tcMar>
            <w:vAlign w:val="center"/>
          </w:tcPr>
          <w:p w14:paraId="73BD0D1F" w14:textId="77777777" w:rsidR="008164B2" w:rsidRPr="009D3A35" w:rsidRDefault="008164B2" w:rsidP="00AB4DAA">
            <w:pPr>
              <w:snapToGrid w:val="0"/>
              <w:spacing w:line="240" w:lineRule="exact"/>
              <w:jc w:val="center"/>
              <w:rPr>
                <w:rFonts w:asciiTheme="minorHAnsi" w:eastAsiaTheme="minorHAnsi" w:hAnsiTheme="minorHAnsi"/>
                <w:sz w:val="20"/>
                <w:szCs w:val="20"/>
              </w:rPr>
            </w:pPr>
          </w:p>
        </w:tc>
        <w:tc>
          <w:tcPr>
            <w:tcW w:w="1233" w:type="dxa"/>
            <w:tcBorders>
              <w:top w:val="nil"/>
              <w:left w:val="single" w:sz="8" w:space="0" w:color="000000"/>
              <w:bottom w:val="single" w:sz="8" w:space="0" w:color="000000"/>
              <w:right w:val="double" w:sz="2" w:space="0" w:color="000000"/>
            </w:tcBorders>
            <w:tcMar>
              <w:top w:w="0" w:type="dxa"/>
              <w:left w:w="70" w:type="dxa"/>
              <w:bottom w:w="0" w:type="dxa"/>
              <w:right w:w="70" w:type="dxa"/>
            </w:tcMar>
            <w:vAlign w:val="center"/>
            <w:hideMark/>
          </w:tcPr>
          <w:p w14:paraId="36AD4A9C" w14:textId="77777777" w:rsidR="008164B2" w:rsidRPr="009D3A35" w:rsidRDefault="008164B2" w:rsidP="00AB4DAA">
            <w:pPr>
              <w:snapToGrid w:val="0"/>
              <w:spacing w:line="240" w:lineRule="exact"/>
              <w:jc w:val="center"/>
              <w:rPr>
                <w:rFonts w:asciiTheme="minorHAnsi" w:eastAsiaTheme="minorHAnsi" w:hAnsiTheme="minorHAnsi"/>
                <w:sz w:val="20"/>
                <w:szCs w:val="20"/>
              </w:rPr>
            </w:pPr>
            <w:r w:rsidRPr="009D3A35">
              <w:rPr>
                <w:rFonts w:asciiTheme="minorHAnsi" w:hAnsiTheme="minorHAnsi"/>
                <w:sz w:val="20"/>
                <w:szCs w:val="20"/>
              </w:rPr>
              <w:t>10</w:t>
            </w:r>
          </w:p>
        </w:tc>
      </w:tr>
      <w:tr w:rsidR="008164B2" w:rsidRPr="009D3A35" w14:paraId="6FA68EBF" w14:textId="77777777" w:rsidTr="00AB4DAA">
        <w:trPr>
          <w:cantSplit/>
        </w:trPr>
        <w:tc>
          <w:tcPr>
            <w:tcW w:w="0" w:type="auto"/>
            <w:vMerge/>
            <w:tcBorders>
              <w:top w:val="nil"/>
              <w:left w:val="double" w:sz="2" w:space="0" w:color="000000"/>
              <w:bottom w:val="double" w:sz="4" w:space="0" w:color="auto"/>
              <w:right w:val="nil"/>
            </w:tcBorders>
            <w:vAlign w:val="center"/>
            <w:hideMark/>
          </w:tcPr>
          <w:p w14:paraId="699CB605" w14:textId="77777777" w:rsidR="008164B2" w:rsidRPr="009D3A35" w:rsidRDefault="008164B2" w:rsidP="00AB4DAA">
            <w:pPr>
              <w:rPr>
                <w:rFonts w:asciiTheme="minorHAnsi" w:eastAsiaTheme="minorHAnsi" w:hAnsiTheme="minorHAnsi"/>
                <w:sz w:val="20"/>
                <w:szCs w:val="20"/>
              </w:rPr>
            </w:pPr>
          </w:p>
        </w:tc>
        <w:tc>
          <w:tcPr>
            <w:tcW w:w="6969" w:type="dxa"/>
            <w:tcBorders>
              <w:top w:val="nil"/>
              <w:left w:val="single" w:sz="8" w:space="0" w:color="000000"/>
              <w:bottom w:val="double" w:sz="4" w:space="0" w:color="auto"/>
              <w:right w:val="nil"/>
            </w:tcBorders>
            <w:tcMar>
              <w:top w:w="0" w:type="dxa"/>
              <w:left w:w="70" w:type="dxa"/>
              <w:bottom w:w="0" w:type="dxa"/>
              <w:right w:w="70" w:type="dxa"/>
            </w:tcMar>
            <w:vAlign w:val="center"/>
          </w:tcPr>
          <w:p w14:paraId="3BFFD9F9" w14:textId="77777777" w:rsidR="008164B2" w:rsidRPr="009D3A35" w:rsidRDefault="008164B2" w:rsidP="00AB4DAA">
            <w:pPr>
              <w:snapToGrid w:val="0"/>
              <w:rPr>
                <w:rFonts w:asciiTheme="minorHAnsi" w:hAnsiTheme="minorHAnsi"/>
                <w:sz w:val="20"/>
                <w:szCs w:val="20"/>
              </w:rPr>
            </w:pPr>
            <w:r w:rsidRPr="009D3A35">
              <w:rPr>
                <w:rFonts w:asciiTheme="minorHAnsi" w:eastAsia="Calibri" w:hAnsiTheme="minorHAnsi"/>
                <w:sz w:val="20"/>
                <w:szCs w:val="20"/>
              </w:rPr>
              <w:t>Brak włączenia</w:t>
            </w:r>
          </w:p>
        </w:tc>
        <w:tc>
          <w:tcPr>
            <w:tcW w:w="808" w:type="dxa"/>
            <w:tcBorders>
              <w:top w:val="nil"/>
              <w:left w:val="single" w:sz="8" w:space="0" w:color="000000"/>
              <w:bottom w:val="double" w:sz="2" w:space="0" w:color="000000"/>
              <w:right w:val="nil"/>
            </w:tcBorders>
            <w:tcMar>
              <w:top w:w="0" w:type="dxa"/>
              <w:left w:w="70" w:type="dxa"/>
              <w:bottom w:w="0" w:type="dxa"/>
              <w:right w:w="70" w:type="dxa"/>
            </w:tcMar>
            <w:vAlign w:val="center"/>
          </w:tcPr>
          <w:p w14:paraId="6159FE78" w14:textId="77777777" w:rsidR="008164B2" w:rsidRPr="009D3A35" w:rsidRDefault="008164B2" w:rsidP="00AB4DAA">
            <w:pPr>
              <w:snapToGrid w:val="0"/>
              <w:spacing w:line="240" w:lineRule="exact"/>
              <w:jc w:val="center"/>
              <w:rPr>
                <w:rFonts w:asciiTheme="minorHAnsi" w:eastAsiaTheme="minorHAnsi" w:hAnsiTheme="minorHAnsi"/>
                <w:sz w:val="20"/>
                <w:szCs w:val="20"/>
              </w:rPr>
            </w:pPr>
          </w:p>
        </w:tc>
        <w:tc>
          <w:tcPr>
            <w:tcW w:w="1233" w:type="dxa"/>
            <w:tcBorders>
              <w:top w:val="nil"/>
              <w:left w:val="single" w:sz="8" w:space="0" w:color="000000"/>
              <w:bottom w:val="double" w:sz="2" w:space="0" w:color="000000"/>
              <w:right w:val="double" w:sz="2" w:space="0" w:color="000000"/>
            </w:tcBorders>
            <w:tcMar>
              <w:top w:w="0" w:type="dxa"/>
              <w:left w:w="70" w:type="dxa"/>
              <w:bottom w:w="0" w:type="dxa"/>
              <w:right w:w="70" w:type="dxa"/>
            </w:tcMar>
            <w:vAlign w:val="center"/>
            <w:hideMark/>
          </w:tcPr>
          <w:p w14:paraId="548439B4" w14:textId="77777777" w:rsidR="008164B2" w:rsidRPr="009D3A35" w:rsidRDefault="008164B2" w:rsidP="00AB4DAA">
            <w:pPr>
              <w:snapToGrid w:val="0"/>
              <w:spacing w:line="240" w:lineRule="exact"/>
              <w:jc w:val="center"/>
              <w:rPr>
                <w:rFonts w:asciiTheme="minorHAnsi" w:eastAsiaTheme="minorHAnsi" w:hAnsiTheme="minorHAnsi"/>
                <w:sz w:val="20"/>
                <w:szCs w:val="20"/>
              </w:rPr>
            </w:pPr>
            <w:r w:rsidRPr="009D3A35">
              <w:rPr>
                <w:rFonts w:asciiTheme="minorHAnsi" w:hAnsiTheme="minorHAnsi"/>
                <w:sz w:val="20"/>
                <w:szCs w:val="20"/>
              </w:rPr>
              <w:t>0</w:t>
            </w:r>
          </w:p>
        </w:tc>
      </w:tr>
      <w:tr w:rsidR="008164B2" w:rsidRPr="009D3A35" w14:paraId="41DD9676" w14:textId="77777777" w:rsidTr="00AB4DAA">
        <w:trPr>
          <w:cantSplit/>
          <w:trHeight w:hRule="exact" w:val="3442"/>
        </w:trPr>
        <w:tc>
          <w:tcPr>
            <w:tcW w:w="575" w:type="dxa"/>
            <w:vMerge w:val="restart"/>
            <w:tcBorders>
              <w:top w:val="double" w:sz="4" w:space="0" w:color="auto"/>
              <w:left w:val="double" w:sz="2" w:space="0" w:color="000000"/>
              <w:bottom w:val="double" w:sz="4" w:space="0" w:color="auto"/>
              <w:right w:val="nil"/>
            </w:tcBorders>
            <w:tcMar>
              <w:top w:w="0" w:type="dxa"/>
              <w:left w:w="70" w:type="dxa"/>
              <w:bottom w:w="0" w:type="dxa"/>
              <w:right w:w="70" w:type="dxa"/>
            </w:tcMar>
            <w:vAlign w:val="center"/>
            <w:hideMark/>
          </w:tcPr>
          <w:p w14:paraId="63BF25DA" w14:textId="77777777" w:rsidR="008164B2" w:rsidRPr="009D3A35" w:rsidRDefault="008164B2" w:rsidP="00AB4DAA">
            <w:pPr>
              <w:snapToGrid w:val="0"/>
              <w:spacing w:line="240" w:lineRule="exact"/>
              <w:jc w:val="center"/>
              <w:rPr>
                <w:rFonts w:asciiTheme="minorHAnsi" w:eastAsiaTheme="minorHAnsi" w:hAnsiTheme="minorHAnsi"/>
                <w:sz w:val="20"/>
                <w:szCs w:val="20"/>
              </w:rPr>
            </w:pPr>
            <w:r w:rsidRPr="009D3A35">
              <w:rPr>
                <w:rFonts w:asciiTheme="minorHAnsi" w:hAnsiTheme="minorHAnsi"/>
                <w:sz w:val="20"/>
                <w:szCs w:val="20"/>
              </w:rPr>
              <w:t>D</w:t>
            </w:r>
          </w:p>
        </w:tc>
        <w:tc>
          <w:tcPr>
            <w:tcW w:w="6969" w:type="dxa"/>
            <w:tcBorders>
              <w:top w:val="double" w:sz="4" w:space="0" w:color="auto"/>
              <w:left w:val="single" w:sz="8" w:space="0" w:color="000000"/>
              <w:bottom w:val="single" w:sz="8" w:space="0" w:color="auto"/>
              <w:right w:val="nil"/>
            </w:tcBorders>
            <w:tcMar>
              <w:top w:w="0" w:type="dxa"/>
              <w:left w:w="70" w:type="dxa"/>
              <w:bottom w:w="0" w:type="dxa"/>
              <w:right w:w="70" w:type="dxa"/>
            </w:tcMar>
            <w:vAlign w:val="center"/>
          </w:tcPr>
          <w:p w14:paraId="371C0EC3" w14:textId="77777777" w:rsidR="008164B2" w:rsidRPr="009D3A35" w:rsidRDefault="008164B2" w:rsidP="00AB4DAA">
            <w:pPr>
              <w:rPr>
                <w:rFonts w:asciiTheme="minorHAnsi" w:eastAsia="Calibri" w:hAnsiTheme="minorHAnsi"/>
                <w:b/>
                <w:sz w:val="20"/>
                <w:szCs w:val="20"/>
                <w:lang w:eastAsia="en-US"/>
              </w:rPr>
            </w:pPr>
            <w:r w:rsidRPr="009D3A35">
              <w:rPr>
                <w:rFonts w:asciiTheme="minorHAnsi" w:eastAsia="Calibri" w:hAnsiTheme="minorHAnsi"/>
                <w:b/>
                <w:sz w:val="20"/>
                <w:szCs w:val="20"/>
                <w:lang w:eastAsia="en-US"/>
              </w:rPr>
              <w:t xml:space="preserve">Klauzula reprezentantów </w:t>
            </w:r>
          </w:p>
          <w:p w14:paraId="4A6F1E43" w14:textId="77777777" w:rsidR="008164B2" w:rsidRPr="009D3A35" w:rsidRDefault="008164B2" w:rsidP="00AB4DAA">
            <w:pPr>
              <w:rPr>
                <w:rFonts w:asciiTheme="minorHAnsi" w:eastAsia="Calibri" w:hAnsiTheme="minorHAnsi"/>
                <w:sz w:val="20"/>
                <w:szCs w:val="20"/>
                <w:lang w:eastAsia="en-US"/>
              </w:rPr>
            </w:pPr>
            <w:r w:rsidRPr="009D3A35">
              <w:rPr>
                <w:rFonts w:asciiTheme="minorHAnsi" w:eastAsia="Calibri" w:hAnsiTheme="minorHAnsi"/>
                <w:sz w:val="20"/>
                <w:szCs w:val="20"/>
                <w:lang w:eastAsia="en-US"/>
              </w:rPr>
              <w:t>Z zastrzeżeniem pozostałych, niezmienionych niniejszą klauzulą postanowień umowy ubezpieczenia oraz ogólnych warunków ubezpieczenia, uzgadnia się, że:</w:t>
            </w:r>
          </w:p>
          <w:p w14:paraId="23E8DEDC" w14:textId="77777777" w:rsidR="008164B2" w:rsidRPr="009D3A35" w:rsidRDefault="008164B2" w:rsidP="00AB4DAA">
            <w:pPr>
              <w:rPr>
                <w:rFonts w:asciiTheme="minorHAnsi" w:eastAsia="Calibri" w:hAnsiTheme="minorHAnsi"/>
                <w:sz w:val="20"/>
                <w:szCs w:val="20"/>
                <w:lang w:eastAsia="en-US"/>
              </w:rPr>
            </w:pPr>
            <w:r w:rsidRPr="009D3A35">
              <w:rPr>
                <w:rFonts w:asciiTheme="minorHAnsi" w:eastAsia="Calibri" w:hAnsiTheme="minorHAnsi"/>
                <w:sz w:val="20"/>
                <w:szCs w:val="20"/>
                <w:lang w:eastAsia="en-US"/>
              </w:rPr>
              <w:t>Zakład Ubezpieczeń ponosi odpowiedzialność za szkody wyrządzone umyślnie lub wskutek rażącego niedbalstwa przez pracowników i współpracowników Ubezpieczającego oraz przez inne osoby, za które Ubezpieczający ponosi odpowiedzialność. Ubezpieczyciel jest wolny od odpowiedzialności za szkody powstałe wyłącznie wskutek winy umyślnej reprezentantów Ubezpieczającego, jeżeli dana szkoda została wyrządzona w związku z pełnieniem funkcji reprezentanta. Za reprezentantów Ubezpieczającego uważa się osoby lub organ wieloosobowy, które zgodnie z obowiązującymi przepisami i statutem uprawnione są do zarządzania ubezpieczonym podmiotem gospodarczym, z włączeniem prokurentów ustanowionych przez ten podmiot.</w:t>
            </w:r>
          </w:p>
        </w:tc>
        <w:tc>
          <w:tcPr>
            <w:tcW w:w="808" w:type="dxa"/>
            <w:tcBorders>
              <w:top w:val="double" w:sz="4" w:space="0" w:color="auto"/>
              <w:left w:val="single" w:sz="8" w:space="0" w:color="000000"/>
              <w:bottom w:val="single" w:sz="8" w:space="0" w:color="auto"/>
              <w:right w:val="nil"/>
            </w:tcBorders>
            <w:tcMar>
              <w:top w:w="0" w:type="dxa"/>
              <w:left w:w="70" w:type="dxa"/>
              <w:bottom w:w="0" w:type="dxa"/>
              <w:right w:w="70" w:type="dxa"/>
            </w:tcMar>
            <w:vAlign w:val="center"/>
          </w:tcPr>
          <w:p w14:paraId="37BA74B1" w14:textId="77777777" w:rsidR="008164B2" w:rsidRPr="009D3A35" w:rsidRDefault="008164B2" w:rsidP="00AB4DAA">
            <w:pPr>
              <w:snapToGrid w:val="0"/>
              <w:spacing w:line="240" w:lineRule="exact"/>
              <w:jc w:val="center"/>
              <w:rPr>
                <w:rFonts w:asciiTheme="minorHAnsi" w:eastAsiaTheme="minorHAnsi" w:hAnsiTheme="minorHAnsi"/>
                <w:sz w:val="20"/>
                <w:szCs w:val="20"/>
              </w:rPr>
            </w:pPr>
          </w:p>
        </w:tc>
        <w:tc>
          <w:tcPr>
            <w:tcW w:w="1233" w:type="dxa"/>
            <w:tcBorders>
              <w:top w:val="double" w:sz="4" w:space="0" w:color="auto"/>
              <w:left w:val="single" w:sz="8" w:space="0" w:color="000000"/>
              <w:bottom w:val="single" w:sz="8" w:space="0" w:color="auto"/>
              <w:right w:val="double" w:sz="2" w:space="0" w:color="000000"/>
            </w:tcBorders>
            <w:tcMar>
              <w:top w:w="0" w:type="dxa"/>
              <w:left w:w="70" w:type="dxa"/>
              <w:bottom w:w="0" w:type="dxa"/>
              <w:right w:w="70" w:type="dxa"/>
            </w:tcMar>
            <w:vAlign w:val="center"/>
            <w:hideMark/>
          </w:tcPr>
          <w:p w14:paraId="071B6AD1" w14:textId="60A10A7E" w:rsidR="008164B2" w:rsidRPr="009D3A35" w:rsidRDefault="00BB7457" w:rsidP="00BB7457">
            <w:pPr>
              <w:snapToGrid w:val="0"/>
              <w:spacing w:line="240" w:lineRule="exact"/>
              <w:jc w:val="center"/>
              <w:rPr>
                <w:rFonts w:asciiTheme="minorHAnsi" w:eastAsiaTheme="minorHAnsi" w:hAnsiTheme="minorHAnsi"/>
                <w:sz w:val="20"/>
                <w:szCs w:val="20"/>
              </w:rPr>
            </w:pPr>
            <w:r w:rsidRPr="009D3A35">
              <w:rPr>
                <w:rFonts w:asciiTheme="minorHAnsi" w:hAnsiTheme="minorHAnsi"/>
                <w:sz w:val="20"/>
                <w:szCs w:val="20"/>
              </w:rPr>
              <w:t>1</w:t>
            </w:r>
            <w:r>
              <w:rPr>
                <w:rFonts w:asciiTheme="minorHAnsi" w:hAnsiTheme="minorHAnsi"/>
                <w:sz w:val="20"/>
                <w:szCs w:val="20"/>
              </w:rPr>
              <w:t>0</w:t>
            </w:r>
          </w:p>
        </w:tc>
      </w:tr>
      <w:tr w:rsidR="008164B2" w:rsidRPr="009D3A35" w14:paraId="6ABB4F55" w14:textId="77777777" w:rsidTr="00AB4DAA">
        <w:trPr>
          <w:cantSplit/>
          <w:trHeight w:hRule="exact" w:val="281"/>
        </w:trPr>
        <w:tc>
          <w:tcPr>
            <w:tcW w:w="0" w:type="auto"/>
            <w:vMerge/>
            <w:tcBorders>
              <w:top w:val="nil"/>
              <w:left w:val="double" w:sz="2" w:space="0" w:color="000000"/>
              <w:bottom w:val="double" w:sz="4" w:space="0" w:color="auto"/>
              <w:right w:val="nil"/>
            </w:tcBorders>
            <w:vAlign w:val="center"/>
            <w:hideMark/>
          </w:tcPr>
          <w:p w14:paraId="6CE21218" w14:textId="77777777" w:rsidR="008164B2" w:rsidRPr="009D3A35" w:rsidRDefault="008164B2" w:rsidP="00AB4DAA">
            <w:pPr>
              <w:rPr>
                <w:rFonts w:asciiTheme="minorHAnsi" w:eastAsiaTheme="minorHAnsi" w:hAnsiTheme="minorHAnsi"/>
                <w:sz w:val="20"/>
                <w:szCs w:val="20"/>
              </w:rPr>
            </w:pPr>
          </w:p>
        </w:tc>
        <w:tc>
          <w:tcPr>
            <w:tcW w:w="6969" w:type="dxa"/>
            <w:tcBorders>
              <w:top w:val="nil"/>
              <w:left w:val="single" w:sz="8" w:space="0" w:color="000000"/>
              <w:bottom w:val="double" w:sz="4" w:space="0" w:color="auto"/>
              <w:right w:val="nil"/>
            </w:tcBorders>
            <w:tcMar>
              <w:top w:w="0" w:type="dxa"/>
              <w:left w:w="70" w:type="dxa"/>
              <w:bottom w:w="0" w:type="dxa"/>
              <w:right w:w="70" w:type="dxa"/>
            </w:tcMar>
            <w:vAlign w:val="center"/>
          </w:tcPr>
          <w:p w14:paraId="37DD0BC5" w14:textId="77777777" w:rsidR="008164B2" w:rsidRPr="009D3A35" w:rsidRDefault="008164B2" w:rsidP="00AB4DAA">
            <w:pPr>
              <w:rPr>
                <w:rFonts w:asciiTheme="minorHAnsi" w:eastAsia="Calibri" w:hAnsiTheme="minorHAnsi"/>
                <w:sz w:val="20"/>
                <w:szCs w:val="20"/>
                <w:lang w:eastAsia="en-US"/>
              </w:rPr>
            </w:pPr>
            <w:r w:rsidRPr="009D3A35">
              <w:rPr>
                <w:rFonts w:asciiTheme="minorHAnsi" w:eastAsia="Calibri" w:hAnsiTheme="minorHAnsi"/>
                <w:sz w:val="20"/>
                <w:szCs w:val="20"/>
                <w:lang w:eastAsia="en-US"/>
              </w:rPr>
              <w:t>Brak włączenia</w:t>
            </w:r>
          </w:p>
        </w:tc>
        <w:tc>
          <w:tcPr>
            <w:tcW w:w="808" w:type="dxa"/>
            <w:tcBorders>
              <w:top w:val="nil"/>
              <w:left w:val="single" w:sz="8" w:space="0" w:color="000000"/>
              <w:bottom w:val="double" w:sz="4" w:space="0" w:color="auto"/>
              <w:right w:val="nil"/>
            </w:tcBorders>
            <w:tcMar>
              <w:top w:w="0" w:type="dxa"/>
              <w:left w:w="70" w:type="dxa"/>
              <w:bottom w:w="0" w:type="dxa"/>
              <w:right w:w="70" w:type="dxa"/>
            </w:tcMar>
            <w:vAlign w:val="center"/>
          </w:tcPr>
          <w:p w14:paraId="36195185" w14:textId="77777777" w:rsidR="008164B2" w:rsidRPr="009D3A35" w:rsidRDefault="008164B2" w:rsidP="00AB4DAA">
            <w:pPr>
              <w:snapToGrid w:val="0"/>
              <w:spacing w:line="240" w:lineRule="exact"/>
              <w:jc w:val="center"/>
              <w:rPr>
                <w:rFonts w:asciiTheme="minorHAnsi" w:eastAsiaTheme="minorHAnsi" w:hAnsiTheme="minorHAnsi"/>
                <w:sz w:val="20"/>
                <w:szCs w:val="20"/>
              </w:rPr>
            </w:pPr>
          </w:p>
        </w:tc>
        <w:tc>
          <w:tcPr>
            <w:tcW w:w="1233" w:type="dxa"/>
            <w:tcBorders>
              <w:top w:val="nil"/>
              <w:left w:val="single" w:sz="8" w:space="0" w:color="000000"/>
              <w:bottom w:val="double" w:sz="4" w:space="0" w:color="auto"/>
              <w:right w:val="double" w:sz="2" w:space="0" w:color="000000"/>
            </w:tcBorders>
            <w:tcMar>
              <w:top w:w="0" w:type="dxa"/>
              <w:left w:w="70" w:type="dxa"/>
              <w:bottom w:w="0" w:type="dxa"/>
              <w:right w:w="70" w:type="dxa"/>
            </w:tcMar>
            <w:vAlign w:val="center"/>
            <w:hideMark/>
          </w:tcPr>
          <w:p w14:paraId="045923B3" w14:textId="77777777" w:rsidR="008164B2" w:rsidRPr="009D3A35" w:rsidRDefault="008164B2" w:rsidP="00AB4DAA">
            <w:pPr>
              <w:snapToGrid w:val="0"/>
              <w:spacing w:line="240" w:lineRule="exact"/>
              <w:jc w:val="center"/>
              <w:rPr>
                <w:rFonts w:asciiTheme="minorHAnsi" w:eastAsiaTheme="minorHAnsi" w:hAnsiTheme="minorHAnsi"/>
                <w:sz w:val="20"/>
                <w:szCs w:val="20"/>
              </w:rPr>
            </w:pPr>
            <w:r w:rsidRPr="009D3A35">
              <w:rPr>
                <w:rFonts w:asciiTheme="minorHAnsi" w:hAnsiTheme="minorHAnsi"/>
                <w:sz w:val="20"/>
                <w:szCs w:val="20"/>
              </w:rPr>
              <w:t>0</w:t>
            </w:r>
          </w:p>
        </w:tc>
      </w:tr>
      <w:tr w:rsidR="008164B2" w:rsidRPr="009D3A35" w14:paraId="41373C10" w14:textId="77777777" w:rsidTr="00AB4DAA">
        <w:trPr>
          <w:cantSplit/>
          <w:trHeight w:hRule="exact" w:val="3812"/>
        </w:trPr>
        <w:tc>
          <w:tcPr>
            <w:tcW w:w="575" w:type="dxa"/>
            <w:vMerge w:val="restart"/>
            <w:tcBorders>
              <w:top w:val="nil"/>
              <w:left w:val="double" w:sz="2" w:space="0" w:color="000000"/>
              <w:right w:val="nil"/>
            </w:tcBorders>
            <w:tcMar>
              <w:top w:w="0" w:type="dxa"/>
              <w:left w:w="70" w:type="dxa"/>
              <w:bottom w:w="0" w:type="dxa"/>
              <w:right w:w="70" w:type="dxa"/>
            </w:tcMar>
            <w:vAlign w:val="center"/>
          </w:tcPr>
          <w:p w14:paraId="2EDF70C2" w14:textId="77777777" w:rsidR="008164B2" w:rsidRPr="009D3A35" w:rsidRDefault="008164B2" w:rsidP="00AB4DAA">
            <w:pPr>
              <w:snapToGrid w:val="0"/>
              <w:spacing w:line="240" w:lineRule="exact"/>
              <w:jc w:val="center"/>
              <w:rPr>
                <w:rFonts w:asciiTheme="minorHAnsi" w:hAnsiTheme="minorHAnsi"/>
                <w:sz w:val="20"/>
                <w:szCs w:val="20"/>
              </w:rPr>
            </w:pPr>
            <w:r w:rsidRPr="009D3A35">
              <w:rPr>
                <w:rFonts w:asciiTheme="minorHAnsi" w:hAnsiTheme="minorHAnsi"/>
                <w:sz w:val="20"/>
                <w:szCs w:val="20"/>
              </w:rPr>
              <w:t>E</w:t>
            </w:r>
          </w:p>
        </w:tc>
        <w:tc>
          <w:tcPr>
            <w:tcW w:w="6969" w:type="dxa"/>
            <w:tcBorders>
              <w:top w:val="nil"/>
              <w:left w:val="single" w:sz="8" w:space="0" w:color="000000"/>
              <w:bottom w:val="single" w:sz="8" w:space="0" w:color="auto"/>
              <w:right w:val="nil"/>
            </w:tcBorders>
            <w:tcMar>
              <w:top w:w="0" w:type="dxa"/>
              <w:left w:w="70" w:type="dxa"/>
              <w:bottom w:w="0" w:type="dxa"/>
              <w:right w:w="70" w:type="dxa"/>
            </w:tcMar>
            <w:vAlign w:val="center"/>
          </w:tcPr>
          <w:p w14:paraId="4CF58623" w14:textId="77777777" w:rsidR="008164B2" w:rsidRPr="009D3A35" w:rsidRDefault="008164B2" w:rsidP="00364763">
            <w:pPr>
              <w:suppressAutoHyphens/>
              <w:spacing w:after="120"/>
              <w:jc w:val="both"/>
              <w:rPr>
                <w:rFonts w:asciiTheme="minorHAnsi" w:hAnsiTheme="minorHAnsi" w:cs="Calibri"/>
                <w:b/>
                <w:sz w:val="20"/>
                <w:szCs w:val="20"/>
                <w:lang w:eastAsia="zh-CN"/>
              </w:rPr>
            </w:pPr>
            <w:r w:rsidRPr="009D3A35">
              <w:rPr>
                <w:rFonts w:asciiTheme="minorHAnsi" w:hAnsiTheme="minorHAnsi" w:cs="Calibri"/>
                <w:b/>
                <w:sz w:val="20"/>
                <w:szCs w:val="20"/>
                <w:lang w:eastAsia="zh-CN"/>
              </w:rPr>
              <w:t xml:space="preserve">Klauzula prolongacyjna </w:t>
            </w:r>
          </w:p>
          <w:p w14:paraId="0227C762" w14:textId="77777777" w:rsidR="008164B2" w:rsidRPr="009D3A35" w:rsidRDefault="008164B2" w:rsidP="00364763">
            <w:pPr>
              <w:pStyle w:val="Akapitzlist"/>
              <w:ind w:left="0"/>
              <w:jc w:val="both"/>
              <w:rPr>
                <w:rFonts w:asciiTheme="minorHAnsi" w:hAnsiTheme="minorHAnsi" w:cs="Calibri"/>
                <w:b/>
                <w:bCs/>
                <w:sz w:val="20"/>
                <w:szCs w:val="20"/>
              </w:rPr>
            </w:pPr>
            <w:r w:rsidRPr="009D3A35">
              <w:rPr>
                <w:rFonts w:asciiTheme="minorHAnsi" w:hAnsiTheme="minorHAnsi" w:cs="Calibri"/>
                <w:b/>
                <w:bCs/>
                <w:sz w:val="20"/>
                <w:szCs w:val="20"/>
              </w:rPr>
              <w:t>Pojazdy włączane do ubezpieczenia:</w:t>
            </w:r>
          </w:p>
          <w:p w14:paraId="4B18A5D6" w14:textId="77777777" w:rsidR="008164B2" w:rsidRPr="009D3A35" w:rsidRDefault="008164B2" w:rsidP="00364763">
            <w:pPr>
              <w:rPr>
                <w:rFonts w:asciiTheme="minorHAnsi" w:hAnsiTheme="minorHAnsi"/>
                <w:b/>
                <w:bCs/>
                <w:sz w:val="20"/>
                <w:szCs w:val="20"/>
              </w:rPr>
            </w:pPr>
            <w:r w:rsidRPr="009D3A35">
              <w:rPr>
                <w:rFonts w:asciiTheme="minorHAnsi" w:hAnsiTheme="minorHAnsi"/>
                <w:b/>
                <w:bCs/>
                <w:sz w:val="20"/>
                <w:szCs w:val="20"/>
              </w:rPr>
              <w:t xml:space="preserve">Pojazdy nowe - </w:t>
            </w:r>
            <w:r w:rsidRPr="009D3A35">
              <w:rPr>
                <w:rFonts w:asciiTheme="minorHAnsi" w:hAnsiTheme="minorHAnsi"/>
                <w:sz w:val="20"/>
                <w:szCs w:val="20"/>
              </w:rPr>
              <w:t>zakupione pojazdy fabrycznie nowe zostaną objęte ochroną ubezpieczeniową od daty zarejestrowania pojazdu pod warunkiem zgłoszenia pojazdu do ubezpieczenia najpóźniej do trzech dni roboczych od daty rejestracji. Przyjmowanie pojazdów do ubezpieczenia następować będzie na podstawie wniosku (zawierającego niezbędne dane do identyfikacji pojazdu: numer nadwozia lub numer rejestracyjny pojazdu) przesyłanego faksem lub mailem przez Brokera  / Klienta , a szczegółowe dane ubezpieczanego pojazdu muszą zostać przekazane w terminie nie dłuższym niż 3 dni robocze od dnia rejestracji.</w:t>
            </w:r>
          </w:p>
          <w:p w14:paraId="0B9ED52B" w14:textId="77777777" w:rsidR="008164B2" w:rsidRPr="009D3A35" w:rsidRDefault="008164B2" w:rsidP="00364763">
            <w:pPr>
              <w:pBdr>
                <w:bottom w:val="single" w:sz="4" w:space="1" w:color="auto"/>
              </w:pBdr>
              <w:rPr>
                <w:rFonts w:asciiTheme="minorHAnsi" w:hAnsiTheme="minorHAnsi"/>
                <w:sz w:val="20"/>
                <w:szCs w:val="20"/>
              </w:rPr>
            </w:pPr>
            <w:r w:rsidRPr="009D3A35">
              <w:rPr>
                <w:rFonts w:asciiTheme="minorHAnsi" w:hAnsiTheme="minorHAnsi"/>
                <w:b/>
                <w:bCs/>
                <w:sz w:val="20"/>
                <w:szCs w:val="20"/>
              </w:rPr>
              <w:t>Pojazdy używane</w:t>
            </w:r>
            <w:r w:rsidRPr="009D3A35">
              <w:rPr>
                <w:rFonts w:asciiTheme="minorHAnsi" w:hAnsiTheme="minorHAnsi"/>
                <w:sz w:val="20"/>
                <w:szCs w:val="20"/>
              </w:rPr>
              <w:t xml:space="preserve"> - zakupione pojazdy, jako używane zostaną objęte ochroną ubezpieczeniową od daty zgłoszenia pojazdu. Przyjmowanie pojazdów do ubezpieczenia następować będzie na podstawie wniosku (zawierającego niezbędne dane do identyfikacji pojazdu: numer nadwozia lub numer rejestracyjny pojazdu) przesyłanego faksem lub mailem przez Brokera  / Klienta, a szczegółowe dane ubezpieczanego pojazdu muszą zostać przekazane w terminie nie dłuższym niż 3 dni robocze od dnia zgłoszenia.</w:t>
            </w:r>
          </w:p>
          <w:p w14:paraId="6764959B" w14:textId="77777777" w:rsidR="008164B2" w:rsidRPr="009D3A35" w:rsidRDefault="008164B2" w:rsidP="00AB4DAA">
            <w:pPr>
              <w:rPr>
                <w:rFonts w:asciiTheme="minorHAnsi" w:eastAsia="Calibri" w:hAnsiTheme="minorHAnsi"/>
                <w:b/>
                <w:sz w:val="20"/>
                <w:szCs w:val="20"/>
                <w:lang w:eastAsia="en-US"/>
              </w:rPr>
            </w:pPr>
          </w:p>
        </w:tc>
        <w:tc>
          <w:tcPr>
            <w:tcW w:w="808" w:type="dxa"/>
            <w:tcBorders>
              <w:top w:val="nil"/>
              <w:left w:val="single" w:sz="8" w:space="0" w:color="000000"/>
              <w:bottom w:val="single" w:sz="8" w:space="0" w:color="auto"/>
              <w:right w:val="nil"/>
            </w:tcBorders>
            <w:tcMar>
              <w:top w:w="0" w:type="dxa"/>
              <w:left w:w="70" w:type="dxa"/>
              <w:bottom w:w="0" w:type="dxa"/>
              <w:right w:w="70" w:type="dxa"/>
            </w:tcMar>
            <w:vAlign w:val="center"/>
          </w:tcPr>
          <w:p w14:paraId="18CC43FC" w14:textId="77777777" w:rsidR="008164B2" w:rsidRPr="009D3A35" w:rsidRDefault="008164B2" w:rsidP="00AB4DAA">
            <w:pPr>
              <w:snapToGrid w:val="0"/>
              <w:spacing w:line="240" w:lineRule="exact"/>
              <w:jc w:val="center"/>
              <w:rPr>
                <w:rFonts w:asciiTheme="minorHAnsi" w:eastAsiaTheme="minorHAnsi" w:hAnsiTheme="minorHAnsi"/>
                <w:sz w:val="20"/>
                <w:szCs w:val="20"/>
              </w:rPr>
            </w:pPr>
          </w:p>
        </w:tc>
        <w:tc>
          <w:tcPr>
            <w:tcW w:w="1233" w:type="dxa"/>
            <w:tcBorders>
              <w:top w:val="nil"/>
              <w:left w:val="single" w:sz="8" w:space="0" w:color="000000"/>
              <w:bottom w:val="single" w:sz="8" w:space="0" w:color="auto"/>
              <w:right w:val="double" w:sz="2" w:space="0" w:color="000000"/>
            </w:tcBorders>
            <w:tcMar>
              <w:top w:w="0" w:type="dxa"/>
              <w:left w:w="70" w:type="dxa"/>
              <w:bottom w:w="0" w:type="dxa"/>
              <w:right w:w="70" w:type="dxa"/>
            </w:tcMar>
            <w:vAlign w:val="center"/>
          </w:tcPr>
          <w:p w14:paraId="6F58EADE" w14:textId="1D1C5F7D" w:rsidR="008164B2" w:rsidRPr="009D3A35" w:rsidRDefault="00BB7457" w:rsidP="00AB4DAA">
            <w:pPr>
              <w:snapToGrid w:val="0"/>
              <w:spacing w:line="240" w:lineRule="exact"/>
              <w:jc w:val="center"/>
              <w:rPr>
                <w:rFonts w:asciiTheme="minorHAnsi" w:hAnsiTheme="minorHAnsi"/>
                <w:sz w:val="20"/>
                <w:szCs w:val="20"/>
              </w:rPr>
            </w:pPr>
            <w:r>
              <w:rPr>
                <w:rFonts w:asciiTheme="minorHAnsi" w:hAnsiTheme="minorHAnsi"/>
                <w:sz w:val="20"/>
                <w:szCs w:val="20"/>
              </w:rPr>
              <w:t>20</w:t>
            </w:r>
          </w:p>
        </w:tc>
      </w:tr>
      <w:tr w:rsidR="008164B2" w:rsidRPr="009D3A35" w14:paraId="01678D66" w14:textId="77777777" w:rsidTr="00AB4DAA">
        <w:trPr>
          <w:cantSplit/>
          <w:trHeight w:hRule="exact" w:val="280"/>
        </w:trPr>
        <w:tc>
          <w:tcPr>
            <w:tcW w:w="575" w:type="dxa"/>
            <w:vMerge/>
            <w:tcBorders>
              <w:left w:val="double" w:sz="2" w:space="0" w:color="000000"/>
              <w:bottom w:val="double" w:sz="4" w:space="0" w:color="auto"/>
              <w:right w:val="nil"/>
            </w:tcBorders>
            <w:tcMar>
              <w:top w:w="0" w:type="dxa"/>
              <w:left w:w="70" w:type="dxa"/>
              <w:bottom w:w="0" w:type="dxa"/>
              <w:right w:w="70" w:type="dxa"/>
            </w:tcMar>
            <w:vAlign w:val="center"/>
          </w:tcPr>
          <w:p w14:paraId="7F07FD90" w14:textId="77777777" w:rsidR="008164B2" w:rsidRPr="009D3A35" w:rsidRDefault="008164B2" w:rsidP="00AB4DAA">
            <w:pPr>
              <w:snapToGrid w:val="0"/>
              <w:spacing w:line="240" w:lineRule="exact"/>
              <w:jc w:val="center"/>
              <w:rPr>
                <w:rFonts w:asciiTheme="minorHAnsi" w:hAnsiTheme="minorHAnsi"/>
                <w:sz w:val="20"/>
                <w:szCs w:val="20"/>
              </w:rPr>
            </w:pPr>
          </w:p>
        </w:tc>
        <w:tc>
          <w:tcPr>
            <w:tcW w:w="6969" w:type="dxa"/>
            <w:tcBorders>
              <w:top w:val="nil"/>
              <w:left w:val="single" w:sz="8" w:space="0" w:color="000000"/>
              <w:bottom w:val="double" w:sz="4" w:space="0" w:color="auto"/>
              <w:right w:val="nil"/>
            </w:tcBorders>
            <w:tcMar>
              <w:top w:w="0" w:type="dxa"/>
              <w:left w:w="70" w:type="dxa"/>
              <w:bottom w:w="0" w:type="dxa"/>
              <w:right w:w="70" w:type="dxa"/>
            </w:tcMar>
            <w:vAlign w:val="center"/>
          </w:tcPr>
          <w:p w14:paraId="70976FA7" w14:textId="77777777" w:rsidR="008164B2" w:rsidRPr="009D3A35" w:rsidRDefault="008164B2" w:rsidP="00AB4DAA">
            <w:pPr>
              <w:rPr>
                <w:rFonts w:asciiTheme="minorHAnsi" w:eastAsia="Calibri" w:hAnsiTheme="minorHAnsi"/>
                <w:b/>
                <w:sz w:val="20"/>
                <w:szCs w:val="20"/>
                <w:lang w:eastAsia="en-US"/>
              </w:rPr>
            </w:pPr>
            <w:r w:rsidRPr="009D3A35">
              <w:rPr>
                <w:rFonts w:asciiTheme="minorHAnsi" w:eastAsia="Calibri" w:hAnsiTheme="minorHAnsi"/>
                <w:sz w:val="20"/>
                <w:szCs w:val="20"/>
                <w:lang w:eastAsia="en-US"/>
              </w:rPr>
              <w:t>Brak włączenia</w:t>
            </w:r>
          </w:p>
        </w:tc>
        <w:tc>
          <w:tcPr>
            <w:tcW w:w="808" w:type="dxa"/>
            <w:tcBorders>
              <w:top w:val="nil"/>
              <w:left w:val="single" w:sz="8" w:space="0" w:color="000000"/>
              <w:bottom w:val="double" w:sz="4" w:space="0" w:color="auto"/>
              <w:right w:val="nil"/>
            </w:tcBorders>
            <w:tcMar>
              <w:top w:w="0" w:type="dxa"/>
              <w:left w:w="70" w:type="dxa"/>
              <w:bottom w:w="0" w:type="dxa"/>
              <w:right w:w="70" w:type="dxa"/>
            </w:tcMar>
            <w:vAlign w:val="center"/>
          </w:tcPr>
          <w:p w14:paraId="7CA33AB2" w14:textId="77777777" w:rsidR="008164B2" w:rsidRPr="009D3A35" w:rsidRDefault="008164B2" w:rsidP="00AB4DAA">
            <w:pPr>
              <w:snapToGrid w:val="0"/>
              <w:spacing w:line="240" w:lineRule="exact"/>
              <w:jc w:val="center"/>
              <w:rPr>
                <w:rFonts w:asciiTheme="minorHAnsi" w:eastAsiaTheme="minorHAnsi" w:hAnsiTheme="minorHAnsi"/>
                <w:sz w:val="20"/>
                <w:szCs w:val="20"/>
              </w:rPr>
            </w:pPr>
          </w:p>
        </w:tc>
        <w:tc>
          <w:tcPr>
            <w:tcW w:w="1233" w:type="dxa"/>
            <w:tcBorders>
              <w:top w:val="nil"/>
              <w:left w:val="single" w:sz="8" w:space="0" w:color="000000"/>
              <w:bottom w:val="double" w:sz="4" w:space="0" w:color="auto"/>
              <w:right w:val="double" w:sz="2" w:space="0" w:color="000000"/>
            </w:tcBorders>
            <w:tcMar>
              <w:top w:w="0" w:type="dxa"/>
              <w:left w:w="70" w:type="dxa"/>
              <w:bottom w:w="0" w:type="dxa"/>
              <w:right w:w="70" w:type="dxa"/>
            </w:tcMar>
            <w:vAlign w:val="center"/>
          </w:tcPr>
          <w:p w14:paraId="1D0FC78F" w14:textId="77777777" w:rsidR="008164B2" w:rsidRPr="009D3A35" w:rsidRDefault="008164B2" w:rsidP="00AB4DAA">
            <w:pPr>
              <w:snapToGrid w:val="0"/>
              <w:spacing w:line="240" w:lineRule="exact"/>
              <w:jc w:val="center"/>
              <w:rPr>
                <w:rFonts w:asciiTheme="minorHAnsi" w:hAnsiTheme="minorHAnsi"/>
                <w:sz w:val="20"/>
                <w:szCs w:val="20"/>
              </w:rPr>
            </w:pPr>
            <w:r w:rsidRPr="009D3A35">
              <w:rPr>
                <w:rFonts w:asciiTheme="minorHAnsi" w:hAnsiTheme="minorHAnsi"/>
                <w:sz w:val="20"/>
                <w:szCs w:val="20"/>
              </w:rPr>
              <w:t>0</w:t>
            </w:r>
          </w:p>
        </w:tc>
      </w:tr>
      <w:tr w:rsidR="008164B2" w:rsidRPr="009D3A35" w14:paraId="2CC5C705" w14:textId="77777777" w:rsidTr="00AB4DAA">
        <w:trPr>
          <w:cantSplit/>
          <w:trHeight w:hRule="exact" w:val="2536"/>
        </w:trPr>
        <w:tc>
          <w:tcPr>
            <w:tcW w:w="575" w:type="dxa"/>
            <w:vMerge w:val="restart"/>
            <w:tcBorders>
              <w:top w:val="double" w:sz="4" w:space="0" w:color="auto"/>
              <w:left w:val="double" w:sz="2" w:space="0" w:color="000000"/>
              <w:bottom w:val="double" w:sz="2" w:space="0" w:color="000000"/>
              <w:right w:val="nil"/>
            </w:tcBorders>
            <w:tcMar>
              <w:top w:w="0" w:type="dxa"/>
              <w:left w:w="70" w:type="dxa"/>
              <w:bottom w:w="0" w:type="dxa"/>
              <w:right w:w="70" w:type="dxa"/>
            </w:tcMar>
            <w:vAlign w:val="center"/>
            <w:hideMark/>
          </w:tcPr>
          <w:p w14:paraId="7CA82A5D" w14:textId="77777777" w:rsidR="008164B2" w:rsidRPr="009D3A35" w:rsidRDefault="008164B2" w:rsidP="00AB4DAA">
            <w:pPr>
              <w:snapToGrid w:val="0"/>
              <w:spacing w:line="240" w:lineRule="exact"/>
              <w:jc w:val="center"/>
              <w:rPr>
                <w:rFonts w:asciiTheme="minorHAnsi" w:eastAsiaTheme="minorHAnsi" w:hAnsiTheme="minorHAnsi"/>
                <w:sz w:val="20"/>
                <w:szCs w:val="20"/>
              </w:rPr>
            </w:pPr>
            <w:r w:rsidRPr="009D3A35">
              <w:rPr>
                <w:rFonts w:asciiTheme="minorHAnsi" w:hAnsiTheme="minorHAnsi"/>
                <w:sz w:val="20"/>
                <w:szCs w:val="20"/>
              </w:rPr>
              <w:t>F</w:t>
            </w:r>
          </w:p>
        </w:tc>
        <w:tc>
          <w:tcPr>
            <w:tcW w:w="6969" w:type="dxa"/>
            <w:tcBorders>
              <w:top w:val="double" w:sz="4" w:space="0" w:color="auto"/>
              <w:left w:val="single" w:sz="8" w:space="0" w:color="000000"/>
              <w:bottom w:val="single" w:sz="8" w:space="0" w:color="auto"/>
              <w:right w:val="nil"/>
            </w:tcBorders>
            <w:tcMar>
              <w:top w:w="0" w:type="dxa"/>
              <w:left w:w="70" w:type="dxa"/>
              <w:bottom w:w="0" w:type="dxa"/>
              <w:right w:w="70" w:type="dxa"/>
            </w:tcMar>
            <w:vAlign w:val="center"/>
          </w:tcPr>
          <w:p w14:paraId="5A6E2759" w14:textId="77777777" w:rsidR="008164B2" w:rsidRPr="009D3A35" w:rsidRDefault="008164B2" w:rsidP="00AB4DAA">
            <w:pPr>
              <w:rPr>
                <w:rFonts w:asciiTheme="minorHAnsi" w:eastAsia="Calibri" w:hAnsiTheme="minorHAnsi"/>
                <w:b/>
                <w:sz w:val="20"/>
                <w:szCs w:val="20"/>
                <w:lang w:eastAsia="en-US"/>
              </w:rPr>
            </w:pPr>
            <w:r w:rsidRPr="009D3A35">
              <w:rPr>
                <w:rFonts w:asciiTheme="minorHAnsi" w:eastAsia="Calibri" w:hAnsiTheme="minorHAnsi"/>
                <w:b/>
                <w:sz w:val="20"/>
                <w:szCs w:val="20"/>
                <w:lang w:eastAsia="en-US"/>
              </w:rPr>
              <w:t>Włączenie do ochrony klauzuli pojazdu bez nadzoru:</w:t>
            </w:r>
          </w:p>
          <w:p w14:paraId="4EE8668F" w14:textId="77777777" w:rsidR="008164B2" w:rsidRPr="009D3A35" w:rsidRDefault="008164B2" w:rsidP="00AB4DAA">
            <w:pPr>
              <w:rPr>
                <w:rFonts w:asciiTheme="minorHAnsi" w:eastAsia="Calibri" w:hAnsiTheme="minorHAnsi"/>
                <w:b/>
                <w:sz w:val="20"/>
                <w:szCs w:val="20"/>
                <w:lang w:eastAsia="en-US"/>
              </w:rPr>
            </w:pPr>
            <w:r w:rsidRPr="009D3A35">
              <w:rPr>
                <w:rFonts w:asciiTheme="minorHAnsi" w:eastAsia="Calibri" w:hAnsiTheme="minorHAnsi"/>
                <w:sz w:val="20"/>
                <w:szCs w:val="20"/>
                <w:lang w:eastAsia="en-US"/>
              </w:rPr>
              <w:t xml:space="preserve">Rozszerza się ochronę ubezpieczeniową o szkody powstałe na skutek kradzieży, części lub wyposażenia pojazdu lub zabrania pojazdu w celu krótkotrwałego użycia, gdy pojazd został pozostawiony bez nadzoru oraz: </w:t>
            </w:r>
          </w:p>
          <w:p w14:paraId="44B36500" w14:textId="77777777" w:rsidR="008164B2" w:rsidRPr="009D3A35" w:rsidRDefault="008164B2" w:rsidP="00AB4DAA">
            <w:pPr>
              <w:tabs>
                <w:tab w:val="num" w:pos="720"/>
              </w:tabs>
              <w:rPr>
                <w:rFonts w:asciiTheme="minorHAnsi" w:eastAsia="Calibri" w:hAnsiTheme="minorHAnsi"/>
                <w:sz w:val="20"/>
                <w:szCs w:val="20"/>
                <w:lang w:eastAsia="en-US"/>
              </w:rPr>
            </w:pPr>
            <w:r w:rsidRPr="009D3A35">
              <w:rPr>
                <w:rFonts w:asciiTheme="minorHAnsi" w:eastAsia="Calibri" w:hAnsiTheme="minorHAnsi"/>
                <w:sz w:val="20"/>
                <w:szCs w:val="20"/>
                <w:lang w:eastAsia="en-US"/>
              </w:rPr>
              <w:t>A. pozostawiono w pojeździe dokumenty (dowód rejestracyjny lub kartę pojazdu) lub kluczyki lub sterowniki służące do otwarcia lub uruchomienia pojazdu lub uruchomienia urządzeń zabezpieczających pojazd przed kradzieżą, lub</w:t>
            </w:r>
          </w:p>
          <w:p w14:paraId="31367DCD" w14:textId="77777777" w:rsidR="008164B2" w:rsidRPr="009D3A35" w:rsidRDefault="008164B2" w:rsidP="00AB4DAA">
            <w:pPr>
              <w:tabs>
                <w:tab w:val="num" w:pos="720"/>
              </w:tabs>
              <w:rPr>
                <w:rFonts w:asciiTheme="minorHAnsi" w:eastAsia="Calibri" w:hAnsiTheme="minorHAnsi"/>
                <w:sz w:val="20"/>
                <w:szCs w:val="20"/>
                <w:lang w:eastAsia="en-US"/>
              </w:rPr>
            </w:pPr>
            <w:r w:rsidRPr="009D3A35">
              <w:rPr>
                <w:rFonts w:asciiTheme="minorHAnsi" w:eastAsia="Calibri" w:hAnsiTheme="minorHAnsi"/>
                <w:sz w:val="20"/>
                <w:szCs w:val="20"/>
                <w:lang w:eastAsia="en-US"/>
              </w:rPr>
              <w:t>B. nie uruchomiono wszystkich wymaganych urządzeń zabezpieczających pojazd przed kradzieżą.</w:t>
            </w:r>
          </w:p>
          <w:p w14:paraId="12850248" w14:textId="77777777" w:rsidR="008164B2" w:rsidRPr="009D3A35" w:rsidRDefault="008164B2" w:rsidP="00AB4DAA">
            <w:pPr>
              <w:rPr>
                <w:rFonts w:asciiTheme="minorHAnsi" w:eastAsia="Calibri" w:hAnsiTheme="minorHAnsi"/>
                <w:sz w:val="20"/>
                <w:szCs w:val="20"/>
                <w:lang w:eastAsia="en-US"/>
              </w:rPr>
            </w:pPr>
            <w:r w:rsidRPr="009D3A35">
              <w:rPr>
                <w:rFonts w:asciiTheme="minorHAnsi" w:eastAsia="Calibri" w:hAnsiTheme="minorHAnsi"/>
                <w:sz w:val="20"/>
                <w:szCs w:val="20"/>
                <w:lang w:eastAsia="en-US"/>
              </w:rPr>
              <w:t>Limit:  2 zdarzeń w okresie obowiązywania umowy</w:t>
            </w:r>
          </w:p>
        </w:tc>
        <w:tc>
          <w:tcPr>
            <w:tcW w:w="808" w:type="dxa"/>
            <w:tcBorders>
              <w:top w:val="double" w:sz="4" w:space="0" w:color="auto"/>
              <w:left w:val="single" w:sz="8" w:space="0" w:color="000000"/>
              <w:bottom w:val="single" w:sz="8" w:space="0" w:color="auto"/>
              <w:right w:val="nil"/>
            </w:tcBorders>
            <w:tcMar>
              <w:top w:w="0" w:type="dxa"/>
              <w:left w:w="70" w:type="dxa"/>
              <w:bottom w:w="0" w:type="dxa"/>
              <w:right w:w="70" w:type="dxa"/>
            </w:tcMar>
            <w:vAlign w:val="center"/>
          </w:tcPr>
          <w:p w14:paraId="13B551B6" w14:textId="77777777" w:rsidR="008164B2" w:rsidRPr="009D3A35" w:rsidRDefault="008164B2" w:rsidP="00AB4DAA">
            <w:pPr>
              <w:snapToGrid w:val="0"/>
              <w:spacing w:line="240" w:lineRule="exact"/>
              <w:jc w:val="center"/>
              <w:rPr>
                <w:rFonts w:asciiTheme="minorHAnsi" w:eastAsiaTheme="minorHAnsi" w:hAnsiTheme="minorHAnsi"/>
                <w:sz w:val="20"/>
                <w:szCs w:val="20"/>
              </w:rPr>
            </w:pPr>
          </w:p>
        </w:tc>
        <w:tc>
          <w:tcPr>
            <w:tcW w:w="1233" w:type="dxa"/>
            <w:tcBorders>
              <w:top w:val="double" w:sz="4" w:space="0" w:color="auto"/>
              <w:left w:val="single" w:sz="8" w:space="0" w:color="000000"/>
              <w:bottom w:val="single" w:sz="8" w:space="0" w:color="auto"/>
              <w:right w:val="double" w:sz="2" w:space="0" w:color="000000"/>
            </w:tcBorders>
            <w:tcMar>
              <w:top w:w="0" w:type="dxa"/>
              <w:left w:w="70" w:type="dxa"/>
              <w:bottom w:w="0" w:type="dxa"/>
              <w:right w:w="70" w:type="dxa"/>
            </w:tcMar>
            <w:vAlign w:val="center"/>
            <w:hideMark/>
          </w:tcPr>
          <w:p w14:paraId="2E0C6685" w14:textId="77777777" w:rsidR="008164B2" w:rsidRPr="009D3A35" w:rsidRDefault="008164B2" w:rsidP="00AB4DAA">
            <w:pPr>
              <w:snapToGrid w:val="0"/>
              <w:spacing w:line="240" w:lineRule="exact"/>
              <w:jc w:val="center"/>
              <w:rPr>
                <w:rFonts w:asciiTheme="minorHAnsi" w:eastAsiaTheme="minorHAnsi" w:hAnsiTheme="minorHAnsi"/>
                <w:sz w:val="20"/>
                <w:szCs w:val="20"/>
              </w:rPr>
            </w:pPr>
            <w:r w:rsidRPr="009D3A35">
              <w:rPr>
                <w:rFonts w:asciiTheme="minorHAnsi" w:hAnsiTheme="minorHAnsi"/>
                <w:sz w:val="20"/>
                <w:szCs w:val="20"/>
              </w:rPr>
              <w:t>10</w:t>
            </w:r>
          </w:p>
        </w:tc>
      </w:tr>
      <w:tr w:rsidR="008164B2" w:rsidRPr="009D3A35" w14:paraId="3047CCF0" w14:textId="77777777" w:rsidTr="00AB4DAA">
        <w:trPr>
          <w:cantSplit/>
        </w:trPr>
        <w:tc>
          <w:tcPr>
            <w:tcW w:w="0" w:type="auto"/>
            <w:vMerge/>
            <w:tcBorders>
              <w:top w:val="nil"/>
              <w:left w:val="double" w:sz="2" w:space="0" w:color="000000"/>
              <w:bottom w:val="double" w:sz="2" w:space="0" w:color="000000"/>
              <w:right w:val="nil"/>
            </w:tcBorders>
            <w:vAlign w:val="center"/>
            <w:hideMark/>
          </w:tcPr>
          <w:p w14:paraId="3A70E854" w14:textId="77777777" w:rsidR="008164B2" w:rsidRPr="009D3A35" w:rsidRDefault="008164B2" w:rsidP="00AB4DAA">
            <w:pPr>
              <w:rPr>
                <w:rFonts w:asciiTheme="minorHAnsi" w:eastAsiaTheme="minorHAnsi" w:hAnsiTheme="minorHAnsi"/>
                <w:sz w:val="20"/>
                <w:szCs w:val="20"/>
              </w:rPr>
            </w:pPr>
          </w:p>
        </w:tc>
        <w:tc>
          <w:tcPr>
            <w:tcW w:w="6969" w:type="dxa"/>
            <w:tcBorders>
              <w:top w:val="nil"/>
              <w:left w:val="single" w:sz="8" w:space="0" w:color="000000"/>
              <w:bottom w:val="double" w:sz="2" w:space="0" w:color="000000"/>
              <w:right w:val="nil"/>
            </w:tcBorders>
            <w:tcMar>
              <w:top w:w="0" w:type="dxa"/>
              <w:left w:w="70" w:type="dxa"/>
              <w:bottom w:w="0" w:type="dxa"/>
              <w:right w:w="70" w:type="dxa"/>
            </w:tcMar>
            <w:vAlign w:val="center"/>
          </w:tcPr>
          <w:p w14:paraId="188DAC5E" w14:textId="77777777" w:rsidR="008164B2" w:rsidRPr="009D3A35" w:rsidRDefault="008164B2" w:rsidP="00AB4DAA">
            <w:pPr>
              <w:rPr>
                <w:rFonts w:asciiTheme="minorHAnsi" w:eastAsia="Calibri" w:hAnsiTheme="minorHAnsi"/>
                <w:sz w:val="20"/>
                <w:szCs w:val="20"/>
                <w:lang w:eastAsia="en-US"/>
              </w:rPr>
            </w:pPr>
            <w:r w:rsidRPr="009D3A35">
              <w:rPr>
                <w:rFonts w:asciiTheme="minorHAnsi" w:eastAsia="Calibri" w:hAnsiTheme="minorHAnsi"/>
                <w:sz w:val="20"/>
                <w:szCs w:val="20"/>
                <w:lang w:eastAsia="en-US"/>
              </w:rPr>
              <w:t>Brak włączenia</w:t>
            </w:r>
          </w:p>
        </w:tc>
        <w:tc>
          <w:tcPr>
            <w:tcW w:w="808" w:type="dxa"/>
            <w:tcBorders>
              <w:top w:val="nil"/>
              <w:left w:val="single" w:sz="8" w:space="0" w:color="000000"/>
              <w:bottom w:val="double" w:sz="2" w:space="0" w:color="000000"/>
              <w:right w:val="nil"/>
            </w:tcBorders>
            <w:tcMar>
              <w:top w:w="0" w:type="dxa"/>
              <w:left w:w="70" w:type="dxa"/>
              <w:bottom w:w="0" w:type="dxa"/>
              <w:right w:w="70" w:type="dxa"/>
            </w:tcMar>
            <w:vAlign w:val="center"/>
          </w:tcPr>
          <w:p w14:paraId="0E1A616D" w14:textId="77777777" w:rsidR="008164B2" w:rsidRPr="009D3A35" w:rsidRDefault="008164B2" w:rsidP="00AB4DAA">
            <w:pPr>
              <w:snapToGrid w:val="0"/>
              <w:spacing w:line="240" w:lineRule="exact"/>
              <w:jc w:val="center"/>
              <w:rPr>
                <w:rFonts w:asciiTheme="minorHAnsi" w:eastAsiaTheme="minorHAnsi" w:hAnsiTheme="minorHAnsi"/>
                <w:sz w:val="20"/>
                <w:szCs w:val="20"/>
              </w:rPr>
            </w:pPr>
          </w:p>
        </w:tc>
        <w:tc>
          <w:tcPr>
            <w:tcW w:w="1233" w:type="dxa"/>
            <w:tcBorders>
              <w:top w:val="nil"/>
              <w:left w:val="single" w:sz="8" w:space="0" w:color="000000"/>
              <w:bottom w:val="double" w:sz="2" w:space="0" w:color="000000"/>
              <w:right w:val="double" w:sz="2" w:space="0" w:color="000000"/>
            </w:tcBorders>
            <w:tcMar>
              <w:top w:w="0" w:type="dxa"/>
              <w:left w:w="70" w:type="dxa"/>
              <w:bottom w:w="0" w:type="dxa"/>
              <w:right w:w="70" w:type="dxa"/>
            </w:tcMar>
            <w:vAlign w:val="center"/>
            <w:hideMark/>
          </w:tcPr>
          <w:p w14:paraId="25184CD2" w14:textId="77777777" w:rsidR="008164B2" w:rsidRPr="009D3A35" w:rsidRDefault="008164B2" w:rsidP="00AB4DAA">
            <w:pPr>
              <w:snapToGrid w:val="0"/>
              <w:spacing w:line="240" w:lineRule="exact"/>
              <w:jc w:val="center"/>
              <w:rPr>
                <w:rFonts w:asciiTheme="minorHAnsi" w:eastAsiaTheme="minorHAnsi" w:hAnsiTheme="minorHAnsi"/>
                <w:sz w:val="20"/>
                <w:szCs w:val="20"/>
              </w:rPr>
            </w:pPr>
            <w:r w:rsidRPr="009D3A35">
              <w:rPr>
                <w:rFonts w:asciiTheme="minorHAnsi" w:hAnsiTheme="minorHAnsi"/>
                <w:sz w:val="20"/>
                <w:szCs w:val="20"/>
              </w:rPr>
              <w:t>0</w:t>
            </w:r>
          </w:p>
        </w:tc>
      </w:tr>
      <w:tr w:rsidR="008164B2" w:rsidRPr="009D3A35" w14:paraId="554BDE00" w14:textId="77777777" w:rsidTr="00AB4DAA">
        <w:trPr>
          <w:cantSplit/>
        </w:trPr>
        <w:tc>
          <w:tcPr>
            <w:tcW w:w="0" w:type="auto"/>
            <w:vMerge w:val="restart"/>
            <w:tcBorders>
              <w:top w:val="nil"/>
              <w:left w:val="double" w:sz="2" w:space="0" w:color="000000"/>
              <w:right w:val="nil"/>
            </w:tcBorders>
            <w:vAlign w:val="center"/>
          </w:tcPr>
          <w:p w14:paraId="4D8DD2F3" w14:textId="77777777" w:rsidR="008164B2" w:rsidRPr="009D3A35" w:rsidRDefault="008164B2" w:rsidP="00AB4DAA">
            <w:pPr>
              <w:jc w:val="center"/>
              <w:rPr>
                <w:rFonts w:asciiTheme="minorHAnsi" w:eastAsiaTheme="minorHAnsi" w:hAnsiTheme="minorHAnsi"/>
                <w:sz w:val="20"/>
                <w:szCs w:val="20"/>
              </w:rPr>
            </w:pPr>
            <w:r w:rsidRPr="009D3A35">
              <w:rPr>
                <w:rFonts w:asciiTheme="minorHAnsi" w:eastAsiaTheme="minorHAnsi" w:hAnsiTheme="minorHAnsi"/>
                <w:sz w:val="20"/>
                <w:szCs w:val="20"/>
              </w:rPr>
              <w:t>G</w:t>
            </w:r>
          </w:p>
        </w:tc>
        <w:tc>
          <w:tcPr>
            <w:tcW w:w="6969" w:type="dxa"/>
            <w:tcBorders>
              <w:top w:val="nil"/>
              <w:left w:val="single" w:sz="8" w:space="0" w:color="000000"/>
              <w:bottom w:val="single" w:sz="4" w:space="0" w:color="auto"/>
              <w:right w:val="nil"/>
            </w:tcBorders>
            <w:tcMar>
              <w:top w:w="0" w:type="dxa"/>
              <w:left w:w="70" w:type="dxa"/>
              <w:bottom w:w="0" w:type="dxa"/>
              <w:right w:w="70" w:type="dxa"/>
            </w:tcMar>
            <w:vAlign w:val="center"/>
          </w:tcPr>
          <w:p w14:paraId="54E2A438" w14:textId="77777777" w:rsidR="00D07F19" w:rsidRPr="009D3A35" w:rsidRDefault="00D07F19" w:rsidP="00AB4DAA">
            <w:pPr>
              <w:jc w:val="both"/>
              <w:rPr>
                <w:rFonts w:asciiTheme="minorHAnsi" w:eastAsia="Calibri" w:hAnsiTheme="minorHAnsi"/>
                <w:sz w:val="20"/>
                <w:szCs w:val="20"/>
              </w:rPr>
            </w:pPr>
            <w:r w:rsidRPr="009D3A35">
              <w:rPr>
                <w:rFonts w:asciiTheme="minorHAnsi" w:eastAsia="Calibri" w:hAnsiTheme="minorHAnsi"/>
                <w:sz w:val="20"/>
                <w:szCs w:val="20"/>
              </w:rPr>
              <w:t>klauzula szybkiej likwidacji szkód AC</w:t>
            </w:r>
          </w:p>
        </w:tc>
        <w:tc>
          <w:tcPr>
            <w:tcW w:w="808" w:type="dxa"/>
            <w:tcBorders>
              <w:top w:val="nil"/>
              <w:left w:val="single" w:sz="8" w:space="0" w:color="000000"/>
              <w:bottom w:val="single" w:sz="4" w:space="0" w:color="auto"/>
              <w:right w:val="nil"/>
            </w:tcBorders>
            <w:tcMar>
              <w:top w:w="0" w:type="dxa"/>
              <w:left w:w="70" w:type="dxa"/>
              <w:bottom w:w="0" w:type="dxa"/>
              <w:right w:w="70" w:type="dxa"/>
            </w:tcMar>
            <w:vAlign w:val="center"/>
          </w:tcPr>
          <w:p w14:paraId="15C2E06C" w14:textId="77777777" w:rsidR="008164B2" w:rsidRPr="009D3A35" w:rsidRDefault="008164B2" w:rsidP="00AB4DAA">
            <w:pPr>
              <w:snapToGrid w:val="0"/>
              <w:spacing w:line="240" w:lineRule="exact"/>
              <w:jc w:val="center"/>
              <w:rPr>
                <w:rFonts w:asciiTheme="minorHAnsi" w:eastAsiaTheme="minorHAnsi" w:hAnsiTheme="minorHAnsi"/>
                <w:sz w:val="20"/>
                <w:szCs w:val="20"/>
              </w:rPr>
            </w:pPr>
          </w:p>
        </w:tc>
        <w:tc>
          <w:tcPr>
            <w:tcW w:w="1233" w:type="dxa"/>
            <w:tcBorders>
              <w:top w:val="nil"/>
              <w:left w:val="single" w:sz="8" w:space="0" w:color="000000"/>
              <w:bottom w:val="single" w:sz="4" w:space="0" w:color="auto"/>
              <w:right w:val="double" w:sz="2" w:space="0" w:color="000000"/>
            </w:tcBorders>
            <w:tcMar>
              <w:top w:w="0" w:type="dxa"/>
              <w:left w:w="70" w:type="dxa"/>
              <w:bottom w:w="0" w:type="dxa"/>
              <w:right w:w="70" w:type="dxa"/>
            </w:tcMar>
            <w:vAlign w:val="center"/>
          </w:tcPr>
          <w:p w14:paraId="70284E2C" w14:textId="77777777" w:rsidR="008164B2" w:rsidRPr="009D3A35" w:rsidRDefault="008164B2" w:rsidP="00AB4DAA">
            <w:pPr>
              <w:snapToGrid w:val="0"/>
              <w:spacing w:line="240" w:lineRule="exact"/>
              <w:jc w:val="center"/>
              <w:rPr>
                <w:rFonts w:asciiTheme="minorHAnsi" w:hAnsiTheme="minorHAnsi"/>
                <w:sz w:val="20"/>
                <w:szCs w:val="20"/>
              </w:rPr>
            </w:pPr>
            <w:r w:rsidRPr="009D3A35">
              <w:rPr>
                <w:rFonts w:asciiTheme="minorHAnsi" w:hAnsiTheme="minorHAnsi"/>
                <w:sz w:val="20"/>
                <w:szCs w:val="20"/>
              </w:rPr>
              <w:t>10</w:t>
            </w:r>
          </w:p>
        </w:tc>
      </w:tr>
      <w:tr w:rsidR="008164B2" w:rsidRPr="009D3A35" w14:paraId="1C8DFAE5" w14:textId="77777777" w:rsidTr="004B129A">
        <w:trPr>
          <w:cantSplit/>
        </w:trPr>
        <w:tc>
          <w:tcPr>
            <w:tcW w:w="0" w:type="auto"/>
            <w:vMerge/>
            <w:tcBorders>
              <w:left w:val="double" w:sz="2" w:space="0" w:color="000000"/>
              <w:bottom w:val="double" w:sz="2" w:space="0" w:color="000000"/>
              <w:right w:val="nil"/>
            </w:tcBorders>
            <w:vAlign w:val="center"/>
          </w:tcPr>
          <w:p w14:paraId="5A90951E" w14:textId="77777777" w:rsidR="008164B2" w:rsidRPr="009D3A35" w:rsidRDefault="008164B2" w:rsidP="00AB4DAA">
            <w:pPr>
              <w:rPr>
                <w:rFonts w:asciiTheme="minorHAnsi" w:eastAsiaTheme="minorHAnsi" w:hAnsiTheme="minorHAnsi"/>
                <w:sz w:val="20"/>
                <w:szCs w:val="20"/>
              </w:rPr>
            </w:pPr>
          </w:p>
        </w:tc>
        <w:tc>
          <w:tcPr>
            <w:tcW w:w="6969" w:type="dxa"/>
            <w:tcBorders>
              <w:top w:val="single" w:sz="4" w:space="0" w:color="auto"/>
              <w:left w:val="single" w:sz="8" w:space="0" w:color="000000"/>
              <w:bottom w:val="double" w:sz="2" w:space="0" w:color="000000"/>
              <w:right w:val="nil"/>
            </w:tcBorders>
            <w:tcMar>
              <w:top w:w="0" w:type="dxa"/>
              <w:left w:w="70" w:type="dxa"/>
              <w:bottom w:w="0" w:type="dxa"/>
              <w:right w:w="70" w:type="dxa"/>
            </w:tcMar>
            <w:vAlign w:val="center"/>
          </w:tcPr>
          <w:p w14:paraId="77B5880C" w14:textId="77777777" w:rsidR="008164B2" w:rsidRPr="009D3A35" w:rsidRDefault="008164B2" w:rsidP="00AB4DAA">
            <w:pPr>
              <w:rPr>
                <w:rFonts w:asciiTheme="minorHAnsi" w:eastAsia="Calibri" w:hAnsiTheme="minorHAnsi"/>
                <w:sz w:val="20"/>
                <w:szCs w:val="20"/>
              </w:rPr>
            </w:pPr>
            <w:r w:rsidRPr="009D3A35">
              <w:rPr>
                <w:rFonts w:asciiTheme="minorHAnsi" w:eastAsia="Calibri" w:hAnsiTheme="minorHAnsi"/>
                <w:sz w:val="20"/>
                <w:szCs w:val="20"/>
              </w:rPr>
              <w:t>Brak rozszerzenia</w:t>
            </w:r>
          </w:p>
        </w:tc>
        <w:tc>
          <w:tcPr>
            <w:tcW w:w="808" w:type="dxa"/>
            <w:tcBorders>
              <w:top w:val="single" w:sz="4" w:space="0" w:color="auto"/>
              <w:left w:val="single" w:sz="8" w:space="0" w:color="000000"/>
              <w:bottom w:val="double" w:sz="2" w:space="0" w:color="000000"/>
              <w:right w:val="nil"/>
            </w:tcBorders>
            <w:tcMar>
              <w:top w:w="0" w:type="dxa"/>
              <w:left w:w="70" w:type="dxa"/>
              <w:bottom w:w="0" w:type="dxa"/>
              <w:right w:w="70" w:type="dxa"/>
            </w:tcMar>
            <w:vAlign w:val="center"/>
          </w:tcPr>
          <w:p w14:paraId="0A3120A2" w14:textId="77777777" w:rsidR="008164B2" w:rsidRPr="009D3A35" w:rsidRDefault="008164B2" w:rsidP="00AB4DAA">
            <w:pPr>
              <w:snapToGrid w:val="0"/>
              <w:spacing w:line="240" w:lineRule="exact"/>
              <w:jc w:val="center"/>
              <w:rPr>
                <w:rFonts w:asciiTheme="minorHAnsi" w:eastAsiaTheme="minorHAnsi" w:hAnsiTheme="minorHAnsi"/>
                <w:sz w:val="20"/>
                <w:szCs w:val="20"/>
              </w:rPr>
            </w:pPr>
          </w:p>
        </w:tc>
        <w:tc>
          <w:tcPr>
            <w:tcW w:w="1233" w:type="dxa"/>
            <w:tcBorders>
              <w:top w:val="single" w:sz="4" w:space="0" w:color="auto"/>
              <w:left w:val="single" w:sz="8" w:space="0" w:color="000000"/>
              <w:bottom w:val="double" w:sz="2" w:space="0" w:color="000000"/>
              <w:right w:val="double" w:sz="2" w:space="0" w:color="000000"/>
            </w:tcBorders>
            <w:tcMar>
              <w:top w:w="0" w:type="dxa"/>
              <w:left w:w="70" w:type="dxa"/>
              <w:bottom w:w="0" w:type="dxa"/>
              <w:right w:w="70" w:type="dxa"/>
            </w:tcMar>
            <w:vAlign w:val="center"/>
          </w:tcPr>
          <w:p w14:paraId="19BDAC76" w14:textId="77777777" w:rsidR="008164B2" w:rsidRPr="009D3A35" w:rsidRDefault="008164B2" w:rsidP="00AB4DAA">
            <w:pPr>
              <w:snapToGrid w:val="0"/>
              <w:spacing w:line="240" w:lineRule="exact"/>
              <w:jc w:val="center"/>
              <w:rPr>
                <w:rFonts w:asciiTheme="minorHAnsi" w:hAnsiTheme="minorHAnsi"/>
                <w:sz w:val="20"/>
                <w:szCs w:val="20"/>
              </w:rPr>
            </w:pPr>
            <w:r w:rsidRPr="009D3A35">
              <w:rPr>
                <w:rFonts w:asciiTheme="minorHAnsi" w:hAnsiTheme="minorHAnsi"/>
                <w:sz w:val="20"/>
                <w:szCs w:val="20"/>
              </w:rPr>
              <w:t>0</w:t>
            </w:r>
          </w:p>
        </w:tc>
      </w:tr>
      <w:tr w:rsidR="008164B2" w:rsidRPr="009D3A35" w14:paraId="33FCFFD4" w14:textId="77777777" w:rsidTr="004B129A">
        <w:trPr>
          <w:cantSplit/>
        </w:trPr>
        <w:tc>
          <w:tcPr>
            <w:tcW w:w="0" w:type="auto"/>
            <w:vMerge w:val="restart"/>
            <w:tcBorders>
              <w:top w:val="double" w:sz="2" w:space="0" w:color="000000"/>
              <w:left w:val="double" w:sz="2" w:space="0" w:color="000000"/>
              <w:right w:val="nil"/>
            </w:tcBorders>
            <w:vAlign w:val="center"/>
          </w:tcPr>
          <w:p w14:paraId="0DDED65F" w14:textId="77777777" w:rsidR="008164B2" w:rsidRPr="009D3A35" w:rsidRDefault="008164B2" w:rsidP="00AB4DAA">
            <w:pPr>
              <w:jc w:val="center"/>
              <w:rPr>
                <w:rFonts w:asciiTheme="minorHAnsi" w:eastAsiaTheme="minorHAnsi" w:hAnsiTheme="minorHAnsi"/>
                <w:sz w:val="20"/>
                <w:szCs w:val="20"/>
              </w:rPr>
            </w:pPr>
            <w:r w:rsidRPr="009D3A35">
              <w:rPr>
                <w:rFonts w:asciiTheme="minorHAnsi" w:eastAsiaTheme="minorHAnsi" w:hAnsiTheme="minorHAnsi"/>
                <w:sz w:val="20"/>
                <w:szCs w:val="20"/>
              </w:rPr>
              <w:lastRenderedPageBreak/>
              <w:t>H</w:t>
            </w:r>
          </w:p>
        </w:tc>
        <w:tc>
          <w:tcPr>
            <w:tcW w:w="6969" w:type="dxa"/>
            <w:tcBorders>
              <w:top w:val="double" w:sz="2" w:space="0" w:color="000000"/>
              <w:left w:val="single" w:sz="8" w:space="0" w:color="000000"/>
              <w:bottom w:val="single" w:sz="4" w:space="0" w:color="auto"/>
              <w:right w:val="nil"/>
            </w:tcBorders>
            <w:tcMar>
              <w:top w:w="0" w:type="dxa"/>
              <w:left w:w="70" w:type="dxa"/>
              <w:bottom w:w="0" w:type="dxa"/>
              <w:right w:w="70" w:type="dxa"/>
            </w:tcMar>
            <w:vAlign w:val="center"/>
          </w:tcPr>
          <w:p w14:paraId="38D2B050" w14:textId="77777777" w:rsidR="008164B2" w:rsidRPr="009D3A35" w:rsidRDefault="008164B2" w:rsidP="00AB4DAA">
            <w:pPr>
              <w:snapToGrid w:val="0"/>
              <w:rPr>
                <w:rFonts w:asciiTheme="minorHAnsi" w:eastAsiaTheme="minorHAnsi" w:hAnsiTheme="minorHAnsi"/>
                <w:sz w:val="20"/>
                <w:szCs w:val="20"/>
              </w:rPr>
            </w:pPr>
            <w:r w:rsidRPr="009D3A35">
              <w:rPr>
                <w:rFonts w:asciiTheme="minorHAnsi" w:hAnsiTheme="minorHAnsi"/>
                <w:sz w:val="20"/>
                <w:szCs w:val="20"/>
              </w:rPr>
              <w:t xml:space="preserve">Rozszerzenie w ramach usługi </w:t>
            </w:r>
            <w:proofErr w:type="spellStart"/>
            <w:r w:rsidRPr="009D3A35">
              <w:rPr>
                <w:rFonts w:asciiTheme="minorHAnsi" w:hAnsiTheme="minorHAnsi"/>
                <w:sz w:val="20"/>
                <w:szCs w:val="20"/>
              </w:rPr>
              <w:t>assistance</w:t>
            </w:r>
            <w:proofErr w:type="spellEnd"/>
            <w:r w:rsidRPr="009D3A35">
              <w:rPr>
                <w:rFonts w:asciiTheme="minorHAnsi" w:hAnsiTheme="minorHAnsi"/>
                <w:sz w:val="20"/>
                <w:szCs w:val="20"/>
              </w:rPr>
              <w:t xml:space="preserve"> ze zwiększonymi limitami o 100% odpowiedzialności</w:t>
            </w:r>
          </w:p>
        </w:tc>
        <w:tc>
          <w:tcPr>
            <w:tcW w:w="808" w:type="dxa"/>
            <w:tcBorders>
              <w:top w:val="double" w:sz="2" w:space="0" w:color="000000"/>
              <w:left w:val="single" w:sz="8" w:space="0" w:color="000000"/>
              <w:bottom w:val="single" w:sz="4" w:space="0" w:color="auto"/>
              <w:right w:val="nil"/>
            </w:tcBorders>
            <w:tcMar>
              <w:top w:w="0" w:type="dxa"/>
              <w:left w:w="70" w:type="dxa"/>
              <w:bottom w:w="0" w:type="dxa"/>
              <w:right w:w="70" w:type="dxa"/>
            </w:tcMar>
            <w:vAlign w:val="center"/>
          </w:tcPr>
          <w:p w14:paraId="05C2B094" w14:textId="77777777" w:rsidR="008164B2" w:rsidRPr="009D3A35" w:rsidRDefault="008164B2" w:rsidP="00AB4DAA">
            <w:pPr>
              <w:snapToGrid w:val="0"/>
              <w:spacing w:line="240" w:lineRule="exact"/>
              <w:jc w:val="center"/>
              <w:rPr>
                <w:rFonts w:asciiTheme="minorHAnsi" w:eastAsiaTheme="minorHAnsi" w:hAnsiTheme="minorHAnsi"/>
                <w:sz w:val="20"/>
                <w:szCs w:val="20"/>
              </w:rPr>
            </w:pPr>
          </w:p>
        </w:tc>
        <w:tc>
          <w:tcPr>
            <w:tcW w:w="1233" w:type="dxa"/>
            <w:tcBorders>
              <w:top w:val="double" w:sz="2" w:space="0" w:color="000000"/>
              <w:left w:val="single" w:sz="8" w:space="0" w:color="000000"/>
              <w:bottom w:val="single" w:sz="4" w:space="0" w:color="auto"/>
              <w:right w:val="double" w:sz="2" w:space="0" w:color="000000"/>
            </w:tcBorders>
            <w:tcMar>
              <w:top w:w="0" w:type="dxa"/>
              <w:left w:w="70" w:type="dxa"/>
              <w:bottom w:w="0" w:type="dxa"/>
              <w:right w:w="70" w:type="dxa"/>
            </w:tcMar>
            <w:vAlign w:val="center"/>
          </w:tcPr>
          <w:p w14:paraId="18FCC422" w14:textId="77777777" w:rsidR="008164B2" w:rsidRPr="009D3A35" w:rsidRDefault="008164B2" w:rsidP="00AB4DAA">
            <w:pPr>
              <w:snapToGrid w:val="0"/>
              <w:spacing w:line="240" w:lineRule="exact"/>
              <w:jc w:val="center"/>
              <w:rPr>
                <w:rFonts w:asciiTheme="minorHAnsi" w:hAnsiTheme="minorHAnsi"/>
                <w:sz w:val="20"/>
                <w:szCs w:val="20"/>
              </w:rPr>
            </w:pPr>
            <w:r w:rsidRPr="009D3A35">
              <w:rPr>
                <w:rFonts w:asciiTheme="minorHAnsi" w:hAnsiTheme="minorHAnsi"/>
                <w:sz w:val="20"/>
                <w:szCs w:val="20"/>
              </w:rPr>
              <w:t>15</w:t>
            </w:r>
          </w:p>
        </w:tc>
      </w:tr>
      <w:tr w:rsidR="008164B2" w:rsidRPr="009D3A35" w14:paraId="008C7C46" w14:textId="77777777" w:rsidTr="00AB4DAA">
        <w:trPr>
          <w:cantSplit/>
        </w:trPr>
        <w:tc>
          <w:tcPr>
            <w:tcW w:w="0" w:type="auto"/>
            <w:vMerge/>
            <w:tcBorders>
              <w:left w:val="double" w:sz="2" w:space="0" w:color="000000"/>
              <w:bottom w:val="double" w:sz="2" w:space="0" w:color="000000"/>
              <w:right w:val="nil"/>
            </w:tcBorders>
            <w:vAlign w:val="center"/>
          </w:tcPr>
          <w:p w14:paraId="0BEF39B1" w14:textId="77777777" w:rsidR="008164B2" w:rsidRPr="009D3A35" w:rsidRDefault="008164B2" w:rsidP="00AB4DAA">
            <w:pPr>
              <w:rPr>
                <w:rFonts w:asciiTheme="minorHAnsi" w:eastAsiaTheme="minorHAnsi" w:hAnsiTheme="minorHAnsi"/>
                <w:sz w:val="20"/>
                <w:szCs w:val="20"/>
              </w:rPr>
            </w:pPr>
          </w:p>
        </w:tc>
        <w:tc>
          <w:tcPr>
            <w:tcW w:w="6969" w:type="dxa"/>
            <w:tcBorders>
              <w:top w:val="single" w:sz="4" w:space="0" w:color="auto"/>
              <w:left w:val="single" w:sz="8" w:space="0" w:color="000000"/>
              <w:bottom w:val="double" w:sz="2" w:space="0" w:color="000000"/>
              <w:right w:val="nil"/>
            </w:tcBorders>
            <w:tcMar>
              <w:top w:w="0" w:type="dxa"/>
              <w:left w:w="70" w:type="dxa"/>
              <w:bottom w:w="0" w:type="dxa"/>
              <w:right w:w="70" w:type="dxa"/>
            </w:tcMar>
            <w:vAlign w:val="center"/>
          </w:tcPr>
          <w:p w14:paraId="7384EE53" w14:textId="77777777" w:rsidR="008164B2" w:rsidRPr="009D3A35" w:rsidRDefault="008164B2" w:rsidP="00AB4DAA">
            <w:pPr>
              <w:snapToGrid w:val="0"/>
              <w:rPr>
                <w:rFonts w:asciiTheme="minorHAnsi" w:eastAsiaTheme="minorHAnsi" w:hAnsiTheme="minorHAnsi"/>
                <w:sz w:val="20"/>
                <w:szCs w:val="20"/>
              </w:rPr>
            </w:pPr>
            <w:r w:rsidRPr="009D3A35">
              <w:rPr>
                <w:rFonts w:asciiTheme="minorHAnsi" w:hAnsiTheme="minorHAnsi"/>
                <w:sz w:val="20"/>
                <w:szCs w:val="20"/>
              </w:rPr>
              <w:t>Brak włączenia</w:t>
            </w:r>
          </w:p>
        </w:tc>
        <w:tc>
          <w:tcPr>
            <w:tcW w:w="808" w:type="dxa"/>
            <w:tcBorders>
              <w:top w:val="single" w:sz="4" w:space="0" w:color="auto"/>
              <w:left w:val="single" w:sz="8" w:space="0" w:color="000000"/>
              <w:bottom w:val="double" w:sz="2" w:space="0" w:color="000000"/>
              <w:right w:val="nil"/>
            </w:tcBorders>
            <w:tcMar>
              <w:top w:w="0" w:type="dxa"/>
              <w:left w:w="70" w:type="dxa"/>
              <w:bottom w:w="0" w:type="dxa"/>
              <w:right w:w="70" w:type="dxa"/>
            </w:tcMar>
            <w:vAlign w:val="center"/>
          </w:tcPr>
          <w:p w14:paraId="4DB7DABE" w14:textId="77777777" w:rsidR="008164B2" w:rsidRPr="009D3A35" w:rsidRDefault="008164B2" w:rsidP="00AB4DAA">
            <w:pPr>
              <w:snapToGrid w:val="0"/>
              <w:spacing w:line="240" w:lineRule="exact"/>
              <w:jc w:val="center"/>
              <w:rPr>
                <w:rFonts w:asciiTheme="minorHAnsi" w:eastAsiaTheme="minorHAnsi" w:hAnsiTheme="minorHAnsi"/>
                <w:sz w:val="20"/>
                <w:szCs w:val="20"/>
              </w:rPr>
            </w:pPr>
          </w:p>
        </w:tc>
        <w:tc>
          <w:tcPr>
            <w:tcW w:w="1233" w:type="dxa"/>
            <w:tcBorders>
              <w:top w:val="single" w:sz="4" w:space="0" w:color="auto"/>
              <w:left w:val="single" w:sz="8" w:space="0" w:color="000000"/>
              <w:bottom w:val="double" w:sz="2" w:space="0" w:color="000000"/>
              <w:right w:val="double" w:sz="2" w:space="0" w:color="000000"/>
            </w:tcBorders>
            <w:tcMar>
              <w:top w:w="0" w:type="dxa"/>
              <w:left w:w="70" w:type="dxa"/>
              <w:bottom w:w="0" w:type="dxa"/>
              <w:right w:w="70" w:type="dxa"/>
            </w:tcMar>
            <w:vAlign w:val="center"/>
          </w:tcPr>
          <w:p w14:paraId="214F76C7" w14:textId="77777777" w:rsidR="008164B2" w:rsidRPr="009D3A35" w:rsidRDefault="008164B2" w:rsidP="00AB4DAA">
            <w:pPr>
              <w:snapToGrid w:val="0"/>
              <w:spacing w:line="240" w:lineRule="exact"/>
              <w:jc w:val="center"/>
              <w:rPr>
                <w:rFonts w:asciiTheme="minorHAnsi" w:hAnsiTheme="minorHAnsi"/>
                <w:sz w:val="20"/>
                <w:szCs w:val="20"/>
              </w:rPr>
            </w:pPr>
            <w:r w:rsidRPr="009D3A35">
              <w:rPr>
                <w:rFonts w:asciiTheme="minorHAnsi" w:hAnsiTheme="minorHAnsi"/>
                <w:sz w:val="20"/>
                <w:szCs w:val="20"/>
              </w:rPr>
              <w:t>0</w:t>
            </w:r>
          </w:p>
        </w:tc>
      </w:tr>
      <w:tr w:rsidR="008164B2" w:rsidRPr="009D3A35" w14:paraId="5B625B57" w14:textId="77777777" w:rsidTr="00AB4DAA">
        <w:tc>
          <w:tcPr>
            <w:tcW w:w="7544" w:type="dxa"/>
            <w:gridSpan w:val="2"/>
            <w:tcBorders>
              <w:top w:val="nil"/>
              <w:left w:val="double" w:sz="2" w:space="0" w:color="000000"/>
              <w:bottom w:val="double" w:sz="2" w:space="0" w:color="000000"/>
              <w:right w:val="nil"/>
            </w:tcBorders>
            <w:tcMar>
              <w:top w:w="0" w:type="dxa"/>
              <w:left w:w="70" w:type="dxa"/>
              <w:bottom w:w="0" w:type="dxa"/>
              <w:right w:w="70" w:type="dxa"/>
            </w:tcMar>
            <w:hideMark/>
          </w:tcPr>
          <w:p w14:paraId="288843F3" w14:textId="77777777" w:rsidR="008164B2" w:rsidRPr="009D3A35" w:rsidRDefault="008164B2" w:rsidP="00AB4DAA">
            <w:pPr>
              <w:snapToGrid w:val="0"/>
              <w:spacing w:line="240" w:lineRule="exact"/>
              <w:jc w:val="right"/>
              <w:rPr>
                <w:rFonts w:asciiTheme="minorHAnsi" w:eastAsiaTheme="minorHAnsi" w:hAnsiTheme="minorHAnsi"/>
                <w:b/>
                <w:sz w:val="20"/>
                <w:szCs w:val="20"/>
              </w:rPr>
            </w:pPr>
            <w:r w:rsidRPr="009D3A35">
              <w:rPr>
                <w:rFonts w:asciiTheme="minorHAnsi" w:hAnsiTheme="minorHAnsi"/>
                <w:b/>
                <w:sz w:val="20"/>
                <w:szCs w:val="20"/>
              </w:rPr>
              <w:t>RAZEM</w:t>
            </w:r>
          </w:p>
        </w:tc>
        <w:tc>
          <w:tcPr>
            <w:tcW w:w="808" w:type="dxa"/>
            <w:tcBorders>
              <w:top w:val="nil"/>
              <w:left w:val="single" w:sz="8" w:space="0" w:color="000000"/>
              <w:bottom w:val="double" w:sz="2" w:space="0" w:color="000000"/>
              <w:right w:val="nil"/>
            </w:tcBorders>
            <w:tcMar>
              <w:top w:w="0" w:type="dxa"/>
              <w:left w:w="70" w:type="dxa"/>
              <w:bottom w:w="0" w:type="dxa"/>
              <w:right w:w="70" w:type="dxa"/>
            </w:tcMar>
            <w:vAlign w:val="center"/>
          </w:tcPr>
          <w:p w14:paraId="0EA395CD" w14:textId="77777777" w:rsidR="008164B2" w:rsidRPr="009D3A35" w:rsidRDefault="008164B2" w:rsidP="00AB4DAA">
            <w:pPr>
              <w:snapToGrid w:val="0"/>
              <w:spacing w:line="240" w:lineRule="exact"/>
              <w:jc w:val="center"/>
              <w:rPr>
                <w:rFonts w:asciiTheme="minorHAnsi" w:eastAsiaTheme="minorHAnsi" w:hAnsiTheme="minorHAnsi"/>
                <w:b/>
                <w:sz w:val="20"/>
                <w:szCs w:val="20"/>
              </w:rPr>
            </w:pPr>
          </w:p>
        </w:tc>
        <w:tc>
          <w:tcPr>
            <w:tcW w:w="1233" w:type="dxa"/>
            <w:tcBorders>
              <w:top w:val="nil"/>
              <w:left w:val="single" w:sz="8" w:space="0" w:color="000000"/>
              <w:bottom w:val="double" w:sz="2" w:space="0" w:color="000000"/>
              <w:right w:val="double" w:sz="2" w:space="0" w:color="000000"/>
            </w:tcBorders>
            <w:tcMar>
              <w:top w:w="0" w:type="dxa"/>
              <w:left w:w="70" w:type="dxa"/>
              <w:bottom w:w="0" w:type="dxa"/>
              <w:right w:w="70" w:type="dxa"/>
            </w:tcMar>
            <w:hideMark/>
          </w:tcPr>
          <w:p w14:paraId="34B69441" w14:textId="77777777" w:rsidR="008164B2" w:rsidRPr="009D3A35" w:rsidRDefault="008164B2" w:rsidP="00AB4DAA">
            <w:pPr>
              <w:snapToGrid w:val="0"/>
              <w:spacing w:line="240" w:lineRule="exact"/>
              <w:jc w:val="center"/>
              <w:rPr>
                <w:rFonts w:asciiTheme="minorHAnsi" w:eastAsiaTheme="minorHAnsi" w:hAnsiTheme="minorHAnsi"/>
                <w:b/>
                <w:sz w:val="20"/>
                <w:szCs w:val="20"/>
              </w:rPr>
            </w:pPr>
            <w:r w:rsidRPr="009D3A35">
              <w:rPr>
                <w:rFonts w:asciiTheme="minorHAnsi" w:hAnsiTheme="minorHAnsi"/>
                <w:b/>
                <w:sz w:val="20"/>
                <w:szCs w:val="20"/>
              </w:rPr>
              <w:t>100</w:t>
            </w:r>
          </w:p>
        </w:tc>
      </w:tr>
    </w:tbl>
    <w:p w14:paraId="6756F301" w14:textId="77777777" w:rsidR="008164B2" w:rsidRPr="009D3A35" w:rsidRDefault="008164B2" w:rsidP="008164B2">
      <w:pPr>
        <w:spacing w:line="276" w:lineRule="auto"/>
        <w:ind w:right="21"/>
        <w:jc w:val="both"/>
        <w:rPr>
          <w:rFonts w:asciiTheme="minorHAnsi" w:hAnsiTheme="minorHAnsi" w:cs="Tahoma"/>
          <w:sz w:val="22"/>
          <w:szCs w:val="22"/>
        </w:rPr>
      </w:pPr>
      <w:r w:rsidRPr="009D3A35">
        <w:rPr>
          <w:rFonts w:asciiTheme="minorHAnsi" w:hAnsiTheme="minorHAnsi" w:cs="Tahoma"/>
          <w:sz w:val="22"/>
          <w:szCs w:val="22"/>
        </w:rPr>
        <w:t xml:space="preserve">* - zaznacz wybór X – w przypadku braku oznaczenia wyboru Zamawiający przyjmuje brak akceptacji (i tym samym nie nalicza punktów) </w:t>
      </w:r>
    </w:p>
    <w:p w14:paraId="0DB56028" w14:textId="77777777" w:rsidR="00ED4D05" w:rsidRPr="009D3A35" w:rsidRDefault="00ED4D05" w:rsidP="00ED4D05">
      <w:pPr>
        <w:pStyle w:val="Akapitzlist"/>
        <w:rPr>
          <w:rFonts w:asciiTheme="minorHAnsi" w:hAnsiTheme="minorHAnsi"/>
          <w:sz w:val="22"/>
          <w:szCs w:val="22"/>
        </w:rPr>
      </w:pPr>
    </w:p>
    <w:p w14:paraId="02369C80" w14:textId="77777777" w:rsidR="008171C9" w:rsidRPr="009D3A35" w:rsidRDefault="008171C9" w:rsidP="008171C9">
      <w:pPr>
        <w:suppressAutoHyphens/>
        <w:spacing w:line="276" w:lineRule="auto"/>
        <w:rPr>
          <w:rFonts w:asciiTheme="minorHAnsi" w:hAnsiTheme="minorHAnsi"/>
          <w:sz w:val="22"/>
          <w:szCs w:val="22"/>
        </w:rPr>
      </w:pPr>
    </w:p>
    <w:p w14:paraId="041E964C" w14:textId="77777777" w:rsidR="008171C9" w:rsidRPr="009D3A35" w:rsidRDefault="008171C9" w:rsidP="00DA41CB">
      <w:pPr>
        <w:numPr>
          <w:ilvl w:val="0"/>
          <w:numId w:val="173"/>
        </w:numPr>
        <w:suppressAutoHyphens/>
        <w:spacing w:line="276" w:lineRule="auto"/>
        <w:jc w:val="both"/>
        <w:rPr>
          <w:rFonts w:asciiTheme="minorHAnsi" w:hAnsiTheme="minorHAnsi"/>
          <w:sz w:val="22"/>
          <w:szCs w:val="22"/>
        </w:rPr>
      </w:pPr>
      <w:r w:rsidRPr="009D3A35">
        <w:rPr>
          <w:rFonts w:asciiTheme="minorHAnsi" w:hAnsiTheme="minorHAnsi"/>
          <w:sz w:val="22"/>
          <w:szCs w:val="22"/>
        </w:rPr>
        <w:t xml:space="preserve">Zgodnie z treścią art. 91 ust. 3a ustawy Prawo zamówień publicznych </w:t>
      </w:r>
      <w:r w:rsidRPr="009D3A35">
        <w:rPr>
          <w:rFonts w:asciiTheme="minorHAnsi" w:hAnsiTheme="minorHAnsi"/>
          <w:b/>
          <w:sz w:val="22"/>
          <w:szCs w:val="22"/>
        </w:rPr>
        <w:t>oświadczamy, że wybór przedmiotowej oferty nie będzie</w:t>
      </w:r>
      <w:r w:rsidRPr="009D3A35">
        <w:rPr>
          <w:rFonts w:asciiTheme="minorHAnsi" w:hAnsiTheme="minorHAnsi"/>
          <w:sz w:val="22"/>
          <w:szCs w:val="22"/>
        </w:rPr>
        <w:t xml:space="preserve"> prowadzić do powstania u Zamawiającego obowiązku podatkowego / </w:t>
      </w:r>
      <w:r w:rsidRPr="009D3A35">
        <w:rPr>
          <w:rFonts w:asciiTheme="minorHAnsi" w:hAnsiTheme="minorHAnsi"/>
          <w:b/>
          <w:bCs/>
          <w:sz w:val="22"/>
          <w:szCs w:val="22"/>
        </w:rPr>
        <w:t>będzie</w:t>
      </w:r>
      <w:r w:rsidRPr="009D3A35">
        <w:rPr>
          <w:rFonts w:asciiTheme="minorHAnsi" w:hAnsiTheme="minorHAnsi"/>
          <w:bCs/>
          <w:sz w:val="22"/>
          <w:szCs w:val="22"/>
        </w:rPr>
        <w:t>**)</w:t>
      </w:r>
      <w:r w:rsidRPr="009D3A35">
        <w:rPr>
          <w:rFonts w:asciiTheme="minorHAnsi" w:hAnsiTheme="minorHAnsi"/>
          <w:sz w:val="22"/>
          <w:szCs w:val="22"/>
        </w:rPr>
        <w:t xml:space="preserve"> prowadzić do powstania u Zamawiającego obowiązku podatkowego, w zakresie i wartości (w tym w przypadku, gdy zgodnie z obowiązującymi przepisami to Zamawiający będzie płatnikiem podatku od towarów i usług – podatku VAT - oraz będzie zobowiązany do przekazania go na rachunek właściwego urzędu skarbowego; oraz w przypadku wewnątrzwspólnotowego nabycia towarów)</w:t>
      </w:r>
      <w:r w:rsidRPr="009D3A35">
        <w:rPr>
          <w:rFonts w:asciiTheme="minorHAnsi" w:hAnsiTheme="minorHAnsi"/>
          <w:b/>
          <w:bCs/>
          <w:sz w:val="22"/>
          <w:szCs w:val="22"/>
        </w:rPr>
        <w:t>:</w:t>
      </w:r>
    </w:p>
    <w:p w14:paraId="24789324" w14:textId="77777777" w:rsidR="008171C9" w:rsidRPr="009D3A35" w:rsidRDefault="008171C9" w:rsidP="008171C9">
      <w:pPr>
        <w:suppressAutoHyphens/>
        <w:spacing w:line="276" w:lineRule="auto"/>
        <w:ind w:left="360"/>
        <w:rPr>
          <w:rFonts w:asciiTheme="minorHAnsi" w:hAnsiTheme="minorHAnsi"/>
          <w:sz w:val="22"/>
          <w:szCs w:val="22"/>
        </w:rPr>
      </w:pPr>
    </w:p>
    <w:p w14:paraId="40B19905" w14:textId="77777777" w:rsidR="008171C9" w:rsidRPr="009D3A35" w:rsidRDefault="008171C9" w:rsidP="008171C9">
      <w:pPr>
        <w:suppressAutoHyphens/>
        <w:spacing w:line="276" w:lineRule="auto"/>
        <w:rPr>
          <w:rFonts w:asciiTheme="minorHAnsi" w:hAnsiTheme="minorHAnsi"/>
          <w:sz w:val="22"/>
          <w:szCs w:val="22"/>
        </w:rPr>
      </w:pPr>
      <w:r w:rsidRPr="009D3A35">
        <w:rPr>
          <w:rFonts w:asciiTheme="minorHAnsi" w:hAnsiTheme="minorHAnsi"/>
          <w:sz w:val="22"/>
          <w:szCs w:val="22"/>
        </w:rPr>
        <w:t>_______________________________________________________________________________</w:t>
      </w:r>
    </w:p>
    <w:p w14:paraId="7848344F" w14:textId="77777777" w:rsidR="008171C9" w:rsidRPr="009D3A35" w:rsidRDefault="008171C9" w:rsidP="008171C9">
      <w:pPr>
        <w:suppressAutoHyphens/>
        <w:spacing w:line="276" w:lineRule="auto"/>
        <w:rPr>
          <w:rFonts w:asciiTheme="minorHAnsi" w:hAnsiTheme="minorHAnsi"/>
          <w:sz w:val="22"/>
          <w:szCs w:val="22"/>
          <w:vertAlign w:val="superscript"/>
        </w:rPr>
      </w:pPr>
      <w:r w:rsidRPr="009D3A35">
        <w:rPr>
          <w:rFonts w:asciiTheme="minorHAnsi" w:hAnsiTheme="minorHAnsi"/>
          <w:i/>
          <w:sz w:val="22"/>
          <w:szCs w:val="22"/>
          <w:vertAlign w:val="superscript"/>
        </w:rPr>
        <w:t xml:space="preserve"> [</w:t>
      </w:r>
      <w:r w:rsidRPr="009D3A35">
        <w:rPr>
          <w:rFonts w:asciiTheme="minorHAnsi" w:hAnsiTheme="minorHAnsi"/>
          <w:b/>
          <w:i/>
          <w:sz w:val="22"/>
          <w:szCs w:val="22"/>
          <w:vertAlign w:val="superscript"/>
        </w:rPr>
        <w:t>należy wskazać:</w:t>
      </w:r>
      <w:r w:rsidRPr="009D3A35">
        <w:rPr>
          <w:rFonts w:asciiTheme="minorHAnsi" w:hAnsiTheme="minorHAnsi"/>
          <w:i/>
          <w:sz w:val="22"/>
          <w:szCs w:val="22"/>
          <w:vertAlign w:val="superscript"/>
        </w:rPr>
        <w:t xml:space="preserve"> nazwę (rodzaj) towaru/usługi, których dostawa/świadczenie będzie prowadzić do jego powstania</w:t>
      </w:r>
      <w:r w:rsidRPr="009D3A35">
        <w:rPr>
          <w:rFonts w:asciiTheme="minorHAnsi" w:hAnsiTheme="minorHAnsi"/>
          <w:sz w:val="22"/>
          <w:szCs w:val="22"/>
          <w:vertAlign w:val="superscript"/>
        </w:rPr>
        <w:t xml:space="preserve"> </w:t>
      </w:r>
      <w:r w:rsidRPr="009D3A35">
        <w:rPr>
          <w:rFonts w:asciiTheme="minorHAnsi" w:hAnsiTheme="minorHAnsi"/>
          <w:i/>
          <w:sz w:val="22"/>
          <w:szCs w:val="22"/>
          <w:vertAlign w:val="superscript"/>
        </w:rPr>
        <w:t>oraz ich wartość bez kwoty podatku od towarów i usług</w:t>
      </w:r>
      <w:r w:rsidRPr="009D3A35">
        <w:rPr>
          <w:rFonts w:asciiTheme="minorHAnsi" w:hAnsiTheme="minorHAnsi"/>
          <w:sz w:val="22"/>
          <w:szCs w:val="22"/>
          <w:vertAlign w:val="superscript"/>
        </w:rPr>
        <w:t>]</w:t>
      </w:r>
    </w:p>
    <w:p w14:paraId="050BBAFB" w14:textId="77777777" w:rsidR="008171C9" w:rsidRPr="009D3A35" w:rsidRDefault="008171C9" w:rsidP="00DA41CB">
      <w:pPr>
        <w:numPr>
          <w:ilvl w:val="0"/>
          <w:numId w:val="173"/>
        </w:numPr>
        <w:suppressAutoHyphens/>
        <w:spacing w:line="276" w:lineRule="auto"/>
        <w:rPr>
          <w:rFonts w:asciiTheme="minorHAnsi" w:hAnsiTheme="minorHAnsi"/>
          <w:sz w:val="22"/>
          <w:szCs w:val="22"/>
        </w:rPr>
      </w:pPr>
      <w:r w:rsidRPr="009D3A35">
        <w:rPr>
          <w:rFonts w:asciiTheme="minorHAnsi" w:hAnsiTheme="minorHAnsi"/>
          <w:sz w:val="22"/>
          <w:szCs w:val="22"/>
        </w:rPr>
        <w:t>Zobowiązujemy się wykonać cały przedmiot zamówienia przez okres określony w SIWZ.</w:t>
      </w:r>
    </w:p>
    <w:p w14:paraId="2E10E176" w14:textId="77777777" w:rsidR="008171C9" w:rsidRPr="009D3A35" w:rsidRDefault="008171C9" w:rsidP="008171C9">
      <w:pPr>
        <w:suppressAutoHyphens/>
        <w:spacing w:line="276" w:lineRule="auto"/>
        <w:rPr>
          <w:rFonts w:asciiTheme="minorHAnsi" w:hAnsiTheme="minorHAnsi"/>
          <w:sz w:val="22"/>
          <w:szCs w:val="22"/>
        </w:rPr>
      </w:pPr>
    </w:p>
    <w:p w14:paraId="58A64122" w14:textId="77777777" w:rsidR="008171C9" w:rsidRPr="009D3A35" w:rsidRDefault="008171C9" w:rsidP="00DA41CB">
      <w:pPr>
        <w:numPr>
          <w:ilvl w:val="0"/>
          <w:numId w:val="173"/>
        </w:numPr>
        <w:suppressAutoHyphens/>
        <w:spacing w:line="276" w:lineRule="auto"/>
        <w:jc w:val="both"/>
        <w:rPr>
          <w:rFonts w:asciiTheme="minorHAnsi" w:hAnsiTheme="minorHAnsi"/>
          <w:sz w:val="22"/>
          <w:szCs w:val="22"/>
        </w:rPr>
      </w:pPr>
      <w:r w:rsidRPr="009D3A35">
        <w:rPr>
          <w:rFonts w:asciiTheme="minorHAnsi" w:hAnsiTheme="minorHAnsi"/>
          <w:sz w:val="22"/>
          <w:szCs w:val="22"/>
        </w:rPr>
        <w:t>Oświadczamy, że akceptujemy zawarty w SIWZ wzór umowy i zobowiązujemy się, w przypadku wyboru naszej oferty, do zawarcia umowy zgodnie z niniejszą ofertą i na warunkach określonych w SIWZ, w miejscu i terminie wyznaczonym przez Zamawiającego.</w:t>
      </w:r>
    </w:p>
    <w:p w14:paraId="761BADA7" w14:textId="77777777" w:rsidR="008171C9" w:rsidRPr="009D3A35" w:rsidRDefault="008171C9" w:rsidP="00DA41CB">
      <w:pPr>
        <w:pStyle w:val="Akapitzlist"/>
        <w:numPr>
          <w:ilvl w:val="0"/>
          <w:numId w:val="173"/>
        </w:numPr>
        <w:suppressAutoHyphens/>
        <w:contextualSpacing/>
        <w:rPr>
          <w:rFonts w:asciiTheme="minorHAnsi" w:hAnsiTheme="minorHAnsi"/>
          <w:sz w:val="22"/>
          <w:szCs w:val="22"/>
        </w:rPr>
      </w:pPr>
      <w:r w:rsidRPr="009D3A35">
        <w:rPr>
          <w:rFonts w:asciiTheme="minorHAnsi" w:hAnsiTheme="minorHAnsi"/>
          <w:sz w:val="22"/>
          <w:szCs w:val="22"/>
        </w:rPr>
        <w:t xml:space="preserve">Oświadczamy że: </w:t>
      </w:r>
    </w:p>
    <w:p w14:paraId="1EE1E3C5" w14:textId="77777777" w:rsidR="008171C9" w:rsidRPr="009D3A35" w:rsidRDefault="008171C9" w:rsidP="00DA41CB">
      <w:pPr>
        <w:pStyle w:val="Akapitzlist"/>
        <w:widowControl/>
        <w:numPr>
          <w:ilvl w:val="0"/>
          <w:numId w:val="87"/>
        </w:numPr>
        <w:suppressAutoHyphens/>
        <w:autoSpaceDE/>
        <w:autoSpaceDN/>
        <w:adjustRightInd/>
        <w:contextualSpacing/>
        <w:rPr>
          <w:rFonts w:asciiTheme="minorHAnsi" w:hAnsiTheme="minorHAnsi" w:cs="Arial"/>
          <w:sz w:val="22"/>
          <w:szCs w:val="22"/>
        </w:rPr>
      </w:pPr>
      <w:r w:rsidRPr="009D3A35">
        <w:rPr>
          <w:rFonts w:asciiTheme="minorHAnsi" w:hAnsiTheme="minorHAnsi" w:cs="Arial"/>
          <w:sz w:val="22"/>
          <w:szCs w:val="22"/>
        </w:rPr>
        <w:t>zapoznaliśmy się z treścią SIWZ dla niniejszego zamówienia i nie wnosimy do niej żadnych zastrzeżeń,</w:t>
      </w:r>
    </w:p>
    <w:p w14:paraId="5AEBB908" w14:textId="77777777" w:rsidR="008171C9" w:rsidRPr="009D3A35" w:rsidRDefault="008171C9" w:rsidP="00DA41CB">
      <w:pPr>
        <w:pStyle w:val="Akapitzlist"/>
        <w:widowControl/>
        <w:numPr>
          <w:ilvl w:val="0"/>
          <w:numId w:val="87"/>
        </w:numPr>
        <w:suppressAutoHyphens/>
        <w:autoSpaceDE/>
        <w:autoSpaceDN/>
        <w:adjustRightInd/>
        <w:contextualSpacing/>
        <w:rPr>
          <w:rFonts w:asciiTheme="minorHAnsi" w:hAnsiTheme="minorHAnsi" w:cs="Arial"/>
          <w:sz w:val="22"/>
          <w:szCs w:val="22"/>
        </w:rPr>
      </w:pPr>
      <w:r w:rsidRPr="009D3A35">
        <w:rPr>
          <w:rFonts w:asciiTheme="minorHAnsi" w:hAnsiTheme="minorHAnsi" w:cs="Arial"/>
          <w:sz w:val="22"/>
          <w:szCs w:val="22"/>
        </w:rPr>
        <w:t xml:space="preserve">akceptujemy zakres wymagany w </w:t>
      </w:r>
      <w:r w:rsidR="00D52707" w:rsidRPr="009D3A35">
        <w:rPr>
          <w:rFonts w:asciiTheme="minorHAnsi" w:hAnsiTheme="minorHAnsi" w:cs="Arial"/>
          <w:sz w:val="22"/>
          <w:szCs w:val="22"/>
        </w:rPr>
        <w:t>załączniku nr 6, 6B</w:t>
      </w:r>
      <w:r w:rsidRPr="009D3A35">
        <w:rPr>
          <w:rFonts w:asciiTheme="minorHAnsi" w:hAnsiTheme="minorHAnsi" w:cs="Arial"/>
          <w:sz w:val="22"/>
          <w:szCs w:val="22"/>
        </w:rPr>
        <w:t xml:space="preserve"> – Opis przedmiotu zamówienia,</w:t>
      </w:r>
    </w:p>
    <w:p w14:paraId="20265827" w14:textId="77777777" w:rsidR="008171C9" w:rsidRPr="009D3A35" w:rsidRDefault="008171C9" w:rsidP="00DA41CB">
      <w:pPr>
        <w:pStyle w:val="Akapitzlist"/>
        <w:widowControl/>
        <w:numPr>
          <w:ilvl w:val="0"/>
          <w:numId w:val="87"/>
        </w:numPr>
        <w:suppressAutoHyphens/>
        <w:autoSpaceDE/>
        <w:autoSpaceDN/>
        <w:adjustRightInd/>
        <w:contextualSpacing/>
        <w:rPr>
          <w:rFonts w:asciiTheme="minorHAnsi" w:hAnsiTheme="minorHAnsi" w:cs="Arial"/>
          <w:sz w:val="22"/>
          <w:szCs w:val="22"/>
        </w:rPr>
      </w:pPr>
      <w:r w:rsidRPr="009D3A35">
        <w:rPr>
          <w:rFonts w:asciiTheme="minorHAnsi" w:hAnsiTheme="minorHAnsi" w:cs="Arial"/>
          <w:sz w:val="22"/>
          <w:szCs w:val="22"/>
        </w:rPr>
        <w:t>uzyskaliśmy niezbędne informacje do przygotowania oferty,</w:t>
      </w:r>
    </w:p>
    <w:p w14:paraId="7A108763" w14:textId="77777777" w:rsidR="008171C9" w:rsidRPr="009D3A35" w:rsidRDefault="008171C9" w:rsidP="00DA41CB">
      <w:pPr>
        <w:pStyle w:val="Akapitzlist"/>
        <w:widowControl/>
        <w:numPr>
          <w:ilvl w:val="0"/>
          <w:numId w:val="87"/>
        </w:numPr>
        <w:suppressAutoHyphens/>
        <w:autoSpaceDE/>
        <w:autoSpaceDN/>
        <w:adjustRightInd/>
        <w:contextualSpacing/>
        <w:rPr>
          <w:rFonts w:asciiTheme="minorHAnsi" w:hAnsiTheme="minorHAnsi" w:cs="Arial"/>
          <w:sz w:val="22"/>
          <w:szCs w:val="22"/>
        </w:rPr>
      </w:pPr>
      <w:r w:rsidRPr="009D3A35">
        <w:rPr>
          <w:rFonts w:asciiTheme="minorHAnsi" w:hAnsiTheme="minorHAnsi" w:cs="Arial"/>
          <w:sz w:val="22"/>
          <w:szCs w:val="22"/>
        </w:rPr>
        <w:t>gwarantujemy wykonanie całości niniejszego zamówienia zgodnie z treścią: SIWZ, wyjaśnień oraz zmian do SIWZ,</w:t>
      </w:r>
    </w:p>
    <w:p w14:paraId="6726DC25" w14:textId="77777777" w:rsidR="008171C9" w:rsidRPr="009D3A35" w:rsidRDefault="008171C9" w:rsidP="00DA41CB">
      <w:pPr>
        <w:pStyle w:val="Akapitzlist"/>
        <w:widowControl/>
        <w:numPr>
          <w:ilvl w:val="0"/>
          <w:numId w:val="87"/>
        </w:numPr>
        <w:suppressAutoHyphens/>
        <w:autoSpaceDE/>
        <w:autoSpaceDN/>
        <w:adjustRightInd/>
        <w:contextualSpacing/>
        <w:rPr>
          <w:rFonts w:asciiTheme="minorHAnsi" w:hAnsiTheme="minorHAnsi" w:cs="Arial"/>
          <w:sz w:val="22"/>
          <w:szCs w:val="22"/>
        </w:rPr>
      </w:pPr>
      <w:r w:rsidRPr="009D3A35">
        <w:rPr>
          <w:rFonts w:asciiTheme="minorHAnsi" w:hAnsiTheme="minorHAnsi" w:cs="Arial"/>
          <w:sz w:val="22"/>
          <w:szCs w:val="22"/>
        </w:rPr>
        <w:t>niniejsza oferta jest ważna przez 30 dni od upływu terminu składania ofert,</w:t>
      </w:r>
    </w:p>
    <w:p w14:paraId="58D868F5" w14:textId="77777777" w:rsidR="008171C9" w:rsidRPr="009D3A35" w:rsidRDefault="008171C9" w:rsidP="00DA41CB">
      <w:pPr>
        <w:pStyle w:val="Akapitzlist"/>
        <w:widowControl/>
        <w:numPr>
          <w:ilvl w:val="0"/>
          <w:numId w:val="87"/>
        </w:numPr>
        <w:suppressAutoHyphens/>
        <w:autoSpaceDE/>
        <w:autoSpaceDN/>
        <w:adjustRightInd/>
        <w:contextualSpacing/>
        <w:rPr>
          <w:rFonts w:asciiTheme="minorHAnsi" w:hAnsiTheme="minorHAnsi" w:cs="Arial"/>
          <w:sz w:val="22"/>
          <w:szCs w:val="22"/>
        </w:rPr>
      </w:pPr>
      <w:r w:rsidRPr="009D3A35">
        <w:rPr>
          <w:rFonts w:asciiTheme="minorHAnsi" w:hAnsiTheme="minorHAnsi" w:cs="Arial"/>
          <w:sz w:val="22"/>
          <w:szCs w:val="22"/>
        </w:rPr>
        <w:t>zapewniamy wykonanie zamówienia w terminie określonym w SIWZ,</w:t>
      </w:r>
    </w:p>
    <w:p w14:paraId="013F5FF7" w14:textId="77777777" w:rsidR="008171C9" w:rsidRPr="009D3A35" w:rsidRDefault="008171C9" w:rsidP="00DA41CB">
      <w:pPr>
        <w:numPr>
          <w:ilvl w:val="0"/>
          <w:numId w:val="87"/>
        </w:numPr>
        <w:suppressAutoHyphens/>
        <w:contextualSpacing/>
        <w:rPr>
          <w:rFonts w:asciiTheme="minorHAnsi" w:hAnsiTheme="minorHAnsi" w:cs="Arial"/>
          <w:sz w:val="22"/>
          <w:szCs w:val="22"/>
        </w:rPr>
      </w:pPr>
      <w:r w:rsidRPr="009D3A35">
        <w:rPr>
          <w:rFonts w:asciiTheme="minorHAnsi" w:hAnsiTheme="minorHAnsi" w:cs="Arial"/>
          <w:sz w:val="22"/>
          <w:szCs w:val="22"/>
        </w:rPr>
        <w:t>akceptujemy warunki płatności określone w SIWZ.</w:t>
      </w:r>
    </w:p>
    <w:p w14:paraId="77513BDA" w14:textId="77777777" w:rsidR="008171C9" w:rsidRPr="009D3A35" w:rsidRDefault="008171C9" w:rsidP="00DA41CB">
      <w:pPr>
        <w:pStyle w:val="Akapitzlist"/>
        <w:widowControl/>
        <w:numPr>
          <w:ilvl w:val="0"/>
          <w:numId w:val="87"/>
        </w:numPr>
        <w:suppressAutoHyphens/>
        <w:autoSpaceDE/>
        <w:autoSpaceDN/>
        <w:adjustRightInd/>
        <w:contextualSpacing/>
        <w:rPr>
          <w:rFonts w:asciiTheme="minorHAnsi" w:hAnsiTheme="minorHAnsi" w:cs="Arial"/>
          <w:sz w:val="22"/>
          <w:szCs w:val="22"/>
        </w:rPr>
      </w:pPr>
      <w:r w:rsidRPr="009D3A35">
        <w:rPr>
          <w:rFonts w:asciiTheme="minorHAnsi" w:hAnsiTheme="minorHAnsi" w:cs="Arial"/>
          <w:sz w:val="22"/>
          <w:szCs w:val="22"/>
        </w:rPr>
        <w:t>ceny/stawki za świadczone usługi w ramach prawa opcji nie ulegną zmianie w stosunku do określonych w ofercie cen/stawek dla „zamówienia podstawowego”,</w:t>
      </w:r>
    </w:p>
    <w:p w14:paraId="02721216" w14:textId="77777777" w:rsidR="008171C9" w:rsidRPr="009D3A35" w:rsidRDefault="008171C9" w:rsidP="00DA41CB">
      <w:pPr>
        <w:pStyle w:val="Akapitzlist"/>
        <w:widowControl/>
        <w:numPr>
          <w:ilvl w:val="0"/>
          <w:numId w:val="87"/>
        </w:numPr>
        <w:suppressAutoHyphens/>
        <w:autoSpaceDE/>
        <w:autoSpaceDN/>
        <w:adjustRightInd/>
        <w:contextualSpacing/>
        <w:rPr>
          <w:rFonts w:asciiTheme="minorHAnsi" w:hAnsiTheme="minorHAnsi" w:cs="Arial"/>
          <w:sz w:val="22"/>
          <w:szCs w:val="22"/>
        </w:rPr>
      </w:pPr>
      <w:r w:rsidRPr="009D3A35">
        <w:rPr>
          <w:rFonts w:asciiTheme="minorHAnsi" w:hAnsiTheme="minorHAnsi" w:cs="Arial"/>
          <w:sz w:val="22"/>
          <w:szCs w:val="22"/>
        </w:rPr>
        <w:t>nie będziemy wnosili żadnych roszczeń w stosunku do Zamawiającego w przypadku, gdy z prawa opcji nie skorzysta.</w:t>
      </w:r>
    </w:p>
    <w:p w14:paraId="795E7352" w14:textId="77777777" w:rsidR="008171C9" w:rsidRPr="009D3A35" w:rsidRDefault="008171C9" w:rsidP="00DA41CB">
      <w:pPr>
        <w:numPr>
          <w:ilvl w:val="0"/>
          <w:numId w:val="173"/>
        </w:numPr>
        <w:suppressAutoHyphens/>
        <w:spacing w:line="276" w:lineRule="auto"/>
        <w:rPr>
          <w:rFonts w:asciiTheme="minorHAnsi" w:hAnsiTheme="minorHAnsi"/>
          <w:sz w:val="22"/>
          <w:szCs w:val="22"/>
        </w:rPr>
      </w:pPr>
      <w:r w:rsidRPr="009D3A35">
        <w:rPr>
          <w:rFonts w:asciiTheme="minorHAnsi" w:hAnsiTheme="minorHAnsi"/>
          <w:sz w:val="22"/>
          <w:szCs w:val="22"/>
        </w:rPr>
        <w:t>Oświadczamy, że:</w:t>
      </w:r>
    </w:p>
    <w:p w14:paraId="377B1B68" w14:textId="77777777" w:rsidR="008171C9" w:rsidRPr="009D3A35" w:rsidRDefault="008171C9" w:rsidP="00DA41CB">
      <w:pPr>
        <w:numPr>
          <w:ilvl w:val="1"/>
          <w:numId w:val="176"/>
        </w:numPr>
        <w:suppressAutoHyphens/>
        <w:spacing w:line="276" w:lineRule="auto"/>
        <w:ind w:left="1134" w:hanging="567"/>
        <w:rPr>
          <w:rFonts w:asciiTheme="minorHAnsi" w:hAnsiTheme="minorHAnsi"/>
          <w:i/>
          <w:iCs/>
          <w:sz w:val="22"/>
          <w:szCs w:val="22"/>
        </w:rPr>
      </w:pPr>
      <w:r w:rsidRPr="009D3A35">
        <w:rPr>
          <w:rFonts w:asciiTheme="minorHAnsi" w:hAnsiTheme="minorHAnsi"/>
          <w:sz w:val="22"/>
          <w:szCs w:val="22"/>
        </w:rPr>
        <w:t>przedmiot zamówienia wykonamy samodzielnie</w:t>
      </w:r>
      <w:r w:rsidRPr="009D3A35">
        <w:rPr>
          <w:rFonts w:asciiTheme="minorHAnsi" w:hAnsiTheme="minorHAnsi"/>
          <w:b/>
          <w:bCs/>
          <w:sz w:val="22"/>
          <w:szCs w:val="22"/>
        </w:rPr>
        <w:t>**</w:t>
      </w:r>
      <w:r w:rsidRPr="009D3A35">
        <w:rPr>
          <w:rFonts w:asciiTheme="minorHAnsi" w:hAnsiTheme="minorHAnsi"/>
          <w:b/>
          <w:bCs/>
          <w:iCs/>
          <w:sz w:val="22"/>
          <w:szCs w:val="22"/>
        </w:rPr>
        <w:t>*</w:t>
      </w:r>
      <w:r w:rsidRPr="009D3A35">
        <w:rPr>
          <w:rFonts w:asciiTheme="minorHAnsi" w:hAnsiTheme="minorHAnsi"/>
          <w:b/>
          <w:bCs/>
          <w:iCs/>
          <w:sz w:val="22"/>
          <w:szCs w:val="22"/>
          <w:vertAlign w:val="superscript"/>
        </w:rPr>
        <w:t>)</w:t>
      </w:r>
    </w:p>
    <w:p w14:paraId="08D7401F" w14:textId="77777777" w:rsidR="008171C9" w:rsidRPr="009D3A35" w:rsidRDefault="008171C9" w:rsidP="00DA41CB">
      <w:pPr>
        <w:numPr>
          <w:ilvl w:val="1"/>
          <w:numId w:val="176"/>
        </w:numPr>
        <w:suppressAutoHyphens/>
        <w:spacing w:line="276" w:lineRule="auto"/>
        <w:ind w:left="1134" w:hanging="567"/>
        <w:rPr>
          <w:rFonts w:asciiTheme="minorHAnsi" w:hAnsiTheme="minorHAnsi"/>
          <w:i/>
          <w:iCs/>
          <w:sz w:val="22"/>
          <w:szCs w:val="22"/>
        </w:rPr>
      </w:pPr>
      <w:r w:rsidRPr="009D3A35">
        <w:rPr>
          <w:rFonts w:asciiTheme="minorHAnsi" w:hAnsiTheme="minorHAnsi"/>
          <w:sz w:val="22"/>
          <w:szCs w:val="22"/>
        </w:rPr>
        <w:t xml:space="preserve">powierzymy podwykonawcom realizację następujących części zamówienia: </w:t>
      </w:r>
      <w:r w:rsidRPr="009D3A35">
        <w:rPr>
          <w:rFonts w:asciiTheme="minorHAnsi" w:hAnsiTheme="minorHAnsi"/>
          <w:b/>
          <w:bCs/>
          <w:iCs/>
          <w:sz w:val="22"/>
          <w:szCs w:val="22"/>
        </w:rPr>
        <w:t>***</w:t>
      </w:r>
      <w:r w:rsidRPr="009D3A35">
        <w:rPr>
          <w:rFonts w:asciiTheme="minorHAnsi" w:hAnsiTheme="minorHAnsi"/>
          <w:b/>
          <w:bCs/>
          <w:iCs/>
          <w:sz w:val="22"/>
          <w:szCs w:val="22"/>
          <w:vertAlign w:val="superscript"/>
        </w:rPr>
        <w:t>)</w:t>
      </w:r>
    </w:p>
    <w:p w14:paraId="44C3A8D9" w14:textId="77777777" w:rsidR="008171C9" w:rsidRPr="009D3A35" w:rsidRDefault="008171C9" w:rsidP="008171C9">
      <w:pPr>
        <w:suppressAutoHyphens/>
        <w:spacing w:line="276" w:lineRule="auto"/>
        <w:rPr>
          <w:rFonts w:asciiTheme="minorHAnsi" w:hAnsiTheme="minorHAnsi"/>
          <w:sz w:val="22"/>
          <w:szCs w:val="22"/>
        </w:rPr>
      </w:pPr>
    </w:p>
    <w:p w14:paraId="21316087" w14:textId="77777777" w:rsidR="008171C9" w:rsidRPr="009D3A35" w:rsidRDefault="008171C9" w:rsidP="008171C9">
      <w:pPr>
        <w:suppressAutoHyphens/>
        <w:spacing w:line="276" w:lineRule="auto"/>
        <w:rPr>
          <w:rFonts w:asciiTheme="minorHAnsi" w:hAnsiTheme="minorHAnsi"/>
          <w:sz w:val="22"/>
          <w:szCs w:val="22"/>
        </w:rPr>
      </w:pPr>
      <w:r w:rsidRPr="009D3A35">
        <w:rPr>
          <w:rFonts w:asciiTheme="minorHAnsi" w:hAnsiTheme="minorHAnsi"/>
          <w:sz w:val="22"/>
          <w:szCs w:val="22"/>
        </w:rPr>
        <w:t>_______________________________________________________________________________</w:t>
      </w:r>
    </w:p>
    <w:p w14:paraId="7E50F0C2" w14:textId="77777777" w:rsidR="008171C9" w:rsidRPr="009D3A35" w:rsidRDefault="008171C9" w:rsidP="008171C9">
      <w:pPr>
        <w:suppressAutoHyphens/>
        <w:spacing w:line="276" w:lineRule="auto"/>
        <w:rPr>
          <w:rFonts w:asciiTheme="minorHAnsi" w:hAnsiTheme="minorHAnsi"/>
          <w:iCs/>
          <w:sz w:val="22"/>
          <w:szCs w:val="22"/>
          <w:vertAlign w:val="superscript"/>
        </w:rPr>
      </w:pPr>
      <w:r w:rsidRPr="009D3A35">
        <w:rPr>
          <w:rFonts w:asciiTheme="minorHAnsi" w:hAnsiTheme="minorHAnsi"/>
          <w:i/>
          <w:iCs/>
          <w:sz w:val="22"/>
          <w:szCs w:val="22"/>
          <w:vertAlign w:val="superscript"/>
        </w:rPr>
        <w:t xml:space="preserve"> </w:t>
      </w:r>
      <w:r w:rsidRPr="009D3A35">
        <w:rPr>
          <w:rFonts w:asciiTheme="minorHAnsi" w:hAnsiTheme="minorHAnsi"/>
          <w:iCs/>
          <w:sz w:val="22"/>
          <w:szCs w:val="22"/>
          <w:vertAlign w:val="superscript"/>
        </w:rPr>
        <w:t>część (zakres) przedmiotu zamówienia</w:t>
      </w:r>
    </w:p>
    <w:p w14:paraId="02313AE4" w14:textId="77777777" w:rsidR="008171C9" w:rsidRPr="009D3A35" w:rsidRDefault="008171C9" w:rsidP="008171C9">
      <w:pPr>
        <w:suppressAutoHyphens/>
        <w:spacing w:line="276" w:lineRule="auto"/>
        <w:ind w:left="1440"/>
        <w:rPr>
          <w:rFonts w:asciiTheme="minorHAnsi" w:hAnsiTheme="minorHAnsi"/>
          <w:sz w:val="22"/>
          <w:szCs w:val="22"/>
        </w:rPr>
      </w:pPr>
      <w:r w:rsidRPr="009D3A35">
        <w:rPr>
          <w:rFonts w:asciiTheme="minorHAnsi" w:hAnsiTheme="minorHAnsi"/>
          <w:sz w:val="22"/>
          <w:szCs w:val="22"/>
        </w:rPr>
        <w:t xml:space="preserve">  </w:t>
      </w:r>
    </w:p>
    <w:p w14:paraId="35ACEC69" w14:textId="77777777" w:rsidR="008171C9" w:rsidRPr="009D3A35" w:rsidRDefault="008171C9" w:rsidP="008171C9">
      <w:pPr>
        <w:suppressAutoHyphens/>
        <w:spacing w:line="276" w:lineRule="auto"/>
        <w:rPr>
          <w:rFonts w:asciiTheme="minorHAnsi" w:hAnsiTheme="minorHAnsi"/>
          <w:iCs/>
          <w:sz w:val="22"/>
          <w:szCs w:val="22"/>
        </w:rPr>
      </w:pPr>
      <w:r w:rsidRPr="009D3A35">
        <w:rPr>
          <w:rFonts w:asciiTheme="minorHAnsi" w:hAnsiTheme="minorHAnsi"/>
          <w:iCs/>
          <w:sz w:val="22"/>
          <w:szCs w:val="22"/>
        </w:rPr>
        <w:t>_________________________________________________________________________________</w:t>
      </w:r>
    </w:p>
    <w:p w14:paraId="45F638BC" w14:textId="77777777" w:rsidR="008171C9" w:rsidRPr="009D3A35" w:rsidRDefault="008171C9" w:rsidP="008171C9">
      <w:pPr>
        <w:suppressAutoHyphens/>
        <w:spacing w:line="276" w:lineRule="auto"/>
        <w:rPr>
          <w:rFonts w:asciiTheme="minorHAnsi" w:hAnsiTheme="minorHAnsi"/>
          <w:iCs/>
          <w:sz w:val="22"/>
          <w:szCs w:val="22"/>
          <w:vertAlign w:val="superscript"/>
        </w:rPr>
      </w:pPr>
      <w:r w:rsidRPr="009D3A35">
        <w:rPr>
          <w:rFonts w:asciiTheme="minorHAnsi" w:hAnsiTheme="minorHAnsi"/>
          <w:iCs/>
          <w:sz w:val="22"/>
          <w:szCs w:val="22"/>
          <w:vertAlign w:val="superscript"/>
        </w:rPr>
        <w:t>część (zakres) przedmiotu zamówienia oraz nazwa (firma) i adres podwykonawcy</w:t>
      </w:r>
    </w:p>
    <w:p w14:paraId="11EB64CF" w14:textId="77777777" w:rsidR="008171C9" w:rsidRPr="009D3A35" w:rsidRDefault="008171C9" w:rsidP="008171C9">
      <w:pPr>
        <w:suppressAutoHyphens/>
        <w:spacing w:line="276" w:lineRule="auto"/>
        <w:rPr>
          <w:rFonts w:asciiTheme="minorHAnsi" w:hAnsiTheme="minorHAnsi"/>
          <w:iCs/>
          <w:sz w:val="22"/>
          <w:szCs w:val="22"/>
        </w:rPr>
      </w:pPr>
      <w:r w:rsidRPr="009D3A35">
        <w:rPr>
          <w:rFonts w:asciiTheme="minorHAnsi" w:hAnsiTheme="minorHAnsi"/>
          <w:iCs/>
          <w:sz w:val="22"/>
          <w:szCs w:val="22"/>
        </w:rPr>
        <w:t>________________________________________________________________________________</w:t>
      </w:r>
    </w:p>
    <w:p w14:paraId="0E870AE1" w14:textId="77777777" w:rsidR="008171C9" w:rsidRPr="009D3A35" w:rsidRDefault="008171C9" w:rsidP="008171C9">
      <w:pPr>
        <w:suppressAutoHyphens/>
        <w:spacing w:line="276" w:lineRule="auto"/>
        <w:rPr>
          <w:rFonts w:asciiTheme="minorHAnsi" w:hAnsiTheme="minorHAnsi"/>
          <w:iCs/>
          <w:sz w:val="22"/>
          <w:szCs w:val="22"/>
          <w:vertAlign w:val="superscript"/>
        </w:rPr>
      </w:pPr>
      <w:r w:rsidRPr="009D3A35">
        <w:rPr>
          <w:rFonts w:asciiTheme="minorHAnsi" w:hAnsiTheme="minorHAnsi"/>
          <w:iCs/>
          <w:sz w:val="22"/>
          <w:szCs w:val="22"/>
          <w:vertAlign w:val="superscript"/>
        </w:rPr>
        <w:t>część (zakres) przedmiotu zamówienia oraz nazwa (firma) i adres podwykonawcy</w:t>
      </w:r>
    </w:p>
    <w:p w14:paraId="6DB91D9F" w14:textId="77777777" w:rsidR="008171C9" w:rsidRPr="009D3A35" w:rsidRDefault="008171C9" w:rsidP="00DA41CB">
      <w:pPr>
        <w:numPr>
          <w:ilvl w:val="0"/>
          <w:numId w:val="173"/>
        </w:numPr>
        <w:suppressAutoHyphens/>
        <w:spacing w:line="276" w:lineRule="auto"/>
        <w:rPr>
          <w:rFonts w:asciiTheme="minorHAnsi" w:hAnsiTheme="minorHAnsi"/>
          <w:sz w:val="22"/>
          <w:szCs w:val="22"/>
        </w:rPr>
      </w:pPr>
      <w:r w:rsidRPr="009D3A35">
        <w:rPr>
          <w:rFonts w:asciiTheme="minorHAnsi" w:hAnsiTheme="minorHAnsi"/>
          <w:sz w:val="22"/>
          <w:szCs w:val="22"/>
        </w:rPr>
        <w:lastRenderedPageBreak/>
        <w:t>Oświadczamy, że informacje i dokumenty ___________________________________________ _______________________________________________________________________________</w:t>
      </w:r>
    </w:p>
    <w:p w14:paraId="71B24C54" w14:textId="77777777" w:rsidR="008171C9" w:rsidRPr="009D3A35" w:rsidRDefault="008171C9" w:rsidP="008171C9">
      <w:pPr>
        <w:suppressAutoHyphens/>
        <w:spacing w:line="276" w:lineRule="auto"/>
        <w:rPr>
          <w:rFonts w:asciiTheme="minorHAnsi" w:hAnsiTheme="minorHAnsi"/>
          <w:sz w:val="22"/>
          <w:szCs w:val="22"/>
          <w:vertAlign w:val="superscript"/>
        </w:rPr>
      </w:pPr>
      <w:r w:rsidRPr="009D3A35">
        <w:rPr>
          <w:rFonts w:asciiTheme="minorHAnsi" w:hAnsiTheme="minorHAnsi"/>
          <w:sz w:val="22"/>
          <w:szCs w:val="22"/>
          <w:vertAlign w:val="superscript"/>
        </w:rPr>
        <w:t>(tylko, jeśli dotyczy - podać nazwę dokumentu, nr załącznika, nr strony)</w:t>
      </w:r>
    </w:p>
    <w:p w14:paraId="60271E30" w14:textId="77777777" w:rsidR="008171C9" w:rsidRPr="009D3A35" w:rsidRDefault="008171C9" w:rsidP="008171C9">
      <w:pPr>
        <w:suppressAutoHyphens/>
        <w:spacing w:line="276" w:lineRule="auto"/>
        <w:rPr>
          <w:rFonts w:asciiTheme="minorHAnsi" w:hAnsiTheme="minorHAnsi"/>
          <w:sz w:val="22"/>
          <w:szCs w:val="22"/>
        </w:rPr>
      </w:pPr>
      <w:r w:rsidRPr="009D3A35">
        <w:rPr>
          <w:rFonts w:asciiTheme="minorHAnsi" w:hAnsiTheme="minorHAnsi"/>
          <w:sz w:val="22"/>
          <w:szCs w:val="22"/>
        </w:rPr>
        <w:t xml:space="preserve">nie mogą być udostępnione, gdyż  są zastrzeżone jako informacje stanowiące tajemnicę przedsiębiorstwa, w rozumieniu przepisów o zwalczaniu nieuczciwej konkurencji. </w:t>
      </w:r>
      <w:r w:rsidRPr="009D3A35">
        <w:rPr>
          <w:rFonts w:asciiTheme="minorHAnsi" w:hAnsiTheme="minorHAnsi"/>
          <w:sz w:val="22"/>
          <w:szCs w:val="22"/>
        </w:rPr>
        <w:br/>
        <w:t>W załączeniu przedkładamy uzasadnienie, że zastrzeżone informacje są tajemnicą przedsiębiorstwa.</w:t>
      </w:r>
    </w:p>
    <w:p w14:paraId="57BDF206" w14:textId="77777777" w:rsidR="008171C9" w:rsidRPr="009D3A35" w:rsidRDefault="008171C9" w:rsidP="008171C9">
      <w:pPr>
        <w:suppressAutoHyphens/>
        <w:spacing w:line="276" w:lineRule="auto"/>
        <w:rPr>
          <w:rFonts w:asciiTheme="minorHAnsi" w:hAnsiTheme="minorHAnsi"/>
          <w:sz w:val="22"/>
          <w:szCs w:val="22"/>
        </w:rPr>
      </w:pPr>
    </w:p>
    <w:p w14:paraId="2CFAC12C" w14:textId="77777777" w:rsidR="008171C9" w:rsidRPr="009D3A35" w:rsidRDefault="008171C9" w:rsidP="00DA41CB">
      <w:pPr>
        <w:pStyle w:val="Akapitzlist"/>
        <w:numPr>
          <w:ilvl w:val="0"/>
          <w:numId w:val="173"/>
        </w:numPr>
        <w:suppressAutoHyphens/>
        <w:contextualSpacing/>
        <w:rPr>
          <w:rFonts w:asciiTheme="minorHAnsi" w:hAnsiTheme="minorHAnsi"/>
          <w:sz w:val="22"/>
          <w:szCs w:val="22"/>
        </w:rPr>
      </w:pPr>
      <w:r w:rsidRPr="009D3A35">
        <w:rPr>
          <w:rFonts w:asciiTheme="minorHAnsi" w:hAnsiTheme="minorHAnsi"/>
          <w:sz w:val="22"/>
          <w:szCs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 ****)</w:t>
      </w:r>
    </w:p>
    <w:p w14:paraId="2AD18B87" w14:textId="77777777" w:rsidR="008171C9" w:rsidRPr="009D3A35" w:rsidRDefault="008171C9" w:rsidP="008171C9">
      <w:pPr>
        <w:suppressAutoHyphens/>
        <w:spacing w:line="276" w:lineRule="auto"/>
        <w:rPr>
          <w:rFonts w:asciiTheme="minorHAnsi" w:hAnsiTheme="minorHAnsi"/>
          <w:sz w:val="22"/>
          <w:szCs w:val="22"/>
        </w:rPr>
      </w:pPr>
    </w:p>
    <w:p w14:paraId="43E28C04" w14:textId="77777777" w:rsidR="008171C9" w:rsidRPr="009D3A35" w:rsidRDefault="008171C9" w:rsidP="00DA41CB">
      <w:pPr>
        <w:numPr>
          <w:ilvl w:val="0"/>
          <w:numId w:val="173"/>
        </w:numPr>
        <w:suppressAutoHyphens/>
        <w:spacing w:line="276" w:lineRule="auto"/>
        <w:rPr>
          <w:rFonts w:asciiTheme="minorHAnsi" w:hAnsiTheme="minorHAnsi"/>
          <w:sz w:val="22"/>
          <w:szCs w:val="22"/>
        </w:rPr>
      </w:pPr>
      <w:r w:rsidRPr="009D3A35">
        <w:rPr>
          <w:rFonts w:asciiTheme="minorHAnsi" w:hAnsiTheme="minorHAnsi"/>
          <w:sz w:val="22"/>
          <w:szCs w:val="22"/>
        </w:rPr>
        <w:t>Korespondencję w sprawie niniejszego postępowania należy kierować na adres: ________ _____________________________________________________________________</w:t>
      </w:r>
      <w:r w:rsidRPr="009D3A35">
        <w:rPr>
          <w:rFonts w:asciiTheme="minorHAnsi" w:hAnsiTheme="minorHAnsi"/>
          <w:sz w:val="22"/>
          <w:szCs w:val="22"/>
        </w:rPr>
        <w:br/>
        <w:t>nr  telefonu_____________________________</w:t>
      </w:r>
    </w:p>
    <w:p w14:paraId="6522445A" w14:textId="77777777" w:rsidR="008171C9" w:rsidRPr="009D3A35" w:rsidRDefault="008171C9" w:rsidP="008171C9">
      <w:pPr>
        <w:suppressAutoHyphens/>
        <w:spacing w:line="276" w:lineRule="auto"/>
        <w:ind w:firstLine="426"/>
        <w:rPr>
          <w:rFonts w:asciiTheme="minorHAnsi" w:hAnsiTheme="minorHAnsi"/>
          <w:sz w:val="22"/>
          <w:szCs w:val="22"/>
        </w:rPr>
      </w:pPr>
      <w:r w:rsidRPr="009D3A35">
        <w:rPr>
          <w:rFonts w:asciiTheme="minorHAnsi" w:hAnsiTheme="minorHAnsi"/>
          <w:sz w:val="22"/>
          <w:szCs w:val="22"/>
        </w:rPr>
        <w:t>nr faksu________________________________</w:t>
      </w:r>
    </w:p>
    <w:p w14:paraId="6EA514CC" w14:textId="77777777" w:rsidR="008171C9" w:rsidRPr="009D3A35" w:rsidRDefault="008171C9" w:rsidP="008171C9">
      <w:pPr>
        <w:suppressAutoHyphens/>
        <w:spacing w:line="276" w:lineRule="auto"/>
        <w:ind w:firstLine="426"/>
        <w:rPr>
          <w:rFonts w:asciiTheme="minorHAnsi" w:hAnsiTheme="minorHAnsi"/>
          <w:sz w:val="22"/>
          <w:szCs w:val="22"/>
        </w:rPr>
      </w:pPr>
      <w:r w:rsidRPr="009D3A35">
        <w:rPr>
          <w:rFonts w:asciiTheme="minorHAnsi" w:hAnsiTheme="minorHAnsi"/>
          <w:sz w:val="22"/>
          <w:szCs w:val="22"/>
        </w:rPr>
        <w:t>e-mail__________________________________</w:t>
      </w:r>
    </w:p>
    <w:p w14:paraId="4E1BC9B9" w14:textId="77777777" w:rsidR="008171C9" w:rsidRPr="009D3A35" w:rsidRDefault="008171C9" w:rsidP="00DA41CB">
      <w:pPr>
        <w:numPr>
          <w:ilvl w:val="0"/>
          <w:numId w:val="173"/>
        </w:numPr>
        <w:suppressAutoHyphens/>
        <w:spacing w:line="276" w:lineRule="auto"/>
        <w:rPr>
          <w:rFonts w:asciiTheme="minorHAnsi" w:hAnsiTheme="minorHAnsi"/>
          <w:sz w:val="22"/>
          <w:szCs w:val="22"/>
        </w:rPr>
      </w:pPr>
      <w:r w:rsidRPr="009D3A35">
        <w:rPr>
          <w:rFonts w:asciiTheme="minorHAnsi" w:hAnsiTheme="minorHAnsi"/>
          <w:sz w:val="22"/>
          <w:szCs w:val="22"/>
        </w:rPr>
        <w:t>Wraz z ofertą składamy następujące oświadczenia i dokumenty:</w:t>
      </w:r>
    </w:p>
    <w:p w14:paraId="1B16A28A" w14:textId="77777777" w:rsidR="008171C9" w:rsidRPr="009D3A35" w:rsidRDefault="008171C9" w:rsidP="008171C9">
      <w:pPr>
        <w:suppressAutoHyphens/>
        <w:spacing w:line="276" w:lineRule="auto"/>
        <w:ind w:left="360"/>
        <w:rPr>
          <w:rFonts w:asciiTheme="minorHAnsi" w:hAnsiTheme="minorHAnsi"/>
          <w:sz w:val="22"/>
          <w:szCs w:val="22"/>
        </w:rPr>
      </w:pPr>
      <w:r w:rsidRPr="009D3A35">
        <w:rPr>
          <w:rFonts w:asciiTheme="minorHAnsi" w:hAnsiTheme="minorHAnsi"/>
          <w:sz w:val="22"/>
          <w:szCs w:val="22"/>
        </w:rPr>
        <w:t>_____________________________________________________________________</w:t>
      </w:r>
    </w:p>
    <w:p w14:paraId="4E6643ED" w14:textId="77777777" w:rsidR="008171C9" w:rsidRPr="009D3A35" w:rsidRDefault="008171C9" w:rsidP="008171C9">
      <w:pPr>
        <w:suppressAutoHyphens/>
        <w:spacing w:line="276" w:lineRule="auto"/>
        <w:ind w:left="360"/>
        <w:rPr>
          <w:rFonts w:asciiTheme="minorHAnsi" w:hAnsiTheme="minorHAnsi"/>
          <w:sz w:val="22"/>
          <w:szCs w:val="22"/>
        </w:rPr>
      </w:pPr>
      <w:r w:rsidRPr="009D3A35">
        <w:rPr>
          <w:rFonts w:asciiTheme="minorHAnsi" w:hAnsiTheme="minorHAnsi"/>
          <w:sz w:val="22"/>
          <w:szCs w:val="22"/>
        </w:rPr>
        <w:t>____________________________________________________________________</w:t>
      </w:r>
      <w:r w:rsidRPr="009D3A35">
        <w:rPr>
          <w:rFonts w:asciiTheme="minorHAnsi" w:hAnsiTheme="minorHAnsi"/>
          <w:sz w:val="22"/>
          <w:szCs w:val="22"/>
        </w:rPr>
        <w:br/>
        <w:t>_____________________________________________________________________</w:t>
      </w:r>
      <w:r w:rsidRPr="009D3A35">
        <w:rPr>
          <w:rFonts w:asciiTheme="minorHAnsi" w:hAnsiTheme="minorHAnsi"/>
          <w:sz w:val="22"/>
          <w:szCs w:val="22"/>
        </w:rPr>
        <w:br/>
      </w:r>
      <w:r w:rsidRPr="009D3A35">
        <w:rPr>
          <w:rFonts w:asciiTheme="minorHAnsi" w:hAnsiTheme="minorHAnsi"/>
          <w:sz w:val="22"/>
          <w:szCs w:val="22"/>
        </w:rPr>
        <w:tab/>
      </w:r>
      <w:r w:rsidRPr="009D3A35">
        <w:rPr>
          <w:rFonts w:asciiTheme="minorHAnsi" w:hAnsiTheme="minorHAnsi"/>
          <w:sz w:val="22"/>
          <w:szCs w:val="22"/>
        </w:rPr>
        <w:tab/>
        <w:t xml:space="preserve">                          </w:t>
      </w:r>
    </w:p>
    <w:p w14:paraId="4448B2FD" w14:textId="77777777" w:rsidR="008171C9" w:rsidRPr="009D3A35" w:rsidRDefault="008171C9" w:rsidP="008171C9">
      <w:pPr>
        <w:suppressAutoHyphens/>
        <w:spacing w:line="276" w:lineRule="auto"/>
        <w:rPr>
          <w:rFonts w:asciiTheme="minorHAnsi" w:hAnsiTheme="minorHAnsi"/>
          <w:sz w:val="22"/>
          <w:szCs w:val="22"/>
        </w:rPr>
      </w:pPr>
    </w:p>
    <w:p w14:paraId="34077039" w14:textId="77777777" w:rsidR="008171C9" w:rsidRPr="009D3A35" w:rsidRDefault="008171C9" w:rsidP="008171C9">
      <w:pPr>
        <w:suppressAutoHyphens/>
        <w:spacing w:line="276" w:lineRule="auto"/>
        <w:ind w:left="3545" w:firstLine="709"/>
        <w:rPr>
          <w:rFonts w:asciiTheme="minorHAnsi" w:hAnsiTheme="minorHAnsi"/>
          <w:sz w:val="22"/>
          <w:szCs w:val="22"/>
        </w:rPr>
      </w:pPr>
      <w:r w:rsidRPr="009D3A35">
        <w:rPr>
          <w:rFonts w:asciiTheme="minorHAnsi" w:hAnsiTheme="minorHAnsi"/>
          <w:sz w:val="22"/>
          <w:szCs w:val="22"/>
        </w:rPr>
        <w:t>________________________________________</w:t>
      </w:r>
    </w:p>
    <w:p w14:paraId="1C690C28" w14:textId="77777777" w:rsidR="008171C9" w:rsidRPr="009D3A35" w:rsidRDefault="008171C9" w:rsidP="008171C9">
      <w:pPr>
        <w:suppressAutoHyphens/>
        <w:spacing w:line="276" w:lineRule="auto"/>
        <w:ind w:left="3545" w:hanging="1"/>
        <w:jc w:val="center"/>
        <w:rPr>
          <w:rFonts w:asciiTheme="minorHAnsi" w:hAnsiTheme="minorHAnsi"/>
          <w:iCs/>
          <w:sz w:val="22"/>
          <w:szCs w:val="22"/>
        </w:rPr>
      </w:pPr>
      <w:r w:rsidRPr="009D3A35">
        <w:rPr>
          <w:rFonts w:asciiTheme="minorHAnsi" w:hAnsiTheme="minorHAnsi"/>
          <w:iCs/>
          <w:sz w:val="22"/>
          <w:szCs w:val="22"/>
        </w:rPr>
        <w:t xml:space="preserve">czytelny podpis lub podpis i stempel osoby/osób </w:t>
      </w:r>
    </w:p>
    <w:p w14:paraId="05041F05" w14:textId="77777777" w:rsidR="008171C9" w:rsidRPr="009D3A35" w:rsidRDefault="008171C9" w:rsidP="008171C9">
      <w:pPr>
        <w:suppressAutoHyphens/>
        <w:spacing w:line="276" w:lineRule="auto"/>
        <w:ind w:left="4254" w:hanging="1"/>
        <w:rPr>
          <w:rFonts w:asciiTheme="minorHAnsi" w:hAnsiTheme="minorHAnsi"/>
          <w:iCs/>
          <w:sz w:val="22"/>
          <w:szCs w:val="22"/>
        </w:rPr>
      </w:pPr>
      <w:r w:rsidRPr="009D3A35">
        <w:rPr>
          <w:rFonts w:asciiTheme="minorHAnsi" w:hAnsiTheme="minorHAnsi"/>
          <w:iCs/>
          <w:sz w:val="22"/>
          <w:szCs w:val="22"/>
        </w:rPr>
        <w:t xml:space="preserve">upoważnionych do reprezentowania Wykonawcy </w:t>
      </w:r>
    </w:p>
    <w:p w14:paraId="0A26B70C" w14:textId="77777777" w:rsidR="008171C9" w:rsidRPr="009D3A35" w:rsidRDefault="008171C9" w:rsidP="008171C9">
      <w:pPr>
        <w:suppressAutoHyphens/>
        <w:spacing w:line="276" w:lineRule="auto"/>
        <w:ind w:left="4254"/>
        <w:rPr>
          <w:rFonts w:asciiTheme="minorHAnsi" w:hAnsiTheme="minorHAnsi"/>
          <w:iCs/>
          <w:sz w:val="20"/>
          <w:szCs w:val="22"/>
        </w:rPr>
      </w:pPr>
    </w:p>
    <w:p w14:paraId="0A48EBA1" w14:textId="77777777" w:rsidR="008171C9" w:rsidRPr="009D3A35" w:rsidRDefault="008171C9" w:rsidP="008171C9">
      <w:pPr>
        <w:suppressAutoHyphens/>
        <w:spacing w:line="276" w:lineRule="auto"/>
        <w:ind w:left="4254"/>
        <w:rPr>
          <w:rFonts w:asciiTheme="minorHAnsi" w:hAnsiTheme="minorHAnsi"/>
          <w:iCs/>
          <w:sz w:val="20"/>
          <w:szCs w:val="22"/>
        </w:rPr>
      </w:pPr>
    </w:p>
    <w:p w14:paraId="2A842FAB" w14:textId="77777777" w:rsidR="008171C9" w:rsidRPr="009D3A35" w:rsidRDefault="008171C9" w:rsidP="008171C9">
      <w:pPr>
        <w:suppressAutoHyphens/>
        <w:spacing w:line="276" w:lineRule="auto"/>
        <w:jc w:val="both"/>
        <w:rPr>
          <w:rFonts w:asciiTheme="minorHAnsi" w:hAnsiTheme="minorHAnsi" w:cs="Tahoma"/>
          <w:sz w:val="20"/>
          <w:szCs w:val="22"/>
        </w:rPr>
      </w:pPr>
      <w:r w:rsidRPr="009D3A35">
        <w:rPr>
          <w:rFonts w:asciiTheme="minorHAnsi" w:hAnsiTheme="minorHAnsi" w:cs="Tahoma"/>
          <w:b/>
          <w:sz w:val="20"/>
          <w:szCs w:val="22"/>
        </w:rPr>
        <w:t>*)</w:t>
      </w:r>
      <w:r w:rsidRPr="009D3A35">
        <w:rPr>
          <w:rFonts w:asciiTheme="minorHAnsi" w:hAnsiTheme="minorHAnsi" w:cs="Tahoma"/>
          <w:sz w:val="20"/>
          <w:szCs w:val="22"/>
        </w:rPr>
        <w:t xml:space="preserve"> cenę oferty należy podać z dokładnością do 1 grosza, to znaczy z dokładnością do dwóch miejsc po przecinku,</w:t>
      </w:r>
    </w:p>
    <w:p w14:paraId="2C258518" w14:textId="77777777" w:rsidR="008171C9" w:rsidRPr="009D3A35" w:rsidRDefault="008171C9" w:rsidP="008171C9">
      <w:pPr>
        <w:suppressAutoHyphens/>
        <w:spacing w:line="276" w:lineRule="auto"/>
        <w:jc w:val="both"/>
        <w:rPr>
          <w:rFonts w:asciiTheme="minorHAnsi" w:hAnsiTheme="minorHAnsi" w:cs="Tahoma"/>
          <w:sz w:val="20"/>
          <w:szCs w:val="22"/>
        </w:rPr>
      </w:pPr>
      <w:r w:rsidRPr="009D3A35">
        <w:rPr>
          <w:rFonts w:asciiTheme="minorHAnsi" w:hAnsiTheme="minorHAnsi" w:cs="Tahoma"/>
          <w:b/>
          <w:bCs/>
          <w:sz w:val="20"/>
          <w:szCs w:val="22"/>
        </w:rPr>
        <w:t xml:space="preserve">**) </w:t>
      </w:r>
      <w:r w:rsidRPr="009D3A35">
        <w:rPr>
          <w:rFonts w:asciiTheme="minorHAnsi" w:hAnsiTheme="minorHAnsi" w:cs="Tahoma"/>
          <w:bCs/>
          <w:sz w:val="20"/>
          <w:szCs w:val="22"/>
        </w:rPr>
        <w:t>niepotrzebne skreślić</w:t>
      </w:r>
      <w:r w:rsidRPr="009D3A35">
        <w:rPr>
          <w:rFonts w:asciiTheme="minorHAnsi" w:hAnsiTheme="minorHAnsi" w:cs="Tahoma"/>
          <w:sz w:val="20"/>
          <w:szCs w:val="22"/>
        </w:rPr>
        <w:tab/>
      </w:r>
    </w:p>
    <w:p w14:paraId="366FB89F" w14:textId="77777777" w:rsidR="008171C9" w:rsidRPr="009D3A35" w:rsidRDefault="008171C9" w:rsidP="008171C9">
      <w:pPr>
        <w:suppressAutoHyphens/>
        <w:spacing w:line="276" w:lineRule="auto"/>
        <w:jc w:val="both"/>
        <w:rPr>
          <w:rFonts w:asciiTheme="minorHAnsi" w:hAnsiTheme="minorHAnsi" w:cs="Tahoma"/>
          <w:b/>
          <w:bCs/>
          <w:sz w:val="20"/>
          <w:szCs w:val="22"/>
        </w:rPr>
      </w:pPr>
      <w:r w:rsidRPr="009D3A35">
        <w:rPr>
          <w:rFonts w:asciiTheme="minorHAnsi" w:hAnsiTheme="minorHAnsi" w:cs="Tahoma"/>
          <w:sz w:val="20"/>
          <w:szCs w:val="22"/>
        </w:rPr>
        <w:t>***)</w:t>
      </w:r>
      <w:r w:rsidRPr="009D3A35">
        <w:rPr>
          <w:rFonts w:asciiTheme="minorHAnsi" w:hAnsiTheme="minorHAnsi" w:cs="Tahoma"/>
          <w:sz w:val="20"/>
          <w:szCs w:val="22"/>
        </w:rPr>
        <w:tab/>
        <w:t>niepotrzebne skreślić; w przypadku nie wykreślenia którejś z pozycji i nie wypełnienia pola w pkt</w:t>
      </w:r>
      <w:r w:rsidRPr="009D3A35">
        <w:rPr>
          <w:rFonts w:asciiTheme="minorHAnsi" w:hAnsiTheme="minorHAnsi" w:cs="Tahoma"/>
          <w:i/>
          <w:iCs/>
          <w:sz w:val="20"/>
          <w:szCs w:val="22"/>
        </w:rPr>
        <w:t xml:space="preserve"> 11 formularza oznaczonego: „część (zakres) przedmiotu zamówienia”, „część (zakres) przedmiotu zamówienia oraz nazwa (firma) podwykonawcy” - </w:t>
      </w:r>
      <w:r w:rsidRPr="009D3A35">
        <w:rPr>
          <w:rFonts w:asciiTheme="minorHAnsi" w:hAnsiTheme="minorHAnsi" w:cs="Tahoma"/>
          <w:iCs/>
          <w:sz w:val="20"/>
          <w:szCs w:val="22"/>
        </w:rPr>
        <w:t>Zamawiający uzna, odpowiednio, że Wykonawca nie zamierza powierzyć wykonania żadnej części zamówienia podwykonawcom i  Wykonawca nie polega na zasobach podwykonawcy w celu wykazania spełnienia warunków udziału w postępowaniu, o których mowa w Ogłoszeniu o zamówieniu .</w:t>
      </w:r>
    </w:p>
    <w:p w14:paraId="770A6980" w14:textId="77777777" w:rsidR="008171C9" w:rsidRPr="009D3A35" w:rsidRDefault="008171C9" w:rsidP="008171C9">
      <w:pPr>
        <w:suppressAutoHyphens/>
        <w:spacing w:line="276" w:lineRule="auto"/>
        <w:jc w:val="both"/>
        <w:rPr>
          <w:rFonts w:asciiTheme="minorHAnsi" w:hAnsiTheme="minorHAnsi" w:cs="Tahoma"/>
          <w:sz w:val="20"/>
          <w:szCs w:val="22"/>
        </w:rPr>
      </w:pPr>
      <w:r w:rsidRPr="009D3A35">
        <w:rPr>
          <w:rFonts w:asciiTheme="minorHAnsi" w:hAnsiTheme="minorHAnsi" w:cs="Tahoma"/>
          <w:sz w:val="20"/>
          <w:szCs w:val="22"/>
        </w:rPr>
        <w:t>****)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Pr="009D3A35">
        <w:t xml:space="preserve"> </w:t>
      </w:r>
      <w:r w:rsidRPr="009D3A35">
        <w:rPr>
          <w:rFonts w:asciiTheme="minorHAnsi" w:hAnsiTheme="minorHAnsi" w:cs="Tahoma"/>
          <w:sz w:val="20"/>
          <w:szCs w:val="22"/>
        </w:rPr>
        <w:t>Jeżeli wykonawca nie przekazuje danych osobowych (innych niż bezpośrednio jego dotyczących) lub gdy zachodzi wyłączenie stosowania obowiązku informacyjnego, wynikające z art. 13 ust. 4 lub art. 14 ust. 5 RODO, wykonawca nie składa tego oświadczenia (usunięcie treści oświadczenia może nastąpić przez jego wykreślenie).</w:t>
      </w:r>
    </w:p>
    <w:p w14:paraId="657E471D" w14:textId="77777777" w:rsidR="00ED4D05" w:rsidRPr="009D3A35" w:rsidRDefault="00ED4D05" w:rsidP="00ED4D05">
      <w:pPr>
        <w:contextualSpacing/>
        <w:jc w:val="both"/>
        <w:rPr>
          <w:rFonts w:asciiTheme="minorHAnsi" w:hAnsiTheme="minorHAnsi"/>
          <w:iCs/>
          <w:sz w:val="22"/>
          <w:szCs w:val="22"/>
        </w:rPr>
      </w:pPr>
      <w:r w:rsidRPr="009D3A35">
        <w:rPr>
          <w:rFonts w:asciiTheme="minorHAnsi" w:hAnsiTheme="minorHAnsi"/>
          <w:iCs/>
          <w:sz w:val="22"/>
          <w:szCs w:val="22"/>
        </w:rPr>
        <w:t xml:space="preserve"> </w:t>
      </w:r>
    </w:p>
    <w:p w14:paraId="387B07DD" w14:textId="77777777" w:rsidR="009506DD" w:rsidRPr="009D3A35" w:rsidRDefault="009506DD" w:rsidP="00ED4D05">
      <w:pPr>
        <w:contextualSpacing/>
        <w:jc w:val="both"/>
        <w:rPr>
          <w:rFonts w:asciiTheme="minorHAnsi" w:hAnsiTheme="minorHAnsi"/>
          <w:b/>
          <w:bCs/>
          <w:sz w:val="22"/>
          <w:szCs w:val="22"/>
        </w:rPr>
        <w:sectPr w:rsidR="009506DD" w:rsidRPr="009D3A35" w:rsidSect="00E00F9D">
          <w:pgSz w:w="11906" w:h="16838"/>
          <w:pgMar w:top="1103" w:right="1106" w:bottom="993" w:left="1418" w:header="426" w:footer="586" w:gutter="0"/>
          <w:cols w:space="708"/>
          <w:docGrid w:linePitch="360"/>
        </w:sectPr>
      </w:pPr>
    </w:p>
    <w:p w14:paraId="62E98B70" w14:textId="77777777" w:rsidR="009506DD" w:rsidRPr="009D3A35" w:rsidRDefault="009506DD" w:rsidP="009506DD">
      <w:pPr>
        <w:contextualSpacing/>
        <w:jc w:val="right"/>
        <w:rPr>
          <w:rFonts w:asciiTheme="minorHAnsi" w:hAnsiTheme="minorHAnsi"/>
          <w:b/>
          <w:i/>
          <w:color w:val="525252"/>
          <w:sz w:val="22"/>
          <w:szCs w:val="22"/>
        </w:rPr>
      </w:pPr>
      <w:r w:rsidRPr="009D3A35">
        <w:rPr>
          <w:rFonts w:asciiTheme="minorHAnsi" w:hAnsiTheme="minorHAnsi"/>
          <w:b/>
          <w:i/>
          <w:sz w:val="22"/>
          <w:szCs w:val="22"/>
        </w:rPr>
        <w:lastRenderedPageBreak/>
        <w:t>Załącznik Nr 1C</w:t>
      </w:r>
      <w:r w:rsidR="00D36C09" w:rsidRPr="009D3A35">
        <w:rPr>
          <w:rFonts w:asciiTheme="minorHAnsi" w:hAnsiTheme="minorHAnsi"/>
          <w:b/>
          <w:i/>
          <w:sz w:val="22"/>
          <w:szCs w:val="22"/>
        </w:rPr>
        <w:t xml:space="preserve"> – Formularz ofertowy dla część</w:t>
      </w:r>
      <w:r w:rsidRPr="009D3A35">
        <w:rPr>
          <w:rFonts w:asciiTheme="minorHAnsi" w:hAnsiTheme="minorHAnsi"/>
          <w:b/>
          <w:i/>
          <w:sz w:val="22"/>
          <w:szCs w:val="22"/>
        </w:rPr>
        <w:t xml:space="preserve"> III</w:t>
      </w:r>
    </w:p>
    <w:p w14:paraId="349745F1" w14:textId="77777777" w:rsidR="009506DD" w:rsidRPr="009D3A35" w:rsidRDefault="009506DD" w:rsidP="009506DD">
      <w:pPr>
        <w:contextualSpacing/>
        <w:jc w:val="right"/>
        <w:rPr>
          <w:rFonts w:asciiTheme="minorHAnsi" w:hAnsiTheme="minorHAnsi"/>
          <w:sz w:val="22"/>
          <w:szCs w:val="22"/>
        </w:rPr>
      </w:pPr>
    </w:p>
    <w:p w14:paraId="2A630ADD" w14:textId="77777777" w:rsidR="009506DD" w:rsidRPr="009D3A35" w:rsidRDefault="009506DD" w:rsidP="009506DD">
      <w:pPr>
        <w:contextualSpacing/>
        <w:jc w:val="right"/>
        <w:rPr>
          <w:rFonts w:asciiTheme="minorHAnsi" w:hAnsiTheme="minorHAnsi"/>
          <w:sz w:val="22"/>
          <w:szCs w:val="22"/>
        </w:rPr>
      </w:pPr>
      <w:r w:rsidRPr="009D3A35">
        <w:rPr>
          <w:rFonts w:asciiTheme="minorHAnsi" w:hAnsiTheme="minorHAnsi"/>
          <w:bCs/>
          <w:sz w:val="22"/>
          <w:szCs w:val="22"/>
        </w:rPr>
        <w:t xml:space="preserve">…………… </w:t>
      </w:r>
      <w:r w:rsidRPr="009D3A35">
        <w:rPr>
          <w:rFonts w:asciiTheme="minorHAnsi" w:hAnsiTheme="minorHAnsi"/>
          <w:sz w:val="22"/>
          <w:szCs w:val="22"/>
        </w:rPr>
        <w:t>2018 r.</w:t>
      </w:r>
    </w:p>
    <w:p w14:paraId="34A491BC" w14:textId="77777777" w:rsidR="009506DD" w:rsidRPr="009D3A35" w:rsidRDefault="009506DD" w:rsidP="009506DD">
      <w:pPr>
        <w:contextualSpacing/>
        <w:rPr>
          <w:rFonts w:asciiTheme="minorHAnsi" w:hAnsiTheme="minorHAnsi"/>
          <w:sz w:val="22"/>
          <w:szCs w:val="22"/>
        </w:rPr>
      </w:pPr>
    </w:p>
    <w:p w14:paraId="28779DC8" w14:textId="77777777" w:rsidR="009506DD" w:rsidRPr="009D3A35" w:rsidRDefault="009506DD" w:rsidP="009506DD">
      <w:pPr>
        <w:contextualSpacing/>
        <w:rPr>
          <w:rFonts w:asciiTheme="minorHAnsi" w:hAnsiTheme="minorHAnsi"/>
          <w:bCs/>
          <w:sz w:val="22"/>
          <w:szCs w:val="22"/>
        </w:rPr>
      </w:pPr>
    </w:p>
    <w:p w14:paraId="0FECDC3F" w14:textId="77777777" w:rsidR="009506DD" w:rsidRPr="009D3A35" w:rsidRDefault="009506DD" w:rsidP="009506DD">
      <w:pPr>
        <w:contextualSpacing/>
        <w:rPr>
          <w:rFonts w:asciiTheme="minorHAnsi" w:hAnsiTheme="minorHAnsi"/>
          <w:bCs/>
          <w:sz w:val="22"/>
          <w:szCs w:val="22"/>
        </w:rPr>
      </w:pPr>
    </w:p>
    <w:p w14:paraId="0CCA2785" w14:textId="77777777" w:rsidR="009506DD" w:rsidRPr="009D3A35" w:rsidRDefault="009506DD" w:rsidP="009506DD">
      <w:pPr>
        <w:contextualSpacing/>
        <w:rPr>
          <w:rFonts w:asciiTheme="minorHAnsi" w:hAnsiTheme="minorHAnsi"/>
          <w:bCs/>
          <w:i/>
          <w:sz w:val="22"/>
          <w:szCs w:val="22"/>
        </w:rPr>
      </w:pPr>
      <w:r w:rsidRPr="009D3A35">
        <w:rPr>
          <w:rFonts w:asciiTheme="minorHAnsi" w:hAnsiTheme="minorHAnsi"/>
          <w:bCs/>
          <w:sz w:val="22"/>
          <w:szCs w:val="22"/>
        </w:rPr>
        <w:t xml:space="preserve">Pełna nazwa Wykonawcy </w:t>
      </w:r>
      <w:r w:rsidRPr="009D3A35">
        <w:rPr>
          <w:rFonts w:asciiTheme="minorHAnsi" w:hAnsiTheme="minorHAnsi"/>
          <w:bCs/>
          <w:i/>
          <w:sz w:val="22"/>
          <w:szCs w:val="22"/>
        </w:rPr>
        <w:t>________________________________</w:t>
      </w:r>
    </w:p>
    <w:p w14:paraId="425AC97F" w14:textId="77777777" w:rsidR="009506DD" w:rsidRPr="009D3A35" w:rsidRDefault="009506DD" w:rsidP="009506DD">
      <w:pPr>
        <w:contextualSpacing/>
        <w:rPr>
          <w:rFonts w:asciiTheme="minorHAnsi" w:hAnsiTheme="minorHAnsi"/>
          <w:bCs/>
          <w:i/>
          <w:sz w:val="22"/>
          <w:szCs w:val="22"/>
        </w:rPr>
      </w:pPr>
      <w:r w:rsidRPr="009D3A35">
        <w:rPr>
          <w:rFonts w:asciiTheme="minorHAnsi" w:hAnsiTheme="minorHAnsi"/>
          <w:bCs/>
          <w:i/>
          <w:sz w:val="22"/>
          <w:szCs w:val="22"/>
        </w:rPr>
        <w:tab/>
      </w:r>
      <w:r w:rsidRPr="009D3A35">
        <w:rPr>
          <w:rFonts w:asciiTheme="minorHAnsi" w:hAnsiTheme="minorHAnsi"/>
          <w:bCs/>
          <w:i/>
          <w:sz w:val="22"/>
          <w:szCs w:val="22"/>
        </w:rPr>
        <w:tab/>
      </w:r>
      <w:r w:rsidRPr="009D3A35">
        <w:rPr>
          <w:rFonts w:asciiTheme="minorHAnsi" w:hAnsiTheme="minorHAnsi"/>
          <w:bCs/>
          <w:i/>
          <w:sz w:val="22"/>
          <w:szCs w:val="22"/>
        </w:rPr>
        <w:tab/>
        <w:t>__________________________________</w:t>
      </w:r>
    </w:p>
    <w:p w14:paraId="2FF0DF1C" w14:textId="77777777" w:rsidR="009506DD" w:rsidRPr="009D3A35" w:rsidRDefault="009506DD" w:rsidP="009506DD">
      <w:pPr>
        <w:contextualSpacing/>
        <w:rPr>
          <w:rFonts w:asciiTheme="minorHAnsi" w:hAnsiTheme="minorHAnsi"/>
          <w:sz w:val="22"/>
          <w:szCs w:val="22"/>
        </w:rPr>
      </w:pPr>
      <w:r w:rsidRPr="009D3A35">
        <w:rPr>
          <w:rFonts w:asciiTheme="minorHAnsi" w:hAnsiTheme="minorHAnsi"/>
          <w:sz w:val="22"/>
          <w:szCs w:val="22"/>
        </w:rPr>
        <w:t>Siedziba i adres _________________________________________</w:t>
      </w:r>
    </w:p>
    <w:p w14:paraId="46AC0412" w14:textId="77777777" w:rsidR="009506DD" w:rsidRPr="009D3A35" w:rsidRDefault="009506DD" w:rsidP="009506DD">
      <w:pPr>
        <w:contextualSpacing/>
        <w:rPr>
          <w:rFonts w:asciiTheme="minorHAnsi" w:hAnsiTheme="minorHAnsi"/>
          <w:sz w:val="22"/>
          <w:szCs w:val="22"/>
        </w:rPr>
      </w:pPr>
      <w:r w:rsidRPr="009D3A35">
        <w:rPr>
          <w:rFonts w:asciiTheme="minorHAnsi" w:hAnsiTheme="minorHAnsi"/>
          <w:sz w:val="22"/>
          <w:szCs w:val="22"/>
        </w:rPr>
        <w:t>Nr telefonu i numer faksu ________________________________</w:t>
      </w:r>
    </w:p>
    <w:p w14:paraId="50250AA5" w14:textId="77777777" w:rsidR="009506DD" w:rsidRPr="009D3A35" w:rsidRDefault="009506DD" w:rsidP="009506DD">
      <w:pPr>
        <w:contextualSpacing/>
        <w:rPr>
          <w:rFonts w:asciiTheme="minorHAnsi" w:hAnsiTheme="minorHAnsi"/>
          <w:sz w:val="22"/>
          <w:szCs w:val="22"/>
        </w:rPr>
      </w:pPr>
      <w:r w:rsidRPr="009D3A35">
        <w:rPr>
          <w:rFonts w:asciiTheme="minorHAnsi" w:hAnsiTheme="minorHAnsi"/>
          <w:sz w:val="22"/>
          <w:szCs w:val="22"/>
        </w:rPr>
        <w:t>NIP  ___________________________________________________</w:t>
      </w:r>
    </w:p>
    <w:p w14:paraId="38162931" w14:textId="77777777" w:rsidR="009506DD" w:rsidRPr="009D3A35" w:rsidRDefault="009506DD" w:rsidP="009506DD">
      <w:pPr>
        <w:contextualSpacing/>
        <w:rPr>
          <w:rFonts w:asciiTheme="minorHAnsi" w:hAnsiTheme="minorHAnsi"/>
          <w:sz w:val="22"/>
          <w:szCs w:val="22"/>
        </w:rPr>
      </w:pPr>
      <w:r w:rsidRPr="009D3A35">
        <w:rPr>
          <w:rFonts w:asciiTheme="minorHAnsi" w:hAnsiTheme="minorHAnsi"/>
          <w:sz w:val="22"/>
          <w:szCs w:val="22"/>
        </w:rPr>
        <w:t>REGON ________________________________________________</w:t>
      </w:r>
    </w:p>
    <w:p w14:paraId="4537210E" w14:textId="77777777" w:rsidR="009506DD" w:rsidRPr="009D3A35" w:rsidRDefault="009506DD" w:rsidP="009506DD">
      <w:pPr>
        <w:contextualSpacing/>
        <w:rPr>
          <w:rFonts w:asciiTheme="minorHAnsi" w:hAnsiTheme="minorHAnsi"/>
          <w:sz w:val="22"/>
          <w:szCs w:val="22"/>
        </w:rPr>
      </w:pPr>
      <w:r w:rsidRPr="009D3A35">
        <w:rPr>
          <w:rFonts w:asciiTheme="minorHAnsi" w:hAnsiTheme="minorHAnsi"/>
          <w:sz w:val="22"/>
          <w:szCs w:val="22"/>
        </w:rPr>
        <w:t>Województwo __________________________________________</w:t>
      </w:r>
    </w:p>
    <w:p w14:paraId="6EFBF145" w14:textId="77777777" w:rsidR="009506DD" w:rsidRPr="009D3A35" w:rsidRDefault="009506DD" w:rsidP="009506DD">
      <w:pPr>
        <w:contextualSpacing/>
        <w:rPr>
          <w:rFonts w:asciiTheme="minorHAnsi" w:hAnsiTheme="minorHAnsi"/>
          <w:sz w:val="22"/>
          <w:szCs w:val="22"/>
        </w:rPr>
      </w:pPr>
      <w:r w:rsidRPr="009D3A35">
        <w:rPr>
          <w:rFonts w:asciiTheme="minorHAnsi" w:hAnsiTheme="minorHAnsi"/>
          <w:sz w:val="22"/>
          <w:szCs w:val="22"/>
        </w:rPr>
        <w:t>e-mail  _________________________________________________</w:t>
      </w:r>
    </w:p>
    <w:p w14:paraId="5263E671" w14:textId="77777777" w:rsidR="009506DD" w:rsidRPr="009D3A35" w:rsidRDefault="009506DD" w:rsidP="009506DD">
      <w:pPr>
        <w:contextualSpacing/>
        <w:rPr>
          <w:rFonts w:asciiTheme="minorHAnsi" w:hAnsiTheme="minorHAnsi"/>
          <w:sz w:val="22"/>
          <w:szCs w:val="22"/>
        </w:rPr>
      </w:pPr>
      <w:r w:rsidRPr="009D3A35">
        <w:rPr>
          <w:rFonts w:asciiTheme="minorHAnsi" w:hAnsiTheme="minorHAnsi"/>
          <w:sz w:val="22"/>
          <w:szCs w:val="22"/>
        </w:rPr>
        <w:t>adres http:// ____________________________________________</w:t>
      </w:r>
    </w:p>
    <w:p w14:paraId="5D8C58FC" w14:textId="77777777" w:rsidR="009506DD" w:rsidRPr="009D3A35" w:rsidRDefault="009506DD" w:rsidP="009506DD">
      <w:pPr>
        <w:contextualSpacing/>
        <w:rPr>
          <w:rFonts w:asciiTheme="minorHAnsi" w:hAnsiTheme="minorHAnsi"/>
          <w:bCs/>
          <w:sz w:val="22"/>
          <w:szCs w:val="22"/>
        </w:rPr>
      </w:pPr>
    </w:p>
    <w:p w14:paraId="6C3EB6E0" w14:textId="77777777" w:rsidR="009506DD" w:rsidRPr="009D3A35" w:rsidRDefault="009506DD" w:rsidP="009506DD">
      <w:pPr>
        <w:contextualSpacing/>
        <w:rPr>
          <w:rFonts w:asciiTheme="minorHAnsi" w:hAnsiTheme="minorHAnsi"/>
          <w:sz w:val="22"/>
          <w:szCs w:val="22"/>
        </w:rPr>
      </w:pPr>
      <w:r w:rsidRPr="009D3A35">
        <w:rPr>
          <w:rFonts w:asciiTheme="minorHAnsi" w:hAnsiTheme="minorHAnsi"/>
          <w:sz w:val="22"/>
          <w:szCs w:val="22"/>
        </w:rPr>
        <w:tab/>
      </w:r>
    </w:p>
    <w:p w14:paraId="3CFAAED4" w14:textId="77777777" w:rsidR="009506DD" w:rsidRPr="009D3A35" w:rsidRDefault="009506DD" w:rsidP="009506DD">
      <w:pPr>
        <w:contextualSpacing/>
        <w:rPr>
          <w:rFonts w:asciiTheme="minorHAnsi" w:hAnsiTheme="minorHAnsi"/>
          <w:b/>
          <w:bCs/>
          <w:sz w:val="22"/>
          <w:szCs w:val="22"/>
        </w:rPr>
      </w:pPr>
    </w:p>
    <w:p w14:paraId="7811D3CD" w14:textId="77777777" w:rsidR="009506DD" w:rsidRPr="009D3A35" w:rsidRDefault="009506DD" w:rsidP="009506DD">
      <w:pPr>
        <w:contextualSpacing/>
        <w:jc w:val="center"/>
        <w:rPr>
          <w:rFonts w:asciiTheme="minorHAnsi" w:hAnsiTheme="minorHAnsi"/>
          <w:b/>
          <w:bCs/>
          <w:sz w:val="22"/>
          <w:szCs w:val="22"/>
        </w:rPr>
      </w:pPr>
      <w:r w:rsidRPr="009D3A35">
        <w:rPr>
          <w:rFonts w:asciiTheme="minorHAnsi" w:hAnsiTheme="minorHAnsi"/>
          <w:b/>
          <w:bCs/>
          <w:sz w:val="22"/>
          <w:szCs w:val="22"/>
        </w:rPr>
        <w:t>O F E R T A</w:t>
      </w:r>
    </w:p>
    <w:p w14:paraId="5EF7690A" w14:textId="77777777" w:rsidR="009506DD" w:rsidRPr="009D3A35" w:rsidRDefault="009506DD" w:rsidP="009506DD">
      <w:pPr>
        <w:ind w:firstLine="6804"/>
        <w:contextualSpacing/>
        <w:rPr>
          <w:rFonts w:asciiTheme="minorHAnsi" w:hAnsiTheme="minorHAnsi"/>
          <w:sz w:val="22"/>
          <w:szCs w:val="22"/>
        </w:rPr>
      </w:pPr>
    </w:p>
    <w:p w14:paraId="5485915A" w14:textId="77777777" w:rsidR="008171C9" w:rsidRPr="009D3A35" w:rsidRDefault="008171C9" w:rsidP="00C83B0C">
      <w:pPr>
        <w:ind w:firstLine="6804"/>
        <w:contextualSpacing/>
        <w:rPr>
          <w:rFonts w:asciiTheme="minorHAnsi" w:hAnsiTheme="minorHAnsi"/>
          <w:sz w:val="22"/>
          <w:szCs w:val="22"/>
        </w:rPr>
      </w:pPr>
      <w:r w:rsidRPr="009D3A35">
        <w:rPr>
          <w:rFonts w:asciiTheme="minorHAnsi" w:hAnsiTheme="minorHAnsi"/>
          <w:sz w:val="22"/>
          <w:szCs w:val="22"/>
        </w:rPr>
        <w:t xml:space="preserve">dla </w:t>
      </w:r>
    </w:p>
    <w:p w14:paraId="2326190A" w14:textId="77777777" w:rsidR="008171C9" w:rsidRPr="009D3A35" w:rsidRDefault="008171C9" w:rsidP="00C83B0C">
      <w:pPr>
        <w:ind w:firstLine="6804"/>
        <w:contextualSpacing/>
        <w:rPr>
          <w:rFonts w:asciiTheme="minorHAnsi" w:hAnsiTheme="minorHAnsi" w:cs="Arial"/>
          <w:b/>
          <w:color w:val="000000"/>
          <w:sz w:val="22"/>
          <w:szCs w:val="22"/>
        </w:rPr>
      </w:pPr>
      <w:r w:rsidRPr="009D3A35">
        <w:rPr>
          <w:rFonts w:asciiTheme="minorHAnsi" w:hAnsiTheme="minorHAnsi"/>
          <w:b/>
          <w:sz w:val="22"/>
          <w:szCs w:val="22"/>
        </w:rPr>
        <w:t>G</w:t>
      </w:r>
      <w:r w:rsidRPr="009D3A35">
        <w:rPr>
          <w:rFonts w:asciiTheme="minorHAnsi" w:hAnsiTheme="minorHAnsi" w:cs="Arial"/>
          <w:b/>
          <w:color w:val="000000"/>
          <w:sz w:val="22"/>
          <w:szCs w:val="22"/>
        </w:rPr>
        <w:t>miny Kamień Krajeński</w:t>
      </w:r>
    </w:p>
    <w:p w14:paraId="079B6B54" w14:textId="77777777" w:rsidR="008171C9" w:rsidRPr="009D3A35" w:rsidRDefault="008171C9" w:rsidP="00C83B0C">
      <w:pPr>
        <w:ind w:firstLine="6804"/>
        <w:contextualSpacing/>
        <w:rPr>
          <w:rFonts w:asciiTheme="minorHAnsi" w:hAnsiTheme="minorHAnsi" w:cs="Arial"/>
          <w:b/>
          <w:color w:val="000000"/>
          <w:sz w:val="22"/>
          <w:szCs w:val="22"/>
        </w:rPr>
      </w:pPr>
      <w:r w:rsidRPr="009D3A35">
        <w:rPr>
          <w:rFonts w:asciiTheme="minorHAnsi" w:hAnsiTheme="minorHAnsi" w:cs="Arial"/>
          <w:b/>
          <w:color w:val="000000"/>
          <w:sz w:val="22"/>
          <w:szCs w:val="22"/>
        </w:rPr>
        <w:t xml:space="preserve">Pl. Odrodzenia 3, </w:t>
      </w:r>
    </w:p>
    <w:p w14:paraId="70712F0F" w14:textId="77777777" w:rsidR="008171C9" w:rsidRPr="009D3A35" w:rsidRDefault="008171C9" w:rsidP="00C83B0C">
      <w:pPr>
        <w:ind w:firstLine="6804"/>
        <w:contextualSpacing/>
        <w:rPr>
          <w:rFonts w:asciiTheme="minorHAnsi" w:hAnsiTheme="minorHAnsi" w:cs="Arial"/>
          <w:b/>
          <w:color w:val="000000"/>
          <w:sz w:val="22"/>
          <w:szCs w:val="22"/>
        </w:rPr>
      </w:pPr>
      <w:r w:rsidRPr="009D3A35">
        <w:rPr>
          <w:rFonts w:asciiTheme="minorHAnsi" w:hAnsiTheme="minorHAnsi" w:cs="Arial"/>
          <w:b/>
          <w:color w:val="000000"/>
          <w:sz w:val="22"/>
          <w:szCs w:val="22"/>
        </w:rPr>
        <w:t>89-430 Kamień Krajeński</w:t>
      </w:r>
    </w:p>
    <w:p w14:paraId="41273F78" w14:textId="77777777" w:rsidR="008171C9" w:rsidRPr="009D3A35" w:rsidRDefault="008171C9" w:rsidP="00C83B0C">
      <w:pPr>
        <w:contextualSpacing/>
        <w:rPr>
          <w:rFonts w:asciiTheme="minorHAnsi" w:hAnsiTheme="minorHAnsi"/>
          <w:sz w:val="22"/>
          <w:szCs w:val="22"/>
        </w:rPr>
      </w:pPr>
    </w:p>
    <w:p w14:paraId="19BAC386" w14:textId="77777777" w:rsidR="008171C9" w:rsidRPr="009D3A35" w:rsidRDefault="008171C9" w:rsidP="00C83B0C">
      <w:pPr>
        <w:contextualSpacing/>
        <w:rPr>
          <w:rFonts w:asciiTheme="minorHAnsi" w:hAnsiTheme="minorHAnsi"/>
          <w:sz w:val="22"/>
          <w:szCs w:val="22"/>
        </w:rPr>
      </w:pPr>
      <w:r w:rsidRPr="009D3A35">
        <w:rPr>
          <w:rFonts w:asciiTheme="minorHAnsi" w:hAnsiTheme="minorHAnsi"/>
          <w:sz w:val="22"/>
          <w:szCs w:val="22"/>
        </w:rPr>
        <w:t>Nawiązując do ogłoszenia o zamówieniu w postępowaniu prowadzonym w trybie przetargu nieograniczonego pod nazwą:</w:t>
      </w:r>
    </w:p>
    <w:p w14:paraId="2CEBB8DB" w14:textId="77777777" w:rsidR="008171C9" w:rsidRPr="009D3A35" w:rsidRDefault="008171C9" w:rsidP="00C83B0C">
      <w:pPr>
        <w:contextualSpacing/>
        <w:rPr>
          <w:rFonts w:asciiTheme="minorHAnsi" w:hAnsiTheme="minorHAnsi"/>
          <w:sz w:val="22"/>
          <w:szCs w:val="22"/>
        </w:rPr>
      </w:pPr>
    </w:p>
    <w:p w14:paraId="6A1F86D8" w14:textId="77777777" w:rsidR="008171C9" w:rsidRPr="009D3A35" w:rsidRDefault="008171C9" w:rsidP="00C83B0C">
      <w:pPr>
        <w:contextualSpacing/>
        <w:jc w:val="center"/>
        <w:rPr>
          <w:rFonts w:asciiTheme="minorHAnsi" w:hAnsiTheme="minorHAnsi"/>
          <w:b/>
          <w:sz w:val="22"/>
          <w:szCs w:val="22"/>
        </w:rPr>
      </w:pPr>
      <w:r w:rsidRPr="009D3A35">
        <w:rPr>
          <w:rFonts w:asciiTheme="minorHAnsi" w:hAnsiTheme="minorHAnsi"/>
          <w:b/>
          <w:sz w:val="22"/>
          <w:szCs w:val="22"/>
        </w:rPr>
        <w:t xml:space="preserve">KOMPLEKSOWE UBEZPIECZENIE MIENIA I ODPOWIEDZIALNOŚCI CYWILNEJ </w:t>
      </w:r>
    </w:p>
    <w:p w14:paraId="5684EBC7" w14:textId="77777777" w:rsidR="008171C9" w:rsidRPr="009D3A35" w:rsidRDefault="008171C9" w:rsidP="00C83B0C">
      <w:pPr>
        <w:contextualSpacing/>
        <w:jc w:val="center"/>
        <w:rPr>
          <w:rFonts w:asciiTheme="minorHAnsi" w:hAnsiTheme="minorHAnsi"/>
          <w:b/>
          <w:sz w:val="22"/>
          <w:szCs w:val="22"/>
        </w:rPr>
      </w:pPr>
      <w:r w:rsidRPr="009D3A35">
        <w:rPr>
          <w:rFonts w:asciiTheme="minorHAnsi" w:hAnsiTheme="minorHAnsi"/>
          <w:b/>
          <w:sz w:val="22"/>
          <w:szCs w:val="22"/>
        </w:rPr>
        <w:t>GMINY KAMIEŃ KRAJEŃSKI WRAZ Z JEDNOSTKAMI ORGANIZACYJNYMI I SPÓŁKĄ KOMUNALNĄ - CZĘŚĆ III</w:t>
      </w:r>
    </w:p>
    <w:p w14:paraId="44560CEE" w14:textId="77777777" w:rsidR="008171C9" w:rsidRPr="009D3A35" w:rsidRDefault="008171C9" w:rsidP="00C83B0C">
      <w:pPr>
        <w:contextualSpacing/>
        <w:rPr>
          <w:rFonts w:asciiTheme="minorHAnsi" w:hAnsiTheme="minorHAnsi"/>
          <w:sz w:val="22"/>
          <w:szCs w:val="22"/>
        </w:rPr>
      </w:pPr>
    </w:p>
    <w:p w14:paraId="343AE5EC" w14:textId="77777777" w:rsidR="008171C9" w:rsidRPr="009D3A35" w:rsidRDefault="008171C9" w:rsidP="00C83B0C">
      <w:pPr>
        <w:contextualSpacing/>
        <w:rPr>
          <w:rFonts w:asciiTheme="minorHAnsi" w:hAnsiTheme="minorHAnsi"/>
          <w:sz w:val="22"/>
          <w:szCs w:val="22"/>
        </w:rPr>
      </w:pPr>
      <w:r w:rsidRPr="009D3A35">
        <w:rPr>
          <w:rFonts w:asciiTheme="minorHAnsi" w:hAnsiTheme="minorHAnsi"/>
          <w:sz w:val="22"/>
          <w:szCs w:val="22"/>
        </w:rPr>
        <w:t>my niżej podpisani, działając w imieniu i na rzecz: …………………………………………………………………………………………………………………………………………………………………………………………………………………………</w:t>
      </w:r>
    </w:p>
    <w:p w14:paraId="529351F2" w14:textId="77777777" w:rsidR="008171C9" w:rsidRPr="009D3A35" w:rsidRDefault="008171C9" w:rsidP="00C83B0C">
      <w:pPr>
        <w:contextualSpacing/>
        <w:rPr>
          <w:rFonts w:asciiTheme="minorHAnsi" w:hAnsiTheme="minorHAnsi"/>
          <w:i/>
          <w:iCs/>
          <w:sz w:val="22"/>
          <w:szCs w:val="22"/>
        </w:rPr>
      </w:pPr>
      <w:r w:rsidRPr="009D3A35">
        <w:rPr>
          <w:rFonts w:asciiTheme="minorHAnsi" w:hAnsiTheme="minorHAnsi"/>
          <w:i/>
          <w:iCs/>
          <w:sz w:val="22"/>
          <w:szCs w:val="22"/>
        </w:rPr>
        <w:t>(nazwa i dokładny adres Wykonawcy, a w przypadku podmiotów występujących wspólnie -  podać nazwy i adresy wszystkich wspólników spółki lub członków konsorcjum)</w:t>
      </w:r>
    </w:p>
    <w:p w14:paraId="78BB8821" w14:textId="77777777" w:rsidR="008171C9" w:rsidRPr="009D3A35" w:rsidRDefault="008171C9" w:rsidP="00C83B0C">
      <w:pPr>
        <w:contextualSpacing/>
        <w:rPr>
          <w:rFonts w:asciiTheme="minorHAnsi" w:hAnsiTheme="minorHAnsi"/>
          <w:sz w:val="22"/>
          <w:szCs w:val="22"/>
        </w:rPr>
      </w:pPr>
    </w:p>
    <w:p w14:paraId="4D624450" w14:textId="77777777" w:rsidR="008171C9" w:rsidRPr="009D3A35" w:rsidRDefault="008171C9" w:rsidP="00DA41CB">
      <w:pPr>
        <w:numPr>
          <w:ilvl w:val="0"/>
          <w:numId w:val="174"/>
        </w:numPr>
        <w:spacing w:after="120"/>
        <w:contextualSpacing/>
        <w:rPr>
          <w:rFonts w:asciiTheme="minorHAnsi" w:hAnsiTheme="minorHAnsi"/>
          <w:sz w:val="22"/>
          <w:szCs w:val="22"/>
        </w:rPr>
      </w:pPr>
      <w:r w:rsidRPr="009D3A35">
        <w:rPr>
          <w:rFonts w:asciiTheme="minorHAnsi" w:hAnsiTheme="minorHAnsi"/>
          <w:sz w:val="22"/>
          <w:szCs w:val="22"/>
        </w:rPr>
        <w:t xml:space="preserve">składamy ofertę na </w:t>
      </w:r>
      <w:r w:rsidRPr="009D3A35">
        <w:rPr>
          <w:rFonts w:asciiTheme="minorHAnsi" w:hAnsiTheme="minorHAnsi"/>
          <w:b/>
          <w:sz w:val="22"/>
          <w:szCs w:val="22"/>
        </w:rPr>
        <w:t xml:space="preserve">wykonanie </w:t>
      </w:r>
      <w:r w:rsidRPr="009D3A35">
        <w:rPr>
          <w:rFonts w:ascii="Calibri" w:hAnsi="Calibri"/>
          <w:b/>
          <w:sz w:val="22"/>
          <w:szCs w:val="22"/>
        </w:rPr>
        <w:t>przedmiotu zamówienia</w:t>
      </w:r>
      <w:r w:rsidRPr="009D3A35">
        <w:rPr>
          <w:rFonts w:asciiTheme="minorHAnsi" w:hAnsiTheme="minorHAnsi"/>
          <w:sz w:val="22"/>
          <w:szCs w:val="22"/>
        </w:rPr>
        <w:t>, w zakresie określonym w Specyfikacji Istotnych Warunków Zamówienia (SIWZ);</w:t>
      </w:r>
    </w:p>
    <w:p w14:paraId="4DE3814F" w14:textId="77777777" w:rsidR="008171C9" w:rsidRPr="009D3A35" w:rsidRDefault="008171C9" w:rsidP="00C83B0C">
      <w:pPr>
        <w:spacing w:after="120"/>
        <w:ind w:left="357"/>
        <w:contextualSpacing/>
        <w:rPr>
          <w:rFonts w:asciiTheme="minorHAnsi" w:hAnsiTheme="minorHAnsi"/>
          <w:sz w:val="22"/>
          <w:szCs w:val="22"/>
        </w:rPr>
      </w:pPr>
    </w:p>
    <w:p w14:paraId="2BE4A225" w14:textId="77777777" w:rsidR="008171C9" w:rsidRPr="009D3A35" w:rsidRDefault="008171C9" w:rsidP="00DA41CB">
      <w:pPr>
        <w:numPr>
          <w:ilvl w:val="0"/>
          <w:numId w:val="174"/>
        </w:numPr>
        <w:spacing w:line="276" w:lineRule="auto"/>
        <w:rPr>
          <w:rFonts w:ascii="Calibri" w:hAnsi="Calibri"/>
          <w:sz w:val="22"/>
          <w:szCs w:val="22"/>
        </w:rPr>
      </w:pPr>
      <w:r w:rsidRPr="009D3A35">
        <w:rPr>
          <w:rFonts w:ascii="Calibri" w:hAnsi="Calibri"/>
          <w:bCs/>
          <w:sz w:val="22"/>
          <w:szCs w:val="22"/>
        </w:rPr>
        <w:t xml:space="preserve">cena brutto*)łącznie z prawem opcji za okres 36 miesięcy, </w:t>
      </w:r>
      <w:r w:rsidRPr="009D3A35">
        <w:rPr>
          <w:rFonts w:ascii="Calibri" w:hAnsi="Calibri"/>
          <w:sz w:val="22"/>
          <w:szCs w:val="22"/>
        </w:rPr>
        <w:t>wyliczona zgodnie ze sposobem określonym w Szczegółowym Formularzu Cenowym, wynosi:</w:t>
      </w:r>
    </w:p>
    <w:p w14:paraId="7D2D353D" w14:textId="77777777" w:rsidR="008171C9" w:rsidRPr="009D3A35" w:rsidRDefault="008171C9" w:rsidP="00C83B0C">
      <w:pPr>
        <w:widowControl w:val="0"/>
        <w:tabs>
          <w:tab w:val="left" w:pos="0"/>
        </w:tabs>
        <w:adjustRightInd w:val="0"/>
        <w:spacing w:line="276" w:lineRule="auto"/>
        <w:jc w:val="both"/>
        <w:textAlignment w:val="baseline"/>
        <w:rPr>
          <w:rFonts w:ascii="Calibri" w:hAnsi="Calibri" w:cs="Tahoma"/>
          <w:iCs/>
          <w:sz w:val="22"/>
          <w:szCs w:val="22"/>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8330"/>
      </w:tblGrid>
      <w:tr w:rsidR="008171C9" w:rsidRPr="009D3A35" w14:paraId="6BEFF70E" w14:textId="77777777" w:rsidTr="00C83B0C">
        <w:trPr>
          <w:trHeight w:val="464"/>
        </w:trPr>
        <w:tc>
          <w:tcPr>
            <w:tcW w:w="9469" w:type="dxa"/>
            <w:gridSpan w:val="2"/>
            <w:shd w:val="clear" w:color="auto" w:fill="DBE5F1" w:themeFill="accent1" w:themeFillTint="33"/>
            <w:vAlign w:val="center"/>
          </w:tcPr>
          <w:p w14:paraId="4A605028" w14:textId="77777777" w:rsidR="008171C9" w:rsidRPr="009D3A35" w:rsidRDefault="008171C9" w:rsidP="008171C9">
            <w:pPr>
              <w:widowControl w:val="0"/>
              <w:tabs>
                <w:tab w:val="left" w:pos="0"/>
              </w:tabs>
              <w:adjustRightInd w:val="0"/>
              <w:spacing w:line="276" w:lineRule="auto"/>
              <w:jc w:val="both"/>
              <w:textAlignment w:val="baseline"/>
              <w:rPr>
                <w:rFonts w:ascii="Calibri" w:hAnsi="Calibri" w:cs="Tahoma"/>
                <w:b/>
                <w:iCs/>
                <w:sz w:val="22"/>
                <w:szCs w:val="22"/>
              </w:rPr>
            </w:pPr>
            <w:r w:rsidRPr="009D3A35">
              <w:rPr>
                <w:rFonts w:ascii="Calibri" w:hAnsi="Calibri" w:cs="Tahoma"/>
                <w:b/>
                <w:iCs/>
                <w:sz w:val="22"/>
                <w:szCs w:val="22"/>
              </w:rPr>
              <w:t>Cena zamówienia podstawowego i opcjonalnego łącznie za cały okres zamówienia tj. 36miesięcy:</w:t>
            </w:r>
          </w:p>
        </w:tc>
      </w:tr>
      <w:tr w:rsidR="008171C9" w:rsidRPr="009D3A35" w14:paraId="60272503" w14:textId="77777777" w:rsidTr="00C83B0C">
        <w:trPr>
          <w:trHeight w:val="464"/>
        </w:trPr>
        <w:tc>
          <w:tcPr>
            <w:tcW w:w="1139" w:type="dxa"/>
            <w:shd w:val="clear" w:color="auto" w:fill="auto"/>
            <w:vAlign w:val="center"/>
          </w:tcPr>
          <w:p w14:paraId="6FE5BCD5" w14:textId="77777777" w:rsidR="008171C9" w:rsidRPr="009D3A35" w:rsidRDefault="008171C9" w:rsidP="008171C9">
            <w:pPr>
              <w:widowControl w:val="0"/>
              <w:tabs>
                <w:tab w:val="left" w:pos="0"/>
              </w:tabs>
              <w:adjustRightInd w:val="0"/>
              <w:spacing w:line="276" w:lineRule="auto"/>
              <w:jc w:val="both"/>
              <w:textAlignment w:val="baseline"/>
              <w:rPr>
                <w:rFonts w:asciiTheme="minorHAnsi" w:hAnsiTheme="minorHAnsi" w:cs="Tahoma"/>
                <w:iCs/>
                <w:sz w:val="22"/>
                <w:szCs w:val="22"/>
              </w:rPr>
            </w:pPr>
            <w:r w:rsidRPr="009D3A35">
              <w:rPr>
                <w:rFonts w:asciiTheme="minorHAnsi" w:hAnsiTheme="minorHAnsi" w:cs="Tahoma"/>
                <w:iCs/>
                <w:sz w:val="22"/>
                <w:szCs w:val="22"/>
              </w:rPr>
              <w:t xml:space="preserve">kwota: </w:t>
            </w:r>
          </w:p>
        </w:tc>
        <w:tc>
          <w:tcPr>
            <w:tcW w:w="8330" w:type="dxa"/>
            <w:shd w:val="clear" w:color="auto" w:fill="auto"/>
            <w:vAlign w:val="center"/>
          </w:tcPr>
          <w:p w14:paraId="5B8A352F" w14:textId="77777777" w:rsidR="008171C9" w:rsidRPr="009D3A35" w:rsidRDefault="008171C9" w:rsidP="008171C9">
            <w:pPr>
              <w:widowControl w:val="0"/>
              <w:tabs>
                <w:tab w:val="left" w:pos="0"/>
              </w:tabs>
              <w:adjustRightInd w:val="0"/>
              <w:spacing w:line="276" w:lineRule="auto"/>
              <w:jc w:val="both"/>
              <w:textAlignment w:val="baseline"/>
              <w:rPr>
                <w:rFonts w:asciiTheme="minorHAnsi" w:hAnsiTheme="minorHAnsi" w:cs="Tahoma"/>
                <w:iCs/>
                <w:sz w:val="22"/>
                <w:szCs w:val="22"/>
              </w:rPr>
            </w:pPr>
          </w:p>
        </w:tc>
      </w:tr>
      <w:tr w:rsidR="008171C9" w:rsidRPr="009D3A35" w14:paraId="5CDA06BC" w14:textId="77777777" w:rsidTr="00C83B0C">
        <w:trPr>
          <w:trHeight w:val="464"/>
        </w:trPr>
        <w:tc>
          <w:tcPr>
            <w:tcW w:w="1139" w:type="dxa"/>
            <w:tcBorders>
              <w:bottom w:val="single" w:sz="4" w:space="0" w:color="auto"/>
            </w:tcBorders>
            <w:shd w:val="clear" w:color="auto" w:fill="auto"/>
            <w:vAlign w:val="center"/>
          </w:tcPr>
          <w:p w14:paraId="58C3D53B" w14:textId="77777777" w:rsidR="008171C9" w:rsidRPr="009D3A35" w:rsidRDefault="008171C9" w:rsidP="008171C9">
            <w:pPr>
              <w:widowControl w:val="0"/>
              <w:tabs>
                <w:tab w:val="left" w:pos="0"/>
              </w:tabs>
              <w:adjustRightInd w:val="0"/>
              <w:spacing w:line="276" w:lineRule="auto"/>
              <w:jc w:val="both"/>
              <w:textAlignment w:val="baseline"/>
              <w:rPr>
                <w:rFonts w:asciiTheme="minorHAnsi" w:hAnsiTheme="minorHAnsi" w:cs="Tahoma"/>
                <w:iCs/>
                <w:sz w:val="22"/>
                <w:szCs w:val="22"/>
              </w:rPr>
            </w:pPr>
            <w:r w:rsidRPr="009D3A35">
              <w:rPr>
                <w:rFonts w:asciiTheme="minorHAnsi" w:hAnsiTheme="minorHAnsi" w:cs="Tahoma"/>
                <w:iCs/>
                <w:sz w:val="22"/>
                <w:szCs w:val="22"/>
              </w:rPr>
              <w:t xml:space="preserve">słownie: </w:t>
            </w:r>
          </w:p>
        </w:tc>
        <w:tc>
          <w:tcPr>
            <w:tcW w:w="8330" w:type="dxa"/>
            <w:tcBorders>
              <w:bottom w:val="single" w:sz="4" w:space="0" w:color="auto"/>
            </w:tcBorders>
            <w:shd w:val="clear" w:color="auto" w:fill="auto"/>
            <w:vAlign w:val="center"/>
          </w:tcPr>
          <w:p w14:paraId="6BD81CE9" w14:textId="77777777" w:rsidR="008171C9" w:rsidRPr="009D3A35" w:rsidRDefault="008171C9" w:rsidP="008171C9">
            <w:pPr>
              <w:widowControl w:val="0"/>
              <w:tabs>
                <w:tab w:val="left" w:pos="0"/>
              </w:tabs>
              <w:adjustRightInd w:val="0"/>
              <w:spacing w:line="276" w:lineRule="auto"/>
              <w:jc w:val="both"/>
              <w:textAlignment w:val="baseline"/>
              <w:rPr>
                <w:rFonts w:asciiTheme="minorHAnsi" w:hAnsiTheme="minorHAnsi" w:cs="Tahoma"/>
                <w:iCs/>
                <w:sz w:val="22"/>
                <w:szCs w:val="22"/>
              </w:rPr>
            </w:pPr>
          </w:p>
        </w:tc>
      </w:tr>
    </w:tbl>
    <w:p w14:paraId="3341504F" w14:textId="77777777" w:rsidR="008171C9" w:rsidRDefault="008171C9" w:rsidP="00C83B0C">
      <w:pPr>
        <w:widowControl w:val="0"/>
        <w:tabs>
          <w:tab w:val="left" w:pos="0"/>
        </w:tabs>
        <w:adjustRightInd w:val="0"/>
        <w:spacing w:line="276" w:lineRule="auto"/>
        <w:jc w:val="both"/>
        <w:textAlignment w:val="baseline"/>
        <w:rPr>
          <w:rFonts w:ascii="Calibri" w:hAnsi="Calibri" w:cs="Tahoma"/>
          <w:iCs/>
          <w:sz w:val="22"/>
          <w:szCs w:val="22"/>
        </w:rPr>
      </w:pPr>
    </w:p>
    <w:p w14:paraId="31911E0E" w14:textId="77777777" w:rsidR="004B129A" w:rsidRDefault="004B129A" w:rsidP="00C83B0C">
      <w:pPr>
        <w:widowControl w:val="0"/>
        <w:tabs>
          <w:tab w:val="left" w:pos="0"/>
        </w:tabs>
        <w:adjustRightInd w:val="0"/>
        <w:spacing w:line="276" w:lineRule="auto"/>
        <w:jc w:val="both"/>
        <w:textAlignment w:val="baseline"/>
        <w:rPr>
          <w:rFonts w:ascii="Calibri" w:hAnsi="Calibri" w:cs="Tahoma"/>
          <w:iCs/>
          <w:sz w:val="22"/>
          <w:szCs w:val="22"/>
        </w:rPr>
      </w:pPr>
    </w:p>
    <w:p w14:paraId="273ADE79" w14:textId="77777777" w:rsidR="004B129A" w:rsidRDefault="004B129A" w:rsidP="00C83B0C">
      <w:pPr>
        <w:widowControl w:val="0"/>
        <w:tabs>
          <w:tab w:val="left" w:pos="0"/>
        </w:tabs>
        <w:adjustRightInd w:val="0"/>
        <w:spacing w:line="276" w:lineRule="auto"/>
        <w:jc w:val="both"/>
        <w:textAlignment w:val="baseline"/>
        <w:rPr>
          <w:rFonts w:ascii="Calibri" w:hAnsi="Calibri" w:cs="Tahoma"/>
          <w:iCs/>
          <w:sz w:val="22"/>
          <w:szCs w:val="22"/>
        </w:rPr>
      </w:pPr>
    </w:p>
    <w:p w14:paraId="18758434" w14:textId="77777777" w:rsidR="004B129A" w:rsidRPr="009D3A35" w:rsidRDefault="004B129A" w:rsidP="00C83B0C">
      <w:pPr>
        <w:widowControl w:val="0"/>
        <w:tabs>
          <w:tab w:val="left" w:pos="0"/>
        </w:tabs>
        <w:adjustRightInd w:val="0"/>
        <w:spacing w:line="276" w:lineRule="auto"/>
        <w:jc w:val="both"/>
        <w:textAlignment w:val="baseline"/>
        <w:rPr>
          <w:rFonts w:ascii="Calibri" w:hAnsi="Calibri" w:cs="Tahoma"/>
          <w:iCs/>
          <w:sz w:val="22"/>
          <w:szCs w:val="22"/>
        </w:rPr>
      </w:pPr>
    </w:p>
    <w:p w14:paraId="6BB2C3C2" w14:textId="77777777" w:rsidR="008171C9" w:rsidRPr="009D3A35" w:rsidRDefault="008171C9" w:rsidP="00C83B0C">
      <w:pPr>
        <w:widowControl w:val="0"/>
        <w:tabs>
          <w:tab w:val="left" w:pos="0"/>
        </w:tabs>
        <w:adjustRightInd w:val="0"/>
        <w:spacing w:line="276" w:lineRule="auto"/>
        <w:jc w:val="both"/>
        <w:textAlignment w:val="baseline"/>
        <w:rPr>
          <w:rFonts w:ascii="Calibri" w:hAnsi="Calibri" w:cs="Tahoma"/>
          <w:iCs/>
          <w:sz w:val="22"/>
          <w:szCs w:val="22"/>
        </w:rPr>
      </w:pPr>
      <w:r w:rsidRPr="009D3A35">
        <w:rPr>
          <w:rFonts w:ascii="Calibri" w:hAnsi="Calibri" w:cs="Tahoma"/>
          <w:iCs/>
          <w:sz w:val="22"/>
          <w:szCs w:val="22"/>
        </w:rPr>
        <w:lastRenderedPageBreak/>
        <w:t>w  tym:</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51"/>
        <w:gridCol w:w="8330"/>
      </w:tblGrid>
      <w:tr w:rsidR="008171C9" w:rsidRPr="009D3A35" w14:paraId="3C1D6499" w14:textId="77777777" w:rsidTr="00C83B0C">
        <w:trPr>
          <w:trHeight w:val="464"/>
        </w:trPr>
        <w:tc>
          <w:tcPr>
            <w:tcW w:w="9469" w:type="dxa"/>
            <w:gridSpan w:val="3"/>
            <w:shd w:val="clear" w:color="auto" w:fill="DBE5F1" w:themeFill="accent1" w:themeFillTint="33"/>
            <w:vAlign w:val="center"/>
          </w:tcPr>
          <w:p w14:paraId="440CDA3E" w14:textId="77777777" w:rsidR="008171C9" w:rsidRPr="009D3A35" w:rsidRDefault="008171C9" w:rsidP="008171C9">
            <w:pPr>
              <w:widowControl w:val="0"/>
              <w:tabs>
                <w:tab w:val="left" w:pos="0"/>
              </w:tabs>
              <w:adjustRightInd w:val="0"/>
              <w:spacing w:line="276" w:lineRule="auto"/>
              <w:jc w:val="both"/>
              <w:textAlignment w:val="baseline"/>
              <w:rPr>
                <w:rFonts w:ascii="Calibri" w:hAnsi="Calibri" w:cs="Tahoma"/>
                <w:b/>
                <w:iCs/>
                <w:sz w:val="22"/>
                <w:szCs w:val="22"/>
              </w:rPr>
            </w:pPr>
            <w:r w:rsidRPr="009D3A35">
              <w:rPr>
                <w:rFonts w:ascii="Calibri" w:hAnsi="Calibri" w:cs="Tahoma"/>
                <w:b/>
                <w:iCs/>
                <w:sz w:val="22"/>
                <w:szCs w:val="22"/>
              </w:rPr>
              <w:t>Cena zamówienia podstawowego za 36 miesięczny okres ubezpieczenia</w:t>
            </w:r>
          </w:p>
        </w:tc>
      </w:tr>
      <w:tr w:rsidR="008171C9" w:rsidRPr="009D3A35" w14:paraId="6B8319F1" w14:textId="77777777" w:rsidTr="00C83B0C">
        <w:trPr>
          <w:trHeight w:val="464"/>
        </w:trPr>
        <w:tc>
          <w:tcPr>
            <w:tcW w:w="1139" w:type="dxa"/>
            <w:gridSpan w:val="2"/>
            <w:shd w:val="clear" w:color="auto" w:fill="auto"/>
            <w:vAlign w:val="center"/>
          </w:tcPr>
          <w:p w14:paraId="4EA926E2" w14:textId="77777777" w:rsidR="008171C9" w:rsidRPr="009D3A35" w:rsidRDefault="008171C9" w:rsidP="008171C9">
            <w:pPr>
              <w:widowControl w:val="0"/>
              <w:tabs>
                <w:tab w:val="left" w:pos="0"/>
              </w:tabs>
              <w:adjustRightInd w:val="0"/>
              <w:spacing w:line="276" w:lineRule="auto"/>
              <w:jc w:val="both"/>
              <w:textAlignment w:val="baseline"/>
              <w:rPr>
                <w:rFonts w:ascii="Calibri" w:hAnsi="Calibri" w:cs="Tahoma"/>
                <w:iCs/>
                <w:sz w:val="22"/>
                <w:szCs w:val="22"/>
              </w:rPr>
            </w:pPr>
            <w:r w:rsidRPr="009D3A35">
              <w:rPr>
                <w:rFonts w:ascii="Calibri" w:hAnsi="Calibri" w:cs="Tahoma"/>
                <w:iCs/>
                <w:sz w:val="22"/>
                <w:szCs w:val="22"/>
              </w:rPr>
              <w:t xml:space="preserve">kwota: </w:t>
            </w:r>
          </w:p>
        </w:tc>
        <w:tc>
          <w:tcPr>
            <w:tcW w:w="8330" w:type="dxa"/>
            <w:shd w:val="clear" w:color="auto" w:fill="auto"/>
            <w:vAlign w:val="center"/>
          </w:tcPr>
          <w:p w14:paraId="4A459C1E" w14:textId="77777777" w:rsidR="008171C9" w:rsidRPr="009D3A35" w:rsidRDefault="008171C9" w:rsidP="008171C9">
            <w:pPr>
              <w:widowControl w:val="0"/>
              <w:tabs>
                <w:tab w:val="left" w:pos="0"/>
              </w:tabs>
              <w:adjustRightInd w:val="0"/>
              <w:spacing w:line="276" w:lineRule="auto"/>
              <w:jc w:val="both"/>
              <w:textAlignment w:val="baseline"/>
              <w:rPr>
                <w:rFonts w:ascii="Calibri" w:hAnsi="Calibri" w:cs="Tahoma"/>
                <w:iCs/>
                <w:sz w:val="22"/>
                <w:szCs w:val="22"/>
              </w:rPr>
            </w:pPr>
          </w:p>
        </w:tc>
      </w:tr>
      <w:tr w:rsidR="008171C9" w:rsidRPr="009D3A35" w14:paraId="3496848C" w14:textId="77777777" w:rsidTr="00C83B0C">
        <w:trPr>
          <w:trHeight w:val="464"/>
        </w:trPr>
        <w:tc>
          <w:tcPr>
            <w:tcW w:w="1139" w:type="dxa"/>
            <w:gridSpan w:val="2"/>
            <w:tcBorders>
              <w:bottom w:val="single" w:sz="4" w:space="0" w:color="auto"/>
            </w:tcBorders>
            <w:shd w:val="clear" w:color="auto" w:fill="auto"/>
            <w:vAlign w:val="center"/>
          </w:tcPr>
          <w:p w14:paraId="1F8713BC" w14:textId="77777777" w:rsidR="008171C9" w:rsidRPr="009D3A35" w:rsidRDefault="008171C9" w:rsidP="008171C9">
            <w:pPr>
              <w:widowControl w:val="0"/>
              <w:tabs>
                <w:tab w:val="left" w:pos="0"/>
              </w:tabs>
              <w:adjustRightInd w:val="0"/>
              <w:spacing w:line="276" w:lineRule="auto"/>
              <w:jc w:val="both"/>
              <w:textAlignment w:val="baseline"/>
              <w:rPr>
                <w:rFonts w:ascii="Calibri" w:hAnsi="Calibri" w:cs="Tahoma"/>
                <w:iCs/>
                <w:sz w:val="22"/>
                <w:szCs w:val="22"/>
              </w:rPr>
            </w:pPr>
            <w:r w:rsidRPr="009D3A35">
              <w:rPr>
                <w:rFonts w:ascii="Calibri" w:hAnsi="Calibri" w:cs="Tahoma"/>
                <w:iCs/>
                <w:sz w:val="22"/>
                <w:szCs w:val="22"/>
              </w:rPr>
              <w:t xml:space="preserve">słownie: </w:t>
            </w:r>
          </w:p>
        </w:tc>
        <w:tc>
          <w:tcPr>
            <w:tcW w:w="8330" w:type="dxa"/>
            <w:tcBorders>
              <w:bottom w:val="single" w:sz="4" w:space="0" w:color="auto"/>
            </w:tcBorders>
            <w:shd w:val="clear" w:color="auto" w:fill="auto"/>
            <w:vAlign w:val="center"/>
          </w:tcPr>
          <w:p w14:paraId="1C0CDD67" w14:textId="77777777" w:rsidR="008171C9" w:rsidRPr="009D3A35" w:rsidRDefault="008171C9" w:rsidP="008171C9">
            <w:pPr>
              <w:widowControl w:val="0"/>
              <w:tabs>
                <w:tab w:val="left" w:pos="0"/>
              </w:tabs>
              <w:adjustRightInd w:val="0"/>
              <w:spacing w:line="276" w:lineRule="auto"/>
              <w:jc w:val="both"/>
              <w:textAlignment w:val="baseline"/>
              <w:rPr>
                <w:rFonts w:ascii="Calibri" w:hAnsi="Calibri" w:cs="Tahoma"/>
                <w:iCs/>
                <w:sz w:val="22"/>
                <w:szCs w:val="22"/>
              </w:rPr>
            </w:pPr>
          </w:p>
        </w:tc>
      </w:tr>
      <w:tr w:rsidR="008171C9" w:rsidRPr="009D3A35" w14:paraId="5EF06AB4" w14:textId="77777777" w:rsidTr="00C83B0C">
        <w:trPr>
          <w:trHeight w:val="464"/>
        </w:trPr>
        <w:tc>
          <w:tcPr>
            <w:tcW w:w="9469" w:type="dxa"/>
            <w:gridSpan w:val="3"/>
            <w:shd w:val="clear" w:color="auto" w:fill="DBE5F1" w:themeFill="accent1" w:themeFillTint="33"/>
            <w:vAlign w:val="center"/>
          </w:tcPr>
          <w:p w14:paraId="0D67B752" w14:textId="77777777" w:rsidR="008171C9" w:rsidRPr="009D3A35" w:rsidRDefault="008171C9" w:rsidP="008171C9">
            <w:pPr>
              <w:widowControl w:val="0"/>
              <w:tabs>
                <w:tab w:val="left" w:pos="0"/>
              </w:tabs>
              <w:adjustRightInd w:val="0"/>
              <w:spacing w:line="276" w:lineRule="auto"/>
              <w:jc w:val="both"/>
              <w:textAlignment w:val="baseline"/>
              <w:rPr>
                <w:rFonts w:ascii="Calibri" w:hAnsi="Calibri" w:cs="Tahoma"/>
                <w:b/>
                <w:iCs/>
                <w:sz w:val="22"/>
                <w:szCs w:val="22"/>
              </w:rPr>
            </w:pPr>
            <w:r w:rsidRPr="009D3A35">
              <w:rPr>
                <w:rFonts w:ascii="Calibri" w:hAnsi="Calibri" w:cs="Tahoma"/>
                <w:b/>
                <w:iCs/>
                <w:sz w:val="22"/>
                <w:szCs w:val="22"/>
              </w:rPr>
              <w:t>Cena zamówienia wynikającego z prawa opcji</w:t>
            </w:r>
          </w:p>
        </w:tc>
      </w:tr>
      <w:tr w:rsidR="008171C9" w:rsidRPr="009D3A35" w14:paraId="09EC003B" w14:textId="77777777" w:rsidTr="00C83B0C">
        <w:trPr>
          <w:trHeight w:val="464"/>
        </w:trPr>
        <w:tc>
          <w:tcPr>
            <w:tcW w:w="1088" w:type="dxa"/>
            <w:shd w:val="clear" w:color="auto" w:fill="auto"/>
            <w:vAlign w:val="center"/>
          </w:tcPr>
          <w:p w14:paraId="483A51C8" w14:textId="77777777" w:rsidR="008171C9" w:rsidRPr="009D3A35" w:rsidRDefault="008171C9" w:rsidP="008171C9">
            <w:pPr>
              <w:widowControl w:val="0"/>
              <w:tabs>
                <w:tab w:val="left" w:pos="0"/>
              </w:tabs>
              <w:adjustRightInd w:val="0"/>
              <w:spacing w:line="276" w:lineRule="auto"/>
              <w:jc w:val="both"/>
              <w:textAlignment w:val="baseline"/>
              <w:rPr>
                <w:rFonts w:ascii="Calibri" w:hAnsi="Calibri" w:cs="Tahoma"/>
                <w:iCs/>
                <w:sz w:val="22"/>
                <w:szCs w:val="22"/>
              </w:rPr>
            </w:pPr>
            <w:r w:rsidRPr="009D3A35">
              <w:rPr>
                <w:rFonts w:ascii="Calibri" w:hAnsi="Calibri" w:cs="Tahoma"/>
                <w:iCs/>
                <w:sz w:val="22"/>
                <w:szCs w:val="22"/>
              </w:rPr>
              <w:t>kwota:</w:t>
            </w:r>
          </w:p>
        </w:tc>
        <w:tc>
          <w:tcPr>
            <w:tcW w:w="8381" w:type="dxa"/>
            <w:gridSpan w:val="2"/>
            <w:shd w:val="clear" w:color="auto" w:fill="auto"/>
            <w:vAlign w:val="center"/>
          </w:tcPr>
          <w:p w14:paraId="0060500F" w14:textId="77777777" w:rsidR="008171C9" w:rsidRPr="009D3A35" w:rsidRDefault="008171C9" w:rsidP="008171C9">
            <w:pPr>
              <w:widowControl w:val="0"/>
              <w:tabs>
                <w:tab w:val="left" w:pos="0"/>
              </w:tabs>
              <w:adjustRightInd w:val="0"/>
              <w:spacing w:line="276" w:lineRule="auto"/>
              <w:jc w:val="both"/>
              <w:textAlignment w:val="baseline"/>
              <w:rPr>
                <w:rFonts w:ascii="Calibri" w:hAnsi="Calibri" w:cs="Tahoma"/>
                <w:iCs/>
                <w:sz w:val="22"/>
                <w:szCs w:val="22"/>
              </w:rPr>
            </w:pPr>
          </w:p>
        </w:tc>
      </w:tr>
      <w:tr w:rsidR="008171C9" w:rsidRPr="009D3A35" w14:paraId="7AD5B615" w14:textId="77777777" w:rsidTr="00C83B0C">
        <w:trPr>
          <w:trHeight w:val="697"/>
        </w:trPr>
        <w:tc>
          <w:tcPr>
            <w:tcW w:w="1088" w:type="dxa"/>
            <w:tcBorders>
              <w:bottom w:val="single" w:sz="4" w:space="0" w:color="auto"/>
            </w:tcBorders>
            <w:shd w:val="clear" w:color="auto" w:fill="auto"/>
            <w:vAlign w:val="center"/>
          </w:tcPr>
          <w:p w14:paraId="3DD1946D" w14:textId="77777777" w:rsidR="008171C9" w:rsidRPr="009D3A35" w:rsidRDefault="008171C9" w:rsidP="008171C9">
            <w:pPr>
              <w:widowControl w:val="0"/>
              <w:tabs>
                <w:tab w:val="left" w:pos="0"/>
              </w:tabs>
              <w:adjustRightInd w:val="0"/>
              <w:spacing w:line="276" w:lineRule="auto"/>
              <w:jc w:val="both"/>
              <w:textAlignment w:val="baseline"/>
              <w:rPr>
                <w:rFonts w:ascii="Calibri" w:hAnsi="Calibri" w:cs="Tahoma"/>
                <w:iCs/>
                <w:sz w:val="22"/>
                <w:szCs w:val="22"/>
              </w:rPr>
            </w:pPr>
            <w:r w:rsidRPr="009D3A35">
              <w:rPr>
                <w:rFonts w:ascii="Calibri" w:hAnsi="Calibri" w:cs="Tahoma"/>
                <w:iCs/>
                <w:sz w:val="22"/>
                <w:szCs w:val="22"/>
              </w:rPr>
              <w:t xml:space="preserve">słownie: </w:t>
            </w:r>
          </w:p>
        </w:tc>
        <w:tc>
          <w:tcPr>
            <w:tcW w:w="8381" w:type="dxa"/>
            <w:gridSpan w:val="2"/>
            <w:tcBorders>
              <w:bottom w:val="single" w:sz="4" w:space="0" w:color="auto"/>
            </w:tcBorders>
            <w:shd w:val="clear" w:color="auto" w:fill="auto"/>
            <w:vAlign w:val="center"/>
          </w:tcPr>
          <w:p w14:paraId="2C37FC45" w14:textId="77777777" w:rsidR="008171C9" w:rsidRPr="009D3A35" w:rsidRDefault="008171C9" w:rsidP="008171C9">
            <w:pPr>
              <w:widowControl w:val="0"/>
              <w:tabs>
                <w:tab w:val="left" w:pos="0"/>
              </w:tabs>
              <w:adjustRightInd w:val="0"/>
              <w:spacing w:line="276" w:lineRule="auto"/>
              <w:jc w:val="both"/>
              <w:textAlignment w:val="baseline"/>
              <w:rPr>
                <w:rFonts w:ascii="Calibri" w:hAnsi="Calibri" w:cs="Tahoma"/>
                <w:iCs/>
                <w:sz w:val="22"/>
                <w:szCs w:val="22"/>
              </w:rPr>
            </w:pPr>
          </w:p>
        </w:tc>
      </w:tr>
    </w:tbl>
    <w:p w14:paraId="73B74DB8" w14:textId="77777777" w:rsidR="008171C9" w:rsidRPr="009D3A35" w:rsidRDefault="008171C9" w:rsidP="00C83B0C">
      <w:pPr>
        <w:spacing w:line="276" w:lineRule="auto"/>
        <w:ind w:left="360"/>
        <w:rPr>
          <w:rFonts w:ascii="Calibri" w:hAnsi="Calibri"/>
          <w:sz w:val="22"/>
          <w:szCs w:val="22"/>
        </w:rPr>
      </w:pPr>
    </w:p>
    <w:p w14:paraId="5A2D830E" w14:textId="77777777" w:rsidR="008171C9" w:rsidRPr="009D3A35" w:rsidRDefault="008171C9" w:rsidP="00DA41CB">
      <w:pPr>
        <w:numPr>
          <w:ilvl w:val="0"/>
          <w:numId w:val="174"/>
        </w:numPr>
        <w:spacing w:line="276" w:lineRule="auto"/>
        <w:rPr>
          <w:rFonts w:ascii="Calibri" w:hAnsi="Calibri"/>
          <w:sz w:val="22"/>
          <w:szCs w:val="22"/>
        </w:rPr>
      </w:pPr>
      <w:r w:rsidRPr="009D3A35">
        <w:rPr>
          <w:rFonts w:ascii="Calibri" w:hAnsi="Calibri"/>
          <w:sz w:val="22"/>
          <w:szCs w:val="22"/>
        </w:rPr>
        <w:t>Szczegółowy formularz cenowy za poszczególne ryzyka:</w:t>
      </w:r>
    </w:p>
    <w:p w14:paraId="1F0989A1" w14:textId="77777777" w:rsidR="008171C9" w:rsidRPr="009D3A35" w:rsidRDefault="008171C9" w:rsidP="008171C9">
      <w:pPr>
        <w:ind w:left="-142"/>
        <w:jc w:val="both"/>
        <w:rPr>
          <w:rFonts w:asciiTheme="minorHAnsi" w:hAnsiTheme="minorHAnsi" w:cs="Arial"/>
          <w:b/>
          <w:spacing w:val="-20"/>
          <w:sz w:val="22"/>
          <w:szCs w:val="22"/>
        </w:rPr>
      </w:pPr>
      <w:r w:rsidRPr="009D3A35">
        <w:rPr>
          <w:rFonts w:ascii="Calibri" w:hAnsi="Calibri" w:cs="Tahoma"/>
          <w:sz w:val="22"/>
          <w:szCs w:val="22"/>
        </w:rPr>
        <w:t>Kryterium cena oferty – 60%</w:t>
      </w:r>
    </w:p>
    <w:tbl>
      <w:tblPr>
        <w:tblW w:w="440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2"/>
        <w:gridCol w:w="1883"/>
        <w:gridCol w:w="1643"/>
        <w:gridCol w:w="969"/>
        <w:gridCol w:w="854"/>
        <w:gridCol w:w="697"/>
        <w:gridCol w:w="663"/>
        <w:gridCol w:w="1043"/>
      </w:tblGrid>
      <w:tr w:rsidR="00ED7E6E" w:rsidRPr="009D3A35" w14:paraId="440B8D5B" w14:textId="77777777" w:rsidTr="00ED7E6E">
        <w:trPr>
          <w:trHeight w:val="480"/>
        </w:trPr>
        <w:tc>
          <w:tcPr>
            <w:tcW w:w="310" w:type="pct"/>
            <w:vMerge w:val="restart"/>
            <w:shd w:val="clear" w:color="auto" w:fill="C6D9F1" w:themeFill="text2" w:themeFillTint="33"/>
            <w:vAlign w:val="center"/>
          </w:tcPr>
          <w:p w14:paraId="4BF19B49" w14:textId="77777777" w:rsidR="00ED7E6E" w:rsidRPr="009D3A35" w:rsidRDefault="00ED7E6E" w:rsidP="00F45926">
            <w:pPr>
              <w:jc w:val="both"/>
              <w:rPr>
                <w:rFonts w:ascii="Calibri" w:hAnsi="Calibri" w:cs="Arial"/>
                <w:b/>
                <w:sz w:val="20"/>
                <w:szCs w:val="22"/>
              </w:rPr>
            </w:pPr>
            <w:r w:rsidRPr="009D3A35">
              <w:rPr>
                <w:rFonts w:ascii="Calibri" w:hAnsi="Calibri" w:cs="Arial"/>
                <w:b/>
                <w:sz w:val="20"/>
                <w:szCs w:val="22"/>
              </w:rPr>
              <w:t>Lp.</w:t>
            </w:r>
          </w:p>
        </w:tc>
        <w:tc>
          <w:tcPr>
            <w:tcW w:w="1139" w:type="pct"/>
            <w:vMerge w:val="restart"/>
            <w:shd w:val="clear" w:color="auto" w:fill="C6D9F1" w:themeFill="text2" w:themeFillTint="33"/>
            <w:vAlign w:val="center"/>
          </w:tcPr>
          <w:p w14:paraId="0EDF2966" w14:textId="77777777" w:rsidR="00ED7E6E" w:rsidRPr="009D3A35" w:rsidRDefault="00ED7E6E" w:rsidP="00F45926">
            <w:pPr>
              <w:jc w:val="center"/>
              <w:rPr>
                <w:rFonts w:ascii="Calibri" w:hAnsi="Calibri" w:cs="Arial"/>
                <w:b/>
                <w:sz w:val="20"/>
                <w:szCs w:val="22"/>
              </w:rPr>
            </w:pPr>
            <w:r w:rsidRPr="009D3A35">
              <w:rPr>
                <w:rFonts w:ascii="Calibri" w:hAnsi="Calibri" w:cs="Arial"/>
                <w:b/>
                <w:sz w:val="20"/>
                <w:szCs w:val="22"/>
              </w:rPr>
              <w:t>Przedmiot</w:t>
            </w:r>
          </w:p>
          <w:p w14:paraId="2243D46C" w14:textId="77777777" w:rsidR="00ED7E6E" w:rsidRPr="009D3A35" w:rsidRDefault="00ED7E6E" w:rsidP="00F45926">
            <w:pPr>
              <w:jc w:val="center"/>
              <w:rPr>
                <w:rFonts w:ascii="Calibri" w:hAnsi="Calibri" w:cs="Arial"/>
                <w:b/>
                <w:sz w:val="20"/>
                <w:szCs w:val="22"/>
              </w:rPr>
            </w:pPr>
            <w:r w:rsidRPr="009D3A35">
              <w:rPr>
                <w:rFonts w:ascii="Calibri" w:hAnsi="Calibri" w:cs="Arial"/>
                <w:b/>
                <w:sz w:val="20"/>
                <w:szCs w:val="22"/>
              </w:rPr>
              <w:t xml:space="preserve"> ubezpieczenia</w:t>
            </w:r>
          </w:p>
        </w:tc>
        <w:tc>
          <w:tcPr>
            <w:tcW w:w="994" w:type="pct"/>
            <w:vMerge w:val="restart"/>
            <w:shd w:val="clear" w:color="auto" w:fill="C6D9F1" w:themeFill="text2" w:themeFillTint="33"/>
            <w:vAlign w:val="center"/>
          </w:tcPr>
          <w:p w14:paraId="1F38E6B6" w14:textId="77777777" w:rsidR="00ED7E6E" w:rsidRPr="009D3A35" w:rsidRDefault="00ED7E6E" w:rsidP="00F45926">
            <w:pPr>
              <w:jc w:val="center"/>
              <w:rPr>
                <w:rFonts w:ascii="Calibri" w:hAnsi="Calibri" w:cs="Arial"/>
                <w:b/>
                <w:sz w:val="20"/>
                <w:szCs w:val="22"/>
              </w:rPr>
            </w:pPr>
            <w:r w:rsidRPr="009D3A35">
              <w:rPr>
                <w:rFonts w:ascii="Calibri" w:hAnsi="Calibri" w:cs="Arial"/>
                <w:b/>
                <w:sz w:val="20"/>
                <w:szCs w:val="22"/>
              </w:rPr>
              <w:t xml:space="preserve">Suma </w:t>
            </w:r>
            <w:proofErr w:type="spellStart"/>
            <w:r w:rsidRPr="009D3A35">
              <w:rPr>
                <w:rFonts w:ascii="Calibri" w:hAnsi="Calibri" w:cs="Arial"/>
                <w:b/>
                <w:sz w:val="20"/>
                <w:szCs w:val="22"/>
              </w:rPr>
              <w:t>ubezp</w:t>
            </w:r>
            <w:proofErr w:type="spellEnd"/>
            <w:r w:rsidRPr="009D3A35">
              <w:rPr>
                <w:rFonts w:ascii="Calibri" w:hAnsi="Calibri" w:cs="Arial"/>
                <w:b/>
                <w:sz w:val="20"/>
                <w:szCs w:val="22"/>
              </w:rPr>
              <w:t xml:space="preserve">. / </w:t>
            </w:r>
          </w:p>
          <w:p w14:paraId="64F7A5C9" w14:textId="77777777" w:rsidR="00ED7E6E" w:rsidRPr="009D3A35" w:rsidRDefault="00ED7E6E" w:rsidP="00F45926">
            <w:pPr>
              <w:jc w:val="center"/>
              <w:rPr>
                <w:rFonts w:ascii="Calibri" w:hAnsi="Calibri" w:cs="Arial"/>
                <w:b/>
                <w:sz w:val="20"/>
                <w:szCs w:val="22"/>
              </w:rPr>
            </w:pPr>
            <w:proofErr w:type="spellStart"/>
            <w:r w:rsidRPr="009D3A35">
              <w:rPr>
                <w:rFonts w:ascii="Calibri" w:hAnsi="Calibri" w:cs="Arial"/>
                <w:b/>
                <w:sz w:val="20"/>
                <w:szCs w:val="22"/>
              </w:rPr>
              <w:t>gwaran</w:t>
            </w:r>
            <w:proofErr w:type="spellEnd"/>
            <w:r w:rsidRPr="009D3A35">
              <w:rPr>
                <w:rFonts w:ascii="Calibri" w:hAnsi="Calibri" w:cs="Arial"/>
                <w:b/>
                <w:sz w:val="20"/>
                <w:szCs w:val="22"/>
              </w:rPr>
              <w:t>. w zł</w:t>
            </w:r>
          </w:p>
          <w:p w14:paraId="0BA00FC7" w14:textId="77777777" w:rsidR="00ED7E6E" w:rsidRPr="009D3A35" w:rsidRDefault="00ED7E6E" w:rsidP="00F45926">
            <w:pPr>
              <w:jc w:val="center"/>
              <w:rPr>
                <w:rFonts w:ascii="Calibri" w:hAnsi="Calibri" w:cs="Arial"/>
                <w:b/>
                <w:sz w:val="20"/>
                <w:szCs w:val="22"/>
              </w:rPr>
            </w:pPr>
            <w:r w:rsidRPr="009D3A35">
              <w:rPr>
                <w:rFonts w:ascii="Calibri" w:hAnsi="Calibri" w:cs="Arial"/>
                <w:b/>
                <w:sz w:val="20"/>
                <w:szCs w:val="22"/>
              </w:rPr>
              <w:t>(podstawowe)</w:t>
            </w:r>
          </w:p>
        </w:tc>
        <w:tc>
          <w:tcPr>
            <w:tcW w:w="586" w:type="pct"/>
            <w:vMerge w:val="restart"/>
            <w:shd w:val="clear" w:color="auto" w:fill="C6D9F1" w:themeFill="text2" w:themeFillTint="33"/>
            <w:vAlign w:val="center"/>
          </w:tcPr>
          <w:p w14:paraId="1689ED28" w14:textId="77777777" w:rsidR="00ED7E6E" w:rsidRPr="009D3A35" w:rsidRDefault="00ED7E6E" w:rsidP="00F45926">
            <w:pPr>
              <w:jc w:val="center"/>
              <w:rPr>
                <w:rFonts w:ascii="Calibri" w:hAnsi="Calibri" w:cs="Arial"/>
                <w:b/>
                <w:sz w:val="20"/>
                <w:szCs w:val="22"/>
              </w:rPr>
            </w:pPr>
            <w:r w:rsidRPr="009D3A35">
              <w:rPr>
                <w:rFonts w:ascii="Calibri" w:hAnsi="Calibri" w:cs="Arial"/>
                <w:b/>
                <w:sz w:val="20"/>
                <w:szCs w:val="22"/>
              </w:rPr>
              <w:t>Składka</w:t>
            </w:r>
          </w:p>
          <w:p w14:paraId="445BE349" w14:textId="77777777" w:rsidR="00ED7E6E" w:rsidRPr="009D3A35" w:rsidRDefault="00ED7E6E" w:rsidP="00F45926">
            <w:pPr>
              <w:jc w:val="center"/>
              <w:rPr>
                <w:rFonts w:ascii="Calibri" w:hAnsi="Calibri" w:cs="Arial"/>
                <w:b/>
                <w:sz w:val="20"/>
                <w:szCs w:val="22"/>
              </w:rPr>
            </w:pPr>
            <w:r w:rsidRPr="009D3A35">
              <w:rPr>
                <w:rFonts w:ascii="Calibri" w:hAnsi="Calibri" w:cs="Arial"/>
                <w:b/>
                <w:sz w:val="20"/>
                <w:szCs w:val="22"/>
              </w:rPr>
              <w:t>(12 miesięcy)</w:t>
            </w:r>
          </w:p>
        </w:tc>
        <w:tc>
          <w:tcPr>
            <w:tcW w:w="517" w:type="pct"/>
            <w:vMerge w:val="restart"/>
            <w:shd w:val="clear" w:color="auto" w:fill="C6D9F1" w:themeFill="text2" w:themeFillTint="33"/>
            <w:vAlign w:val="center"/>
          </w:tcPr>
          <w:p w14:paraId="142B3380" w14:textId="77777777" w:rsidR="00ED7E6E" w:rsidRPr="009D3A35" w:rsidRDefault="00ED7E6E" w:rsidP="00F45926">
            <w:pPr>
              <w:jc w:val="center"/>
              <w:rPr>
                <w:rFonts w:ascii="Calibri" w:hAnsi="Calibri" w:cs="Arial"/>
                <w:b/>
                <w:sz w:val="20"/>
                <w:szCs w:val="22"/>
              </w:rPr>
            </w:pPr>
            <w:r w:rsidRPr="009D3A35">
              <w:rPr>
                <w:rFonts w:ascii="Calibri" w:hAnsi="Calibri" w:cs="Arial"/>
                <w:b/>
                <w:sz w:val="20"/>
                <w:szCs w:val="22"/>
              </w:rPr>
              <w:t xml:space="preserve">Składka </w:t>
            </w:r>
          </w:p>
          <w:p w14:paraId="58637005" w14:textId="77777777" w:rsidR="00ED7E6E" w:rsidRPr="009D3A35" w:rsidRDefault="00ED7E6E" w:rsidP="00F45926">
            <w:pPr>
              <w:jc w:val="center"/>
              <w:rPr>
                <w:rFonts w:ascii="Calibri" w:hAnsi="Calibri" w:cs="Arial"/>
                <w:b/>
                <w:sz w:val="20"/>
                <w:szCs w:val="22"/>
              </w:rPr>
            </w:pPr>
            <w:r w:rsidRPr="009D3A35">
              <w:rPr>
                <w:rFonts w:ascii="Calibri" w:hAnsi="Calibri" w:cs="Arial"/>
                <w:b/>
                <w:sz w:val="20"/>
                <w:szCs w:val="22"/>
              </w:rPr>
              <w:t>(36 miesięcy)</w:t>
            </w:r>
          </w:p>
        </w:tc>
        <w:tc>
          <w:tcPr>
            <w:tcW w:w="822" w:type="pct"/>
            <w:gridSpan w:val="2"/>
            <w:tcBorders>
              <w:bottom w:val="single" w:sz="4" w:space="0" w:color="000000"/>
            </w:tcBorders>
            <w:shd w:val="clear" w:color="auto" w:fill="C6D9F1" w:themeFill="text2" w:themeFillTint="33"/>
            <w:vAlign w:val="center"/>
          </w:tcPr>
          <w:p w14:paraId="79CD4455" w14:textId="77777777" w:rsidR="00ED7E6E" w:rsidRPr="009D3A35" w:rsidRDefault="00ED7E6E" w:rsidP="00F45926">
            <w:pPr>
              <w:jc w:val="center"/>
              <w:rPr>
                <w:rFonts w:ascii="Calibri" w:hAnsi="Calibri" w:cs="Arial"/>
                <w:b/>
                <w:sz w:val="20"/>
                <w:szCs w:val="22"/>
              </w:rPr>
            </w:pPr>
            <w:r w:rsidRPr="009D3A35">
              <w:rPr>
                <w:rFonts w:ascii="Calibri" w:hAnsi="Calibri" w:cs="Arial"/>
                <w:b/>
                <w:sz w:val="20"/>
                <w:szCs w:val="22"/>
              </w:rPr>
              <w:t>Opcje</w:t>
            </w:r>
          </w:p>
        </w:tc>
        <w:tc>
          <w:tcPr>
            <w:tcW w:w="631" w:type="pct"/>
            <w:vMerge w:val="restart"/>
            <w:shd w:val="clear" w:color="auto" w:fill="C6D9F1" w:themeFill="text2" w:themeFillTint="33"/>
            <w:vAlign w:val="center"/>
          </w:tcPr>
          <w:p w14:paraId="52C36CE2" w14:textId="77777777" w:rsidR="00ED7E6E" w:rsidRPr="009D3A35" w:rsidRDefault="00ED7E6E" w:rsidP="00F45926">
            <w:pPr>
              <w:jc w:val="center"/>
              <w:rPr>
                <w:rFonts w:ascii="Calibri" w:hAnsi="Calibri" w:cs="Arial"/>
                <w:b/>
                <w:sz w:val="20"/>
                <w:szCs w:val="22"/>
              </w:rPr>
            </w:pPr>
            <w:r w:rsidRPr="009D3A35">
              <w:rPr>
                <w:rFonts w:ascii="Calibri" w:hAnsi="Calibri" w:cs="Arial"/>
                <w:b/>
                <w:sz w:val="20"/>
                <w:szCs w:val="22"/>
              </w:rPr>
              <w:t>Składka</w:t>
            </w:r>
          </w:p>
          <w:p w14:paraId="2E350B9F" w14:textId="77777777" w:rsidR="00ED7E6E" w:rsidRPr="009D3A35" w:rsidRDefault="00ED7E6E" w:rsidP="00F45926">
            <w:pPr>
              <w:jc w:val="center"/>
              <w:rPr>
                <w:rFonts w:ascii="Calibri" w:hAnsi="Calibri" w:cs="Arial"/>
                <w:b/>
                <w:sz w:val="20"/>
                <w:szCs w:val="22"/>
              </w:rPr>
            </w:pPr>
            <w:r w:rsidRPr="009D3A35">
              <w:rPr>
                <w:rFonts w:ascii="Calibri" w:hAnsi="Calibri" w:cs="Arial"/>
                <w:b/>
                <w:sz w:val="20"/>
                <w:szCs w:val="22"/>
              </w:rPr>
              <w:t>(36 miesięcy) z prawem opcji</w:t>
            </w:r>
          </w:p>
        </w:tc>
      </w:tr>
      <w:tr w:rsidR="00ED7E6E" w:rsidRPr="009D3A35" w14:paraId="1562F9A1" w14:textId="77777777" w:rsidTr="00ED7E6E">
        <w:trPr>
          <w:trHeight w:val="405"/>
        </w:trPr>
        <w:tc>
          <w:tcPr>
            <w:tcW w:w="310" w:type="pct"/>
            <w:vMerge/>
            <w:shd w:val="clear" w:color="auto" w:fill="002060"/>
            <w:vAlign w:val="center"/>
          </w:tcPr>
          <w:p w14:paraId="0A3AB78D" w14:textId="77777777" w:rsidR="00ED7E6E" w:rsidRPr="009D3A35" w:rsidRDefault="00ED7E6E" w:rsidP="00F45926">
            <w:pPr>
              <w:jc w:val="both"/>
              <w:rPr>
                <w:rFonts w:ascii="Arial" w:hAnsi="Arial" w:cs="Arial"/>
                <w:b/>
                <w:sz w:val="22"/>
                <w:szCs w:val="22"/>
              </w:rPr>
            </w:pPr>
          </w:p>
        </w:tc>
        <w:tc>
          <w:tcPr>
            <w:tcW w:w="1139" w:type="pct"/>
            <w:vMerge/>
            <w:shd w:val="clear" w:color="auto" w:fill="002060"/>
            <w:vAlign w:val="center"/>
          </w:tcPr>
          <w:p w14:paraId="09A04763" w14:textId="77777777" w:rsidR="00ED7E6E" w:rsidRPr="009D3A35" w:rsidRDefault="00ED7E6E" w:rsidP="00F45926">
            <w:pPr>
              <w:jc w:val="center"/>
              <w:rPr>
                <w:rFonts w:ascii="Arial" w:hAnsi="Arial" w:cs="Arial"/>
                <w:b/>
                <w:sz w:val="22"/>
                <w:szCs w:val="22"/>
              </w:rPr>
            </w:pPr>
          </w:p>
        </w:tc>
        <w:tc>
          <w:tcPr>
            <w:tcW w:w="994" w:type="pct"/>
            <w:vMerge/>
            <w:shd w:val="clear" w:color="auto" w:fill="002060"/>
            <w:vAlign w:val="center"/>
          </w:tcPr>
          <w:p w14:paraId="64DF460D" w14:textId="77777777" w:rsidR="00ED7E6E" w:rsidRPr="009D3A35" w:rsidRDefault="00ED7E6E" w:rsidP="00F45926">
            <w:pPr>
              <w:jc w:val="center"/>
              <w:rPr>
                <w:rFonts w:ascii="Arial" w:hAnsi="Arial" w:cs="Arial"/>
                <w:b/>
                <w:sz w:val="22"/>
                <w:szCs w:val="22"/>
              </w:rPr>
            </w:pPr>
          </w:p>
        </w:tc>
        <w:tc>
          <w:tcPr>
            <w:tcW w:w="586" w:type="pct"/>
            <w:vMerge/>
            <w:shd w:val="clear" w:color="auto" w:fill="002060"/>
            <w:vAlign w:val="center"/>
          </w:tcPr>
          <w:p w14:paraId="648F5D8D" w14:textId="77777777" w:rsidR="00ED7E6E" w:rsidRPr="009D3A35" w:rsidRDefault="00ED7E6E" w:rsidP="00F45926">
            <w:pPr>
              <w:jc w:val="center"/>
              <w:rPr>
                <w:rFonts w:ascii="Arial" w:hAnsi="Arial" w:cs="Arial"/>
                <w:b/>
                <w:sz w:val="22"/>
                <w:szCs w:val="22"/>
              </w:rPr>
            </w:pPr>
          </w:p>
        </w:tc>
        <w:tc>
          <w:tcPr>
            <w:tcW w:w="517" w:type="pct"/>
            <w:vMerge/>
            <w:shd w:val="clear" w:color="auto" w:fill="002060"/>
            <w:vAlign w:val="center"/>
          </w:tcPr>
          <w:p w14:paraId="6B04DB96" w14:textId="77777777" w:rsidR="00ED7E6E" w:rsidRPr="009D3A35" w:rsidRDefault="00ED7E6E" w:rsidP="00F45926">
            <w:pPr>
              <w:jc w:val="center"/>
              <w:rPr>
                <w:rFonts w:ascii="Arial" w:hAnsi="Arial" w:cs="Arial"/>
                <w:b/>
                <w:sz w:val="22"/>
                <w:szCs w:val="22"/>
              </w:rPr>
            </w:pPr>
          </w:p>
        </w:tc>
        <w:tc>
          <w:tcPr>
            <w:tcW w:w="422" w:type="pct"/>
            <w:tcBorders>
              <w:top w:val="single" w:sz="4" w:space="0" w:color="000000"/>
              <w:right w:val="single" w:sz="4" w:space="0" w:color="000000"/>
            </w:tcBorders>
            <w:shd w:val="clear" w:color="auto" w:fill="C6D9F1" w:themeFill="text2" w:themeFillTint="33"/>
            <w:vAlign w:val="center"/>
          </w:tcPr>
          <w:p w14:paraId="346902E1" w14:textId="77777777" w:rsidR="00ED7E6E" w:rsidRPr="009D3A35" w:rsidRDefault="00ED7E6E" w:rsidP="00F45926">
            <w:pPr>
              <w:jc w:val="center"/>
              <w:rPr>
                <w:rFonts w:asciiTheme="minorHAnsi" w:hAnsiTheme="minorHAnsi" w:cs="Arial"/>
                <w:b/>
                <w:sz w:val="22"/>
                <w:szCs w:val="22"/>
              </w:rPr>
            </w:pPr>
            <w:r w:rsidRPr="009D3A35">
              <w:rPr>
                <w:rFonts w:asciiTheme="minorHAnsi" w:hAnsiTheme="minorHAnsi" w:cs="Arial"/>
                <w:b/>
                <w:sz w:val="22"/>
                <w:szCs w:val="22"/>
              </w:rPr>
              <w:t>%</w:t>
            </w:r>
          </w:p>
        </w:tc>
        <w:tc>
          <w:tcPr>
            <w:tcW w:w="401" w:type="pct"/>
            <w:tcBorders>
              <w:top w:val="single" w:sz="4" w:space="0" w:color="000000"/>
              <w:left w:val="single" w:sz="4" w:space="0" w:color="000000"/>
              <w:bottom w:val="single" w:sz="4" w:space="0" w:color="000000"/>
            </w:tcBorders>
            <w:shd w:val="clear" w:color="auto" w:fill="C6D9F1" w:themeFill="text2" w:themeFillTint="33"/>
            <w:vAlign w:val="center"/>
          </w:tcPr>
          <w:p w14:paraId="3BA02F1B" w14:textId="77777777" w:rsidR="00ED7E6E" w:rsidRPr="009D3A35" w:rsidRDefault="00ED7E6E" w:rsidP="00F45926">
            <w:pPr>
              <w:jc w:val="center"/>
              <w:rPr>
                <w:rFonts w:asciiTheme="minorHAnsi" w:hAnsiTheme="minorHAnsi" w:cs="Arial"/>
                <w:b/>
                <w:sz w:val="22"/>
                <w:szCs w:val="22"/>
              </w:rPr>
            </w:pPr>
            <w:r w:rsidRPr="009D3A35">
              <w:rPr>
                <w:rFonts w:asciiTheme="minorHAnsi" w:hAnsiTheme="minorHAnsi" w:cs="Arial"/>
                <w:b/>
                <w:sz w:val="22"/>
                <w:szCs w:val="22"/>
              </w:rPr>
              <w:t>zł</w:t>
            </w:r>
          </w:p>
        </w:tc>
        <w:tc>
          <w:tcPr>
            <w:tcW w:w="631" w:type="pct"/>
            <w:vMerge/>
            <w:tcBorders>
              <w:bottom w:val="single" w:sz="4" w:space="0" w:color="000000"/>
            </w:tcBorders>
            <w:shd w:val="clear" w:color="auto" w:fill="002060"/>
            <w:vAlign w:val="center"/>
          </w:tcPr>
          <w:p w14:paraId="0B3BEF96" w14:textId="77777777" w:rsidR="00ED7E6E" w:rsidRPr="009D3A35" w:rsidRDefault="00ED7E6E" w:rsidP="00F45926">
            <w:pPr>
              <w:jc w:val="center"/>
              <w:rPr>
                <w:rFonts w:ascii="Arial" w:hAnsi="Arial" w:cs="Arial"/>
                <w:b/>
                <w:sz w:val="22"/>
                <w:szCs w:val="22"/>
              </w:rPr>
            </w:pPr>
          </w:p>
        </w:tc>
      </w:tr>
      <w:tr w:rsidR="00ED7E6E" w:rsidRPr="009D3A35" w14:paraId="2A8CC72E" w14:textId="77777777" w:rsidTr="00ED7E6E">
        <w:trPr>
          <w:trHeight w:val="87"/>
        </w:trPr>
        <w:tc>
          <w:tcPr>
            <w:tcW w:w="310" w:type="pct"/>
            <w:shd w:val="clear" w:color="auto" w:fill="DBE5F1" w:themeFill="accent1" w:themeFillTint="33"/>
            <w:vAlign w:val="center"/>
          </w:tcPr>
          <w:p w14:paraId="110F4871" w14:textId="77777777" w:rsidR="00ED7E6E" w:rsidRPr="009D3A35" w:rsidRDefault="00ED7E6E" w:rsidP="00F45926">
            <w:pPr>
              <w:jc w:val="center"/>
              <w:rPr>
                <w:rFonts w:ascii="Calibri" w:hAnsi="Calibri" w:cs="Arial"/>
                <w:sz w:val="22"/>
                <w:szCs w:val="22"/>
              </w:rPr>
            </w:pPr>
            <w:r w:rsidRPr="009D3A35">
              <w:rPr>
                <w:rFonts w:ascii="Calibri" w:hAnsi="Calibri" w:cs="Arial"/>
                <w:sz w:val="22"/>
                <w:szCs w:val="22"/>
              </w:rPr>
              <w:t>I</w:t>
            </w:r>
          </w:p>
        </w:tc>
        <w:tc>
          <w:tcPr>
            <w:tcW w:w="1139" w:type="pct"/>
            <w:shd w:val="clear" w:color="auto" w:fill="DBE5F1" w:themeFill="accent1" w:themeFillTint="33"/>
            <w:vAlign w:val="center"/>
          </w:tcPr>
          <w:p w14:paraId="125ADE50" w14:textId="77777777" w:rsidR="00ED7E6E" w:rsidRPr="009D3A35" w:rsidRDefault="00ED7E6E" w:rsidP="00F45926">
            <w:pPr>
              <w:jc w:val="center"/>
              <w:rPr>
                <w:rFonts w:ascii="Calibri" w:hAnsi="Calibri" w:cs="Arial"/>
                <w:sz w:val="22"/>
                <w:szCs w:val="22"/>
              </w:rPr>
            </w:pPr>
            <w:r w:rsidRPr="009D3A35">
              <w:rPr>
                <w:rFonts w:ascii="Calibri" w:hAnsi="Calibri" w:cs="Arial"/>
                <w:sz w:val="22"/>
                <w:szCs w:val="22"/>
              </w:rPr>
              <w:t>II</w:t>
            </w:r>
          </w:p>
        </w:tc>
        <w:tc>
          <w:tcPr>
            <w:tcW w:w="994" w:type="pct"/>
            <w:shd w:val="clear" w:color="auto" w:fill="DBE5F1" w:themeFill="accent1" w:themeFillTint="33"/>
            <w:vAlign w:val="center"/>
          </w:tcPr>
          <w:p w14:paraId="430F4C93" w14:textId="77777777" w:rsidR="00ED7E6E" w:rsidRPr="009D3A35" w:rsidRDefault="00ED7E6E" w:rsidP="00F45926">
            <w:pPr>
              <w:jc w:val="center"/>
              <w:rPr>
                <w:rFonts w:ascii="Calibri" w:eastAsia="Calibri" w:hAnsi="Calibri" w:cs="Arial"/>
                <w:sz w:val="22"/>
                <w:szCs w:val="22"/>
                <w:lang w:eastAsia="en-US"/>
              </w:rPr>
            </w:pPr>
            <w:r w:rsidRPr="009D3A35">
              <w:rPr>
                <w:rFonts w:ascii="Calibri" w:eastAsia="Calibri" w:hAnsi="Calibri" w:cs="Arial"/>
                <w:sz w:val="22"/>
                <w:szCs w:val="22"/>
                <w:lang w:eastAsia="en-US"/>
              </w:rPr>
              <w:t>III</w:t>
            </w:r>
          </w:p>
        </w:tc>
        <w:tc>
          <w:tcPr>
            <w:tcW w:w="586" w:type="pct"/>
            <w:shd w:val="clear" w:color="auto" w:fill="DBE5F1" w:themeFill="accent1" w:themeFillTint="33"/>
            <w:vAlign w:val="center"/>
          </w:tcPr>
          <w:p w14:paraId="3CF96F01" w14:textId="77777777" w:rsidR="00ED7E6E" w:rsidRPr="009D3A35" w:rsidRDefault="00ED7E6E" w:rsidP="00F45926">
            <w:pPr>
              <w:jc w:val="center"/>
              <w:rPr>
                <w:rFonts w:ascii="Calibri" w:hAnsi="Calibri" w:cs="Arial"/>
                <w:sz w:val="22"/>
                <w:szCs w:val="22"/>
              </w:rPr>
            </w:pPr>
            <w:r w:rsidRPr="009D3A35">
              <w:rPr>
                <w:rFonts w:ascii="Calibri" w:hAnsi="Calibri" w:cs="Arial"/>
                <w:sz w:val="22"/>
                <w:szCs w:val="22"/>
              </w:rPr>
              <w:t>IV</w:t>
            </w:r>
          </w:p>
        </w:tc>
        <w:tc>
          <w:tcPr>
            <w:tcW w:w="517" w:type="pct"/>
            <w:shd w:val="clear" w:color="auto" w:fill="DBE5F1" w:themeFill="accent1" w:themeFillTint="33"/>
            <w:vAlign w:val="center"/>
          </w:tcPr>
          <w:p w14:paraId="48245DC4" w14:textId="77777777" w:rsidR="00ED7E6E" w:rsidRPr="009D3A35" w:rsidRDefault="00ED7E6E" w:rsidP="00F45926">
            <w:pPr>
              <w:jc w:val="center"/>
              <w:rPr>
                <w:rFonts w:ascii="Calibri" w:hAnsi="Calibri" w:cs="Arial"/>
                <w:sz w:val="22"/>
                <w:szCs w:val="22"/>
              </w:rPr>
            </w:pPr>
            <w:r w:rsidRPr="009D3A35">
              <w:rPr>
                <w:rFonts w:ascii="Calibri" w:hAnsi="Calibri" w:cs="Arial"/>
                <w:sz w:val="22"/>
                <w:szCs w:val="22"/>
              </w:rPr>
              <w:t>V</w:t>
            </w:r>
          </w:p>
        </w:tc>
        <w:tc>
          <w:tcPr>
            <w:tcW w:w="422" w:type="pct"/>
            <w:tcBorders>
              <w:right w:val="single" w:sz="4" w:space="0" w:color="000000"/>
            </w:tcBorders>
            <w:shd w:val="clear" w:color="auto" w:fill="DBE5F1" w:themeFill="accent1" w:themeFillTint="33"/>
            <w:vAlign w:val="center"/>
          </w:tcPr>
          <w:p w14:paraId="362E1154" w14:textId="77777777" w:rsidR="00ED7E6E" w:rsidRPr="009D3A35" w:rsidRDefault="00ED7E6E" w:rsidP="00F45926">
            <w:pPr>
              <w:jc w:val="center"/>
              <w:rPr>
                <w:rFonts w:ascii="Calibri" w:hAnsi="Calibri" w:cs="Arial"/>
                <w:sz w:val="22"/>
                <w:szCs w:val="22"/>
              </w:rPr>
            </w:pPr>
            <w:r w:rsidRPr="009D3A35">
              <w:rPr>
                <w:rFonts w:ascii="Calibri" w:hAnsi="Calibri" w:cs="Arial"/>
                <w:sz w:val="22"/>
                <w:szCs w:val="22"/>
              </w:rPr>
              <w:t>VI</w:t>
            </w:r>
          </w:p>
        </w:tc>
        <w:tc>
          <w:tcPr>
            <w:tcW w:w="401" w:type="pct"/>
            <w:tcBorders>
              <w:left w:val="single" w:sz="4" w:space="0" w:color="000000"/>
              <w:right w:val="single" w:sz="4" w:space="0" w:color="000000"/>
            </w:tcBorders>
            <w:shd w:val="clear" w:color="auto" w:fill="DBE5F1" w:themeFill="accent1" w:themeFillTint="33"/>
            <w:vAlign w:val="center"/>
          </w:tcPr>
          <w:p w14:paraId="205B974A" w14:textId="77777777" w:rsidR="00ED7E6E" w:rsidRPr="009D3A35" w:rsidRDefault="00ED7E6E" w:rsidP="00F45926">
            <w:pPr>
              <w:jc w:val="center"/>
              <w:rPr>
                <w:rFonts w:ascii="Calibri" w:hAnsi="Calibri" w:cs="Arial"/>
                <w:sz w:val="22"/>
                <w:szCs w:val="22"/>
              </w:rPr>
            </w:pPr>
            <w:r w:rsidRPr="009D3A35">
              <w:rPr>
                <w:rFonts w:ascii="Calibri" w:hAnsi="Calibri" w:cs="Arial"/>
                <w:sz w:val="22"/>
                <w:szCs w:val="22"/>
              </w:rPr>
              <w:t>VII</w:t>
            </w:r>
          </w:p>
        </w:tc>
        <w:tc>
          <w:tcPr>
            <w:tcW w:w="631" w:type="pct"/>
            <w:tcBorders>
              <w:left w:val="single" w:sz="4" w:space="0" w:color="000000"/>
            </w:tcBorders>
            <w:shd w:val="clear" w:color="auto" w:fill="DBE5F1" w:themeFill="accent1" w:themeFillTint="33"/>
            <w:vAlign w:val="center"/>
          </w:tcPr>
          <w:p w14:paraId="74C7A834" w14:textId="77777777" w:rsidR="00ED7E6E" w:rsidRPr="009D3A35" w:rsidRDefault="00ED7E6E" w:rsidP="00F45926">
            <w:pPr>
              <w:jc w:val="center"/>
              <w:rPr>
                <w:rFonts w:ascii="Calibri" w:hAnsi="Calibri" w:cs="Arial"/>
                <w:sz w:val="22"/>
                <w:szCs w:val="22"/>
              </w:rPr>
            </w:pPr>
            <w:r w:rsidRPr="009D3A35">
              <w:rPr>
                <w:rFonts w:ascii="Calibri" w:hAnsi="Calibri" w:cs="Arial"/>
                <w:sz w:val="22"/>
                <w:szCs w:val="22"/>
              </w:rPr>
              <w:t>VIII</w:t>
            </w:r>
          </w:p>
        </w:tc>
      </w:tr>
      <w:tr w:rsidR="00ED7E6E" w:rsidRPr="009D3A35" w14:paraId="3840B98D" w14:textId="77777777" w:rsidTr="00ED7E6E">
        <w:trPr>
          <w:trHeight w:val="511"/>
        </w:trPr>
        <w:tc>
          <w:tcPr>
            <w:tcW w:w="310" w:type="pct"/>
            <w:vMerge w:val="restart"/>
            <w:shd w:val="clear" w:color="auto" w:fill="DBE5F1" w:themeFill="accent1" w:themeFillTint="33"/>
            <w:vAlign w:val="center"/>
          </w:tcPr>
          <w:p w14:paraId="75C205F3" w14:textId="77777777" w:rsidR="00ED7E6E" w:rsidRPr="009D3A35" w:rsidRDefault="00ED7E6E" w:rsidP="00F45926">
            <w:pPr>
              <w:rPr>
                <w:rFonts w:ascii="Calibri" w:hAnsi="Calibri" w:cs="Arial"/>
                <w:sz w:val="22"/>
                <w:szCs w:val="22"/>
              </w:rPr>
            </w:pPr>
            <w:r w:rsidRPr="009D3A35">
              <w:rPr>
                <w:rFonts w:ascii="Calibri" w:hAnsi="Calibri" w:cs="Arial"/>
                <w:sz w:val="22"/>
                <w:szCs w:val="22"/>
              </w:rPr>
              <w:t>1</w:t>
            </w:r>
          </w:p>
        </w:tc>
        <w:tc>
          <w:tcPr>
            <w:tcW w:w="1139" w:type="pct"/>
            <w:vMerge w:val="restart"/>
            <w:shd w:val="clear" w:color="auto" w:fill="auto"/>
            <w:vAlign w:val="center"/>
          </w:tcPr>
          <w:p w14:paraId="2F6B3E1A" w14:textId="77777777" w:rsidR="00ED7E6E" w:rsidRPr="009D3A35" w:rsidRDefault="00ED7E6E" w:rsidP="00D36C09">
            <w:pPr>
              <w:jc w:val="both"/>
              <w:rPr>
                <w:rFonts w:ascii="Calibri" w:hAnsi="Calibri"/>
                <w:sz w:val="22"/>
                <w:szCs w:val="22"/>
              </w:rPr>
            </w:pPr>
            <w:r w:rsidRPr="009D3A35">
              <w:rPr>
                <w:rFonts w:ascii="Calibri" w:hAnsi="Calibri"/>
                <w:sz w:val="22"/>
                <w:szCs w:val="22"/>
              </w:rPr>
              <w:t xml:space="preserve">Ubezpieczenie NNW członków ochotniczych straży pożarnych – wariant </w:t>
            </w:r>
          </w:p>
          <w:p w14:paraId="403A4AFB" w14:textId="77777777" w:rsidR="00ED7E6E" w:rsidRPr="009D3A35" w:rsidRDefault="00ED7E6E" w:rsidP="00D36C09">
            <w:pPr>
              <w:jc w:val="both"/>
              <w:rPr>
                <w:rFonts w:ascii="Calibri" w:hAnsi="Calibri"/>
                <w:sz w:val="22"/>
                <w:szCs w:val="22"/>
              </w:rPr>
            </w:pPr>
            <w:r w:rsidRPr="009D3A35">
              <w:rPr>
                <w:rFonts w:ascii="Calibri" w:hAnsi="Calibri"/>
                <w:sz w:val="22"/>
                <w:szCs w:val="22"/>
              </w:rPr>
              <w:t>bezimienny</w:t>
            </w:r>
          </w:p>
        </w:tc>
        <w:tc>
          <w:tcPr>
            <w:tcW w:w="994" w:type="pct"/>
            <w:vMerge w:val="restart"/>
            <w:shd w:val="clear" w:color="auto" w:fill="auto"/>
            <w:vAlign w:val="center"/>
          </w:tcPr>
          <w:p w14:paraId="175B495E" w14:textId="77777777" w:rsidR="00ED7E6E" w:rsidRPr="009D3A35" w:rsidRDefault="00ED7E6E" w:rsidP="00556FF9">
            <w:pPr>
              <w:jc w:val="center"/>
              <w:rPr>
                <w:rFonts w:ascii="Calibri" w:hAnsi="Calibri" w:cs="Arial"/>
                <w:sz w:val="22"/>
                <w:szCs w:val="22"/>
              </w:rPr>
            </w:pPr>
            <w:r w:rsidRPr="009D3A35">
              <w:rPr>
                <w:rFonts w:ascii="Calibri" w:hAnsi="Calibri" w:cs="Arial"/>
                <w:sz w:val="22"/>
                <w:szCs w:val="22"/>
              </w:rPr>
              <w:t>Zgodnie z SIWZ</w:t>
            </w:r>
          </w:p>
        </w:tc>
        <w:tc>
          <w:tcPr>
            <w:tcW w:w="586" w:type="pct"/>
            <w:vMerge w:val="restart"/>
            <w:shd w:val="clear" w:color="auto" w:fill="auto"/>
            <w:vAlign w:val="center"/>
          </w:tcPr>
          <w:p w14:paraId="241A47E2" w14:textId="77777777" w:rsidR="00ED7E6E" w:rsidRPr="009D3A35" w:rsidRDefault="00ED7E6E" w:rsidP="00F45926">
            <w:pPr>
              <w:jc w:val="center"/>
              <w:rPr>
                <w:rFonts w:ascii="Calibri" w:hAnsi="Calibri" w:cs="Arial"/>
                <w:b/>
                <w:sz w:val="22"/>
                <w:szCs w:val="22"/>
              </w:rPr>
            </w:pPr>
          </w:p>
        </w:tc>
        <w:tc>
          <w:tcPr>
            <w:tcW w:w="517" w:type="pct"/>
            <w:vMerge w:val="restart"/>
            <w:shd w:val="clear" w:color="auto" w:fill="auto"/>
            <w:vAlign w:val="center"/>
          </w:tcPr>
          <w:p w14:paraId="1F446D70" w14:textId="77777777" w:rsidR="00ED7E6E" w:rsidRPr="009D3A35" w:rsidRDefault="00ED7E6E" w:rsidP="00F45926">
            <w:pPr>
              <w:jc w:val="center"/>
              <w:rPr>
                <w:rFonts w:ascii="Calibri" w:hAnsi="Calibri" w:cs="Arial"/>
                <w:b/>
                <w:sz w:val="22"/>
                <w:szCs w:val="22"/>
              </w:rPr>
            </w:pPr>
          </w:p>
        </w:tc>
        <w:tc>
          <w:tcPr>
            <w:tcW w:w="422" w:type="pct"/>
            <w:vMerge w:val="restart"/>
            <w:tcBorders>
              <w:right w:val="single" w:sz="4" w:space="0" w:color="000000"/>
            </w:tcBorders>
            <w:shd w:val="clear" w:color="auto" w:fill="auto"/>
            <w:vAlign w:val="center"/>
          </w:tcPr>
          <w:p w14:paraId="1F272E57" w14:textId="77777777" w:rsidR="00ED7E6E" w:rsidRPr="009D3A35" w:rsidRDefault="00ED7E6E" w:rsidP="00F45926">
            <w:pPr>
              <w:jc w:val="center"/>
              <w:rPr>
                <w:rFonts w:ascii="Calibri" w:hAnsi="Calibri" w:cs="Arial"/>
                <w:b/>
                <w:sz w:val="22"/>
                <w:szCs w:val="22"/>
              </w:rPr>
            </w:pPr>
            <w:r w:rsidRPr="009D3A35">
              <w:rPr>
                <w:rFonts w:ascii="Calibri" w:hAnsi="Calibri" w:cs="Arial"/>
                <w:b/>
                <w:sz w:val="22"/>
                <w:szCs w:val="22"/>
              </w:rPr>
              <w:t>10 %</w:t>
            </w:r>
          </w:p>
        </w:tc>
        <w:tc>
          <w:tcPr>
            <w:tcW w:w="401" w:type="pct"/>
            <w:vMerge w:val="restart"/>
            <w:tcBorders>
              <w:left w:val="single" w:sz="4" w:space="0" w:color="000000"/>
              <w:right w:val="single" w:sz="4" w:space="0" w:color="000000"/>
            </w:tcBorders>
            <w:shd w:val="clear" w:color="auto" w:fill="auto"/>
            <w:vAlign w:val="center"/>
          </w:tcPr>
          <w:p w14:paraId="3D29927A" w14:textId="77777777" w:rsidR="00ED7E6E" w:rsidRPr="009D3A35" w:rsidRDefault="00ED7E6E" w:rsidP="00F45926">
            <w:pPr>
              <w:jc w:val="center"/>
              <w:rPr>
                <w:rFonts w:ascii="Calibri" w:hAnsi="Calibri" w:cs="Arial"/>
                <w:b/>
                <w:sz w:val="22"/>
                <w:szCs w:val="22"/>
              </w:rPr>
            </w:pPr>
          </w:p>
        </w:tc>
        <w:tc>
          <w:tcPr>
            <w:tcW w:w="631" w:type="pct"/>
            <w:vMerge w:val="restart"/>
            <w:tcBorders>
              <w:left w:val="single" w:sz="4" w:space="0" w:color="000000"/>
            </w:tcBorders>
            <w:shd w:val="clear" w:color="auto" w:fill="auto"/>
            <w:vAlign w:val="center"/>
          </w:tcPr>
          <w:p w14:paraId="7EE5281C" w14:textId="77777777" w:rsidR="00ED7E6E" w:rsidRPr="009D3A35" w:rsidRDefault="00ED7E6E" w:rsidP="00F45926">
            <w:pPr>
              <w:jc w:val="center"/>
              <w:rPr>
                <w:rFonts w:ascii="Calibri" w:hAnsi="Calibri" w:cs="Arial"/>
                <w:b/>
                <w:sz w:val="22"/>
                <w:szCs w:val="22"/>
              </w:rPr>
            </w:pPr>
          </w:p>
        </w:tc>
      </w:tr>
      <w:tr w:rsidR="00ED7E6E" w:rsidRPr="009D3A35" w14:paraId="0317A69A" w14:textId="77777777" w:rsidTr="00ED7E6E">
        <w:trPr>
          <w:trHeight w:val="547"/>
        </w:trPr>
        <w:tc>
          <w:tcPr>
            <w:tcW w:w="310" w:type="pct"/>
            <w:vMerge/>
            <w:shd w:val="clear" w:color="auto" w:fill="DBE5F1" w:themeFill="accent1" w:themeFillTint="33"/>
            <w:vAlign w:val="center"/>
          </w:tcPr>
          <w:p w14:paraId="261B27F9" w14:textId="77777777" w:rsidR="00ED7E6E" w:rsidRPr="009D3A35" w:rsidRDefault="00ED7E6E" w:rsidP="00F45926">
            <w:pPr>
              <w:rPr>
                <w:rFonts w:ascii="Calibri" w:hAnsi="Calibri" w:cs="Arial"/>
                <w:sz w:val="22"/>
                <w:szCs w:val="22"/>
              </w:rPr>
            </w:pPr>
          </w:p>
        </w:tc>
        <w:tc>
          <w:tcPr>
            <w:tcW w:w="1139" w:type="pct"/>
            <w:vMerge/>
            <w:shd w:val="clear" w:color="auto" w:fill="auto"/>
            <w:vAlign w:val="center"/>
          </w:tcPr>
          <w:p w14:paraId="7AD93573" w14:textId="77777777" w:rsidR="00ED7E6E" w:rsidRPr="009D3A35" w:rsidRDefault="00ED7E6E" w:rsidP="00D36C09">
            <w:pPr>
              <w:jc w:val="both"/>
              <w:rPr>
                <w:rFonts w:ascii="Calibri" w:hAnsi="Calibri" w:cs="Arial"/>
                <w:sz w:val="22"/>
                <w:szCs w:val="22"/>
              </w:rPr>
            </w:pPr>
          </w:p>
        </w:tc>
        <w:tc>
          <w:tcPr>
            <w:tcW w:w="994" w:type="pct"/>
            <w:vMerge/>
            <w:shd w:val="clear" w:color="auto" w:fill="auto"/>
            <w:vAlign w:val="center"/>
          </w:tcPr>
          <w:p w14:paraId="79E46D3E" w14:textId="77777777" w:rsidR="00ED7E6E" w:rsidRPr="009D3A35" w:rsidRDefault="00ED7E6E" w:rsidP="00F45926">
            <w:pPr>
              <w:jc w:val="center"/>
              <w:rPr>
                <w:rFonts w:ascii="Calibri" w:eastAsia="Calibri" w:hAnsi="Calibri" w:cs="Arial"/>
                <w:sz w:val="22"/>
                <w:szCs w:val="22"/>
                <w:lang w:eastAsia="en-US"/>
              </w:rPr>
            </w:pPr>
          </w:p>
        </w:tc>
        <w:tc>
          <w:tcPr>
            <w:tcW w:w="586" w:type="pct"/>
            <w:vMerge/>
            <w:shd w:val="clear" w:color="auto" w:fill="auto"/>
            <w:vAlign w:val="center"/>
          </w:tcPr>
          <w:p w14:paraId="4B3FD617" w14:textId="77777777" w:rsidR="00ED7E6E" w:rsidRPr="009D3A35" w:rsidRDefault="00ED7E6E" w:rsidP="00F45926">
            <w:pPr>
              <w:jc w:val="center"/>
              <w:rPr>
                <w:rFonts w:ascii="Calibri" w:hAnsi="Calibri" w:cs="Arial"/>
                <w:b/>
                <w:sz w:val="22"/>
                <w:szCs w:val="22"/>
              </w:rPr>
            </w:pPr>
          </w:p>
        </w:tc>
        <w:tc>
          <w:tcPr>
            <w:tcW w:w="517" w:type="pct"/>
            <w:vMerge/>
            <w:shd w:val="clear" w:color="auto" w:fill="auto"/>
            <w:vAlign w:val="center"/>
          </w:tcPr>
          <w:p w14:paraId="6B04FFDA" w14:textId="77777777" w:rsidR="00ED7E6E" w:rsidRPr="009D3A35" w:rsidRDefault="00ED7E6E" w:rsidP="00F45926">
            <w:pPr>
              <w:jc w:val="center"/>
              <w:rPr>
                <w:rFonts w:ascii="Calibri" w:hAnsi="Calibri" w:cs="Arial"/>
                <w:b/>
                <w:sz w:val="22"/>
                <w:szCs w:val="22"/>
              </w:rPr>
            </w:pPr>
          </w:p>
        </w:tc>
        <w:tc>
          <w:tcPr>
            <w:tcW w:w="422" w:type="pct"/>
            <w:vMerge/>
            <w:tcBorders>
              <w:right w:val="single" w:sz="4" w:space="0" w:color="000000"/>
            </w:tcBorders>
            <w:shd w:val="clear" w:color="auto" w:fill="auto"/>
            <w:vAlign w:val="center"/>
          </w:tcPr>
          <w:p w14:paraId="39D843AF" w14:textId="77777777" w:rsidR="00ED7E6E" w:rsidRPr="009D3A35" w:rsidRDefault="00ED7E6E" w:rsidP="00F45926">
            <w:pPr>
              <w:jc w:val="center"/>
              <w:rPr>
                <w:rFonts w:ascii="Calibri" w:hAnsi="Calibri" w:cs="Arial"/>
                <w:b/>
                <w:sz w:val="22"/>
                <w:szCs w:val="22"/>
              </w:rPr>
            </w:pPr>
          </w:p>
        </w:tc>
        <w:tc>
          <w:tcPr>
            <w:tcW w:w="401" w:type="pct"/>
            <w:vMerge/>
            <w:tcBorders>
              <w:left w:val="single" w:sz="4" w:space="0" w:color="000000"/>
              <w:right w:val="single" w:sz="4" w:space="0" w:color="000000"/>
            </w:tcBorders>
            <w:shd w:val="clear" w:color="auto" w:fill="auto"/>
            <w:vAlign w:val="center"/>
          </w:tcPr>
          <w:p w14:paraId="38A96339" w14:textId="77777777" w:rsidR="00ED7E6E" w:rsidRPr="009D3A35" w:rsidRDefault="00ED7E6E" w:rsidP="00F45926">
            <w:pPr>
              <w:jc w:val="center"/>
              <w:rPr>
                <w:rFonts w:ascii="Calibri" w:hAnsi="Calibri" w:cs="Arial"/>
                <w:b/>
                <w:sz w:val="22"/>
                <w:szCs w:val="22"/>
              </w:rPr>
            </w:pPr>
          </w:p>
        </w:tc>
        <w:tc>
          <w:tcPr>
            <w:tcW w:w="631" w:type="pct"/>
            <w:vMerge/>
            <w:tcBorders>
              <w:left w:val="single" w:sz="4" w:space="0" w:color="000000"/>
            </w:tcBorders>
            <w:shd w:val="clear" w:color="auto" w:fill="auto"/>
            <w:vAlign w:val="center"/>
          </w:tcPr>
          <w:p w14:paraId="55504298" w14:textId="77777777" w:rsidR="00ED7E6E" w:rsidRPr="009D3A35" w:rsidRDefault="00ED7E6E" w:rsidP="00F45926">
            <w:pPr>
              <w:jc w:val="center"/>
              <w:rPr>
                <w:rFonts w:ascii="Calibri" w:hAnsi="Calibri" w:cs="Arial"/>
                <w:b/>
                <w:sz w:val="22"/>
                <w:szCs w:val="22"/>
              </w:rPr>
            </w:pPr>
          </w:p>
        </w:tc>
      </w:tr>
      <w:tr w:rsidR="00ED7E6E" w:rsidRPr="009D3A35" w14:paraId="26314A52" w14:textId="77777777" w:rsidTr="00ED7E6E">
        <w:trPr>
          <w:trHeight w:val="601"/>
        </w:trPr>
        <w:tc>
          <w:tcPr>
            <w:tcW w:w="310" w:type="pct"/>
            <w:vMerge w:val="restart"/>
            <w:shd w:val="clear" w:color="auto" w:fill="DBE5F1" w:themeFill="accent1" w:themeFillTint="33"/>
            <w:vAlign w:val="center"/>
          </w:tcPr>
          <w:p w14:paraId="3D5F0C35" w14:textId="77777777" w:rsidR="00ED7E6E" w:rsidRPr="009D3A35" w:rsidRDefault="00ED7E6E" w:rsidP="00F45926">
            <w:pPr>
              <w:rPr>
                <w:rFonts w:ascii="Calibri" w:hAnsi="Calibri" w:cs="Arial"/>
                <w:sz w:val="22"/>
                <w:szCs w:val="22"/>
              </w:rPr>
            </w:pPr>
            <w:r w:rsidRPr="009D3A35">
              <w:rPr>
                <w:rFonts w:ascii="Calibri" w:hAnsi="Calibri" w:cs="Arial"/>
                <w:sz w:val="22"/>
                <w:szCs w:val="22"/>
              </w:rPr>
              <w:t>2</w:t>
            </w:r>
          </w:p>
        </w:tc>
        <w:tc>
          <w:tcPr>
            <w:tcW w:w="1139" w:type="pct"/>
            <w:vMerge w:val="restart"/>
            <w:shd w:val="clear" w:color="auto" w:fill="auto"/>
            <w:vAlign w:val="center"/>
          </w:tcPr>
          <w:p w14:paraId="026411D2" w14:textId="77777777" w:rsidR="00ED7E6E" w:rsidRPr="009D3A35" w:rsidRDefault="00ED7E6E" w:rsidP="00D36C09">
            <w:pPr>
              <w:jc w:val="both"/>
              <w:rPr>
                <w:rFonts w:ascii="Calibri" w:hAnsi="Calibri" w:cs="Arial"/>
                <w:sz w:val="22"/>
                <w:szCs w:val="22"/>
              </w:rPr>
            </w:pPr>
            <w:r w:rsidRPr="009D3A35">
              <w:rPr>
                <w:rFonts w:ascii="Calibri" w:hAnsi="Calibri"/>
                <w:sz w:val="22"/>
                <w:szCs w:val="22"/>
              </w:rPr>
              <w:t>Ubezpieczenie NNW członków ochotniczych straży pożarnych – wariant imienny</w:t>
            </w:r>
            <w:r w:rsidRPr="009D3A35">
              <w:rPr>
                <w:rFonts w:ascii="Calibri" w:hAnsi="Calibri" w:cs="Arial"/>
                <w:sz w:val="22"/>
                <w:szCs w:val="22"/>
              </w:rPr>
              <w:t xml:space="preserve"> </w:t>
            </w:r>
          </w:p>
        </w:tc>
        <w:tc>
          <w:tcPr>
            <w:tcW w:w="994" w:type="pct"/>
            <w:vMerge w:val="restart"/>
            <w:shd w:val="clear" w:color="auto" w:fill="auto"/>
            <w:vAlign w:val="center"/>
          </w:tcPr>
          <w:p w14:paraId="540C511F" w14:textId="77777777" w:rsidR="00ED7E6E" w:rsidRPr="009D3A35" w:rsidRDefault="00ED7E6E" w:rsidP="00F45926">
            <w:pPr>
              <w:jc w:val="center"/>
              <w:rPr>
                <w:rFonts w:ascii="Calibri" w:hAnsi="Calibri" w:cs="Arial"/>
                <w:sz w:val="22"/>
                <w:szCs w:val="22"/>
              </w:rPr>
            </w:pPr>
            <w:r w:rsidRPr="009D3A35">
              <w:rPr>
                <w:rFonts w:ascii="Calibri" w:hAnsi="Calibri" w:cs="Arial"/>
                <w:sz w:val="22"/>
                <w:szCs w:val="22"/>
              </w:rPr>
              <w:t>Zgodnie z SIWZ</w:t>
            </w:r>
          </w:p>
        </w:tc>
        <w:tc>
          <w:tcPr>
            <w:tcW w:w="586" w:type="pct"/>
            <w:vMerge w:val="restart"/>
            <w:shd w:val="clear" w:color="auto" w:fill="auto"/>
            <w:vAlign w:val="center"/>
          </w:tcPr>
          <w:p w14:paraId="7790F611" w14:textId="77777777" w:rsidR="00ED7E6E" w:rsidRPr="009D3A35" w:rsidRDefault="00ED7E6E" w:rsidP="00F45926">
            <w:pPr>
              <w:jc w:val="center"/>
              <w:rPr>
                <w:rFonts w:ascii="Calibri" w:hAnsi="Calibri" w:cs="Arial"/>
                <w:b/>
                <w:sz w:val="22"/>
                <w:szCs w:val="22"/>
              </w:rPr>
            </w:pPr>
          </w:p>
        </w:tc>
        <w:tc>
          <w:tcPr>
            <w:tcW w:w="517" w:type="pct"/>
            <w:vMerge w:val="restart"/>
            <w:shd w:val="clear" w:color="auto" w:fill="auto"/>
            <w:vAlign w:val="center"/>
          </w:tcPr>
          <w:p w14:paraId="0F3CD8EC" w14:textId="77777777" w:rsidR="00ED7E6E" w:rsidRPr="009D3A35" w:rsidRDefault="00ED7E6E" w:rsidP="00F45926">
            <w:pPr>
              <w:jc w:val="center"/>
              <w:rPr>
                <w:rFonts w:ascii="Calibri" w:hAnsi="Calibri" w:cs="Arial"/>
                <w:b/>
                <w:sz w:val="22"/>
                <w:szCs w:val="22"/>
              </w:rPr>
            </w:pPr>
          </w:p>
        </w:tc>
        <w:tc>
          <w:tcPr>
            <w:tcW w:w="422" w:type="pct"/>
            <w:vMerge w:val="restart"/>
            <w:tcBorders>
              <w:right w:val="single" w:sz="4" w:space="0" w:color="000000"/>
            </w:tcBorders>
            <w:shd w:val="clear" w:color="auto" w:fill="auto"/>
            <w:vAlign w:val="center"/>
          </w:tcPr>
          <w:p w14:paraId="2C5A9B32" w14:textId="77777777" w:rsidR="00ED7E6E" w:rsidRPr="009D3A35" w:rsidRDefault="00ED7E6E" w:rsidP="00F45926">
            <w:pPr>
              <w:jc w:val="center"/>
              <w:rPr>
                <w:rFonts w:ascii="Calibri" w:hAnsi="Calibri" w:cs="Arial"/>
                <w:b/>
                <w:sz w:val="22"/>
                <w:szCs w:val="22"/>
              </w:rPr>
            </w:pPr>
            <w:r w:rsidRPr="009D3A35">
              <w:rPr>
                <w:rFonts w:ascii="Calibri" w:hAnsi="Calibri" w:cs="Arial"/>
                <w:b/>
                <w:sz w:val="22"/>
                <w:szCs w:val="22"/>
              </w:rPr>
              <w:t>10 %</w:t>
            </w:r>
          </w:p>
        </w:tc>
        <w:tc>
          <w:tcPr>
            <w:tcW w:w="401" w:type="pct"/>
            <w:vMerge w:val="restart"/>
            <w:tcBorders>
              <w:left w:val="single" w:sz="4" w:space="0" w:color="000000"/>
              <w:right w:val="single" w:sz="4" w:space="0" w:color="000000"/>
            </w:tcBorders>
            <w:shd w:val="clear" w:color="auto" w:fill="auto"/>
            <w:vAlign w:val="center"/>
          </w:tcPr>
          <w:p w14:paraId="2B008F41" w14:textId="77777777" w:rsidR="00ED7E6E" w:rsidRPr="009D3A35" w:rsidRDefault="00ED7E6E" w:rsidP="00F45926">
            <w:pPr>
              <w:jc w:val="center"/>
              <w:rPr>
                <w:rFonts w:ascii="Calibri" w:hAnsi="Calibri" w:cs="Arial"/>
                <w:b/>
                <w:sz w:val="22"/>
                <w:szCs w:val="22"/>
              </w:rPr>
            </w:pPr>
          </w:p>
        </w:tc>
        <w:tc>
          <w:tcPr>
            <w:tcW w:w="631" w:type="pct"/>
            <w:vMerge w:val="restart"/>
            <w:tcBorders>
              <w:left w:val="single" w:sz="4" w:space="0" w:color="000000"/>
            </w:tcBorders>
            <w:shd w:val="clear" w:color="auto" w:fill="auto"/>
            <w:vAlign w:val="center"/>
          </w:tcPr>
          <w:p w14:paraId="4F846C08" w14:textId="77777777" w:rsidR="00ED7E6E" w:rsidRPr="009D3A35" w:rsidRDefault="00ED7E6E" w:rsidP="00F45926">
            <w:pPr>
              <w:jc w:val="center"/>
              <w:rPr>
                <w:rFonts w:ascii="Calibri" w:hAnsi="Calibri" w:cs="Arial"/>
                <w:b/>
                <w:sz w:val="22"/>
                <w:szCs w:val="22"/>
              </w:rPr>
            </w:pPr>
          </w:p>
        </w:tc>
      </w:tr>
      <w:tr w:rsidR="00ED7E6E" w:rsidRPr="009D3A35" w14:paraId="3EDD07EC" w14:textId="77777777" w:rsidTr="00ED7E6E">
        <w:trPr>
          <w:trHeight w:val="269"/>
        </w:trPr>
        <w:tc>
          <w:tcPr>
            <w:tcW w:w="310" w:type="pct"/>
            <w:vMerge/>
            <w:shd w:val="clear" w:color="auto" w:fill="DBE5F1" w:themeFill="accent1" w:themeFillTint="33"/>
            <w:vAlign w:val="center"/>
          </w:tcPr>
          <w:p w14:paraId="4BFCF658" w14:textId="77777777" w:rsidR="00ED7E6E" w:rsidRPr="009D3A35" w:rsidRDefault="00ED7E6E" w:rsidP="00F45926">
            <w:pPr>
              <w:rPr>
                <w:rFonts w:ascii="Calibri" w:hAnsi="Calibri" w:cs="Arial"/>
                <w:sz w:val="22"/>
                <w:szCs w:val="22"/>
              </w:rPr>
            </w:pPr>
          </w:p>
        </w:tc>
        <w:tc>
          <w:tcPr>
            <w:tcW w:w="1139" w:type="pct"/>
            <w:vMerge/>
            <w:shd w:val="clear" w:color="auto" w:fill="auto"/>
            <w:vAlign w:val="center"/>
          </w:tcPr>
          <w:p w14:paraId="42835D8B" w14:textId="77777777" w:rsidR="00ED7E6E" w:rsidRPr="009D3A35" w:rsidRDefault="00ED7E6E" w:rsidP="00F45926">
            <w:pPr>
              <w:rPr>
                <w:rFonts w:ascii="Calibri" w:hAnsi="Calibri" w:cs="Arial"/>
                <w:sz w:val="22"/>
                <w:szCs w:val="22"/>
              </w:rPr>
            </w:pPr>
          </w:p>
        </w:tc>
        <w:tc>
          <w:tcPr>
            <w:tcW w:w="994" w:type="pct"/>
            <w:vMerge/>
            <w:shd w:val="clear" w:color="auto" w:fill="auto"/>
            <w:vAlign w:val="center"/>
          </w:tcPr>
          <w:p w14:paraId="44A87397" w14:textId="77777777" w:rsidR="00ED7E6E" w:rsidRPr="009D3A35" w:rsidRDefault="00ED7E6E" w:rsidP="00F45926">
            <w:pPr>
              <w:jc w:val="center"/>
              <w:rPr>
                <w:rFonts w:ascii="Calibri" w:eastAsia="Calibri" w:hAnsi="Calibri" w:cs="Arial"/>
                <w:sz w:val="22"/>
                <w:szCs w:val="22"/>
                <w:lang w:eastAsia="en-US"/>
              </w:rPr>
            </w:pPr>
          </w:p>
        </w:tc>
        <w:tc>
          <w:tcPr>
            <w:tcW w:w="586" w:type="pct"/>
            <w:vMerge/>
            <w:shd w:val="clear" w:color="auto" w:fill="auto"/>
            <w:vAlign w:val="center"/>
          </w:tcPr>
          <w:p w14:paraId="0D673662" w14:textId="77777777" w:rsidR="00ED7E6E" w:rsidRPr="009D3A35" w:rsidRDefault="00ED7E6E" w:rsidP="00F45926">
            <w:pPr>
              <w:jc w:val="center"/>
              <w:rPr>
                <w:rFonts w:ascii="Calibri" w:hAnsi="Calibri" w:cs="Arial"/>
                <w:b/>
                <w:sz w:val="22"/>
                <w:szCs w:val="22"/>
              </w:rPr>
            </w:pPr>
          </w:p>
        </w:tc>
        <w:tc>
          <w:tcPr>
            <w:tcW w:w="517" w:type="pct"/>
            <w:vMerge/>
            <w:shd w:val="clear" w:color="auto" w:fill="auto"/>
            <w:vAlign w:val="center"/>
          </w:tcPr>
          <w:p w14:paraId="4B9E0EDD" w14:textId="77777777" w:rsidR="00ED7E6E" w:rsidRPr="009D3A35" w:rsidRDefault="00ED7E6E" w:rsidP="00F45926">
            <w:pPr>
              <w:jc w:val="center"/>
              <w:rPr>
                <w:rFonts w:ascii="Calibri" w:hAnsi="Calibri" w:cs="Arial"/>
                <w:b/>
                <w:sz w:val="22"/>
                <w:szCs w:val="22"/>
              </w:rPr>
            </w:pPr>
          </w:p>
        </w:tc>
        <w:tc>
          <w:tcPr>
            <w:tcW w:w="422" w:type="pct"/>
            <w:vMerge/>
            <w:tcBorders>
              <w:right w:val="single" w:sz="4" w:space="0" w:color="000000"/>
            </w:tcBorders>
            <w:shd w:val="clear" w:color="auto" w:fill="auto"/>
            <w:vAlign w:val="center"/>
          </w:tcPr>
          <w:p w14:paraId="09AD1625" w14:textId="77777777" w:rsidR="00ED7E6E" w:rsidRPr="009D3A35" w:rsidRDefault="00ED7E6E" w:rsidP="00F45926">
            <w:pPr>
              <w:jc w:val="center"/>
              <w:rPr>
                <w:rFonts w:ascii="Calibri" w:hAnsi="Calibri" w:cs="Arial"/>
                <w:b/>
                <w:sz w:val="22"/>
                <w:szCs w:val="22"/>
              </w:rPr>
            </w:pPr>
          </w:p>
        </w:tc>
        <w:tc>
          <w:tcPr>
            <w:tcW w:w="401" w:type="pct"/>
            <w:vMerge/>
            <w:tcBorders>
              <w:left w:val="single" w:sz="4" w:space="0" w:color="000000"/>
              <w:right w:val="single" w:sz="4" w:space="0" w:color="000000"/>
            </w:tcBorders>
            <w:shd w:val="clear" w:color="auto" w:fill="auto"/>
            <w:vAlign w:val="center"/>
          </w:tcPr>
          <w:p w14:paraId="50374575" w14:textId="77777777" w:rsidR="00ED7E6E" w:rsidRPr="009D3A35" w:rsidRDefault="00ED7E6E" w:rsidP="00F45926">
            <w:pPr>
              <w:jc w:val="center"/>
              <w:rPr>
                <w:rFonts w:ascii="Calibri" w:hAnsi="Calibri" w:cs="Arial"/>
                <w:b/>
                <w:sz w:val="22"/>
                <w:szCs w:val="22"/>
              </w:rPr>
            </w:pPr>
          </w:p>
        </w:tc>
        <w:tc>
          <w:tcPr>
            <w:tcW w:w="631" w:type="pct"/>
            <w:vMerge/>
            <w:tcBorders>
              <w:left w:val="single" w:sz="4" w:space="0" w:color="000000"/>
            </w:tcBorders>
            <w:shd w:val="clear" w:color="auto" w:fill="auto"/>
            <w:vAlign w:val="center"/>
          </w:tcPr>
          <w:p w14:paraId="7370864C" w14:textId="77777777" w:rsidR="00ED7E6E" w:rsidRPr="009D3A35" w:rsidRDefault="00ED7E6E" w:rsidP="00F45926">
            <w:pPr>
              <w:jc w:val="center"/>
              <w:rPr>
                <w:rFonts w:ascii="Calibri" w:hAnsi="Calibri" w:cs="Arial"/>
                <w:b/>
                <w:sz w:val="22"/>
                <w:szCs w:val="22"/>
              </w:rPr>
            </w:pPr>
          </w:p>
        </w:tc>
      </w:tr>
      <w:tr w:rsidR="00ED7E6E" w:rsidRPr="009D3A35" w14:paraId="1A93A7D9" w14:textId="77777777" w:rsidTr="00ED7E6E">
        <w:tc>
          <w:tcPr>
            <w:tcW w:w="1449" w:type="pct"/>
            <w:gridSpan w:val="2"/>
            <w:shd w:val="clear" w:color="auto" w:fill="auto"/>
            <w:vAlign w:val="center"/>
          </w:tcPr>
          <w:p w14:paraId="4085BB61" w14:textId="77777777" w:rsidR="00ED7E6E" w:rsidRPr="009D3A35" w:rsidRDefault="00ED7E6E" w:rsidP="00F45926">
            <w:pPr>
              <w:rPr>
                <w:rFonts w:ascii="Calibri" w:hAnsi="Calibri" w:cs="Arial"/>
                <w:b/>
                <w:sz w:val="22"/>
                <w:szCs w:val="22"/>
              </w:rPr>
            </w:pPr>
            <w:r w:rsidRPr="009D3A35">
              <w:rPr>
                <w:rFonts w:ascii="Calibri" w:hAnsi="Calibri" w:cs="Arial"/>
                <w:b/>
                <w:sz w:val="22"/>
                <w:szCs w:val="22"/>
              </w:rPr>
              <w:t>RAZEM</w:t>
            </w:r>
          </w:p>
        </w:tc>
        <w:tc>
          <w:tcPr>
            <w:tcW w:w="994" w:type="pct"/>
            <w:tcBorders>
              <w:tl2br w:val="single" w:sz="4" w:space="0" w:color="000000"/>
              <w:tr2bl w:val="single" w:sz="4" w:space="0" w:color="000000"/>
            </w:tcBorders>
            <w:shd w:val="clear" w:color="auto" w:fill="auto"/>
            <w:vAlign w:val="center"/>
          </w:tcPr>
          <w:p w14:paraId="65725F7D" w14:textId="77777777" w:rsidR="00ED7E6E" w:rsidRPr="009D3A35" w:rsidRDefault="00ED7E6E" w:rsidP="00F45926">
            <w:pPr>
              <w:jc w:val="center"/>
              <w:rPr>
                <w:rFonts w:ascii="Calibri" w:hAnsi="Calibri" w:cs="Arial"/>
                <w:b/>
                <w:sz w:val="22"/>
                <w:szCs w:val="22"/>
              </w:rPr>
            </w:pPr>
          </w:p>
        </w:tc>
        <w:tc>
          <w:tcPr>
            <w:tcW w:w="586" w:type="pct"/>
            <w:shd w:val="clear" w:color="auto" w:fill="auto"/>
            <w:vAlign w:val="center"/>
          </w:tcPr>
          <w:p w14:paraId="6FC623C9" w14:textId="77777777" w:rsidR="00ED7E6E" w:rsidRPr="009D3A35" w:rsidRDefault="00ED7E6E" w:rsidP="00F45926">
            <w:pPr>
              <w:jc w:val="center"/>
              <w:rPr>
                <w:rFonts w:ascii="Calibri" w:hAnsi="Calibri" w:cs="Arial"/>
                <w:b/>
                <w:sz w:val="22"/>
                <w:szCs w:val="22"/>
              </w:rPr>
            </w:pPr>
          </w:p>
        </w:tc>
        <w:tc>
          <w:tcPr>
            <w:tcW w:w="517" w:type="pct"/>
            <w:shd w:val="clear" w:color="auto" w:fill="auto"/>
            <w:vAlign w:val="center"/>
          </w:tcPr>
          <w:p w14:paraId="1F57CD02" w14:textId="77777777" w:rsidR="00ED7E6E" w:rsidRPr="009D3A35" w:rsidRDefault="00ED7E6E" w:rsidP="00F45926">
            <w:pPr>
              <w:jc w:val="center"/>
              <w:rPr>
                <w:rFonts w:ascii="Calibri" w:hAnsi="Calibri" w:cs="Arial"/>
                <w:b/>
                <w:sz w:val="22"/>
                <w:szCs w:val="22"/>
              </w:rPr>
            </w:pPr>
          </w:p>
        </w:tc>
        <w:tc>
          <w:tcPr>
            <w:tcW w:w="422" w:type="pct"/>
            <w:tcBorders>
              <w:right w:val="single" w:sz="4" w:space="0" w:color="000000"/>
              <w:tl2br w:val="single" w:sz="4" w:space="0" w:color="000000"/>
              <w:tr2bl w:val="single" w:sz="4" w:space="0" w:color="000000"/>
            </w:tcBorders>
            <w:shd w:val="clear" w:color="auto" w:fill="auto"/>
            <w:vAlign w:val="center"/>
          </w:tcPr>
          <w:p w14:paraId="06608A4A" w14:textId="77777777" w:rsidR="00ED7E6E" w:rsidRPr="009D3A35" w:rsidRDefault="00ED7E6E" w:rsidP="00F45926">
            <w:pPr>
              <w:jc w:val="center"/>
              <w:rPr>
                <w:rFonts w:ascii="Calibri" w:hAnsi="Calibri" w:cs="Arial"/>
                <w:b/>
                <w:sz w:val="22"/>
                <w:szCs w:val="22"/>
              </w:rPr>
            </w:pPr>
          </w:p>
        </w:tc>
        <w:tc>
          <w:tcPr>
            <w:tcW w:w="401" w:type="pct"/>
            <w:tcBorders>
              <w:left w:val="single" w:sz="4" w:space="0" w:color="000000"/>
              <w:right w:val="single" w:sz="4" w:space="0" w:color="000000"/>
            </w:tcBorders>
            <w:shd w:val="clear" w:color="auto" w:fill="auto"/>
            <w:vAlign w:val="center"/>
          </w:tcPr>
          <w:p w14:paraId="40A5F414" w14:textId="77777777" w:rsidR="00ED7E6E" w:rsidRPr="009D3A35" w:rsidRDefault="00ED7E6E" w:rsidP="00F45926">
            <w:pPr>
              <w:jc w:val="center"/>
              <w:rPr>
                <w:rFonts w:ascii="Calibri" w:hAnsi="Calibri" w:cs="Arial"/>
                <w:b/>
                <w:sz w:val="22"/>
                <w:szCs w:val="22"/>
              </w:rPr>
            </w:pPr>
          </w:p>
        </w:tc>
        <w:tc>
          <w:tcPr>
            <w:tcW w:w="631" w:type="pct"/>
            <w:tcBorders>
              <w:left w:val="single" w:sz="4" w:space="0" w:color="000000"/>
            </w:tcBorders>
            <w:shd w:val="clear" w:color="auto" w:fill="auto"/>
            <w:vAlign w:val="center"/>
          </w:tcPr>
          <w:p w14:paraId="399169C6" w14:textId="77777777" w:rsidR="00ED7E6E" w:rsidRPr="009D3A35" w:rsidRDefault="00ED7E6E" w:rsidP="00F45926">
            <w:pPr>
              <w:jc w:val="center"/>
              <w:rPr>
                <w:rFonts w:ascii="Calibri" w:hAnsi="Calibri" w:cs="Arial"/>
                <w:b/>
                <w:sz w:val="22"/>
                <w:szCs w:val="22"/>
              </w:rPr>
            </w:pPr>
          </w:p>
        </w:tc>
      </w:tr>
    </w:tbl>
    <w:p w14:paraId="2D9AFE49" w14:textId="77777777" w:rsidR="009506DD" w:rsidRPr="009D3A35" w:rsidRDefault="009506DD" w:rsidP="009506DD">
      <w:pPr>
        <w:jc w:val="both"/>
        <w:rPr>
          <w:rFonts w:ascii="Arial" w:hAnsi="Arial" w:cs="Arial"/>
          <w:b/>
          <w:sz w:val="22"/>
          <w:szCs w:val="22"/>
        </w:rPr>
      </w:pPr>
    </w:p>
    <w:tbl>
      <w:tblPr>
        <w:tblW w:w="15066" w:type="dxa"/>
        <w:tblCellMar>
          <w:left w:w="70" w:type="dxa"/>
          <w:right w:w="70" w:type="dxa"/>
        </w:tblCellMar>
        <w:tblLook w:val="04A0" w:firstRow="1" w:lastRow="0" w:firstColumn="1" w:lastColumn="0" w:noHBand="0" w:noVBand="1"/>
      </w:tblPr>
      <w:tblGrid>
        <w:gridCol w:w="1101"/>
        <w:gridCol w:w="2380"/>
        <w:gridCol w:w="5591"/>
        <w:gridCol w:w="234"/>
        <w:gridCol w:w="1180"/>
        <w:gridCol w:w="960"/>
        <w:gridCol w:w="1040"/>
        <w:gridCol w:w="1240"/>
        <w:gridCol w:w="1340"/>
      </w:tblGrid>
      <w:tr w:rsidR="009506DD" w:rsidRPr="009D3A35" w14:paraId="7612C7B9" w14:textId="77777777" w:rsidTr="008171C9">
        <w:trPr>
          <w:trHeight w:val="330"/>
        </w:trPr>
        <w:tc>
          <w:tcPr>
            <w:tcW w:w="1101" w:type="dxa"/>
            <w:tcBorders>
              <w:top w:val="nil"/>
              <w:left w:val="nil"/>
              <w:bottom w:val="nil"/>
              <w:right w:val="nil"/>
            </w:tcBorders>
            <w:shd w:val="clear" w:color="auto" w:fill="auto"/>
            <w:noWrap/>
            <w:vAlign w:val="center"/>
            <w:hideMark/>
          </w:tcPr>
          <w:p w14:paraId="2E19F0D1" w14:textId="77777777" w:rsidR="009506DD" w:rsidRPr="009D3A35" w:rsidRDefault="009506DD" w:rsidP="00F45926">
            <w:pPr>
              <w:rPr>
                <w:rFonts w:ascii="Calibri" w:hAnsi="Calibri" w:cs="Arial"/>
                <w:b/>
                <w:i/>
                <w:iCs/>
                <w:sz w:val="22"/>
                <w:szCs w:val="22"/>
              </w:rPr>
            </w:pPr>
            <w:r w:rsidRPr="009D3A35">
              <w:rPr>
                <w:rFonts w:ascii="Calibri" w:hAnsi="Calibri" w:cs="Arial"/>
                <w:b/>
                <w:i/>
                <w:iCs/>
                <w:sz w:val="22"/>
                <w:szCs w:val="22"/>
              </w:rPr>
              <w:t>Instrukcja:</w:t>
            </w:r>
          </w:p>
        </w:tc>
        <w:tc>
          <w:tcPr>
            <w:tcW w:w="2380" w:type="dxa"/>
            <w:tcBorders>
              <w:top w:val="nil"/>
              <w:left w:val="nil"/>
              <w:bottom w:val="nil"/>
              <w:right w:val="nil"/>
            </w:tcBorders>
            <w:shd w:val="clear" w:color="auto" w:fill="auto"/>
            <w:noWrap/>
            <w:vAlign w:val="bottom"/>
            <w:hideMark/>
          </w:tcPr>
          <w:p w14:paraId="3438418A" w14:textId="77777777" w:rsidR="009506DD" w:rsidRPr="009D3A35" w:rsidRDefault="009506DD" w:rsidP="00F45926">
            <w:pPr>
              <w:rPr>
                <w:rFonts w:ascii="Calibri" w:hAnsi="Calibri" w:cs="Arial"/>
                <w:i/>
                <w:iCs/>
                <w:sz w:val="22"/>
                <w:szCs w:val="22"/>
              </w:rPr>
            </w:pPr>
          </w:p>
        </w:tc>
        <w:tc>
          <w:tcPr>
            <w:tcW w:w="5591" w:type="dxa"/>
            <w:tcBorders>
              <w:top w:val="nil"/>
              <w:left w:val="nil"/>
              <w:bottom w:val="nil"/>
              <w:right w:val="nil"/>
            </w:tcBorders>
            <w:shd w:val="clear" w:color="auto" w:fill="auto"/>
            <w:noWrap/>
            <w:vAlign w:val="bottom"/>
            <w:hideMark/>
          </w:tcPr>
          <w:p w14:paraId="6D372D23" w14:textId="77777777" w:rsidR="009506DD" w:rsidRPr="009D3A35" w:rsidRDefault="009506DD" w:rsidP="00F45926">
            <w:pPr>
              <w:rPr>
                <w:sz w:val="22"/>
                <w:szCs w:val="22"/>
              </w:rPr>
            </w:pPr>
          </w:p>
        </w:tc>
        <w:tc>
          <w:tcPr>
            <w:tcW w:w="234" w:type="dxa"/>
            <w:tcBorders>
              <w:top w:val="nil"/>
              <w:left w:val="nil"/>
              <w:bottom w:val="nil"/>
              <w:right w:val="nil"/>
            </w:tcBorders>
            <w:shd w:val="clear" w:color="auto" w:fill="auto"/>
            <w:noWrap/>
            <w:vAlign w:val="bottom"/>
            <w:hideMark/>
          </w:tcPr>
          <w:p w14:paraId="78CB8807" w14:textId="77777777" w:rsidR="009506DD" w:rsidRPr="009D3A35" w:rsidRDefault="009506DD" w:rsidP="00F45926">
            <w:pPr>
              <w:rPr>
                <w:sz w:val="22"/>
                <w:szCs w:val="22"/>
              </w:rPr>
            </w:pPr>
          </w:p>
        </w:tc>
        <w:tc>
          <w:tcPr>
            <w:tcW w:w="1180" w:type="dxa"/>
            <w:tcBorders>
              <w:top w:val="nil"/>
              <w:left w:val="nil"/>
              <w:bottom w:val="nil"/>
              <w:right w:val="nil"/>
            </w:tcBorders>
            <w:shd w:val="clear" w:color="auto" w:fill="auto"/>
            <w:noWrap/>
            <w:vAlign w:val="bottom"/>
            <w:hideMark/>
          </w:tcPr>
          <w:p w14:paraId="332E7F89" w14:textId="77777777" w:rsidR="009506DD" w:rsidRPr="009D3A35" w:rsidRDefault="009506DD" w:rsidP="00F45926">
            <w:pPr>
              <w:rPr>
                <w:sz w:val="22"/>
                <w:szCs w:val="22"/>
              </w:rPr>
            </w:pPr>
          </w:p>
        </w:tc>
        <w:tc>
          <w:tcPr>
            <w:tcW w:w="960" w:type="dxa"/>
            <w:tcBorders>
              <w:top w:val="nil"/>
              <w:left w:val="nil"/>
              <w:bottom w:val="nil"/>
              <w:right w:val="nil"/>
            </w:tcBorders>
            <w:shd w:val="clear" w:color="auto" w:fill="auto"/>
            <w:noWrap/>
            <w:vAlign w:val="bottom"/>
            <w:hideMark/>
          </w:tcPr>
          <w:p w14:paraId="19DF8283" w14:textId="77777777" w:rsidR="009506DD" w:rsidRPr="009D3A35" w:rsidRDefault="009506DD" w:rsidP="00F45926">
            <w:pPr>
              <w:rPr>
                <w:sz w:val="22"/>
                <w:szCs w:val="22"/>
              </w:rPr>
            </w:pPr>
          </w:p>
        </w:tc>
        <w:tc>
          <w:tcPr>
            <w:tcW w:w="1040" w:type="dxa"/>
            <w:tcBorders>
              <w:top w:val="nil"/>
              <w:left w:val="nil"/>
              <w:bottom w:val="nil"/>
              <w:right w:val="nil"/>
            </w:tcBorders>
            <w:shd w:val="clear" w:color="auto" w:fill="auto"/>
            <w:noWrap/>
            <w:vAlign w:val="bottom"/>
            <w:hideMark/>
          </w:tcPr>
          <w:p w14:paraId="2E9EA9F7" w14:textId="77777777" w:rsidR="009506DD" w:rsidRPr="009D3A35" w:rsidRDefault="009506DD" w:rsidP="00F45926">
            <w:pPr>
              <w:rPr>
                <w:sz w:val="22"/>
                <w:szCs w:val="22"/>
              </w:rPr>
            </w:pPr>
          </w:p>
        </w:tc>
        <w:tc>
          <w:tcPr>
            <w:tcW w:w="1240" w:type="dxa"/>
            <w:tcBorders>
              <w:top w:val="nil"/>
              <w:left w:val="nil"/>
              <w:bottom w:val="nil"/>
              <w:right w:val="nil"/>
            </w:tcBorders>
            <w:shd w:val="clear" w:color="auto" w:fill="auto"/>
            <w:noWrap/>
            <w:vAlign w:val="bottom"/>
            <w:hideMark/>
          </w:tcPr>
          <w:p w14:paraId="17EB426C" w14:textId="77777777" w:rsidR="009506DD" w:rsidRPr="009D3A35" w:rsidRDefault="009506DD" w:rsidP="00F45926">
            <w:pPr>
              <w:rPr>
                <w:sz w:val="22"/>
                <w:szCs w:val="22"/>
              </w:rPr>
            </w:pPr>
          </w:p>
        </w:tc>
        <w:tc>
          <w:tcPr>
            <w:tcW w:w="1340" w:type="dxa"/>
            <w:tcBorders>
              <w:top w:val="nil"/>
              <w:left w:val="nil"/>
              <w:bottom w:val="nil"/>
              <w:right w:val="nil"/>
            </w:tcBorders>
            <w:shd w:val="clear" w:color="auto" w:fill="auto"/>
            <w:noWrap/>
            <w:vAlign w:val="bottom"/>
            <w:hideMark/>
          </w:tcPr>
          <w:p w14:paraId="375FECF8" w14:textId="77777777" w:rsidR="009506DD" w:rsidRPr="009D3A35" w:rsidRDefault="009506DD" w:rsidP="00F45926">
            <w:pPr>
              <w:rPr>
                <w:sz w:val="22"/>
                <w:szCs w:val="22"/>
              </w:rPr>
            </w:pPr>
          </w:p>
        </w:tc>
      </w:tr>
      <w:tr w:rsidR="009506DD" w:rsidRPr="009D3A35" w14:paraId="082B5FAB" w14:textId="77777777" w:rsidTr="008171C9">
        <w:trPr>
          <w:trHeight w:val="255"/>
        </w:trPr>
        <w:tc>
          <w:tcPr>
            <w:tcW w:w="9072" w:type="dxa"/>
            <w:gridSpan w:val="3"/>
            <w:tcBorders>
              <w:top w:val="nil"/>
              <w:left w:val="nil"/>
              <w:bottom w:val="nil"/>
              <w:right w:val="nil"/>
            </w:tcBorders>
            <w:shd w:val="clear" w:color="auto" w:fill="auto"/>
            <w:noWrap/>
            <w:vAlign w:val="center"/>
            <w:hideMark/>
          </w:tcPr>
          <w:p w14:paraId="4984F80C" w14:textId="77777777" w:rsidR="009506DD" w:rsidRPr="009D3A35" w:rsidRDefault="009506DD" w:rsidP="00F45926">
            <w:pPr>
              <w:rPr>
                <w:rFonts w:ascii="Calibri" w:hAnsi="Calibri" w:cs="Arial"/>
                <w:i/>
                <w:iCs/>
                <w:sz w:val="22"/>
                <w:szCs w:val="22"/>
              </w:rPr>
            </w:pPr>
            <w:r w:rsidRPr="009D3A35">
              <w:rPr>
                <w:rFonts w:ascii="Calibri" w:hAnsi="Calibri" w:cs="Arial"/>
                <w:i/>
                <w:iCs/>
                <w:sz w:val="22"/>
                <w:szCs w:val="22"/>
              </w:rPr>
              <w:t xml:space="preserve">Kolumna </w:t>
            </w:r>
            <w:r w:rsidR="00ED7E6E" w:rsidRPr="009D3A35">
              <w:rPr>
                <w:rFonts w:ascii="Calibri" w:hAnsi="Calibri" w:cs="Arial"/>
                <w:i/>
                <w:iCs/>
                <w:sz w:val="22"/>
                <w:szCs w:val="22"/>
              </w:rPr>
              <w:t>I</w:t>
            </w:r>
            <w:r w:rsidRPr="009D3A35">
              <w:rPr>
                <w:rFonts w:ascii="Calibri" w:hAnsi="Calibri" w:cs="Arial"/>
                <w:i/>
                <w:iCs/>
                <w:sz w:val="22"/>
                <w:szCs w:val="22"/>
              </w:rPr>
              <w:t xml:space="preserve">V: prosimy o podanie składki  za 12 miesięcy </w:t>
            </w:r>
          </w:p>
          <w:p w14:paraId="0D2CB74F" w14:textId="77777777" w:rsidR="009506DD" w:rsidRPr="009D3A35" w:rsidRDefault="00ED7E6E" w:rsidP="00F45926">
            <w:pPr>
              <w:rPr>
                <w:rFonts w:ascii="Calibri" w:hAnsi="Calibri" w:cs="Arial"/>
                <w:i/>
                <w:iCs/>
                <w:sz w:val="22"/>
                <w:szCs w:val="22"/>
              </w:rPr>
            </w:pPr>
            <w:r w:rsidRPr="009D3A35">
              <w:rPr>
                <w:rFonts w:ascii="Calibri" w:hAnsi="Calibri" w:cs="Arial"/>
                <w:i/>
                <w:iCs/>
                <w:sz w:val="22"/>
                <w:szCs w:val="22"/>
              </w:rPr>
              <w:t>Kolumna V</w:t>
            </w:r>
            <w:r w:rsidR="009506DD" w:rsidRPr="009D3A35">
              <w:rPr>
                <w:rFonts w:ascii="Calibri" w:hAnsi="Calibri" w:cs="Arial"/>
                <w:i/>
                <w:iCs/>
                <w:sz w:val="22"/>
                <w:szCs w:val="22"/>
              </w:rPr>
              <w:t xml:space="preserve">: prosimy o podanie składki  za 36 miesięcy oznaczającej iloczyn kolumny </w:t>
            </w:r>
            <w:r w:rsidRPr="009D3A35">
              <w:rPr>
                <w:rFonts w:ascii="Calibri" w:hAnsi="Calibri" w:cs="Arial"/>
                <w:i/>
                <w:iCs/>
                <w:sz w:val="22"/>
                <w:szCs w:val="22"/>
              </w:rPr>
              <w:t>I</w:t>
            </w:r>
            <w:r w:rsidR="009506DD" w:rsidRPr="009D3A35">
              <w:rPr>
                <w:rFonts w:ascii="Calibri" w:hAnsi="Calibri" w:cs="Arial"/>
                <w:i/>
                <w:iCs/>
                <w:sz w:val="22"/>
                <w:szCs w:val="22"/>
              </w:rPr>
              <w:t>V x3;</w:t>
            </w:r>
          </w:p>
        </w:tc>
        <w:tc>
          <w:tcPr>
            <w:tcW w:w="234" w:type="dxa"/>
            <w:tcBorders>
              <w:top w:val="nil"/>
              <w:left w:val="nil"/>
              <w:bottom w:val="nil"/>
              <w:right w:val="nil"/>
            </w:tcBorders>
            <w:shd w:val="clear" w:color="auto" w:fill="auto"/>
            <w:noWrap/>
            <w:vAlign w:val="bottom"/>
            <w:hideMark/>
          </w:tcPr>
          <w:p w14:paraId="0781081A" w14:textId="77777777" w:rsidR="009506DD" w:rsidRPr="009D3A35" w:rsidRDefault="009506DD" w:rsidP="00F45926">
            <w:pPr>
              <w:rPr>
                <w:rFonts w:ascii="Calibri" w:hAnsi="Calibri" w:cs="Arial"/>
                <w:i/>
                <w:iCs/>
                <w:sz w:val="22"/>
                <w:szCs w:val="22"/>
              </w:rPr>
            </w:pPr>
          </w:p>
        </w:tc>
        <w:tc>
          <w:tcPr>
            <w:tcW w:w="1180" w:type="dxa"/>
            <w:tcBorders>
              <w:top w:val="nil"/>
              <w:left w:val="nil"/>
              <w:bottom w:val="nil"/>
              <w:right w:val="nil"/>
            </w:tcBorders>
            <w:shd w:val="clear" w:color="auto" w:fill="auto"/>
            <w:noWrap/>
            <w:vAlign w:val="bottom"/>
            <w:hideMark/>
          </w:tcPr>
          <w:p w14:paraId="7C207BF9" w14:textId="77777777" w:rsidR="009506DD" w:rsidRPr="009D3A35" w:rsidRDefault="009506DD" w:rsidP="00F45926">
            <w:pPr>
              <w:rPr>
                <w:sz w:val="22"/>
                <w:szCs w:val="22"/>
              </w:rPr>
            </w:pPr>
          </w:p>
        </w:tc>
        <w:tc>
          <w:tcPr>
            <w:tcW w:w="960" w:type="dxa"/>
            <w:tcBorders>
              <w:top w:val="nil"/>
              <w:left w:val="nil"/>
              <w:bottom w:val="nil"/>
              <w:right w:val="nil"/>
            </w:tcBorders>
            <w:shd w:val="clear" w:color="auto" w:fill="auto"/>
            <w:noWrap/>
            <w:vAlign w:val="bottom"/>
            <w:hideMark/>
          </w:tcPr>
          <w:p w14:paraId="0540F7F2" w14:textId="77777777" w:rsidR="009506DD" w:rsidRPr="009D3A35" w:rsidRDefault="009506DD" w:rsidP="00F45926">
            <w:pPr>
              <w:rPr>
                <w:sz w:val="22"/>
                <w:szCs w:val="22"/>
              </w:rPr>
            </w:pPr>
          </w:p>
        </w:tc>
        <w:tc>
          <w:tcPr>
            <w:tcW w:w="1040" w:type="dxa"/>
            <w:tcBorders>
              <w:top w:val="nil"/>
              <w:left w:val="nil"/>
              <w:bottom w:val="nil"/>
              <w:right w:val="nil"/>
            </w:tcBorders>
            <w:shd w:val="clear" w:color="auto" w:fill="auto"/>
            <w:noWrap/>
            <w:vAlign w:val="bottom"/>
            <w:hideMark/>
          </w:tcPr>
          <w:p w14:paraId="2874B564" w14:textId="77777777" w:rsidR="009506DD" w:rsidRPr="009D3A35" w:rsidRDefault="009506DD" w:rsidP="00F45926">
            <w:pPr>
              <w:rPr>
                <w:sz w:val="22"/>
                <w:szCs w:val="22"/>
              </w:rPr>
            </w:pPr>
          </w:p>
        </w:tc>
        <w:tc>
          <w:tcPr>
            <w:tcW w:w="1240" w:type="dxa"/>
            <w:tcBorders>
              <w:top w:val="nil"/>
              <w:left w:val="nil"/>
              <w:bottom w:val="nil"/>
              <w:right w:val="nil"/>
            </w:tcBorders>
            <w:shd w:val="clear" w:color="auto" w:fill="auto"/>
            <w:noWrap/>
            <w:vAlign w:val="bottom"/>
            <w:hideMark/>
          </w:tcPr>
          <w:p w14:paraId="205F72D4" w14:textId="77777777" w:rsidR="009506DD" w:rsidRPr="009D3A35" w:rsidRDefault="009506DD" w:rsidP="00F45926">
            <w:pPr>
              <w:rPr>
                <w:sz w:val="22"/>
                <w:szCs w:val="22"/>
              </w:rPr>
            </w:pPr>
          </w:p>
        </w:tc>
        <w:tc>
          <w:tcPr>
            <w:tcW w:w="1340" w:type="dxa"/>
            <w:tcBorders>
              <w:top w:val="nil"/>
              <w:left w:val="nil"/>
              <w:bottom w:val="nil"/>
              <w:right w:val="nil"/>
            </w:tcBorders>
            <w:shd w:val="clear" w:color="auto" w:fill="auto"/>
            <w:noWrap/>
            <w:vAlign w:val="bottom"/>
            <w:hideMark/>
          </w:tcPr>
          <w:p w14:paraId="08C4FD05" w14:textId="77777777" w:rsidR="009506DD" w:rsidRPr="009D3A35" w:rsidRDefault="009506DD" w:rsidP="00F45926">
            <w:pPr>
              <w:rPr>
                <w:sz w:val="22"/>
                <w:szCs w:val="22"/>
              </w:rPr>
            </w:pPr>
          </w:p>
        </w:tc>
      </w:tr>
      <w:tr w:rsidR="009506DD" w:rsidRPr="009D3A35" w14:paraId="46786B4B" w14:textId="77777777" w:rsidTr="008171C9">
        <w:trPr>
          <w:trHeight w:val="830"/>
        </w:trPr>
        <w:tc>
          <w:tcPr>
            <w:tcW w:w="9072" w:type="dxa"/>
            <w:gridSpan w:val="3"/>
            <w:tcBorders>
              <w:top w:val="nil"/>
              <w:left w:val="nil"/>
              <w:bottom w:val="nil"/>
              <w:right w:val="nil"/>
            </w:tcBorders>
            <w:shd w:val="clear" w:color="auto" w:fill="auto"/>
            <w:noWrap/>
            <w:vAlign w:val="center"/>
            <w:hideMark/>
          </w:tcPr>
          <w:p w14:paraId="0301D51A" w14:textId="77777777" w:rsidR="009506DD" w:rsidRPr="009D3A35" w:rsidRDefault="00ED7E6E" w:rsidP="00F45926">
            <w:pPr>
              <w:rPr>
                <w:rFonts w:ascii="Calibri" w:hAnsi="Calibri" w:cs="Arial"/>
                <w:i/>
                <w:iCs/>
                <w:sz w:val="22"/>
                <w:szCs w:val="22"/>
              </w:rPr>
            </w:pPr>
            <w:r w:rsidRPr="009D3A35">
              <w:rPr>
                <w:rFonts w:ascii="Calibri" w:hAnsi="Calibri" w:cs="Arial"/>
                <w:i/>
                <w:iCs/>
                <w:sz w:val="22"/>
                <w:szCs w:val="22"/>
              </w:rPr>
              <w:t>Kolumna VI</w:t>
            </w:r>
            <w:r w:rsidR="009506DD" w:rsidRPr="009D3A35">
              <w:rPr>
                <w:rFonts w:ascii="Calibri" w:hAnsi="Calibri" w:cs="Arial"/>
                <w:i/>
                <w:iCs/>
                <w:sz w:val="22"/>
                <w:szCs w:val="22"/>
              </w:rPr>
              <w:t xml:space="preserve">I: prosimy o podanie składki za opcje – iloczyn składki za 36 </w:t>
            </w:r>
            <w:r w:rsidRPr="009D3A35">
              <w:rPr>
                <w:rFonts w:ascii="Calibri" w:hAnsi="Calibri" w:cs="Arial"/>
                <w:i/>
                <w:iCs/>
                <w:sz w:val="22"/>
                <w:szCs w:val="22"/>
              </w:rPr>
              <w:t>miesięcy (kol. V</w:t>
            </w:r>
            <w:r w:rsidR="009506DD" w:rsidRPr="009D3A35">
              <w:rPr>
                <w:rFonts w:ascii="Calibri" w:hAnsi="Calibri" w:cs="Arial"/>
                <w:i/>
                <w:iCs/>
                <w:sz w:val="22"/>
                <w:szCs w:val="22"/>
              </w:rPr>
              <w:t>) oraz przewid</w:t>
            </w:r>
            <w:r w:rsidRPr="009D3A35">
              <w:rPr>
                <w:rFonts w:ascii="Calibri" w:hAnsi="Calibri" w:cs="Arial"/>
                <w:i/>
                <w:iCs/>
                <w:sz w:val="22"/>
                <w:szCs w:val="22"/>
              </w:rPr>
              <w:t>zianej wielkości opcji (kol. VI</w:t>
            </w:r>
            <w:r w:rsidR="009506DD" w:rsidRPr="009D3A35">
              <w:rPr>
                <w:rFonts w:ascii="Calibri" w:hAnsi="Calibri" w:cs="Arial"/>
                <w:i/>
                <w:iCs/>
                <w:sz w:val="22"/>
                <w:szCs w:val="22"/>
              </w:rPr>
              <w:t>)</w:t>
            </w:r>
          </w:p>
          <w:p w14:paraId="7858FFD6" w14:textId="77777777" w:rsidR="009506DD" w:rsidRPr="009D3A35" w:rsidRDefault="00526045" w:rsidP="00F45926">
            <w:pPr>
              <w:rPr>
                <w:rFonts w:ascii="Calibri" w:hAnsi="Calibri" w:cs="Arial"/>
                <w:i/>
                <w:iCs/>
                <w:sz w:val="22"/>
                <w:szCs w:val="22"/>
              </w:rPr>
            </w:pPr>
            <w:r w:rsidRPr="009D3A35">
              <w:rPr>
                <w:rFonts w:ascii="Calibri" w:hAnsi="Calibri" w:cs="Arial"/>
                <w:i/>
                <w:iCs/>
                <w:sz w:val="22"/>
                <w:szCs w:val="22"/>
              </w:rPr>
              <w:t>Kolumna VIII</w:t>
            </w:r>
            <w:r w:rsidR="009506DD" w:rsidRPr="009D3A35">
              <w:rPr>
                <w:rFonts w:ascii="Calibri" w:hAnsi="Calibri" w:cs="Arial"/>
                <w:i/>
                <w:iCs/>
                <w:sz w:val="22"/>
                <w:szCs w:val="22"/>
              </w:rPr>
              <w:t>: suma łącznej składki za 36m-cy z uwzględn</w:t>
            </w:r>
            <w:r w:rsidRPr="009D3A35">
              <w:rPr>
                <w:rFonts w:ascii="Calibri" w:hAnsi="Calibri" w:cs="Arial"/>
                <w:i/>
                <w:iCs/>
                <w:sz w:val="22"/>
                <w:szCs w:val="22"/>
              </w:rPr>
              <w:t>ieniem prawa opcji (suma kol. V oraz VI</w:t>
            </w:r>
            <w:r w:rsidR="009506DD" w:rsidRPr="009D3A35">
              <w:rPr>
                <w:rFonts w:ascii="Calibri" w:hAnsi="Calibri" w:cs="Arial"/>
                <w:i/>
                <w:iCs/>
                <w:sz w:val="22"/>
                <w:szCs w:val="22"/>
              </w:rPr>
              <w:t>I))</w:t>
            </w:r>
          </w:p>
          <w:p w14:paraId="095BBA32" w14:textId="77777777" w:rsidR="009506DD" w:rsidRPr="009D3A35" w:rsidRDefault="009506DD" w:rsidP="00F45926">
            <w:pPr>
              <w:rPr>
                <w:rFonts w:ascii="Calibri" w:hAnsi="Calibri" w:cs="Arial"/>
                <w:i/>
                <w:iCs/>
                <w:sz w:val="22"/>
                <w:szCs w:val="22"/>
              </w:rPr>
            </w:pPr>
          </w:p>
        </w:tc>
        <w:tc>
          <w:tcPr>
            <w:tcW w:w="234" w:type="dxa"/>
            <w:tcBorders>
              <w:top w:val="nil"/>
              <w:left w:val="nil"/>
              <w:bottom w:val="nil"/>
              <w:right w:val="nil"/>
            </w:tcBorders>
            <w:shd w:val="clear" w:color="auto" w:fill="auto"/>
            <w:noWrap/>
            <w:vAlign w:val="bottom"/>
            <w:hideMark/>
          </w:tcPr>
          <w:p w14:paraId="1F02C78A" w14:textId="77777777" w:rsidR="009506DD" w:rsidRPr="009D3A35" w:rsidRDefault="009506DD" w:rsidP="00F45926">
            <w:pPr>
              <w:rPr>
                <w:rFonts w:ascii="Calibri" w:hAnsi="Calibri" w:cs="Arial"/>
                <w:i/>
                <w:iCs/>
                <w:sz w:val="22"/>
                <w:szCs w:val="22"/>
              </w:rPr>
            </w:pPr>
          </w:p>
        </w:tc>
        <w:tc>
          <w:tcPr>
            <w:tcW w:w="1180" w:type="dxa"/>
            <w:tcBorders>
              <w:top w:val="nil"/>
              <w:left w:val="nil"/>
              <w:bottom w:val="nil"/>
              <w:right w:val="nil"/>
            </w:tcBorders>
            <w:shd w:val="clear" w:color="auto" w:fill="auto"/>
            <w:noWrap/>
            <w:vAlign w:val="bottom"/>
            <w:hideMark/>
          </w:tcPr>
          <w:p w14:paraId="48ADB586" w14:textId="77777777" w:rsidR="009506DD" w:rsidRPr="009D3A35" w:rsidRDefault="009506DD" w:rsidP="00F45926">
            <w:pPr>
              <w:rPr>
                <w:sz w:val="22"/>
                <w:szCs w:val="22"/>
              </w:rPr>
            </w:pPr>
          </w:p>
        </w:tc>
        <w:tc>
          <w:tcPr>
            <w:tcW w:w="960" w:type="dxa"/>
            <w:tcBorders>
              <w:top w:val="nil"/>
              <w:left w:val="nil"/>
              <w:bottom w:val="nil"/>
              <w:right w:val="nil"/>
            </w:tcBorders>
            <w:shd w:val="clear" w:color="auto" w:fill="auto"/>
            <w:noWrap/>
            <w:vAlign w:val="bottom"/>
            <w:hideMark/>
          </w:tcPr>
          <w:p w14:paraId="4B19BEF4" w14:textId="77777777" w:rsidR="009506DD" w:rsidRPr="009D3A35" w:rsidRDefault="009506DD" w:rsidP="00F45926">
            <w:pPr>
              <w:rPr>
                <w:sz w:val="22"/>
                <w:szCs w:val="22"/>
              </w:rPr>
            </w:pPr>
          </w:p>
        </w:tc>
        <w:tc>
          <w:tcPr>
            <w:tcW w:w="1040" w:type="dxa"/>
            <w:tcBorders>
              <w:top w:val="nil"/>
              <w:left w:val="nil"/>
              <w:bottom w:val="nil"/>
              <w:right w:val="nil"/>
            </w:tcBorders>
            <w:shd w:val="clear" w:color="auto" w:fill="auto"/>
            <w:noWrap/>
            <w:vAlign w:val="bottom"/>
            <w:hideMark/>
          </w:tcPr>
          <w:p w14:paraId="35BF7859" w14:textId="77777777" w:rsidR="009506DD" w:rsidRPr="009D3A35" w:rsidRDefault="009506DD" w:rsidP="00F45926">
            <w:pPr>
              <w:rPr>
                <w:sz w:val="22"/>
                <w:szCs w:val="22"/>
              </w:rPr>
            </w:pPr>
          </w:p>
        </w:tc>
        <w:tc>
          <w:tcPr>
            <w:tcW w:w="1240" w:type="dxa"/>
            <w:tcBorders>
              <w:top w:val="nil"/>
              <w:left w:val="nil"/>
              <w:bottom w:val="nil"/>
              <w:right w:val="nil"/>
            </w:tcBorders>
            <w:shd w:val="clear" w:color="auto" w:fill="auto"/>
            <w:noWrap/>
            <w:vAlign w:val="bottom"/>
            <w:hideMark/>
          </w:tcPr>
          <w:p w14:paraId="0D78C2C8" w14:textId="77777777" w:rsidR="009506DD" w:rsidRPr="009D3A35" w:rsidRDefault="009506DD" w:rsidP="00F45926">
            <w:pPr>
              <w:rPr>
                <w:sz w:val="22"/>
                <w:szCs w:val="22"/>
              </w:rPr>
            </w:pPr>
          </w:p>
        </w:tc>
        <w:tc>
          <w:tcPr>
            <w:tcW w:w="1340" w:type="dxa"/>
            <w:tcBorders>
              <w:top w:val="nil"/>
              <w:left w:val="nil"/>
              <w:bottom w:val="nil"/>
              <w:right w:val="nil"/>
            </w:tcBorders>
            <w:shd w:val="clear" w:color="auto" w:fill="auto"/>
            <w:noWrap/>
            <w:vAlign w:val="bottom"/>
            <w:hideMark/>
          </w:tcPr>
          <w:p w14:paraId="6CD51AF7" w14:textId="77777777" w:rsidR="009506DD" w:rsidRPr="009D3A35" w:rsidRDefault="009506DD" w:rsidP="00F45926">
            <w:pPr>
              <w:rPr>
                <w:sz w:val="22"/>
                <w:szCs w:val="22"/>
              </w:rPr>
            </w:pPr>
          </w:p>
        </w:tc>
      </w:tr>
    </w:tbl>
    <w:p w14:paraId="14B8F5F0" w14:textId="77777777" w:rsidR="009506DD" w:rsidRPr="009D3A35" w:rsidRDefault="008171C9" w:rsidP="00DA41CB">
      <w:pPr>
        <w:numPr>
          <w:ilvl w:val="0"/>
          <w:numId w:val="174"/>
        </w:numPr>
        <w:contextualSpacing/>
        <w:rPr>
          <w:rFonts w:asciiTheme="minorHAnsi" w:hAnsiTheme="minorHAnsi"/>
          <w:sz w:val="22"/>
          <w:szCs w:val="22"/>
        </w:rPr>
      </w:pPr>
      <w:r w:rsidRPr="009D3A35">
        <w:rPr>
          <w:rFonts w:asciiTheme="minorHAnsi" w:hAnsiTheme="minorHAnsi"/>
          <w:sz w:val="22"/>
          <w:szCs w:val="22"/>
        </w:rPr>
        <w:t>Oświadczamy, że ceny jednostkowe podane w Formularzu cenowym  uwzględniają wszystkie elementy cenotwórcze, w szczególności wszystkie koszty i wymagania Zamawiającego odnoszące się do przedmiotu zamówienia opisanego w SIWZ i konieczne dla prawidłowej jego realizacji</w:t>
      </w:r>
      <w:r w:rsidR="009506DD" w:rsidRPr="009D3A35">
        <w:rPr>
          <w:rFonts w:asciiTheme="minorHAnsi" w:hAnsiTheme="minorHAnsi"/>
          <w:sz w:val="22"/>
          <w:szCs w:val="22"/>
        </w:rPr>
        <w:t>.</w:t>
      </w:r>
    </w:p>
    <w:p w14:paraId="16BFBBED" w14:textId="77777777" w:rsidR="009506DD" w:rsidRPr="009D3A35" w:rsidRDefault="009506DD" w:rsidP="00DA41CB">
      <w:pPr>
        <w:numPr>
          <w:ilvl w:val="0"/>
          <w:numId w:val="174"/>
        </w:numPr>
        <w:spacing w:line="276" w:lineRule="auto"/>
        <w:rPr>
          <w:rFonts w:ascii="Calibri" w:hAnsi="Calibri"/>
          <w:sz w:val="22"/>
          <w:szCs w:val="22"/>
        </w:rPr>
      </w:pPr>
      <w:r w:rsidRPr="009D3A35">
        <w:rPr>
          <w:rFonts w:ascii="Calibri" w:hAnsi="Calibri"/>
          <w:sz w:val="22"/>
          <w:szCs w:val="22"/>
        </w:rPr>
        <w:t xml:space="preserve">Składka płatna na zasadach określonych w SIWZ. </w:t>
      </w:r>
    </w:p>
    <w:p w14:paraId="54992E5D" w14:textId="77777777" w:rsidR="009506DD" w:rsidRPr="009D3A35" w:rsidRDefault="009506DD" w:rsidP="009506DD">
      <w:pPr>
        <w:pStyle w:val="Akapitzlist"/>
        <w:rPr>
          <w:rFonts w:asciiTheme="minorHAnsi" w:hAnsiTheme="minorHAnsi"/>
          <w:sz w:val="22"/>
          <w:szCs w:val="22"/>
        </w:rPr>
      </w:pPr>
    </w:p>
    <w:p w14:paraId="139499A1" w14:textId="77777777" w:rsidR="009506DD" w:rsidRPr="009D3A35" w:rsidRDefault="009506DD" w:rsidP="00DA41CB">
      <w:pPr>
        <w:numPr>
          <w:ilvl w:val="0"/>
          <w:numId w:val="174"/>
        </w:numPr>
        <w:spacing w:line="276" w:lineRule="auto"/>
        <w:rPr>
          <w:rFonts w:ascii="Calibri" w:hAnsi="Calibri"/>
          <w:bCs/>
          <w:sz w:val="22"/>
          <w:szCs w:val="22"/>
        </w:rPr>
      </w:pPr>
      <w:r w:rsidRPr="009D3A35">
        <w:rPr>
          <w:rFonts w:ascii="Calibri" w:hAnsi="Calibri"/>
          <w:bCs/>
          <w:sz w:val="22"/>
          <w:szCs w:val="22"/>
        </w:rPr>
        <w:t>Przyjmujemy fakultatywne warunki ubezpieczenia.</w:t>
      </w:r>
    </w:p>
    <w:p w14:paraId="46D661EC" w14:textId="6487FE79" w:rsidR="009506DD" w:rsidRPr="009D3A35" w:rsidRDefault="009506DD" w:rsidP="009506DD">
      <w:pPr>
        <w:pStyle w:val="Akapitzlist"/>
        <w:ind w:left="360"/>
        <w:jc w:val="both"/>
        <w:rPr>
          <w:rFonts w:asciiTheme="minorHAnsi" w:hAnsiTheme="minorHAnsi" w:cs="Calibri"/>
          <w:sz w:val="22"/>
          <w:szCs w:val="22"/>
        </w:rPr>
      </w:pPr>
      <w:r w:rsidRPr="009D3A35">
        <w:rPr>
          <w:rFonts w:asciiTheme="minorHAnsi" w:hAnsiTheme="minorHAnsi" w:cs="Arial"/>
          <w:b/>
          <w:bCs/>
          <w:sz w:val="22"/>
          <w:szCs w:val="22"/>
        </w:rPr>
        <w:t xml:space="preserve">Kryterium fakultatywne warunki ubezpieczenia </w:t>
      </w:r>
      <w:r w:rsidRPr="009D3A35">
        <w:rPr>
          <w:rFonts w:asciiTheme="minorHAnsi" w:hAnsiTheme="minorHAnsi" w:cs="Arial"/>
          <w:bCs/>
          <w:iCs/>
          <w:sz w:val="22"/>
          <w:szCs w:val="22"/>
        </w:rPr>
        <w:t>- 40%</w:t>
      </w:r>
      <w:r w:rsidR="00F64EF4">
        <w:rPr>
          <w:rFonts w:asciiTheme="minorHAnsi" w:hAnsiTheme="minorHAnsi" w:cs="Arial"/>
          <w:bCs/>
          <w:iCs/>
          <w:sz w:val="22"/>
          <w:szCs w:val="22"/>
        </w:rPr>
        <w:t>:</w:t>
      </w:r>
      <w:r w:rsidRPr="009D3A35">
        <w:rPr>
          <w:rFonts w:asciiTheme="minorHAnsi" w:hAnsiTheme="minorHAnsi" w:cs="Arial"/>
          <w:bCs/>
          <w:iCs/>
          <w:sz w:val="22"/>
          <w:szCs w:val="22"/>
        </w:rPr>
        <w:t xml:space="preserve"> </w:t>
      </w:r>
    </w:p>
    <w:p w14:paraId="29776990" w14:textId="77777777" w:rsidR="009506DD" w:rsidRPr="009D3A35" w:rsidRDefault="009506DD" w:rsidP="009506DD">
      <w:pPr>
        <w:pStyle w:val="Akapitzlist"/>
        <w:ind w:left="360"/>
        <w:jc w:val="both"/>
        <w:rPr>
          <w:rFonts w:asciiTheme="minorHAnsi" w:hAnsiTheme="minorHAnsi" w:cs="Calibri"/>
          <w:sz w:val="22"/>
          <w:szCs w:val="22"/>
        </w:rPr>
      </w:pPr>
    </w:p>
    <w:p w14:paraId="65197015" w14:textId="77777777" w:rsidR="009506DD" w:rsidRPr="009D3A35" w:rsidRDefault="009506DD" w:rsidP="009506DD">
      <w:pPr>
        <w:tabs>
          <w:tab w:val="left" w:pos="0"/>
        </w:tabs>
        <w:jc w:val="both"/>
        <w:rPr>
          <w:rFonts w:ascii="Calibri" w:hAnsi="Calibri" w:cs="Calibri"/>
          <w:b/>
          <w:bCs/>
          <w:sz w:val="22"/>
          <w:szCs w:val="22"/>
          <w:u w:val="single"/>
          <w:lang w:eastAsia="en-US"/>
        </w:rPr>
      </w:pPr>
    </w:p>
    <w:p w14:paraId="1BEDCD5E" w14:textId="77777777" w:rsidR="00130F32" w:rsidRPr="009D3A35" w:rsidRDefault="00130F32" w:rsidP="009506DD">
      <w:pPr>
        <w:tabs>
          <w:tab w:val="left" w:pos="0"/>
        </w:tabs>
        <w:jc w:val="both"/>
        <w:rPr>
          <w:rFonts w:ascii="Calibri" w:hAnsi="Calibri" w:cs="Calibri"/>
          <w:b/>
          <w:bCs/>
          <w:sz w:val="22"/>
          <w:szCs w:val="22"/>
          <w:u w:val="single"/>
          <w:lang w:eastAsia="en-US"/>
        </w:rPr>
      </w:pPr>
    </w:p>
    <w:p w14:paraId="0CEC4CAB" w14:textId="77777777" w:rsidR="00130F32" w:rsidRPr="009D3A35" w:rsidRDefault="00130F32" w:rsidP="009506DD">
      <w:pPr>
        <w:tabs>
          <w:tab w:val="left" w:pos="0"/>
        </w:tabs>
        <w:jc w:val="both"/>
        <w:rPr>
          <w:rFonts w:ascii="Calibri" w:hAnsi="Calibri" w:cs="Calibri"/>
          <w:b/>
          <w:bCs/>
          <w:sz w:val="22"/>
          <w:szCs w:val="22"/>
          <w:u w:val="single"/>
          <w:lang w:eastAsia="en-US"/>
        </w:rPr>
      </w:pPr>
    </w:p>
    <w:p w14:paraId="6045F477" w14:textId="77777777" w:rsidR="00130F32" w:rsidRPr="009D3A35" w:rsidRDefault="00130F32" w:rsidP="009506DD">
      <w:pPr>
        <w:tabs>
          <w:tab w:val="left" w:pos="0"/>
        </w:tabs>
        <w:jc w:val="both"/>
        <w:rPr>
          <w:rFonts w:ascii="Calibri" w:hAnsi="Calibri" w:cs="Calibri"/>
          <w:b/>
          <w:bCs/>
          <w:sz w:val="22"/>
          <w:szCs w:val="22"/>
          <w:u w:val="single"/>
          <w:lang w:eastAsia="en-US"/>
        </w:rPr>
      </w:pPr>
    </w:p>
    <w:p w14:paraId="76C069D8" w14:textId="77777777" w:rsidR="00130F32" w:rsidRPr="009D3A35" w:rsidRDefault="00130F32" w:rsidP="009506DD">
      <w:pPr>
        <w:tabs>
          <w:tab w:val="left" w:pos="0"/>
        </w:tabs>
        <w:jc w:val="both"/>
        <w:rPr>
          <w:rFonts w:ascii="Calibri" w:hAnsi="Calibri" w:cs="Calibri"/>
          <w:b/>
          <w:bCs/>
          <w:sz w:val="22"/>
          <w:szCs w:val="22"/>
          <w:u w:val="single"/>
          <w:lang w:eastAsia="en-US"/>
        </w:rPr>
      </w:pPr>
    </w:p>
    <w:p w14:paraId="4EA983E5" w14:textId="77777777" w:rsidR="00450FA3" w:rsidRPr="009D3A35" w:rsidRDefault="00450FA3" w:rsidP="009506DD">
      <w:pPr>
        <w:tabs>
          <w:tab w:val="left" w:pos="0"/>
        </w:tabs>
        <w:jc w:val="both"/>
        <w:rPr>
          <w:rFonts w:ascii="Calibri" w:hAnsi="Calibri" w:cs="Calibri"/>
          <w:b/>
          <w:bCs/>
          <w:sz w:val="22"/>
          <w:szCs w:val="22"/>
          <w:u w:val="single"/>
          <w:lang w:eastAsia="en-US"/>
        </w:rPr>
      </w:pPr>
    </w:p>
    <w:p w14:paraId="5835CEEB" w14:textId="77777777" w:rsidR="00130F32" w:rsidRPr="009D3A35" w:rsidRDefault="00130F32" w:rsidP="009506DD">
      <w:pPr>
        <w:tabs>
          <w:tab w:val="left" w:pos="0"/>
        </w:tabs>
        <w:jc w:val="both"/>
        <w:rPr>
          <w:rFonts w:ascii="Calibri" w:hAnsi="Calibri" w:cs="Calibri"/>
          <w:b/>
          <w:bCs/>
          <w:sz w:val="22"/>
          <w:szCs w:val="22"/>
          <w:u w:val="single"/>
          <w:lang w:eastAsia="en-US"/>
        </w:rPr>
      </w:pPr>
    </w:p>
    <w:tbl>
      <w:tblPr>
        <w:tblW w:w="9498" w:type="dxa"/>
        <w:tblInd w:w="70" w:type="dxa"/>
        <w:tblLayout w:type="fixed"/>
        <w:tblCellMar>
          <w:left w:w="70" w:type="dxa"/>
          <w:right w:w="70" w:type="dxa"/>
        </w:tblCellMar>
        <w:tblLook w:val="0000" w:firstRow="0" w:lastRow="0" w:firstColumn="0" w:lastColumn="0" w:noHBand="0" w:noVBand="0"/>
      </w:tblPr>
      <w:tblGrid>
        <w:gridCol w:w="575"/>
        <w:gridCol w:w="6969"/>
        <w:gridCol w:w="808"/>
        <w:gridCol w:w="1146"/>
      </w:tblGrid>
      <w:tr w:rsidR="009506DD" w:rsidRPr="009D3A35" w14:paraId="0FC36A52" w14:textId="77777777" w:rsidTr="00F45926">
        <w:tc>
          <w:tcPr>
            <w:tcW w:w="575" w:type="dxa"/>
            <w:tcBorders>
              <w:top w:val="double" w:sz="2" w:space="0" w:color="000000"/>
              <w:left w:val="double" w:sz="2" w:space="0" w:color="000000"/>
              <w:bottom w:val="double" w:sz="2" w:space="0" w:color="000000"/>
            </w:tcBorders>
            <w:shd w:val="clear" w:color="auto" w:fill="C6D9F1" w:themeFill="text2" w:themeFillTint="33"/>
            <w:vAlign w:val="center"/>
          </w:tcPr>
          <w:p w14:paraId="234FE856" w14:textId="77777777" w:rsidR="009506DD" w:rsidRPr="009D3A35" w:rsidRDefault="009506DD" w:rsidP="00F45926">
            <w:pPr>
              <w:tabs>
                <w:tab w:val="left" w:pos="360"/>
              </w:tabs>
              <w:snapToGrid w:val="0"/>
              <w:jc w:val="center"/>
              <w:rPr>
                <w:rFonts w:ascii="Calibri" w:hAnsi="Calibri" w:cs="Calibri"/>
                <w:b/>
                <w:bCs/>
                <w:sz w:val="22"/>
                <w:szCs w:val="22"/>
                <w:lang w:eastAsia="en-US"/>
              </w:rPr>
            </w:pPr>
            <w:r w:rsidRPr="009D3A35">
              <w:rPr>
                <w:rFonts w:ascii="Calibri" w:hAnsi="Calibri" w:cs="Calibri"/>
                <w:b/>
                <w:bCs/>
                <w:sz w:val="22"/>
                <w:szCs w:val="22"/>
                <w:lang w:eastAsia="en-US"/>
              </w:rPr>
              <w:t>Lp.</w:t>
            </w:r>
          </w:p>
        </w:tc>
        <w:tc>
          <w:tcPr>
            <w:tcW w:w="6969" w:type="dxa"/>
            <w:tcBorders>
              <w:top w:val="double" w:sz="2" w:space="0" w:color="000000"/>
              <w:left w:val="single" w:sz="4" w:space="0" w:color="000000"/>
              <w:bottom w:val="double" w:sz="2" w:space="0" w:color="000000"/>
            </w:tcBorders>
            <w:shd w:val="clear" w:color="auto" w:fill="C6D9F1" w:themeFill="text2" w:themeFillTint="33"/>
            <w:vAlign w:val="center"/>
          </w:tcPr>
          <w:p w14:paraId="4B90F259" w14:textId="77777777" w:rsidR="009506DD" w:rsidRPr="009D3A35" w:rsidRDefault="009506DD" w:rsidP="00F45926">
            <w:pPr>
              <w:tabs>
                <w:tab w:val="left" w:pos="360"/>
              </w:tabs>
              <w:snapToGrid w:val="0"/>
              <w:jc w:val="center"/>
              <w:rPr>
                <w:rFonts w:ascii="Calibri" w:hAnsi="Calibri" w:cs="Calibri"/>
                <w:b/>
                <w:bCs/>
                <w:sz w:val="22"/>
                <w:szCs w:val="22"/>
                <w:lang w:eastAsia="en-US"/>
              </w:rPr>
            </w:pPr>
            <w:r w:rsidRPr="009D3A35">
              <w:rPr>
                <w:rFonts w:ascii="Calibri" w:hAnsi="Calibri" w:cs="Calibri"/>
                <w:b/>
                <w:bCs/>
                <w:sz w:val="22"/>
                <w:szCs w:val="22"/>
                <w:lang w:eastAsia="en-US"/>
              </w:rPr>
              <w:t>Warunek fakultatywny</w:t>
            </w:r>
          </w:p>
        </w:tc>
        <w:tc>
          <w:tcPr>
            <w:tcW w:w="808" w:type="dxa"/>
            <w:tcBorders>
              <w:top w:val="double" w:sz="2" w:space="0" w:color="000000"/>
              <w:left w:val="single" w:sz="4" w:space="0" w:color="000000"/>
              <w:bottom w:val="double" w:sz="2" w:space="0" w:color="000000"/>
            </w:tcBorders>
            <w:shd w:val="clear" w:color="auto" w:fill="C6D9F1" w:themeFill="text2" w:themeFillTint="33"/>
            <w:vAlign w:val="center"/>
          </w:tcPr>
          <w:p w14:paraId="12AE28A3" w14:textId="77777777" w:rsidR="009506DD" w:rsidRPr="009D3A35" w:rsidRDefault="009506DD" w:rsidP="00F45926">
            <w:pPr>
              <w:tabs>
                <w:tab w:val="left" w:pos="360"/>
              </w:tabs>
              <w:snapToGrid w:val="0"/>
              <w:jc w:val="center"/>
              <w:rPr>
                <w:rFonts w:ascii="Calibri" w:hAnsi="Calibri" w:cs="Calibri"/>
                <w:b/>
                <w:bCs/>
                <w:sz w:val="22"/>
                <w:szCs w:val="22"/>
                <w:lang w:eastAsia="en-US"/>
              </w:rPr>
            </w:pPr>
            <w:r w:rsidRPr="009D3A35">
              <w:rPr>
                <w:rFonts w:ascii="Calibri" w:hAnsi="Calibri" w:cs="Calibri"/>
                <w:b/>
                <w:bCs/>
                <w:sz w:val="22"/>
                <w:szCs w:val="22"/>
                <w:lang w:eastAsia="en-US"/>
              </w:rPr>
              <w:t>*</w:t>
            </w:r>
          </w:p>
        </w:tc>
        <w:tc>
          <w:tcPr>
            <w:tcW w:w="1146" w:type="dxa"/>
            <w:tcBorders>
              <w:top w:val="double" w:sz="2" w:space="0" w:color="000000"/>
              <w:left w:val="single" w:sz="4" w:space="0" w:color="000000"/>
              <w:bottom w:val="double" w:sz="2" w:space="0" w:color="000000"/>
              <w:right w:val="double" w:sz="2" w:space="0" w:color="000000"/>
            </w:tcBorders>
            <w:shd w:val="clear" w:color="auto" w:fill="C6D9F1" w:themeFill="text2" w:themeFillTint="33"/>
            <w:vAlign w:val="center"/>
          </w:tcPr>
          <w:p w14:paraId="3E59A2B2" w14:textId="77777777" w:rsidR="009506DD" w:rsidRPr="009D3A35" w:rsidRDefault="009506DD" w:rsidP="00F45926">
            <w:pPr>
              <w:tabs>
                <w:tab w:val="left" w:pos="360"/>
              </w:tabs>
              <w:snapToGrid w:val="0"/>
              <w:jc w:val="center"/>
              <w:rPr>
                <w:rFonts w:ascii="Calibri" w:hAnsi="Calibri" w:cs="Calibri"/>
                <w:b/>
                <w:bCs/>
                <w:sz w:val="22"/>
                <w:szCs w:val="22"/>
                <w:lang w:eastAsia="en-US"/>
              </w:rPr>
            </w:pPr>
            <w:r w:rsidRPr="009D3A35">
              <w:rPr>
                <w:rFonts w:ascii="Calibri" w:hAnsi="Calibri" w:cs="Calibri"/>
                <w:b/>
                <w:bCs/>
                <w:sz w:val="22"/>
                <w:szCs w:val="22"/>
                <w:lang w:eastAsia="en-US"/>
              </w:rPr>
              <w:t>Liczba pkt.</w:t>
            </w:r>
          </w:p>
        </w:tc>
      </w:tr>
      <w:tr w:rsidR="00556FF9" w:rsidRPr="009D3A35" w14:paraId="551D452C" w14:textId="77777777" w:rsidTr="00F45926">
        <w:trPr>
          <w:trHeight w:hRule="exact" w:val="890"/>
        </w:trPr>
        <w:tc>
          <w:tcPr>
            <w:tcW w:w="575" w:type="dxa"/>
            <w:vMerge w:val="restart"/>
            <w:tcBorders>
              <w:left w:val="double" w:sz="2" w:space="0" w:color="000000"/>
              <w:bottom w:val="double" w:sz="2" w:space="0" w:color="000000"/>
            </w:tcBorders>
            <w:vAlign w:val="center"/>
          </w:tcPr>
          <w:p w14:paraId="56D29598" w14:textId="77777777" w:rsidR="00556FF9" w:rsidRPr="009D3A35" w:rsidRDefault="00556FF9" w:rsidP="00F45926">
            <w:pPr>
              <w:tabs>
                <w:tab w:val="left" w:pos="360"/>
              </w:tabs>
              <w:snapToGrid w:val="0"/>
              <w:jc w:val="center"/>
              <w:rPr>
                <w:rFonts w:ascii="Calibri" w:hAnsi="Calibri" w:cs="Calibri"/>
                <w:sz w:val="22"/>
                <w:szCs w:val="22"/>
                <w:lang w:eastAsia="en-US"/>
              </w:rPr>
            </w:pPr>
            <w:r w:rsidRPr="009D3A35">
              <w:rPr>
                <w:rFonts w:ascii="Calibri" w:hAnsi="Calibri" w:cs="Calibri"/>
                <w:sz w:val="22"/>
                <w:szCs w:val="22"/>
                <w:lang w:eastAsia="en-US"/>
              </w:rPr>
              <w:t>A1</w:t>
            </w:r>
          </w:p>
        </w:tc>
        <w:tc>
          <w:tcPr>
            <w:tcW w:w="6969" w:type="dxa"/>
            <w:tcBorders>
              <w:left w:val="single" w:sz="4" w:space="0" w:color="000000"/>
              <w:bottom w:val="single" w:sz="4" w:space="0" w:color="000000"/>
            </w:tcBorders>
            <w:vAlign w:val="center"/>
          </w:tcPr>
          <w:p w14:paraId="67C1BED5" w14:textId="77777777" w:rsidR="00556FF9" w:rsidRPr="009D3A35" w:rsidRDefault="00556FF9" w:rsidP="00556FF9">
            <w:pPr>
              <w:tabs>
                <w:tab w:val="left" w:pos="360"/>
              </w:tabs>
              <w:snapToGrid w:val="0"/>
              <w:jc w:val="both"/>
              <w:rPr>
                <w:rFonts w:ascii="Calibri" w:hAnsi="Calibri" w:cs="Tahoma"/>
                <w:sz w:val="22"/>
                <w:szCs w:val="22"/>
              </w:rPr>
            </w:pPr>
            <w:r w:rsidRPr="009D3A35">
              <w:rPr>
                <w:rFonts w:ascii="Calibri" w:eastAsia="Calibri" w:hAnsi="Calibri"/>
                <w:sz w:val="22"/>
              </w:rPr>
              <w:t xml:space="preserve">Podwyższenie sumy ubezpieczenia w ubezpieczeniu NNW OSP w wariancie bezimiennym z </w:t>
            </w:r>
            <w:r w:rsidR="00BC65CB" w:rsidRPr="009D3A35">
              <w:rPr>
                <w:rFonts w:ascii="Calibri" w:eastAsia="Calibri" w:hAnsi="Calibri"/>
                <w:b/>
                <w:sz w:val="22"/>
              </w:rPr>
              <w:t>25</w:t>
            </w:r>
            <w:r w:rsidRPr="009D3A35">
              <w:rPr>
                <w:rFonts w:ascii="Calibri" w:eastAsia="Calibri" w:hAnsi="Calibri"/>
                <w:b/>
                <w:sz w:val="22"/>
              </w:rPr>
              <w:t xml:space="preserve"> 000</w:t>
            </w:r>
            <w:r w:rsidRPr="009D3A35">
              <w:rPr>
                <w:rFonts w:ascii="Calibri" w:eastAsia="Calibri" w:hAnsi="Calibri"/>
                <w:sz w:val="22"/>
              </w:rPr>
              <w:t xml:space="preserve"> zł na </w:t>
            </w:r>
            <w:r w:rsidR="00BC65CB" w:rsidRPr="009D3A35">
              <w:rPr>
                <w:rFonts w:ascii="Calibri" w:eastAsia="Calibri" w:hAnsi="Calibri"/>
                <w:b/>
                <w:sz w:val="22"/>
              </w:rPr>
              <w:t>4</w:t>
            </w:r>
            <w:r w:rsidRPr="009D3A35">
              <w:rPr>
                <w:rFonts w:ascii="Calibri" w:eastAsia="Calibri" w:hAnsi="Calibri"/>
                <w:b/>
                <w:sz w:val="22"/>
              </w:rPr>
              <w:t>0 000 zł</w:t>
            </w:r>
          </w:p>
        </w:tc>
        <w:tc>
          <w:tcPr>
            <w:tcW w:w="808" w:type="dxa"/>
            <w:tcBorders>
              <w:left w:val="single" w:sz="4" w:space="0" w:color="000000"/>
              <w:bottom w:val="single" w:sz="4" w:space="0" w:color="000000"/>
            </w:tcBorders>
            <w:vAlign w:val="center"/>
          </w:tcPr>
          <w:p w14:paraId="0EC2F0AF" w14:textId="77777777" w:rsidR="00556FF9" w:rsidRPr="009D3A35" w:rsidRDefault="00556FF9" w:rsidP="003E5AA9">
            <w:pPr>
              <w:tabs>
                <w:tab w:val="left" w:pos="360"/>
              </w:tabs>
              <w:snapToGrid w:val="0"/>
              <w:jc w:val="center"/>
              <w:rPr>
                <w:rFonts w:ascii="Calibri" w:hAnsi="Calibri" w:cs="Tahoma"/>
                <w:sz w:val="22"/>
                <w:szCs w:val="22"/>
              </w:rPr>
            </w:pPr>
          </w:p>
        </w:tc>
        <w:tc>
          <w:tcPr>
            <w:tcW w:w="1146" w:type="dxa"/>
            <w:tcBorders>
              <w:left w:val="single" w:sz="4" w:space="0" w:color="000000"/>
              <w:bottom w:val="single" w:sz="4" w:space="0" w:color="000000"/>
              <w:right w:val="double" w:sz="2" w:space="0" w:color="000000"/>
            </w:tcBorders>
            <w:vAlign w:val="center"/>
          </w:tcPr>
          <w:p w14:paraId="6798345A" w14:textId="77777777" w:rsidR="00556FF9" w:rsidRPr="009D3A35" w:rsidRDefault="00556FF9" w:rsidP="003E5AA9">
            <w:pPr>
              <w:tabs>
                <w:tab w:val="left" w:pos="360"/>
              </w:tabs>
              <w:snapToGrid w:val="0"/>
              <w:jc w:val="center"/>
              <w:rPr>
                <w:rFonts w:ascii="Calibri" w:hAnsi="Calibri" w:cs="Tahoma"/>
                <w:sz w:val="22"/>
                <w:szCs w:val="22"/>
              </w:rPr>
            </w:pPr>
            <w:r w:rsidRPr="009D3A35">
              <w:rPr>
                <w:rFonts w:ascii="Calibri" w:hAnsi="Calibri" w:cs="Tahoma"/>
                <w:sz w:val="22"/>
                <w:szCs w:val="22"/>
              </w:rPr>
              <w:t>50</w:t>
            </w:r>
          </w:p>
        </w:tc>
      </w:tr>
      <w:tr w:rsidR="00556FF9" w:rsidRPr="009D3A35" w14:paraId="5B3EDE8D" w14:textId="77777777" w:rsidTr="00F45926">
        <w:tc>
          <w:tcPr>
            <w:tcW w:w="575" w:type="dxa"/>
            <w:vMerge/>
            <w:tcBorders>
              <w:left w:val="double" w:sz="2" w:space="0" w:color="000000"/>
              <w:bottom w:val="double" w:sz="2" w:space="0" w:color="000000"/>
            </w:tcBorders>
            <w:vAlign w:val="center"/>
          </w:tcPr>
          <w:p w14:paraId="5EF39913" w14:textId="77777777" w:rsidR="00556FF9" w:rsidRPr="009D3A35" w:rsidRDefault="00556FF9" w:rsidP="00F45926">
            <w:pPr>
              <w:rPr>
                <w:rFonts w:ascii="Calibri" w:hAnsi="Calibri" w:cs="Calibri"/>
                <w:sz w:val="22"/>
                <w:szCs w:val="22"/>
                <w:lang w:eastAsia="en-US"/>
              </w:rPr>
            </w:pPr>
          </w:p>
        </w:tc>
        <w:tc>
          <w:tcPr>
            <w:tcW w:w="6969" w:type="dxa"/>
            <w:tcBorders>
              <w:left w:val="single" w:sz="4" w:space="0" w:color="000000"/>
              <w:bottom w:val="double" w:sz="2" w:space="0" w:color="000000"/>
            </w:tcBorders>
            <w:vAlign w:val="center"/>
          </w:tcPr>
          <w:p w14:paraId="424463EA" w14:textId="77777777" w:rsidR="00556FF9" w:rsidRPr="009D3A35" w:rsidRDefault="00556FF9" w:rsidP="003E5AA9">
            <w:pPr>
              <w:tabs>
                <w:tab w:val="left" w:pos="360"/>
              </w:tabs>
              <w:snapToGrid w:val="0"/>
              <w:jc w:val="both"/>
              <w:rPr>
                <w:rFonts w:ascii="Calibri" w:hAnsi="Calibri" w:cs="Tahoma"/>
                <w:sz w:val="22"/>
                <w:szCs w:val="22"/>
              </w:rPr>
            </w:pPr>
            <w:r w:rsidRPr="009D3A35">
              <w:rPr>
                <w:rFonts w:ascii="Calibri" w:hAnsi="Calibri" w:cs="Tahoma"/>
                <w:sz w:val="22"/>
                <w:szCs w:val="22"/>
              </w:rPr>
              <w:t>Brak podwyższenia</w:t>
            </w:r>
          </w:p>
        </w:tc>
        <w:tc>
          <w:tcPr>
            <w:tcW w:w="808" w:type="dxa"/>
            <w:tcBorders>
              <w:left w:val="single" w:sz="4" w:space="0" w:color="000000"/>
              <w:bottom w:val="double" w:sz="2" w:space="0" w:color="000000"/>
            </w:tcBorders>
            <w:vAlign w:val="center"/>
          </w:tcPr>
          <w:p w14:paraId="54B9E511" w14:textId="77777777" w:rsidR="00556FF9" w:rsidRPr="009D3A35" w:rsidRDefault="00556FF9" w:rsidP="003E5AA9">
            <w:pPr>
              <w:tabs>
                <w:tab w:val="left" w:pos="360"/>
              </w:tabs>
              <w:snapToGrid w:val="0"/>
              <w:jc w:val="center"/>
              <w:rPr>
                <w:rFonts w:ascii="Calibri" w:hAnsi="Calibri" w:cs="Tahoma"/>
                <w:sz w:val="22"/>
                <w:szCs w:val="22"/>
              </w:rPr>
            </w:pPr>
          </w:p>
        </w:tc>
        <w:tc>
          <w:tcPr>
            <w:tcW w:w="1146" w:type="dxa"/>
            <w:tcBorders>
              <w:left w:val="single" w:sz="4" w:space="0" w:color="000000"/>
              <w:bottom w:val="double" w:sz="2" w:space="0" w:color="000000"/>
              <w:right w:val="double" w:sz="2" w:space="0" w:color="000000"/>
            </w:tcBorders>
            <w:vAlign w:val="center"/>
          </w:tcPr>
          <w:p w14:paraId="7A95ADF1" w14:textId="77777777" w:rsidR="00556FF9" w:rsidRPr="009D3A35" w:rsidRDefault="00556FF9" w:rsidP="003E5AA9">
            <w:pPr>
              <w:tabs>
                <w:tab w:val="left" w:pos="360"/>
              </w:tabs>
              <w:snapToGrid w:val="0"/>
              <w:jc w:val="center"/>
              <w:rPr>
                <w:rFonts w:ascii="Calibri" w:hAnsi="Calibri" w:cs="Tahoma"/>
                <w:sz w:val="22"/>
                <w:szCs w:val="22"/>
              </w:rPr>
            </w:pPr>
            <w:r w:rsidRPr="009D3A35">
              <w:rPr>
                <w:rFonts w:ascii="Calibri" w:hAnsi="Calibri" w:cs="Tahoma"/>
                <w:sz w:val="22"/>
                <w:szCs w:val="22"/>
              </w:rPr>
              <w:t>0</w:t>
            </w:r>
          </w:p>
        </w:tc>
      </w:tr>
      <w:tr w:rsidR="00556FF9" w:rsidRPr="009D3A35" w14:paraId="7303B6E6" w14:textId="77777777" w:rsidTr="00F45926">
        <w:trPr>
          <w:trHeight w:hRule="exact" w:val="563"/>
        </w:trPr>
        <w:tc>
          <w:tcPr>
            <w:tcW w:w="575" w:type="dxa"/>
            <w:vMerge w:val="restart"/>
            <w:tcBorders>
              <w:left w:val="double" w:sz="2" w:space="0" w:color="000000"/>
              <w:bottom w:val="double" w:sz="2" w:space="0" w:color="000000"/>
            </w:tcBorders>
            <w:vAlign w:val="center"/>
          </w:tcPr>
          <w:p w14:paraId="15ECA58F" w14:textId="77777777" w:rsidR="00556FF9" w:rsidRPr="009D3A35" w:rsidRDefault="00556FF9" w:rsidP="00F45926">
            <w:pPr>
              <w:tabs>
                <w:tab w:val="left" w:pos="360"/>
              </w:tabs>
              <w:snapToGrid w:val="0"/>
              <w:jc w:val="center"/>
              <w:rPr>
                <w:rFonts w:ascii="Calibri" w:hAnsi="Calibri" w:cs="Calibri"/>
                <w:sz w:val="22"/>
                <w:szCs w:val="22"/>
                <w:lang w:eastAsia="en-US"/>
              </w:rPr>
            </w:pPr>
            <w:r w:rsidRPr="009D3A35">
              <w:rPr>
                <w:rFonts w:ascii="Calibri" w:hAnsi="Calibri" w:cs="Calibri"/>
                <w:sz w:val="22"/>
                <w:szCs w:val="22"/>
                <w:lang w:eastAsia="en-US"/>
              </w:rPr>
              <w:t>A2</w:t>
            </w:r>
          </w:p>
        </w:tc>
        <w:tc>
          <w:tcPr>
            <w:tcW w:w="6969" w:type="dxa"/>
            <w:tcBorders>
              <w:left w:val="single" w:sz="4" w:space="0" w:color="000000"/>
              <w:bottom w:val="single" w:sz="4" w:space="0" w:color="000000"/>
            </w:tcBorders>
            <w:vAlign w:val="center"/>
          </w:tcPr>
          <w:p w14:paraId="32982CBA" w14:textId="77777777" w:rsidR="00556FF9" w:rsidRPr="009D3A35" w:rsidRDefault="00556FF9" w:rsidP="003E5AA9">
            <w:pPr>
              <w:suppressAutoHyphens/>
              <w:jc w:val="both"/>
              <w:rPr>
                <w:rFonts w:ascii="Calibri" w:hAnsi="Calibri" w:cs="Tahoma"/>
                <w:sz w:val="22"/>
                <w:szCs w:val="22"/>
              </w:rPr>
            </w:pPr>
            <w:r w:rsidRPr="009D3A35">
              <w:rPr>
                <w:rFonts w:ascii="Calibri" w:hAnsi="Calibri" w:cs="Tahoma"/>
                <w:sz w:val="22"/>
                <w:szCs w:val="22"/>
              </w:rPr>
              <w:t>Włączenie odpowiedzialności w przypadku szkody</w:t>
            </w:r>
            <w:r w:rsidRPr="009D3A35">
              <w:rPr>
                <w:rFonts w:ascii="Calibri" w:hAnsi="Calibri" w:cs="Tahoma"/>
                <w:b/>
                <w:sz w:val="22"/>
                <w:szCs w:val="22"/>
              </w:rPr>
              <w:t xml:space="preserve"> powstałej w stanie nietrzeźwości lub po spożyciu alkoholu, narkotyków lub innych środków odurzających</w:t>
            </w:r>
          </w:p>
        </w:tc>
        <w:tc>
          <w:tcPr>
            <w:tcW w:w="808" w:type="dxa"/>
            <w:tcBorders>
              <w:left w:val="single" w:sz="4" w:space="0" w:color="000000"/>
              <w:bottom w:val="single" w:sz="4" w:space="0" w:color="000000"/>
            </w:tcBorders>
            <w:vAlign w:val="center"/>
          </w:tcPr>
          <w:p w14:paraId="12F8A3E1" w14:textId="77777777" w:rsidR="00556FF9" w:rsidRPr="009D3A35" w:rsidRDefault="00556FF9" w:rsidP="003E5AA9">
            <w:pPr>
              <w:tabs>
                <w:tab w:val="left" w:pos="360"/>
              </w:tabs>
              <w:snapToGrid w:val="0"/>
              <w:jc w:val="center"/>
              <w:rPr>
                <w:rFonts w:ascii="Calibri" w:hAnsi="Calibri" w:cs="Tahoma"/>
                <w:sz w:val="22"/>
                <w:szCs w:val="22"/>
              </w:rPr>
            </w:pPr>
          </w:p>
        </w:tc>
        <w:tc>
          <w:tcPr>
            <w:tcW w:w="1146" w:type="dxa"/>
            <w:tcBorders>
              <w:left w:val="single" w:sz="4" w:space="0" w:color="000000"/>
              <w:bottom w:val="single" w:sz="4" w:space="0" w:color="000000"/>
              <w:right w:val="double" w:sz="2" w:space="0" w:color="000000"/>
            </w:tcBorders>
            <w:vAlign w:val="center"/>
          </w:tcPr>
          <w:p w14:paraId="67B3AD14" w14:textId="77777777" w:rsidR="00556FF9" w:rsidRPr="009D3A35" w:rsidRDefault="00556FF9" w:rsidP="003E5AA9">
            <w:pPr>
              <w:tabs>
                <w:tab w:val="left" w:pos="360"/>
              </w:tabs>
              <w:snapToGrid w:val="0"/>
              <w:jc w:val="center"/>
              <w:rPr>
                <w:rFonts w:ascii="Calibri" w:hAnsi="Calibri" w:cs="Tahoma"/>
                <w:sz w:val="22"/>
                <w:szCs w:val="22"/>
              </w:rPr>
            </w:pPr>
            <w:r w:rsidRPr="009D3A35">
              <w:rPr>
                <w:rFonts w:ascii="Calibri" w:hAnsi="Calibri" w:cs="Tahoma"/>
                <w:sz w:val="22"/>
                <w:szCs w:val="22"/>
              </w:rPr>
              <w:t>15</w:t>
            </w:r>
          </w:p>
        </w:tc>
      </w:tr>
      <w:tr w:rsidR="00556FF9" w:rsidRPr="009D3A35" w14:paraId="065D7050" w14:textId="77777777" w:rsidTr="00F45926">
        <w:trPr>
          <w:trHeight w:val="368"/>
        </w:trPr>
        <w:tc>
          <w:tcPr>
            <w:tcW w:w="575" w:type="dxa"/>
            <w:vMerge/>
            <w:tcBorders>
              <w:left w:val="double" w:sz="2" w:space="0" w:color="000000"/>
              <w:bottom w:val="double" w:sz="2" w:space="0" w:color="000000"/>
            </w:tcBorders>
            <w:vAlign w:val="center"/>
          </w:tcPr>
          <w:p w14:paraId="708C7F33" w14:textId="77777777" w:rsidR="00556FF9" w:rsidRPr="009D3A35" w:rsidRDefault="00556FF9" w:rsidP="00F45926">
            <w:pPr>
              <w:rPr>
                <w:rFonts w:ascii="Calibri" w:hAnsi="Calibri" w:cs="Calibri"/>
                <w:sz w:val="22"/>
                <w:szCs w:val="22"/>
                <w:lang w:eastAsia="en-US"/>
              </w:rPr>
            </w:pPr>
          </w:p>
        </w:tc>
        <w:tc>
          <w:tcPr>
            <w:tcW w:w="6969" w:type="dxa"/>
            <w:tcBorders>
              <w:left w:val="single" w:sz="4" w:space="0" w:color="000000"/>
              <w:bottom w:val="double" w:sz="2" w:space="0" w:color="000000"/>
            </w:tcBorders>
            <w:vAlign w:val="center"/>
          </w:tcPr>
          <w:p w14:paraId="58F8CC39" w14:textId="77777777" w:rsidR="00556FF9" w:rsidRPr="009D3A35" w:rsidRDefault="00556FF9" w:rsidP="003E5AA9">
            <w:pPr>
              <w:tabs>
                <w:tab w:val="left" w:pos="360"/>
              </w:tabs>
              <w:snapToGrid w:val="0"/>
              <w:jc w:val="both"/>
              <w:rPr>
                <w:rFonts w:ascii="Calibri" w:hAnsi="Calibri" w:cs="Tahoma"/>
                <w:sz w:val="22"/>
                <w:szCs w:val="22"/>
              </w:rPr>
            </w:pPr>
            <w:r w:rsidRPr="009D3A35">
              <w:rPr>
                <w:rFonts w:ascii="Calibri" w:hAnsi="Calibri" w:cs="Tahoma"/>
                <w:sz w:val="22"/>
                <w:szCs w:val="22"/>
              </w:rPr>
              <w:t>Brak włączenia</w:t>
            </w:r>
          </w:p>
        </w:tc>
        <w:tc>
          <w:tcPr>
            <w:tcW w:w="808" w:type="dxa"/>
            <w:tcBorders>
              <w:left w:val="single" w:sz="4" w:space="0" w:color="000000"/>
              <w:bottom w:val="double" w:sz="2" w:space="0" w:color="000000"/>
            </w:tcBorders>
            <w:vAlign w:val="center"/>
          </w:tcPr>
          <w:p w14:paraId="5BBF9AEB" w14:textId="77777777" w:rsidR="00556FF9" w:rsidRPr="009D3A35" w:rsidRDefault="00556FF9" w:rsidP="003E5AA9">
            <w:pPr>
              <w:tabs>
                <w:tab w:val="left" w:pos="360"/>
              </w:tabs>
              <w:snapToGrid w:val="0"/>
              <w:jc w:val="center"/>
              <w:rPr>
                <w:rFonts w:ascii="Calibri" w:hAnsi="Calibri" w:cs="Tahoma"/>
                <w:sz w:val="22"/>
                <w:szCs w:val="22"/>
              </w:rPr>
            </w:pPr>
          </w:p>
        </w:tc>
        <w:tc>
          <w:tcPr>
            <w:tcW w:w="1146" w:type="dxa"/>
            <w:tcBorders>
              <w:left w:val="single" w:sz="4" w:space="0" w:color="000000"/>
              <w:bottom w:val="double" w:sz="2" w:space="0" w:color="000000"/>
              <w:right w:val="double" w:sz="2" w:space="0" w:color="000000"/>
            </w:tcBorders>
            <w:vAlign w:val="center"/>
          </w:tcPr>
          <w:p w14:paraId="60A71F02" w14:textId="77777777" w:rsidR="00556FF9" w:rsidRPr="009D3A35" w:rsidRDefault="00556FF9" w:rsidP="003E5AA9">
            <w:pPr>
              <w:tabs>
                <w:tab w:val="left" w:pos="360"/>
              </w:tabs>
              <w:snapToGrid w:val="0"/>
              <w:jc w:val="center"/>
              <w:rPr>
                <w:rFonts w:ascii="Calibri" w:hAnsi="Calibri" w:cs="Tahoma"/>
                <w:sz w:val="22"/>
                <w:szCs w:val="22"/>
              </w:rPr>
            </w:pPr>
            <w:r w:rsidRPr="009D3A35">
              <w:rPr>
                <w:rFonts w:ascii="Calibri" w:hAnsi="Calibri" w:cs="Tahoma"/>
                <w:sz w:val="22"/>
                <w:szCs w:val="22"/>
              </w:rPr>
              <w:t>0</w:t>
            </w:r>
          </w:p>
        </w:tc>
      </w:tr>
      <w:tr w:rsidR="00556FF9" w:rsidRPr="009D3A35" w14:paraId="60DEB1D2" w14:textId="77777777" w:rsidTr="00130F32">
        <w:trPr>
          <w:trHeight w:hRule="exact" w:val="873"/>
        </w:trPr>
        <w:tc>
          <w:tcPr>
            <w:tcW w:w="575" w:type="dxa"/>
            <w:vMerge w:val="restart"/>
            <w:tcBorders>
              <w:left w:val="double" w:sz="2" w:space="0" w:color="000000"/>
            </w:tcBorders>
            <w:vAlign w:val="center"/>
          </w:tcPr>
          <w:p w14:paraId="49AA65B5" w14:textId="77777777" w:rsidR="00556FF9" w:rsidRPr="009D3A35" w:rsidRDefault="00556FF9" w:rsidP="00F45926">
            <w:pPr>
              <w:tabs>
                <w:tab w:val="left" w:pos="360"/>
              </w:tabs>
              <w:snapToGrid w:val="0"/>
              <w:jc w:val="center"/>
              <w:rPr>
                <w:rFonts w:ascii="Calibri" w:hAnsi="Calibri" w:cs="Calibri"/>
                <w:sz w:val="22"/>
                <w:szCs w:val="22"/>
                <w:lang w:eastAsia="en-US"/>
              </w:rPr>
            </w:pPr>
            <w:r w:rsidRPr="009D3A35">
              <w:rPr>
                <w:rFonts w:ascii="Calibri" w:hAnsi="Calibri" w:cs="Calibri"/>
                <w:sz w:val="22"/>
                <w:szCs w:val="22"/>
                <w:lang w:eastAsia="en-US"/>
              </w:rPr>
              <w:t>A3</w:t>
            </w:r>
          </w:p>
        </w:tc>
        <w:tc>
          <w:tcPr>
            <w:tcW w:w="6969" w:type="dxa"/>
            <w:tcBorders>
              <w:left w:val="single" w:sz="4" w:space="0" w:color="000000"/>
              <w:bottom w:val="single" w:sz="4" w:space="0" w:color="auto"/>
            </w:tcBorders>
            <w:vAlign w:val="center"/>
          </w:tcPr>
          <w:p w14:paraId="290CB6E2" w14:textId="77777777" w:rsidR="00556FF9" w:rsidRPr="009D3A35" w:rsidRDefault="00556FF9" w:rsidP="003E5AA9">
            <w:pPr>
              <w:tabs>
                <w:tab w:val="left" w:pos="360"/>
              </w:tabs>
              <w:snapToGrid w:val="0"/>
              <w:jc w:val="both"/>
              <w:rPr>
                <w:rFonts w:ascii="Calibri" w:hAnsi="Calibri" w:cs="Tahoma"/>
                <w:sz w:val="22"/>
                <w:szCs w:val="22"/>
              </w:rPr>
            </w:pPr>
            <w:r w:rsidRPr="009D3A35">
              <w:rPr>
                <w:rFonts w:ascii="Calibri" w:hAnsi="Calibri" w:cs="Tahoma"/>
                <w:sz w:val="22"/>
                <w:szCs w:val="22"/>
              </w:rPr>
              <w:t xml:space="preserve">Podwyższenie </w:t>
            </w:r>
            <w:r w:rsidR="00F64EF4">
              <w:rPr>
                <w:rFonts w:ascii="Calibri" w:hAnsi="Calibri" w:cs="Tahoma"/>
                <w:sz w:val="22"/>
                <w:szCs w:val="22"/>
              </w:rPr>
              <w:t>d</w:t>
            </w:r>
            <w:r w:rsidRPr="009D3A35">
              <w:rPr>
                <w:rFonts w:ascii="Calibri" w:hAnsi="Calibri" w:cs="Tahoma"/>
                <w:b/>
                <w:sz w:val="22"/>
                <w:szCs w:val="22"/>
              </w:rPr>
              <w:t>o 30%</w:t>
            </w:r>
            <w:r w:rsidRPr="009D3A35">
              <w:rPr>
                <w:rFonts w:ascii="Calibri" w:hAnsi="Calibri" w:cs="Tahoma"/>
                <w:sz w:val="22"/>
                <w:szCs w:val="22"/>
              </w:rPr>
              <w:t xml:space="preserve"> sumy ubezpieczenia limitów wskazanych </w:t>
            </w:r>
            <w:r w:rsidRPr="009D3A35">
              <w:rPr>
                <w:rFonts w:ascii="Calibri" w:hAnsi="Calibri" w:cs="Tahoma"/>
                <w:b/>
                <w:sz w:val="22"/>
                <w:szCs w:val="22"/>
              </w:rPr>
              <w:t>w pkt 6.3, 6.4, 6.5, 6.6</w:t>
            </w:r>
          </w:p>
        </w:tc>
        <w:tc>
          <w:tcPr>
            <w:tcW w:w="808" w:type="dxa"/>
            <w:tcBorders>
              <w:left w:val="single" w:sz="4" w:space="0" w:color="000000"/>
              <w:bottom w:val="single" w:sz="4" w:space="0" w:color="auto"/>
            </w:tcBorders>
            <w:vAlign w:val="center"/>
          </w:tcPr>
          <w:p w14:paraId="67D0C5AE" w14:textId="77777777" w:rsidR="00556FF9" w:rsidRPr="009D3A35" w:rsidRDefault="00556FF9" w:rsidP="003E5AA9">
            <w:pPr>
              <w:tabs>
                <w:tab w:val="left" w:pos="360"/>
              </w:tabs>
              <w:snapToGrid w:val="0"/>
              <w:jc w:val="center"/>
              <w:rPr>
                <w:rFonts w:ascii="Calibri" w:hAnsi="Calibri" w:cs="Tahoma"/>
                <w:sz w:val="22"/>
                <w:szCs w:val="22"/>
              </w:rPr>
            </w:pPr>
          </w:p>
        </w:tc>
        <w:tc>
          <w:tcPr>
            <w:tcW w:w="1146" w:type="dxa"/>
            <w:tcBorders>
              <w:left w:val="single" w:sz="4" w:space="0" w:color="000000"/>
              <w:bottom w:val="single" w:sz="4" w:space="0" w:color="auto"/>
              <w:right w:val="double" w:sz="2" w:space="0" w:color="000000"/>
            </w:tcBorders>
            <w:vAlign w:val="center"/>
          </w:tcPr>
          <w:p w14:paraId="4F3C8C49" w14:textId="77777777" w:rsidR="00556FF9" w:rsidRPr="009D3A35" w:rsidRDefault="00556FF9" w:rsidP="003E5AA9">
            <w:pPr>
              <w:tabs>
                <w:tab w:val="left" w:pos="360"/>
              </w:tabs>
              <w:snapToGrid w:val="0"/>
              <w:jc w:val="center"/>
              <w:rPr>
                <w:rFonts w:ascii="Calibri" w:hAnsi="Calibri" w:cs="Tahoma"/>
                <w:sz w:val="22"/>
                <w:szCs w:val="22"/>
              </w:rPr>
            </w:pPr>
            <w:r w:rsidRPr="009D3A35">
              <w:rPr>
                <w:rFonts w:ascii="Calibri" w:hAnsi="Calibri" w:cs="Tahoma"/>
                <w:sz w:val="22"/>
                <w:szCs w:val="22"/>
              </w:rPr>
              <w:t>35</w:t>
            </w:r>
          </w:p>
        </w:tc>
      </w:tr>
      <w:tr w:rsidR="00556FF9" w:rsidRPr="009D3A35" w14:paraId="414D84DD" w14:textId="77777777" w:rsidTr="00F45926">
        <w:trPr>
          <w:trHeight w:hRule="exact" w:val="261"/>
        </w:trPr>
        <w:tc>
          <w:tcPr>
            <w:tcW w:w="575" w:type="dxa"/>
            <w:vMerge/>
            <w:tcBorders>
              <w:left w:val="double" w:sz="2" w:space="0" w:color="000000"/>
              <w:bottom w:val="double" w:sz="4" w:space="0" w:color="auto"/>
            </w:tcBorders>
            <w:vAlign w:val="center"/>
          </w:tcPr>
          <w:p w14:paraId="5A58B54E" w14:textId="77777777" w:rsidR="00556FF9" w:rsidRPr="009D3A35" w:rsidRDefault="00556FF9" w:rsidP="00F45926">
            <w:pPr>
              <w:tabs>
                <w:tab w:val="left" w:pos="360"/>
              </w:tabs>
              <w:snapToGrid w:val="0"/>
              <w:jc w:val="center"/>
              <w:rPr>
                <w:rFonts w:ascii="Calibri" w:hAnsi="Calibri" w:cs="Calibri"/>
                <w:sz w:val="22"/>
                <w:szCs w:val="22"/>
                <w:lang w:eastAsia="en-US"/>
              </w:rPr>
            </w:pPr>
          </w:p>
        </w:tc>
        <w:tc>
          <w:tcPr>
            <w:tcW w:w="6969" w:type="dxa"/>
            <w:tcBorders>
              <w:top w:val="single" w:sz="4" w:space="0" w:color="auto"/>
              <w:left w:val="single" w:sz="4" w:space="0" w:color="000000"/>
              <w:bottom w:val="double" w:sz="4" w:space="0" w:color="auto"/>
            </w:tcBorders>
            <w:vAlign w:val="center"/>
          </w:tcPr>
          <w:p w14:paraId="18306062" w14:textId="77777777" w:rsidR="00556FF9" w:rsidRPr="009D3A35" w:rsidRDefault="00556FF9" w:rsidP="003E5AA9">
            <w:pPr>
              <w:tabs>
                <w:tab w:val="left" w:pos="360"/>
              </w:tabs>
              <w:snapToGrid w:val="0"/>
              <w:jc w:val="both"/>
              <w:rPr>
                <w:rFonts w:ascii="Calibri" w:hAnsi="Calibri" w:cs="Tahoma"/>
                <w:sz w:val="22"/>
                <w:szCs w:val="22"/>
              </w:rPr>
            </w:pPr>
            <w:r w:rsidRPr="009D3A35">
              <w:rPr>
                <w:rFonts w:ascii="Calibri" w:hAnsi="Calibri" w:cs="Tahoma"/>
                <w:sz w:val="22"/>
                <w:szCs w:val="22"/>
              </w:rPr>
              <w:t>Brak zwiększenia</w:t>
            </w:r>
          </w:p>
        </w:tc>
        <w:tc>
          <w:tcPr>
            <w:tcW w:w="808" w:type="dxa"/>
            <w:tcBorders>
              <w:top w:val="single" w:sz="4" w:space="0" w:color="auto"/>
              <w:left w:val="single" w:sz="4" w:space="0" w:color="000000"/>
              <w:bottom w:val="double" w:sz="4" w:space="0" w:color="auto"/>
            </w:tcBorders>
            <w:vAlign w:val="center"/>
          </w:tcPr>
          <w:p w14:paraId="12EE4A6C" w14:textId="77777777" w:rsidR="00556FF9" w:rsidRPr="009D3A35" w:rsidRDefault="00556FF9" w:rsidP="003E5AA9">
            <w:pPr>
              <w:tabs>
                <w:tab w:val="left" w:pos="360"/>
              </w:tabs>
              <w:snapToGrid w:val="0"/>
              <w:jc w:val="center"/>
              <w:rPr>
                <w:rFonts w:ascii="Calibri" w:hAnsi="Calibri" w:cs="Tahoma"/>
                <w:sz w:val="22"/>
                <w:szCs w:val="22"/>
              </w:rPr>
            </w:pPr>
          </w:p>
        </w:tc>
        <w:tc>
          <w:tcPr>
            <w:tcW w:w="1146" w:type="dxa"/>
            <w:tcBorders>
              <w:top w:val="single" w:sz="4" w:space="0" w:color="auto"/>
              <w:left w:val="single" w:sz="4" w:space="0" w:color="000000"/>
              <w:bottom w:val="double" w:sz="4" w:space="0" w:color="auto"/>
              <w:right w:val="double" w:sz="2" w:space="0" w:color="000000"/>
            </w:tcBorders>
            <w:vAlign w:val="center"/>
          </w:tcPr>
          <w:p w14:paraId="5AA9DB43" w14:textId="77777777" w:rsidR="00556FF9" w:rsidRPr="009D3A35" w:rsidRDefault="00556FF9" w:rsidP="003E5AA9">
            <w:pPr>
              <w:tabs>
                <w:tab w:val="left" w:pos="360"/>
              </w:tabs>
              <w:snapToGrid w:val="0"/>
              <w:jc w:val="center"/>
              <w:rPr>
                <w:rFonts w:ascii="Calibri" w:hAnsi="Calibri" w:cs="Tahoma"/>
                <w:sz w:val="22"/>
                <w:szCs w:val="22"/>
              </w:rPr>
            </w:pPr>
            <w:r w:rsidRPr="009D3A35">
              <w:rPr>
                <w:rFonts w:ascii="Calibri" w:hAnsi="Calibri" w:cs="Tahoma"/>
                <w:sz w:val="22"/>
                <w:szCs w:val="22"/>
              </w:rPr>
              <w:t>0</w:t>
            </w:r>
          </w:p>
        </w:tc>
      </w:tr>
      <w:tr w:rsidR="00556FF9" w:rsidRPr="009D3A35" w14:paraId="682F0C82" w14:textId="77777777" w:rsidTr="00F45926">
        <w:trPr>
          <w:trHeight w:val="238"/>
        </w:trPr>
        <w:tc>
          <w:tcPr>
            <w:tcW w:w="575" w:type="dxa"/>
            <w:tcBorders>
              <w:left w:val="double" w:sz="2" w:space="0" w:color="000000"/>
              <w:bottom w:val="double" w:sz="2" w:space="0" w:color="000000"/>
            </w:tcBorders>
            <w:vAlign w:val="center"/>
          </w:tcPr>
          <w:p w14:paraId="55EEDEDC" w14:textId="77777777" w:rsidR="00556FF9" w:rsidRPr="009D3A35" w:rsidRDefault="00556FF9" w:rsidP="00F45926">
            <w:pPr>
              <w:tabs>
                <w:tab w:val="left" w:pos="360"/>
              </w:tabs>
              <w:snapToGrid w:val="0"/>
              <w:spacing w:line="240" w:lineRule="exact"/>
              <w:jc w:val="center"/>
              <w:rPr>
                <w:rFonts w:ascii="Calibri" w:hAnsi="Calibri" w:cs="Calibri"/>
                <w:sz w:val="22"/>
                <w:szCs w:val="22"/>
                <w:lang w:eastAsia="en-US"/>
              </w:rPr>
            </w:pPr>
          </w:p>
        </w:tc>
        <w:tc>
          <w:tcPr>
            <w:tcW w:w="6969" w:type="dxa"/>
            <w:tcBorders>
              <w:left w:val="single" w:sz="4" w:space="0" w:color="000000"/>
              <w:bottom w:val="double" w:sz="2" w:space="0" w:color="000000"/>
            </w:tcBorders>
            <w:vAlign w:val="center"/>
          </w:tcPr>
          <w:p w14:paraId="47E89030" w14:textId="77777777" w:rsidR="00556FF9" w:rsidRPr="009D3A35" w:rsidRDefault="00556FF9" w:rsidP="00F45926">
            <w:pPr>
              <w:tabs>
                <w:tab w:val="left" w:pos="360"/>
              </w:tabs>
              <w:snapToGrid w:val="0"/>
              <w:spacing w:line="240" w:lineRule="exact"/>
              <w:jc w:val="right"/>
              <w:rPr>
                <w:rFonts w:ascii="Calibri" w:hAnsi="Calibri" w:cs="Calibri"/>
                <w:sz w:val="22"/>
                <w:szCs w:val="22"/>
                <w:lang w:eastAsia="en-US"/>
              </w:rPr>
            </w:pPr>
            <w:r w:rsidRPr="009D3A35">
              <w:rPr>
                <w:rFonts w:ascii="Calibri" w:hAnsi="Calibri" w:cs="Calibri"/>
                <w:sz w:val="22"/>
                <w:szCs w:val="22"/>
                <w:lang w:eastAsia="en-US"/>
              </w:rPr>
              <w:t>RAZEM</w:t>
            </w:r>
          </w:p>
        </w:tc>
        <w:tc>
          <w:tcPr>
            <w:tcW w:w="808" w:type="dxa"/>
            <w:tcBorders>
              <w:left w:val="single" w:sz="4" w:space="0" w:color="000000"/>
              <w:bottom w:val="double" w:sz="2" w:space="0" w:color="000000"/>
            </w:tcBorders>
            <w:vAlign w:val="center"/>
          </w:tcPr>
          <w:p w14:paraId="3FF05B5A" w14:textId="77777777" w:rsidR="00556FF9" w:rsidRPr="009D3A35" w:rsidRDefault="00556FF9" w:rsidP="00F45926">
            <w:pPr>
              <w:tabs>
                <w:tab w:val="left" w:pos="360"/>
              </w:tabs>
              <w:snapToGrid w:val="0"/>
              <w:spacing w:line="240" w:lineRule="exact"/>
              <w:jc w:val="center"/>
              <w:rPr>
                <w:rFonts w:ascii="Calibri" w:hAnsi="Calibri" w:cs="Calibri"/>
                <w:sz w:val="22"/>
                <w:szCs w:val="22"/>
                <w:lang w:eastAsia="en-US"/>
              </w:rPr>
            </w:pPr>
          </w:p>
        </w:tc>
        <w:tc>
          <w:tcPr>
            <w:tcW w:w="1146" w:type="dxa"/>
            <w:tcBorders>
              <w:left w:val="single" w:sz="4" w:space="0" w:color="000000"/>
              <w:bottom w:val="double" w:sz="2" w:space="0" w:color="000000"/>
              <w:right w:val="double" w:sz="2" w:space="0" w:color="000000"/>
            </w:tcBorders>
            <w:vAlign w:val="center"/>
          </w:tcPr>
          <w:p w14:paraId="02ED6457" w14:textId="77777777" w:rsidR="00556FF9" w:rsidRPr="009D3A35" w:rsidRDefault="00556FF9" w:rsidP="00F45926">
            <w:pPr>
              <w:tabs>
                <w:tab w:val="left" w:pos="360"/>
              </w:tabs>
              <w:snapToGrid w:val="0"/>
              <w:spacing w:line="240" w:lineRule="exact"/>
              <w:jc w:val="center"/>
              <w:rPr>
                <w:rFonts w:ascii="Calibri" w:hAnsi="Calibri" w:cs="Calibri"/>
                <w:sz w:val="22"/>
                <w:szCs w:val="22"/>
                <w:lang w:eastAsia="en-US"/>
              </w:rPr>
            </w:pPr>
            <w:r w:rsidRPr="009D3A35">
              <w:rPr>
                <w:rFonts w:ascii="Calibri" w:hAnsi="Calibri" w:cs="Calibri"/>
                <w:sz w:val="22"/>
                <w:szCs w:val="22"/>
                <w:lang w:eastAsia="en-US"/>
              </w:rPr>
              <w:t>100</w:t>
            </w:r>
          </w:p>
        </w:tc>
      </w:tr>
    </w:tbl>
    <w:p w14:paraId="6FFFCC30" w14:textId="77777777" w:rsidR="009506DD" w:rsidRPr="009D3A35" w:rsidRDefault="009506DD" w:rsidP="009506DD">
      <w:pPr>
        <w:spacing w:line="276" w:lineRule="auto"/>
        <w:ind w:right="21"/>
        <w:jc w:val="both"/>
        <w:rPr>
          <w:rFonts w:asciiTheme="minorHAnsi" w:hAnsiTheme="minorHAnsi" w:cs="Tahoma"/>
          <w:sz w:val="22"/>
          <w:szCs w:val="22"/>
        </w:rPr>
      </w:pPr>
      <w:r w:rsidRPr="009D3A35">
        <w:rPr>
          <w:rFonts w:asciiTheme="minorHAnsi" w:hAnsiTheme="minorHAnsi" w:cs="Tahoma"/>
          <w:sz w:val="22"/>
          <w:szCs w:val="22"/>
        </w:rPr>
        <w:t>* - zaznacz wybór X – w przypadku braku oznaczenia wyboru Zamawiający przyjmuje brak akceptacji (i tym samym nie nalicza punktów)</w:t>
      </w:r>
    </w:p>
    <w:p w14:paraId="43495309" w14:textId="77777777" w:rsidR="008171C9" w:rsidRPr="009D3A35" w:rsidRDefault="009506DD" w:rsidP="008171C9">
      <w:pPr>
        <w:suppressAutoHyphens/>
        <w:spacing w:line="276" w:lineRule="auto"/>
        <w:rPr>
          <w:rFonts w:asciiTheme="minorHAnsi" w:hAnsiTheme="minorHAnsi"/>
          <w:sz w:val="22"/>
          <w:szCs w:val="22"/>
        </w:rPr>
      </w:pPr>
      <w:r w:rsidRPr="009D3A35">
        <w:rPr>
          <w:rFonts w:ascii="Calibri" w:hAnsi="Calibri" w:cs="Calibri"/>
          <w:bCs/>
          <w:sz w:val="22"/>
          <w:szCs w:val="22"/>
          <w:lang w:eastAsia="en-US"/>
        </w:rPr>
        <w:tab/>
      </w:r>
    </w:p>
    <w:p w14:paraId="6F035503" w14:textId="77777777" w:rsidR="008171C9" w:rsidRPr="009D3A35" w:rsidRDefault="008171C9" w:rsidP="00DA41CB">
      <w:pPr>
        <w:numPr>
          <w:ilvl w:val="0"/>
          <w:numId w:val="174"/>
        </w:numPr>
        <w:suppressAutoHyphens/>
        <w:spacing w:line="276" w:lineRule="auto"/>
        <w:jc w:val="both"/>
        <w:rPr>
          <w:rFonts w:asciiTheme="minorHAnsi" w:hAnsiTheme="minorHAnsi"/>
          <w:sz w:val="22"/>
          <w:szCs w:val="22"/>
        </w:rPr>
      </w:pPr>
      <w:r w:rsidRPr="009D3A35">
        <w:rPr>
          <w:rFonts w:asciiTheme="minorHAnsi" w:hAnsiTheme="minorHAnsi"/>
          <w:sz w:val="22"/>
          <w:szCs w:val="22"/>
        </w:rPr>
        <w:t xml:space="preserve">Zgodnie z treścią art. 91 ust. 3a ustawy Prawo zamówień publicznych </w:t>
      </w:r>
      <w:r w:rsidRPr="009D3A35">
        <w:rPr>
          <w:rFonts w:asciiTheme="minorHAnsi" w:hAnsiTheme="minorHAnsi"/>
          <w:b/>
          <w:sz w:val="22"/>
          <w:szCs w:val="22"/>
        </w:rPr>
        <w:t>oświadczamy, że wybór przedmiotowej oferty nie będzie</w:t>
      </w:r>
      <w:r w:rsidRPr="009D3A35">
        <w:rPr>
          <w:rFonts w:asciiTheme="minorHAnsi" w:hAnsiTheme="minorHAnsi"/>
          <w:sz w:val="22"/>
          <w:szCs w:val="22"/>
        </w:rPr>
        <w:t xml:space="preserve"> prowadzić do powstania u Zamawiającego obowiązku podatkowego / </w:t>
      </w:r>
      <w:r w:rsidRPr="009D3A35">
        <w:rPr>
          <w:rFonts w:asciiTheme="minorHAnsi" w:hAnsiTheme="minorHAnsi"/>
          <w:b/>
          <w:bCs/>
          <w:sz w:val="22"/>
          <w:szCs w:val="22"/>
        </w:rPr>
        <w:t>będzie</w:t>
      </w:r>
      <w:r w:rsidRPr="009D3A35">
        <w:rPr>
          <w:rFonts w:asciiTheme="minorHAnsi" w:hAnsiTheme="minorHAnsi"/>
          <w:bCs/>
          <w:sz w:val="22"/>
          <w:szCs w:val="22"/>
        </w:rPr>
        <w:t>**)</w:t>
      </w:r>
      <w:r w:rsidRPr="009D3A35">
        <w:rPr>
          <w:rFonts w:asciiTheme="minorHAnsi" w:hAnsiTheme="minorHAnsi"/>
          <w:sz w:val="22"/>
          <w:szCs w:val="22"/>
        </w:rPr>
        <w:t xml:space="preserve"> prowadzić do powstania u Zamawiającego obowiązku podatkowego, w zakresie i wartości (w tym w przypadku, gdy zgodnie z obowiązującymi przepisami to Zamawiający będzie płatnikiem podatku od towarów i usług – podatku VAT - oraz będzie zobowiązany do przekazania go na rachunek właściwego urzędu skarbowego; oraz w przypadku wewnątrzwspólnotowego nabycia towarów)</w:t>
      </w:r>
      <w:r w:rsidRPr="009D3A35">
        <w:rPr>
          <w:rFonts w:asciiTheme="minorHAnsi" w:hAnsiTheme="minorHAnsi"/>
          <w:b/>
          <w:bCs/>
          <w:sz w:val="22"/>
          <w:szCs w:val="22"/>
        </w:rPr>
        <w:t>:</w:t>
      </w:r>
    </w:p>
    <w:p w14:paraId="6DE13EA3" w14:textId="77777777" w:rsidR="008171C9" w:rsidRPr="009D3A35" w:rsidRDefault="008171C9" w:rsidP="008171C9">
      <w:pPr>
        <w:suppressAutoHyphens/>
        <w:spacing w:line="276" w:lineRule="auto"/>
        <w:ind w:left="360"/>
        <w:rPr>
          <w:rFonts w:asciiTheme="minorHAnsi" w:hAnsiTheme="minorHAnsi"/>
          <w:sz w:val="22"/>
          <w:szCs w:val="22"/>
        </w:rPr>
      </w:pPr>
    </w:p>
    <w:p w14:paraId="752CD871" w14:textId="77777777" w:rsidR="008171C9" w:rsidRPr="009D3A35" w:rsidRDefault="008171C9" w:rsidP="008171C9">
      <w:pPr>
        <w:suppressAutoHyphens/>
        <w:spacing w:line="276" w:lineRule="auto"/>
        <w:rPr>
          <w:rFonts w:asciiTheme="minorHAnsi" w:hAnsiTheme="minorHAnsi"/>
          <w:sz w:val="22"/>
          <w:szCs w:val="22"/>
        </w:rPr>
      </w:pPr>
      <w:r w:rsidRPr="009D3A35">
        <w:rPr>
          <w:rFonts w:asciiTheme="minorHAnsi" w:hAnsiTheme="minorHAnsi"/>
          <w:sz w:val="22"/>
          <w:szCs w:val="22"/>
        </w:rPr>
        <w:t>_______________________________________________________________________________</w:t>
      </w:r>
    </w:p>
    <w:p w14:paraId="5478502D" w14:textId="77777777" w:rsidR="008171C9" w:rsidRPr="009D3A35" w:rsidRDefault="008171C9" w:rsidP="008171C9">
      <w:pPr>
        <w:suppressAutoHyphens/>
        <w:spacing w:line="276" w:lineRule="auto"/>
        <w:rPr>
          <w:rFonts w:asciiTheme="minorHAnsi" w:hAnsiTheme="minorHAnsi"/>
          <w:sz w:val="22"/>
          <w:szCs w:val="22"/>
          <w:vertAlign w:val="superscript"/>
        </w:rPr>
      </w:pPr>
      <w:r w:rsidRPr="009D3A35">
        <w:rPr>
          <w:rFonts w:asciiTheme="minorHAnsi" w:hAnsiTheme="minorHAnsi"/>
          <w:i/>
          <w:sz w:val="22"/>
          <w:szCs w:val="22"/>
          <w:vertAlign w:val="superscript"/>
        </w:rPr>
        <w:t xml:space="preserve"> [</w:t>
      </w:r>
      <w:r w:rsidRPr="009D3A35">
        <w:rPr>
          <w:rFonts w:asciiTheme="minorHAnsi" w:hAnsiTheme="minorHAnsi"/>
          <w:b/>
          <w:i/>
          <w:sz w:val="22"/>
          <w:szCs w:val="22"/>
          <w:vertAlign w:val="superscript"/>
        </w:rPr>
        <w:t>należy wskazać:</w:t>
      </w:r>
      <w:r w:rsidRPr="009D3A35">
        <w:rPr>
          <w:rFonts w:asciiTheme="minorHAnsi" w:hAnsiTheme="minorHAnsi"/>
          <w:i/>
          <w:sz w:val="22"/>
          <w:szCs w:val="22"/>
          <w:vertAlign w:val="superscript"/>
        </w:rPr>
        <w:t xml:space="preserve"> nazwę (rodzaj) towaru/usługi, których dostawa/świadczenie będzie prowadzić do jego powstania</w:t>
      </w:r>
      <w:r w:rsidRPr="009D3A35">
        <w:rPr>
          <w:rFonts w:asciiTheme="minorHAnsi" w:hAnsiTheme="minorHAnsi"/>
          <w:sz w:val="22"/>
          <w:szCs w:val="22"/>
          <w:vertAlign w:val="superscript"/>
        </w:rPr>
        <w:t xml:space="preserve"> </w:t>
      </w:r>
      <w:r w:rsidRPr="009D3A35">
        <w:rPr>
          <w:rFonts w:asciiTheme="minorHAnsi" w:hAnsiTheme="minorHAnsi"/>
          <w:i/>
          <w:sz w:val="22"/>
          <w:szCs w:val="22"/>
          <w:vertAlign w:val="superscript"/>
        </w:rPr>
        <w:t>oraz ich wartość bez kwoty podatku od towarów i usług</w:t>
      </w:r>
      <w:r w:rsidRPr="009D3A35">
        <w:rPr>
          <w:rFonts w:asciiTheme="minorHAnsi" w:hAnsiTheme="minorHAnsi"/>
          <w:sz w:val="22"/>
          <w:szCs w:val="22"/>
          <w:vertAlign w:val="superscript"/>
        </w:rPr>
        <w:t>]</w:t>
      </w:r>
    </w:p>
    <w:p w14:paraId="26A8A232" w14:textId="77777777" w:rsidR="008171C9" w:rsidRPr="009D3A35" w:rsidRDefault="008171C9" w:rsidP="00DA41CB">
      <w:pPr>
        <w:numPr>
          <w:ilvl w:val="0"/>
          <w:numId w:val="174"/>
        </w:numPr>
        <w:suppressAutoHyphens/>
        <w:spacing w:line="276" w:lineRule="auto"/>
        <w:rPr>
          <w:rFonts w:asciiTheme="minorHAnsi" w:hAnsiTheme="minorHAnsi"/>
          <w:sz w:val="22"/>
          <w:szCs w:val="22"/>
        </w:rPr>
      </w:pPr>
      <w:r w:rsidRPr="009D3A35">
        <w:rPr>
          <w:rFonts w:asciiTheme="minorHAnsi" w:hAnsiTheme="minorHAnsi"/>
          <w:sz w:val="22"/>
          <w:szCs w:val="22"/>
        </w:rPr>
        <w:t>Zobowiązujemy się wykonać cały przedmiot zamówienia przez okres określony w SIWZ.</w:t>
      </w:r>
    </w:p>
    <w:p w14:paraId="2E631575" w14:textId="77777777" w:rsidR="008171C9" w:rsidRPr="009D3A35" w:rsidRDefault="008171C9" w:rsidP="008171C9">
      <w:pPr>
        <w:suppressAutoHyphens/>
        <w:spacing w:line="276" w:lineRule="auto"/>
        <w:rPr>
          <w:rFonts w:asciiTheme="minorHAnsi" w:hAnsiTheme="minorHAnsi"/>
          <w:sz w:val="22"/>
          <w:szCs w:val="22"/>
        </w:rPr>
      </w:pPr>
    </w:p>
    <w:p w14:paraId="2A3AF34F" w14:textId="77777777" w:rsidR="008171C9" w:rsidRPr="009D3A35" w:rsidRDefault="008171C9" w:rsidP="00DA41CB">
      <w:pPr>
        <w:numPr>
          <w:ilvl w:val="0"/>
          <w:numId w:val="174"/>
        </w:numPr>
        <w:suppressAutoHyphens/>
        <w:spacing w:line="276" w:lineRule="auto"/>
        <w:jc w:val="both"/>
        <w:rPr>
          <w:rFonts w:asciiTheme="minorHAnsi" w:hAnsiTheme="minorHAnsi"/>
          <w:sz w:val="22"/>
          <w:szCs w:val="22"/>
        </w:rPr>
      </w:pPr>
      <w:r w:rsidRPr="009D3A35">
        <w:rPr>
          <w:rFonts w:asciiTheme="minorHAnsi" w:hAnsiTheme="minorHAnsi"/>
          <w:sz w:val="22"/>
          <w:szCs w:val="22"/>
        </w:rPr>
        <w:t>Oświadczamy, że akceptujemy zawarty w SIWZ wzór umowy i zobowiązujemy się, w przypadku wyboru naszej oferty, do zawarcia umowy zgodnie z niniejszą ofertą i na warunkach określonych w SIWZ, w miejscu i terminie wyznaczonym przez Zamawiającego.</w:t>
      </w:r>
    </w:p>
    <w:p w14:paraId="176DA05E" w14:textId="77777777" w:rsidR="008171C9" w:rsidRPr="009D3A35" w:rsidRDefault="008171C9" w:rsidP="00DA41CB">
      <w:pPr>
        <w:pStyle w:val="Akapitzlist"/>
        <w:numPr>
          <w:ilvl w:val="0"/>
          <w:numId w:val="174"/>
        </w:numPr>
        <w:suppressAutoHyphens/>
        <w:contextualSpacing/>
        <w:rPr>
          <w:rFonts w:asciiTheme="minorHAnsi" w:hAnsiTheme="minorHAnsi"/>
          <w:sz w:val="22"/>
          <w:szCs w:val="22"/>
        </w:rPr>
      </w:pPr>
      <w:r w:rsidRPr="009D3A35">
        <w:rPr>
          <w:rFonts w:asciiTheme="minorHAnsi" w:hAnsiTheme="minorHAnsi"/>
          <w:sz w:val="22"/>
          <w:szCs w:val="22"/>
        </w:rPr>
        <w:t xml:space="preserve">Oświadczamy że: </w:t>
      </w:r>
    </w:p>
    <w:p w14:paraId="63AE00ED" w14:textId="77777777" w:rsidR="008171C9" w:rsidRPr="009D3A35" w:rsidRDefault="008171C9" w:rsidP="00DA41CB">
      <w:pPr>
        <w:pStyle w:val="Akapitzlist"/>
        <w:widowControl/>
        <w:numPr>
          <w:ilvl w:val="0"/>
          <w:numId w:val="87"/>
        </w:numPr>
        <w:suppressAutoHyphens/>
        <w:autoSpaceDE/>
        <w:autoSpaceDN/>
        <w:adjustRightInd/>
        <w:contextualSpacing/>
        <w:rPr>
          <w:rFonts w:asciiTheme="minorHAnsi" w:hAnsiTheme="minorHAnsi" w:cs="Arial"/>
          <w:sz w:val="22"/>
          <w:szCs w:val="22"/>
        </w:rPr>
      </w:pPr>
      <w:r w:rsidRPr="009D3A35">
        <w:rPr>
          <w:rFonts w:asciiTheme="minorHAnsi" w:hAnsiTheme="minorHAnsi" w:cs="Arial"/>
          <w:sz w:val="22"/>
          <w:szCs w:val="22"/>
        </w:rPr>
        <w:t>zapoznaliśmy się z treścią SIWZ dla niniejszego zamówienia i nie wnosimy do niej żadnych zastrzeżeń,</w:t>
      </w:r>
    </w:p>
    <w:p w14:paraId="25666894" w14:textId="77777777" w:rsidR="008171C9" w:rsidRPr="009D3A35" w:rsidRDefault="008171C9" w:rsidP="00DA41CB">
      <w:pPr>
        <w:pStyle w:val="Akapitzlist"/>
        <w:widowControl/>
        <w:numPr>
          <w:ilvl w:val="0"/>
          <w:numId w:val="87"/>
        </w:numPr>
        <w:suppressAutoHyphens/>
        <w:autoSpaceDE/>
        <w:autoSpaceDN/>
        <w:adjustRightInd/>
        <w:contextualSpacing/>
        <w:rPr>
          <w:rFonts w:asciiTheme="minorHAnsi" w:hAnsiTheme="minorHAnsi" w:cs="Arial"/>
          <w:sz w:val="22"/>
          <w:szCs w:val="22"/>
        </w:rPr>
      </w:pPr>
      <w:r w:rsidRPr="009D3A35">
        <w:rPr>
          <w:rFonts w:asciiTheme="minorHAnsi" w:hAnsiTheme="minorHAnsi" w:cs="Arial"/>
          <w:sz w:val="22"/>
          <w:szCs w:val="22"/>
        </w:rPr>
        <w:t xml:space="preserve">akceptujemy zakres wymagany w </w:t>
      </w:r>
      <w:r w:rsidR="00D52707" w:rsidRPr="009D3A35">
        <w:rPr>
          <w:rFonts w:asciiTheme="minorHAnsi" w:hAnsiTheme="minorHAnsi" w:cs="Arial"/>
          <w:sz w:val="22"/>
          <w:szCs w:val="22"/>
        </w:rPr>
        <w:t>załączniku nr 6, 6C</w:t>
      </w:r>
      <w:r w:rsidRPr="009D3A35">
        <w:rPr>
          <w:rFonts w:asciiTheme="minorHAnsi" w:hAnsiTheme="minorHAnsi" w:cs="Arial"/>
          <w:sz w:val="22"/>
          <w:szCs w:val="22"/>
        </w:rPr>
        <w:t xml:space="preserve"> – Opis przedmiotu zamówienia,</w:t>
      </w:r>
    </w:p>
    <w:p w14:paraId="64C6BF7E" w14:textId="77777777" w:rsidR="008171C9" w:rsidRPr="009D3A35" w:rsidRDefault="008171C9" w:rsidP="00DA41CB">
      <w:pPr>
        <w:pStyle w:val="Akapitzlist"/>
        <w:widowControl/>
        <w:numPr>
          <w:ilvl w:val="0"/>
          <w:numId w:val="87"/>
        </w:numPr>
        <w:suppressAutoHyphens/>
        <w:autoSpaceDE/>
        <w:autoSpaceDN/>
        <w:adjustRightInd/>
        <w:contextualSpacing/>
        <w:rPr>
          <w:rFonts w:asciiTheme="minorHAnsi" w:hAnsiTheme="minorHAnsi" w:cs="Arial"/>
          <w:sz w:val="22"/>
          <w:szCs w:val="22"/>
        </w:rPr>
      </w:pPr>
      <w:r w:rsidRPr="009D3A35">
        <w:rPr>
          <w:rFonts w:asciiTheme="minorHAnsi" w:hAnsiTheme="minorHAnsi" w:cs="Arial"/>
          <w:sz w:val="22"/>
          <w:szCs w:val="22"/>
        </w:rPr>
        <w:t>uzyskaliśmy niezbędne informacje do przygotowania oferty,</w:t>
      </w:r>
    </w:p>
    <w:p w14:paraId="37AD3AC9" w14:textId="77777777" w:rsidR="008171C9" w:rsidRPr="009D3A35" w:rsidRDefault="008171C9" w:rsidP="00DA41CB">
      <w:pPr>
        <w:pStyle w:val="Akapitzlist"/>
        <w:widowControl/>
        <w:numPr>
          <w:ilvl w:val="0"/>
          <w:numId w:val="87"/>
        </w:numPr>
        <w:suppressAutoHyphens/>
        <w:autoSpaceDE/>
        <w:autoSpaceDN/>
        <w:adjustRightInd/>
        <w:contextualSpacing/>
        <w:rPr>
          <w:rFonts w:asciiTheme="minorHAnsi" w:hAnsiTheme="minorHAnsi" w:cs="Arial"/>
          <w:sz w:val="22"/>
          <w:szCs w:val="22"/>
        </w:rPr>
      </w:pPr>
      <w:r w:rsidRPr="009D3A35">
        <w:rPr>
          <w:rFonts w:asciiTheme="minorHAnsi" w:hAnsiTheme="minorHAnsi" w:cs="Arial"/>
          <w:sz w:val="22"/>
          <w:szCs w:val="22"/>
        </w:rPr>
        <w:t>gwarantujemy wykonanie całości niniejszego zamówienia zgodnie z treścią: SIWZ, wyjaśnień oraz zmian do SIWZ,</w:t>
      </w:r>
    </w:p>
    <w:p w14:paraId="0BB50E16" w14:textId="77777777" w:rsidR="008171C9" w:rsidRPr="009D3A35" w:rsidRDefault="008171C9" w:rsidP="00DA41CB">
      <w:pPr>
        <w:pStyle w:val="Akapitzlist"/>
        <w:widowControl/>
        <w:numPr>
          <w:ilvl w:val="0"/>
          <w:numId w:val="87"/>
        </w:numPr>
        <w:suppressAutoHyphens/>
        <w:autoSpaceDE/>
        <w:autoSpaceDN/>
        <w:adjustRightInd/>
        <w:contextualSpacing/>
        <w:rPr>
          <w:rFonts w:asciiTheme="minorHAnsi" w:hAnsiTheme="minorHAnsi" w:cs="Arial"/>
          <w:sz w:val="22"/>
          <w:szCs w:val="22"/>
        </w:rPr>
      </w:pPr>
      <w:r w:rsidRPr="009D3A35">
        <w:rPr>
          <w:rFonts w:asciiTheme="minorHAnsi" w:hAnsiTheme="minorHAnsi" w:cs="Arial"/>
          <w:sz w:val="22"/>
          <w:szCs w:val="22"/>
        </w:rPr>
        <w:t>niniejsza oferta jest ważna przez 30 dni od upływu terminu składania ofert,</w:t>
      </w:r>
    </w:p>
    <w:p w14:paraId="3BEA0609" w14:textId="77777777" w:rsidR="008171C9" w:rsidRPr="009D3A35" w:rsidRDefault="008171C9" w:rsidP="00DA41CB">
      <w:pPr>
        <w:pStyle w:val="Akapitzlist"/>
        <w:widowControl/>
        <w:numPr>
          <w:ilvl w:val="0"/>
          <w:numId w:val="87"/>
        </w:numPr>
        <w:suppressAutoHyphens/>
        <w:autoSpaceDE/>
        <w:autoSpaceDN/>
        <w:adjustRightInd/>
        <w:contextualSpacing/>
        <w:rPr>
          <w:rFonts w:asciiTheme="minorHAnsi" w:hAnsiTheme="minorHAnsi" w:cs="Arial"/>
          <w:sz w:val="22"/>
          <w:szCs w:val="22"/>
        </w:rPr>
      </w:pPr>
      <w:r w:rsidRPr="009D3A35">
        <w:rPr>
          <w:rFonts w:asciiTheme="minorHAnsi" w:hAnsiTheme="minorHAnsi" w:cs="Arial"/>
          <w:sz w:val="22"/>
          <w:szCs w:val="22"/>
        </w:rPr>
        <w:t>zapewniamy wykonanie zamówienia w terminie określonym w SIWZ,</w:t>
      </w:r>
    </w:p>
    <w:p w14:paraId="1BF648E9" w14:textId="77777777" w:rsidR="008171C9" w:rsidRPr="009D3A35" w:rsidRDefault="008171C9" w:rsidP="00DA41CB">
      <w:pPr>
        <w:numPr>
          <w:ilvl w:val="0"/>
          <w:numId w:val="87"/>
        </w:numPr>
        <w:suppressAutoHyphens/>
        <w:contextualSpacing/>
        <w:rPr>
          <w:rFonts w:asciiTheme="minorHAnsi" w:hAnsiTheme="minorHAnsi" w:cs="Arial"/>
          <w:sz w:val="22"/>
          <w:szCs w:val="22"/>
        </w:rPr>
      </w:pPr>
      <w:r w:rsidRPr="009D3A35">
        <w:rPr>
          <w:rFonts w:asciiTheme="minorHAnsi" w:hAnsiTheme="minorHAnsi" w:cs="Arial"/>
          <w:sz w:val="22"/>
          <w:szCs w:val="22"/>
        </w:rPr>
        <w:t>akceptujemy warunki płatności określone w SIWZ.</w:t>
      </w:r>
    </w:p>
    <w:p w14:paraId="5257CA9D" w14:textId="77777777" w:rsidR="008171C9" w:rsidRPr="009D3A35" w:rsidRDefault="008171C9" w:rsidP="00DA41CB">
      <w:pPr>
        <w:pStyle w:val="Akapitzlist"/>
        <w:widowControl/>
        <w:numPr>
          <w:ilvl w:val="0"/>
          <w:numId w:val="87"/>
        </w:numPr>
        <w:suppressAutoHyphens/>
        <w:autoSpaceDE/>
        <w:autoSpaceDN/>
        <w:adjustRightInd/>
        <w:contextualSpacing/>
        <w:rPr>
          <w:rFonts w:asciiTheme="minorHAnsi" w:hAnsiTheme="minorHAnsi" w:cs="Arial"/>
          <w:sz w:val="22"/>
          <w:szCs w:val="22"/>
        </w:rPr>
      </w:pPr>
      <w:r w:rsidRPr="009D3A35">
        <w:rPr>
          <w:rFonts w:asciiTheme="minorHAnsi" w:hAnsiTheme="minorHAnsi" w:cs="Arial"/>
          <w:sz w:val="22"/>
          <w:szCs w:val="22"/>
        </w:rPr>
        <w:t>ceny/stawki za świadczone usługi w ramach prawa opcji nie ulegną zmianie w stosunku do określonych w ofercie cen/stawek dla „zamówienia podstawowego”,</w:t>
      </w:r>
    </w:p>
    <w:p w14:paraId="0D04DD2D" w14:textId="77777777" w:rsidR="008171C9" w:rsidRPr="009D3A35" w:rsidRDefault="008171C9" w:rsidP="00DA41CB">
      <w:pPr>
        <w:pStyle w:val="Akapitzlist"/>
        <w:widowControl/>
        <w:numPr>
          <w:ilvl w:val="0"/>
          <w:numId w:val="87"/>
        </w:numPr>
        <w:suppressAutoHyphens/>
        <w:autoSpaceDE/>
        <w:autoSpaceDN/>
        <w:adjustRightInd/>
        <w:contextualSpacing/>
        <w:rPr>
          <w:rFonts w:asciiTheme="minorHAnsi" w:hAnsiTheme="minorHAnsi" w:cs="Arial"/>
          <w:sz w:val="22"/>
          <w:szCs w:val="22"/>
        </w:rPr>
      </w:pPr>
      <w:r w:rsidRPr="009D3A35">
        <w:rPr>
          <w:rFonts w:asciiTheme="minorHAnsi" w:hAnsiTheme="minorHAnsi" w:cs="Arial"/>
          <w:sz w:val="22"/>
          <w:szCs w:val="22"/>
        </w:rPr>
        <w:t>nie będziemy wnosili żadnych roszczeń w stosunku do Zamawiającego w przypadku, gdy z prawa opcji nie skorzysta.</w:t>
      </w:r>
    </w:p>
    <w:p w14:paraId="73C60125" w14:textId="77777777" w:rsidR="008171C9" w:rsidRPr="009D3A35" w:rsidRDefault="008171C9" w:rsidP="00DA41CB">
      <w:pPr>
        <w:numPr>
          <w:ilvl w:val="0"/>
          <w:numId w:val="174"/>
        </w:numPr>
        <w:suppressAutoHyphens/>
        <w:spacing w:line="276" w:lineRule="auto"/>
        <w:rPr>
          <w:rFonts w:asciiTheme="minorHAnsi" w:hAnsiTheme="minorHAnsi"/>
          <w:sz w:val="22"/>
          <w:szCs w:val="22"/>
        </w:rPr>
      </w:pPr>
      <w:r w:rsidRPr="009D3A35">
        <w:rPr>
          <w:rFonts w:asciiTheme="minorHAnsi" w:hAnsiTheme="minorHAnsi"/>
          <w:sz w:val="22"/>
          <w:szCs w:val="22"/>
        </w:rPr>
        <w:t>Oświadczamy, że:</w:t>
      </w:r>
    </w:p>
    <w:p w14:paraId="0E26D218" w14:textId="77777777" w:rsidR="008171C9" w:rsidRPr="009D3A35" w:rsidRDefault="008171C9" w:rsidP="00DA41CB">
      <w:pPr>
        <w:numPr>
          <w:ilvl w:val="1"/>
          <w:numId w:val="175"/>
        </w:numPr>
        <w:suppressAutoHyphens/>
        <w:spacing w:line="276" w:lineRule="auto"/>
        <w:ind w:left="1134" w:hanging="567"/>
        <w:rPr>
          <w:rFonts w:asciiTheme="minorHAnsi" w:hAnsiTheme="minorHAnsi"/>
          <w:i/>
          <w:iCs/>
          <w:sz w:val="22"/>
          <w:szCs w:val="22"/>
        </w:rPr>
      </w:pPr>
      <w:r w:rsidRPr="009D3A35">
        <w:rPr>
          <w:rFonts w:asciiTheme="minorHAnsi" w:hAnsiTheme="minorHAnsi"/>
          <w:sz w:val="22"/>
          <w:szCs w:val="22"/>
        </w:rPr>
        <w:t>przedmiot zamówienia wykonamy samodzielnie</w:t>
      </w:r>
      <w:r w:rsidRPr="009D3A35">
        <w:rPr>
          <w:rFonts w:asciiTheme="minorHAnsi" w:hAnsiTheme="minorHAnsi"/>
          <w:b/>
          <w:bCs/>
          <w:sz w:val="22"/>
          <w:szCs w:val="22"/>
        </w:rPr>
        <w:t>**</w:t>
      </w:r>
      <w:r w:rsidRPr="009D3A35">
        <w:rPr>
          <w:rFonts w:asciiTheme="minorHAnsi" w:hAnsiTheme="minorHAnsi"/>
          <w:b/>
          <w:bCs/>
          <w:iCs/>
          <w:sz w:val="22"/>
          <w:szCs w:val="22"/>
        </w:rPr>
        <w:t>*</w:t>
      </w:r>
      <w:r w:rsidRPr="009D3A35">
        <w:rPr>
          <w:rFonts w:asciiTheme="minorHAnsi" w:hAnsiTheme="minorHAnsi"/>
          <w:b/>
          <w:bCs/>
          <w:iCs/>
          <w:sz w:val="22"/>
          <w:szCs w:val="22"/>
          <w:vertAlign w:val="superscript"/>
        </w:rPr>
        <w:t>)</w:t>
      </w:r>
    </w:p>
    <w:p w14:paraId="02569AB2" w14:textId="77777777" w:rsidR="008171C9" w:rsidRPr="009D3A35" w:rsidRDefault="008171C9" w:rsidP="00DA41CB">
      <w:pPr>
        <w:numPr>
          <w:ilvl w:val="1"/>
          <w:numId w:val="175"/>
        </w:numPr>
        <w:suppressAutoHyphens/>
        <w:spacing w:line="276" w:lineRule="auto"/>
        <w:ind w:left="1134" w:hanging="567"/>
        <w:rPr>
          <w:rFonts w:asciiTheme="minorHAnsi" w:hAnsiTheme="minorHAnsi"/>
          <w:i/>
          <w:iCs/>
          <w:sz w:val="22"/>
          <w:szCs w:val="22"/>
        </w:rPr>
      </w:pPr>
      <w:r w:rsidRPr="009D3A35">
        <w:rPr>
          <w:rFonts w:asciiTheme="minorHAnsi" w:hAnsiTheme="minorHAnsi"/>
          <w:sz w:val="22"/>
          <w:szCs w:val="22"/>
        </w:rPr>
        <w:lastRenderedPageBreak/>
        <w:t xml:space="preserve">powierzymy podwykonawcom realizację następujących części zamówienia: </w:t>
      </w:r>
      <w:r w:rsidRPr="009D3A35">
        <w:rPr>
          <w:rFonts w:asciiTheme="minorHAnsi" w:hAnsiTheme="minorHAnsi"/>
          <w:b/>
          <w:bCs/>
          <w:iCs/>
          <w:sz w:val="22"/>
          <w:szCs w:val="22"/>
        </w:rPr>
        <w:t>***</w:t>
      </w:r>
      <w:r w:rsidRPr="009D3A35">
        <w:rPr>
          <w:rFonts w:asciiTheme="minorHAnsi" w:hAnsiTheme="minorHAnsi"/>
          <w:b/>
          <w:bCs/>
          <w:iCs/>
          <w:sz w:val="22"/>
          <w:szCs w:val="22"/>
          <w:vertAlign w:val="superscript"/>
        </w:rPr>
        <w:t>)</w:t>
      </w:r>
    </w:p>
    <w:p w14:paraId="4F794613" w14:textId="77777777" w:rsidR="008171C9" w:rsidRPr="009D3A35" w:rsidRDefault="008171C9" w:rsidP="008171C9">
      <w:pPr>
        <w:suppressAutoHyphens/>
        <w:spacing w:line="276" w:lineRule="auto"/>
        <w:rPr>
          <w:rFonts w:asciiTheme="minorHAnsi" w:hAnsiTheme="minorHAnsi"/>
          <w:sz w:val="22"/>
          <w:szCs w:val="22"/>
        </w:rPr>
      </w:pPr>
    </w:p>
    <w:p w14:paraId="7A823592" w14:textId="77777777" w:rsidR="008171C9" w:rsidRPr="009D3A35" w:rsidRDefault="008171C9" w:rsidP="008171C9">
      <w:pPr>
        <w:suppressAutoHyphens/>
        <w:spacing w:line="276" w:lineRule="auto"/>
        <w:rPr>
          <w:rFonts w:asciiTheme="minorHAnsi" w:hAnsiTheme="minorHAnsi"/>
          <w:sz w:val="22"/>
          <w:szCs w:val="22"/>
        </w:rPr>
      </w:pPr>
      <w:r w:rsidRPr="009D3A35">
        <w:rPr>
          <w:rFonts w:asciiTheme="minorHAnsi" w:hAnsiTheme="minorHAnsi"/>
          <w:sz w:val="22"/>
          <w:szCs w:val="22"/>
        </w:rPr>
        <w:t>_______________________________________________________________________________</w:t>
      </w:r>
    </w:p>
    <w:p w14:paraId="704E1DBE" w14:textId="77777777" w:rsidR="008171C9" w:rsidRPr="009D3A35" w:rsidRDefault="008171C9" w:rsidP="008171C9">
      <w:pPr>
        <w:suppressAutoHyphens/>
        <w:spacing w:line="276" w:lineRule="auto"/>
        <w:rPr>
          <w:rFonts w:asciiTheme="minorHAnsi" w:hAnsiTheme="minorHAnsi"/>
          <w:iCs/>
          <w:sz w:val="22"/>
          <w:szCs w:val="22"/>
          <w:vertAlign w:val="superscript"/>
        </w:rPr>
      </w:pPr>
      <w:r w:rsidRPr="009D3A35">
        <w:rPr>
          <w:rFonts w:asciiTheme="minorHAnsi" w:hAnsiTheme="minorHAnsi"/>
          <w:i/>
          <w:iCs/>
          <w:sz w:val="22"/>
          <w:szCs w:val="22"/>
          <w:vertAlign w:val="superscript"/>
        </w:rPr>
        <w:t xml:space="preserve"> </w:t>
      </w:r>
      <w:r w:rsidRPr="009D3A35">
        <w:rPr>
          <w:rFonts w:asciiTheme="minorHAnsi" w:hAnsiTheme="minorHAnsi"/>
          <w:iCs/>
          <w:sz w:val="22"/>
          <w:szCs w:val="22"/>
          <w:vertAlign w:val="superscript"/>
        </w:rPr>
        <w:t>część (zakres) przedmiotu zamówienia</w:t>
      </w:r>
    </w:p>
    <w:p w14:paraId="7FD7FE07" w14:textId="77777777" w:rsidR="008171C9" w:rsidRPr="009D3A35" w:rsidRDefault="008171C9" w:rsidP="008171C9">
      <w:pPr>
        <w:suppressAutoHyphens/>
        <w:spacing w:line="276" w:lineRule="auto"/>
        <w:ind w:left="1440"/>
        <w:rPr>
          <w:rFonts w:asciiTheme="minorHAnsi" w:hAnsiTheme="minorHAnsi"/>
          <w:sz w:val="22"/>
          <w:szCs w:val="22"/>
        </w:rPr>
      </w:pPr>
      <w:r w:rsidRPr="009D3A35">
        <w:rPr>
          <w:rFonts w:asciiTheme="minorHAnsi" w:hAnsiTheme="minorHAnsi"/>
          <w:sz w:val="22"/>
          <w:szCs w:val="22"/>
        </w:rPr>
        <w:t xml:space="preserve">  </w:t>
      </w:r>
    </w:p>
    <w:p w14:paraId="1C394410" w14:textId="77777777" w:rsidR="008171C9" w:rsidRPr="009D3A35" w:rsidRDefault="008171C9" w:rsidP="008171C9">
      <w:pPr>
        <w:suppressAutoHyphens/>
        <w:spacing w:line="276" w:lineRule="auto"/>
        <w:rPr>
          <w:rFonts w:asciiTheme="minorHAnsi" w:hAnsiTheme="minorHAnsi"/>
          <w:iCs/>
          <w:sz w:val="22"/>
          <w:szCs w:val="22"/>
        </w:rPr>
      </w:pPr>
      <w:r w:rsidRPr="009D3A35">
        <w:rPr>
          <w:rFonts w:asciiTheme="minorHAnsi" w:hAnsiTheme="minorHAnsi"/>
          <w:iCs/>
          <w:sz w:val="22"/>
          <w:szCs w:val="22"/>
        </w:rPr>
        <w:t>_________________________________________________________________________________</w:t>
      </w:r>
    </w:p>
    <w:p w14:paraId="5BF4D47B" w14:textId="77777777" w:rsidR="008171C9" w:rsidRPr="009D3A35" w:rsidRDefault="008171C9" w:rsidP="008171C9">
      <w:pPr>
        <w:suppressAutoHyphens/>
        <w:spacing w:line="276" w:lineRule="auto"/>
        <w:rPr>
          <w:rFonts w:asciiTheme="minorHAnsi" w:hAnsiTheme="minorHAnsi"/>
          <w:iCs/>
          <w:sz w:val="22"/>
          <w:szCs w:val="22"/>
          <w:vertAlign w:val="superscript"/>
        </w:rPr>
      </w:pPr>
      <w:r w:rsidRPr="009D3A35">
        <w:rPr>
          <w:rFonts w:asciiTheme="minorHAnsi" w:hAnsiTheme="minorHAnsi"/>
          <w:iCs/>
          <w:sz w:val="22"/>
          <w:szCs w:val="22"/>
          <w:vertAlign w:val="superscript"/>
        </w:rPr>
        <w:t>część (zakres) przedmiotu zamówienia oraz nazwa (firma) i adres podwykonawcy</w:t>
      </w:r>
    </w:p>
    <w:p w14:paraId="5A885523" w14:textId="77777777" w:rsidR="008171C9" w:rsidRPr="009D3A35" w:rsidRDefault="008171C9" w:rsidP="008171C9">
      <w:pPr>
        <w:suppressAutoHyphens/>
        <w:spacing w:line="276" w:lineRule="auto"/>
        <w:rPr>
          <w:rFonts w:asciiTheme="minorHAnsi" w:hAnsiTheme="minorHAnsi"/>
          <w:iCs/>
          <w:sz w:val="22"/>
          <w:szCs w:val="22"/>
        </w:rPr>
      </w:pPr>
      <w:r w:rsidRPr="009D3A35">
        <w:rPr>
          <w:rFonts w:asciiTheme="minorHAnsi" w:hAnsiTheme="minorHAnsi"/>
          <w:iCs/>
          <w:sz w:val="22"/>
          <w:szCs w:val="22"/>
        </w:rPr>
        <w:t>________________________________________________________________________________</w:t>
      </w:r>
    </w:p>
    <w:p w14:paraId="3B37137B" w14:textId="77777777" w:rsidR="008171C9" w:rsidRPr="009D3A35" w:rsidRDefault="008171C9" w:rsidP="008171C9">
      <w:pPr>
        <w:suppressAutoHyphens/>
        <w:spacing w:line="276" w:lineRule="auto"/>
        <w:rPr>
          <w:rFonts w:asciiTheme="minorHAnsi" w:hAnsiTheme="minorHAnsi"/>
          <w:iCs/>
          <w:sz w:val="22"/>
          <w:szCs w:val="22"/>
          <w:vertAlign w:val="superscript"/>
        </w:rPr>
      </w:pPr>
      <w:r w:rsidRPr="009D3A35">
        <w:rPr>
          <w:rFonts w:asciiTheme="minorHAnsi" w:hAnsiTheme="minorHAnsi"/>
          <w:iCs/>
          <w:sz w:val="22"/>
          <w:szCs w:val="22"/>
          <w:vertAlign w:val="superscript"/>
        </w:rPr>
        <w:t>część (zakres) przedmiotu zamówienia oraz nazwa (firma) i adres podwykonawcy</w:t>
      </w:r>
    </w:p>
    <w:p w14:paraId="4AF32183" w14:textId="77777777" w:rsidR="008171C9" w:rsidRPr="009D3A35" w:rsidRDefault="008171C9" w:rsidP="00DA41CB">
      <w:pPr>
        <w:numPr>
          <w:ilvl w:val="0"/>
          <w:numId w:val="174"/>
        </w:numPr>
        <w:suppressAutoHyphens/>
        <w:spacing w:line="276" w:lineRule="auto"/>
        <w:rPr>
          <w:rFonts w:asciiTheme="minorHAnsi" w:hAnsiTheme="minorHAnsi"/>
          <w:sz w:val="22"/>
          <w:szCs w:val="22"/>
        </w:rPr>
      </w:pPr>
      <w:r w:rsidRPr="009D3A35">
        <w:rPr>
          <w:rFonts w:asciiTheme="minorHAnsi" w:hAnsiTheme="minorHAnsi"/>
          <w:sz w:val="22"/>
          <w:szCs w:val="22"/>
        </w:rPr>
        <w:t>Oświadczamy, że informacje i dokumenty ___________________________________________ _______________________________________________________________________________</w:t>
      </w:r>
    </w:p>
    <w:p w14:paraId="6C597188" w14:textId="77777777" w:rsidR="008171C9" w:rsidRPr="009D3A35" w:rsidRDefault="008171C9" w:rsidP="008171C9">
      <w:pPr>
        <w:suppressAutoHyphens/>
        <w:spacing w:line="276" w:lineRule="auto"/>
        <w:rPr>
          <w:rFonts w:asciiTheme="minorHAnsi" w:hAnsiTheme="minorHAnsi"/>
          <w:sz w:val="22"/>
          <w:szCs w:val="22"/>
          <w:vertAlign w:val="superscript"/>
        </w:rPr>
      </w:pPr>
      <w:r w:rsidRPr="009D3A35">
        <w:rPr>
          <w:rFonts w:asciiTheme="minorHAnsi" w:hAnsiTheme="minorHAnsi"/>
          <w:sz w:val="22"/>
          <w:szCs w:val="22"/>
          <w:vertAlign w:val="superscript"/>
        </w:rPr>
        <w:t>(tylko, jeśli dotyczy - podać nazwę dokumentu, nr załącznika, nr strony)</w:t>
      </w:r>
    </w:p>
    <w:p w14:paraId="3E657188" w14:textId="77777777" w:rsidR="008171C9" w:rsidRPr="009D3A35" w:rsidRDefault="008171C9" w:rsidP="008171C9">
      <w:pPr>
        <w:suppressAutoHyphens/>
        <w:spacing w:line="276" w:lineRule="auto"/>
        <w:rPr>
          <w:rFonts w:asciiTheme="minorHAnsi" w:hAnsiTheme="minorHAnsi"/>
          <w:sz w:val="22"/>
          <w:szCs w:val="22"/>
        </w:rPr>
      </w:pPr>
      <w:r w:rsidRPr="009D3A35">
        <w:rPr>
          <w:rFonts w:asciiTheme="minorHAnsi" w:hAnsiTheme="minorHAnsi"/>
          <w:sz w:val="22"/>
          <w:szCs w:val="22"/>
        </w:rPr>
        <w:t xml:space="preserve">nie mogą być udostępnione, gdyż  są zastrzeżone jako informacje stanowiące tajemnicę przedsiębiorstwa, w rozumieniu przepisów o zwalczaniu nieuczciwej konkurencji. </w:t>
      </w:r>
      <w:r w:rsidRPr="009D3A35">
        <w:rPr>
          <w:rFonts w:asciiTheme="minorHAnsi" w:hAnsiTheme="minorHAnsi"/>
          <w:sz w:val="22"/>
          <w:szCs w:val="22"/>
        </w:rPr>
        <w:br/>
        <w:t>W załączeniu przedkładamy uzasadnienie, że zastrzeżone informacje są tajemnicą przedsiębiorstwa.</w:t>
      </w:r>
    </w:p>
    <w:p w14:paraId="154572D7" w14:textId="77777777" w:rsidR="008171C9" w:rsidRPr="009D3A35" w:rsidRDefault="008171C9" w:rsidP="00DA41CB">
      <w:pPr>
        <w:pStyle w:val="Akapitzlist"/>
        <w:numPr>
          <w:ilvl w:val="0"/>
          <w:numId w:val="174"/>
        </w:numPr>
        <w:suppressAutoHyphens/>
        <w:contextualSpacing/>
        <w:rPr>
          <w:rFonts w:asciiTheme="minorHAnsi" w:hAnsiTheme="minorHAnsi"/>
          <w:sz w:val="22"/>
          <w:szCs w:val="22"/>
        </w:rPr>
      </w:pPr>
      <w:r w:rsidRPr="009D3A35">
        <w:rPr>
          <w:rFonts w:asciiTheme="minorHAnsi" w:hAnsiTheme="minorHAnsi"/>
          <w:sz w:val="22"/>
          <w:szCs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 ****)</w:t>
      </w:r>
    </w:p>
    <w:p w14:paraId="2B3DCFDB" w14:textId="77777777" w:rsidR="008171C9" w:rsidRPr="009D3A35" w:rsidRDefault="008171C9" w:rsidP="00DA41CB">
      <w:pPr>
        <w:numPr>
          <w:ilvl w:val="0"/>
          <w:numId w:val="174"/>
        </w:numPr>
        <w:suppressAutoHyphens/>
        <w:spacing w:line="276" w:lineRule="auto"/>
        <w:rPr>
          <w:rFonts w:asciiTheme="minorHAnsi" w:hAnsiTheme="minorHAnsi"/>
          <w:sz w:val="22"/>
          <w:szCs w:val="22"/>
        </w:rPr>
      </w:pPr>
      <w:r w:rsidRPr="009D3A35">
        <w:rPr>
          <w:rFonts w:asciiTheme="minorHAnsi" w:hAnsiTheme="minorHAnsi"/>
          <w:sz w:val="22"/>
          <w:szCs w:val="22"/>
        </w:rPr>
        <w:t>Korespondencję w sprawie niniejszego postępowania należy kierować na adres: ________ _____________________________________________________________________</w:t>
      </w:r>
      <w:r w:rsidRPr="009D3A35">
        <w:rPr>
          <w:rFonts w:asciiTheme="minorHAnsi" w:hAnsiTheme="minorHAnsi"/>
          <w:sz w:val="22"/>
          <w:szCs w:val="22"/>
        </w:rPr>
        <w:br/>
        <w:t>nr  telefonu_____________________________</w:t>
      </w:r>
    </w:p>
    <w:p w14:paraId="7D5BCB83" w14:textId="77777777" w:rsidR="008171C9" w:rsidRPr="009D3A35" w:rsidRDefault="008171C9" w:rsidP="008171C9">
      <w:pPr>
        <w:suppressAutoHyphens/>
        <w:spacing w:line="276" w:lineRule="auto"/>
        <w:ind w:firstLine="426"/>
        <w:rPr>
          <w:rFonts w:asciiTheme="minorHAnsi" w:hAnsiTheme="minorHAnsi"/>
          <w:sz w:val="22"/>
          <w:szCs w:val="22"/>
        </w:rPr>
      </w:pPr>
      <w:r w:rsidRPr="009D3A35">
        <w:rPr>
          <w:rFonts w:asciiTheme="minorHAnsi" w:hAnsiTheme="minorHAnsi"/>
          <w:sz w:val="22"/>
          <w:szCs w:val="22"/>
        </w:rPr>
        <w:t>nr faksu________________________________</w:t>
      </w:r>
    </w:p>
    <w:p w14:paraId="459B6151" w14:textId="77777777" w:rsidR="008171C9" w:rsidRPr="009D3A35" w:rsidRDefault="008171C9" w:rsidP="008171C9">
      <w:pPr>
        <w:suppressAutoHyphens/>
        <w:spacing w:line="276" w:lineRule="auto"/>
        <w:ind w:firstLine="426"/>
        <w:rPr>
          <w:rFonts w:asciiTheme="minorHAnsi" w:hAnsiTheme="minorHAnsi"/>
          <w:sz w:val="22"/>
          <w:szCs w:val="22"/>
        </w:rPr>
      </w:pPr>
      <w:r w:rsidRPr="009D3A35">
        <w:rPr>
          <w:rFonts w:asciiTheme="minorHAnsi" w:hAnsiTheme="minorHAnsi"/>
          <w:sz w:val="22"/>
          <w:szCs w:val="22"/>
        </w:rPr>
        <w:t>e-mail__________________________________</w:t>
      </w:r>
    </w:p>
    <w:p w14:paraId="74F13CA9" w14:textId="77777777" w:rsidR="008171C9" w:rsidRPr="009D3A35" w:rsidRDefault="008171C9" w:rsidP="00DA41CB">
      <w:pPr>
        <w:numPr>
          <w:ilvl w:val="0"/>
          <w:numId w:val="174"/>
        </w:numPr>
        <w:suppressAutoHyphens/>
        <w:spacing w:line="276" w:lineRule="auto"/>
        <w:rPr>
          <w:rFonts w:asciiTheme="minorHAnsi" w:hAnsiTheme="minorHAnsi"/>
          <w:sz w:val="22"/>
          <w:szCs w:val="22"/>
        </w:rPr>
      </w:pPr>
      <w:r w:rsidRPr="009D3A35">
        <w:rPr>
          <w:rFonts w:asciiTheme="minorHAnsi" w:hAnsiTheme="minorHAnsi"/>
          <w:sz w:val="22"/>
          <w:szCs w:val="22"/>
        </w:rPr>
        <w:t>Wraz z ofertą składamy następujące oświadczenia i dokumenty:</w:t>
      </w:r>
    </w:p>
    <w:p w14:paraId="65B1103C" w14:textId="77777777" w:rsidR="008171C9" w:rsidRPr="009D3A35" w:rsidRDefault="008171C9" w:rsidP="008171C9">
      <w:pPr>
        <w:suppressAutoHyphens/>
        <w:spacing w:line="276" w:lineRule="auto"/>
        <w:ind w:left="360"/>
        <w:rPr>
          <w:rFonts w:asciiTheme="minorHAnsi" w:hAnsiTheme="minorHAnsi"/>
          <w:sz w:val="22"/>
          <w:szCs w:val="22"/>
        </w:rPr>
      </w:pPr>
      <w:r w:rsidRPr="009D3A35">
        <w:rPr>
          <w:rFonts w:asciiTheme="minorHAnsi" w:hAnsiTheme="minorHAnsi"/>
          <w:sz w:val="22"/>
          <w:szCs w:val="22"/>
        </w:rPr>
        <w:t>_____________________________________________________________________</w:t>
      </w:r>
    </w:p>
    <w:p w14:paraId="54C8BCEA" w14:textId="77777777" w:rsidR="008171C9" w:rsidRPr="009D3A35" w:rsidRDefault="008171C9" w:rsidP="008171C9">
      <w:pPr>
        <w:suppressAutoHyphens/>
        <w:spacing w:line="276" w:lineRule="auto"/>
        <w:ind w:left="360"/>
        <w:rPr>
          <w:rFonts w:asciiTheme="minorHAnsi" w:hAnsiTheme="minorHAnsi"/>
          <w:sz w:val="22"/>
          <w:szCs w:val="22"/>
        </w:rPr>
      </w:pPr>
      <w:r w:rsidRPr="009D3A35">
        <w:rPr>
          <w:rFonts w:asciiTheme="minorHAnsi" w:hAnsiTheme="minorHAnsi"/>
          <w:sz w:val="22"/>
          <w:szCs w:val="22"/>
        </w:rPr>
        <w:t>____________________________________________________________________</w:t>
      </w:r>
      <w:r w:rsidRPr="009D3A35">
        <w:rPr>
          <w:rFonts w:asciiTheme="minorHAnsi" w:hAnsiTheme="minorHAnsi"/>
          <w:sz w:val="22"/>
          <w:szCs w:val="22"/>
        </w:rPr>
        <w:br/>
        <w:t>_____________________________________________________________________</w:t>
      </w:r>
      <w:r w:rsidRPr="009D3A35">
        <w:rPr>
          <w:rFonts w:asciiTheme="minorHAnsi" w:hAnsiTheme="minorHAnsi"/>
          <w:sz w:val="22"/>
          <w:szCs w:val="22"/>
        </w:rPr>
        <w:br/>
      </w:r>
      <w:r w:rsidRPr="009D3A35">
        <w:rPr>
          <w:rFonts w:asciiTheme="minorHAnsi" w:hAnsiTheme="minorHAnsi"/>
          <w:sz w:val="22"/>
          <w:szCs w:val="22"/>
        </w:rPr>
        <w:tab/>
      </w:r>
      <w:r w:rsidRPr="009D3A35">
        <w:rPr>
          <w:rFonts w:asciiTheme="minorHAnsi" w:hAnsiTheme="minorHAnsi"/>
          <w:sz w:val="22"/>
          <w:szCs w:val="22"/>
        </w:rPr>
        <w:tab/>
        <w:t xml:space="preserve">                          </w:t>
      </w:r>
    </w:p>
    <w:p w14:paraId="34044529" w14:textId="77777777" w:rsidR="008171C9" w:rsidRPr="009D3A35" w:rsidRDefault="008171C9" w:rsidP="008171C9">
      <w:pPr>
        <w:suppressAutoHyphens/>
        <w:spacing w:line="276" w:lineRule="auto"/>
        <w:rPr>
          <w:rFonts w:asciiTheme="minorHAnsi" w:hAnsiTheme="minorHAnsi"/>
          <w:sz w:val="22"/>
          <w:szCs w:val="22"/>
        </w:rPr>
      </w:pPr>
    </w:p>
    <w:p w14:paraId="22DDFBCE" w14:textId="77777777" w:rsidR="008171C9" w:rsidRPr="009D3A35" w:rsidRDefault="008171C9" w:rsidP="008171C9">
      <w:pPr>
        <w:suppressAutoHyphens/>
        <w:spacing w:line="276" w:lineRule="auto"/>
        <w:ind w:left="3545" w:firstLine="709"/>
        <w:rPr>
          <w:rFonts w:asciiTheme="minorHAnsi" w:hAnsiTheme="minorHAnsi"/>
          <w:sz w:val="22"/>
          <w:szCs w:val="22"/>
        </w:rPr>
      </w:pPr>
      <w:r w:rsidRPr="009D3A35">
        <w:rPr>
          <w:rFonts w:asciiTheme="minorHAnsi" w:hAnsiTheme="minorHAnsi"/>
          <w:sz w:val="22"/>
          <w:szCs w:val="22"/>
        </w:rPr>
        <w:t>________________________________________</w:t>
      </w:r>
    </w:p>
    <w:p w14:paraId="3911D35F" w14:textId="77777777" w:rsidR="008171C9" w:rsidRPr="009D3A35" w:rsidRDefault="008171C9" w:rsidP="008171C9">
      <w:pPr>
        <w:suppressAutoHyphens/>
        <w:spacing w:line="276" w:lineRule="auto"/>
        <w:ind w:left="3545" w:hanging="1"/>
        <w:jc w:val="center"/>
        <w:rPr>
          <w:rFonts w:asciiTheme="minorHAnsi" w:hAnsiTheme="minorHAnsi"/>
          <w:iCs/>
          <w:sz w:val="22"/>
          <w:szCs w:val="22"/>
        </w:rPr>
      </w:pPr>
      <w:r w:rsidRPr="009D3A35">
        <w:rPr>
          <w:rFonts w:asciiTheme="minorHAnsi" w:hAnsiTheme="minorHAnsi"/>
          <w:iCs/>
          <w:sz w:val="22"/>
          <w:szCs w:val="22"/>
        </w:rPr>
        <w:t xml:space="preserve">czytelny podpis lub podpis i stempel osoby/osób </w:t>
      </w:r>
    </w:p>
    <w:p w14:paraId="7BE6AC90" w14:textId="77777777" w:rsidR="008171C9" w:rsidRPr="009D3A35" w:rsidRDefault="008171C9" w:rsidP="008171C9">
      <w:pPr>
        <w:suppressAutoHyphens/>
        <w:spacing w:line="276" w:lineRule="auto"/>
        <w:ind w:left="4254" w:hanging="1"/>
        <w:rPr>
          <w:rFonts w:asciiTheme="minorHAnsi" w:hAnsiTheme="minorHAnsi"/>
          <w:iCs/>
          <w:sz w:val="22"/>
          <w:szCs w:val="22"/>
        </w:rPr>
      </w:pPr>
      <w:r w:rsidRPr="009D3A35">
        <w:rPr>
          <w:rFonts w:asciiTheme="minorHAnsi" w:hAnsiTheme="minorHAnsi"/>
          <w:iCs/>
          <w:sz w:val="22"/>
          <w:szCs w:val="22"/>
        </w:rPr>
        <w:t xml:space="preserve">upoważnionych do reprezentowania Wykonawcy </w:t>
      </w:r>
    </w:p>
    <w:p w14:paraId="5B771456" w14:textId="77777777" w:rsidR="008171C9" w:rsidRPr="009D3A35" w:rsidRDefault="008171C9" w:rsidP="008171C9">
      <w:pPr>
        <w:suppressAutoHyphens/>
        <w:spacing w:line="276" w:lineRule="auto"/>
        <w:ind w:left="4254"/>
        <w:rPr>
          <w:rFonts w:asciiTheme="minorHAnsi" w:hAnsiTheme="minorHAnsi"/>
          <w:iCs/>
          <w:sz w:val="20"/>
          <w:szCs w:val="22"/>
        </w:rPr>
      </w:pPr>
    </w:p>
    <w:p w14:paraId="0254032F" w14:textId="77777777" w:rsidR="008171C9" w:rsidRPr="009D3A35" w:rsidRDefault="008171C9" w:rsidP="008171C9">
      <w:pPr>
        <w:suppressAutoHyphens/>
        <w:spacing w:line="276" w:lineRule="auto"/>
        <w:ind w:left="4254"/>
        <w:rPr>
          <w:rFonts w:asciiTheme="minorHAnsi" w:hAnsiTheme="minorHAnsi"/>
          <w:iCs/>
          <w:sz w:val="20"/>
          <w:szCs w:val="22"/>
        </w:rPr>
      </w:pPr>
    </w:p>
    <w:p w14:paraId="6C0AD0AD" w14:textId="77777777" w:rsidR="008171C9" w:rsidRPr="009D3A35" w:rsidRDefault="008171C9" w:rsidP="008171C9">
      <w:pPr>
        <w:suppressAutoHyphens/>
        <w:spacing w:line="276" w:lineRule="auto"/>
        <w:jc w:val="both"/>
        <w:rPr>
          <w:rFonts w:asciiTheme="minorHAnsi" w:hAnsiTheme="minorHAnsi" w:cs="Tahoma"/>
          <w:sz w:val="20"/>
          <w:szCs w:val="22"/>
        </w:rPr>
      </w:pPr>
      <w:r w:rsidRPr="009D3A35">
        <w:rPr>
          <w:rFonts w:asciiTheme="minorHAnsi" w:hAnsiTheme="minorHAnsi" w:cs="Tahoma"/>
          <w:b/>
          <w:sz w:val="20"/>
          <w:szCs w:val="22"/>
        </w:rPr>
        <w:t>*)</w:t>
      </w:r>
      <w:r w:rsidRPr="009D3A35">
        <w:rPr>
          <w:rFonts w:asciiTheme="minorHAnsi" w:hAnsiTheme="minorHAnsi" w:cs="Tahoma"/>
          <w:sz w:val="20"/>
          <w:szCs w:val="22"/>
        </w:rPr>
        <w:t xml:space="preserve"> cenę oferty należy podać z dokładnością do 1 grosza, to znaczy z dokładnością do dwóch miejsc po przecinku,</w:t>
      </w:r>
    </w:p>
    <w:p w14:paraId="75F47C4D" w14:textId="77777777" w:rsidR="008171C9" w:rsidRPr="009D3A35" w:rsidRDefault="008171C9" w:rsidP="008171C9">
      <w:pPr>
        <w:suppressAutoHyphens/>
        <w:spacing w:line="276" w:lineRule="auto"/>
        <w:jc w:val="both"/>
        <w:rPr>
          <w:rFonts w:asciiTheme="minorHAnsi" w:hAnsiTheme="minorHAnsi" w:cs="Tahoma"/>
          <w:sz w:val="20"/>
          <w:szCs w:val="22"/>
        </w:rPr>
      </w:pPr>
      <w:r w:rsidRPr="009D3A35">
        <w:rPr>
          <w:rFonts w:asciiTheme="minorHAnsi" w:hAnsiTheme="minorHAnsi" w:cs="Tahoma"/>
          <w:b/>
          <w:bCs/>
          <w:sz w:val="20"/>
          <w:szCs w:val="22"/>
        </w:rPr>
        <w:t xml:space="preserve">**) </w:t>
      </w:r>
      <w:r w:rsidRPr="009D3A35">
        <w:rPr>
          <w:rFonts w:asciiTheme="minorHAnsi" w:hAnsiTheme="minorHAnsi" w:cs="Tahoma"/>
          <w:bCs/>
          <w:sz w:val="20"/>
          <w:szCs w:val="22"/>
        </w:rPr>
        <w:t>niepotrzebne skreślić</w:t>
      </w:r>
      <w:r w:rsidRPr="009D3A35">
        <w:rPr>
          <w:rFonts w:asciiTheme="minorHAnsi" w:hAnsiTheme="minorHAnsi" w:cs="Tahoma"/>
          <w:sz w:val="20"/>
          <w:szCs w:val="22"/>
        </w:rPr>
        <w:tab/>
      </w:r>
    </w:p>
    <w:p w14:paraId="3F5185B1" w14:textId="77777777" w:rsidR="008171C9" w:rsidRPr="009D3A35" w:rsidRDefault="008171C9" w:rsidP="008171C9">
      <w:pPr>
        <w:suppressAutoHyphens/>
        <w:spacing w:line="276" w:lineRule="auto"/>
        <w:jc w:val="both"/>
        <w:rPr>
          <w:rFonts w:asciiTheme="minorHAnsi" w:hAnsiTheme="minorHAnsi" w:cs="Tahoma"/>
          <w:b/>
          <w:bCs/>
          <w:sz w:val="20"/>
          <w:szCs w:val="22"/>
        </w:rPr>
      </w:pPr>
      <w:r w:rsidRPr="009D3A35">
        <w:rPr>
          <w:rFonts w:asciiTheme="minorHAnsi" w:hAnsiTheme="minorHAnsi" w:cs="Tahoma"/>
          <w:sz w:val="20"/>
          <w:szCs w:val="22"/>
        </w:rPr>
        <w:t>***)</w:t>
      </w:r>
      <w:r w:rsidRPr="009D3A35">
        <w:rPr>
          <w:rFonts w:asciiTheme="minorHAnsi" w:hAnsiTheme="minorHAnsi" w:cs="Tahoma"/>
          <w:sz w:val="20"/>
          <w:szCs w:val="22"/>
        </w:rPr>
        <w:tab/>
        <w:t>niepotrzebne skreślić; w przypadku nie wykreślenia którejś z pozycji i nie wypełnienia pola w pkt</w:t>
      </w:r>
      <w:r w:rsidRPr="009D3A35">
        <w:rPr>
          <w:rFonts w:asciiTheme="minorHAnsi" w:hAnsiTheme="minorHAnsi" w:cs="Tahoma"/>
          <w:i/>
          <w:iCs/>
          <w:sz w:val="20"/>
          <w:szCs w:val="22"/>
        </w:rPr>
        <w:t xml:space="preserve"> 11 formularza oznaczonego: „część (zakres) przedmiotu zamówienia”, „część (zakres) przedmiotu zamówienia oraz nazwa (firma) podwykonawcy” - </w:t>
      </w:r>
      <w:r w:rsidRPr="009D3A35">
        <w:rPr>
          <w:rFonts w:asciiTheme="minorHAnsi" w:hAnsiTheme="minorHAnsi" w:cs="Tahoma"/>
          <w:iCs/>
          <w:sz w:val="20"/>
          <w:szCs w:val="22"/>
        </w:rPr>
        <w:t>Zamawiający uzna, odpowiednio, że Wykonawca nie zamierza powierzyć wykonania żadnej części zamówienia podwykonawcom i  Wykonawca nie polega na zasobach podwykonawcy w celu wykazania spełnienia warunków udziału w postępowaniu, o których mowa w Ogłoszeniu o zamówieniu .</w:t>
      </w:r>
    </w:p>
    <w:p w14:paraId="70D58F21" w14:textId="6F5D73DD" w:rsidR="009506DD" w:rsidRPr="009D3A35" w:rsidRDefault="008171C9" w:rsidP="004B129A">
      <w:pPr>
        <w:tabs>
          <w:tab w:val="left" w:pos="360"/>
        </w:tabs>
        <w:spacing w:line="240" w:lineRule="exact"/>
        <w:jc w:val="both"/>
        <w:rPr>
          <w:rFonts w:asciiTheme="minorHAnsi" w:hAnsiTheme="minorHAnsi"/>
          <w:b/>
          <w:bCs/>
          <w:sz w:val="22"/>
          <w:szCs w:val="22"/>
        </w:rPr>
      </w:pPr>
      <w:r w:rsidRPr="009D3A35">
        <w:rPr>
          <w:rFonts w:asciiTheme="minorHAnsi" w:hAnsiTheme="minorHAnsi" w:cs="Tahoma"/>
          <w:sz w:val="20"/>
          <w:szCs w:val="22"/>
        </w:rPr>
        <w:t>****)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Pr="009D3A35">
        <w:t xml:space="preserve"> </w:t>
      </w:r>
      <w:r w:rsidRPr="009D3A35">
        <w:rPr>
          <w:rFonts w:asciiTheme="minorHAnsi" w:hAnsiTheme="minorHAnsi" w:cs="Tahoma"/>
          <w:sz w:val="20"/>
          <w:szCs w:val="22"/>
        </w:rPr>
        <w:t>Jeżeli wykonawca nie przekazuje danych osobowych (innych niż bezpośrednio jego dotyczących) lub gdy zachodzi wyłączenie stosowania obowiązku informacyjnego, wynikające z art. 13 ust. 4 lub art. 14 ust. 5 RODO, wykonawca nie składa tego oświadczenia (usunięcie treści oświadczenia może nastąpić przez jego wykreślenie).</w:t>
      </w:r>
    </w:p>
    <w:p w14:paraId="4BE0CFC3" w14:textId="77777777" w:rsidR="00ED4D05" w:rsidRPr="009D3A35" w:rsidRDefault="00ED4D05" w:rsidP="003E3E7E">
      <w:pPr>
        <w:contextualSpacing/>
        <w:jc w:val="right"/>
        <w:rPr>
          <w:rFonts w:asciiTheme="minorHAnsi" w:hAnsiTheme="minorHAnsi"/>
          <w:b/>
          <w:i/>
          <w:sz w:val="22"/>
          <w:szCs w:val="22"/>
        </w:rPr>
        <w:sectPr w:rsidR="00ED4D05" w:rsidRPr="009D3A35" w:rsidSect="00E00F9D">
          <w:pgSz w:w="11906" w:h="16838"/>
          <w:pgMar w:top="1103" w:right="1106" w:bottom="993" w:left="1418" w:header="426" w:footer="586" w:gutter="0"/>
          <w:cols w:space="708"/>
          <w:docGrid w:linePitch="360"/>
        </w:sectPr>
      </w:pPr>
    </w:p>
    <w:p w14:paraId="0A8F3F8A" w14:textId="77777777" w:rsidR="00E24255" w:rsidRPr="009D3A35" w:rsidRDefault="00E24255" w:rsidP="00E24255">
      <w:pPr>
        <w:suppressAutoHyphens/>
        <w:spacing w:line="276" w:lineRule="auto"/>
        <w:contextualSpacing/>
        <w:jc w:val="right"/>
        <w:rPr>
          <w:rFonts w:asciiTheme="minorHAnsi" w:eastAsiaTheme="minorHAnsi" w:hAnsiTheme="minorHAnsi" w:cstheme="minorBidi"/>
          <w:b/>
          <w:i/>
          <w:sz w:val="22"/>
          <w:szCs w:val="16"/>
          <w:lang w:eastAsia="en-US"/>
        </w:rPr>
      </w:pPr>
      <w:r w:rsidRPr="009D3A35">
        <w:rPr>
          <w:rFonts w:asciiTheme="minorHAnsi" w:eastAsiaTheme="minorHAnsi" w:hAnsiTheme="minorHAnsi" w:cstheme="minorBidi"/>
          <w:b/>
          <w:i/>
          <w:sz w:val="22"/>
          <w:szCs w:val="16"/>
          <w:lang w:eastAsia="en-US"/>
        </w:rPr>
        <w:lastRenderedPageBreak/>
        <w:t>Załącznik Nr 2 do SIWZ</w:t>
      </w:r>
    </w:p>
    <w:p w14:paraId="3485407D" w14:textId="77777777" w:rsidR="00E24255" w:rsidRPr="009D3A35" w:rsidRDefault="00E24255" w:rsidP="00E24255">
      <w:pPr>
        <w:suppressAutoHyphens/>
        <w:spacing w:line="276" w:lineRule="auto"/>
        <w:contextualSpacing/>
        <w:jc w:val="right"/>
        <w:rPr>
          <w:rFonts w:asciiTheme="minorHAnsi" w:eastAsiaTheme="minorHAnsi" w:hAnsiTheme="minorHAnsi" w:cstheme="minorBidi"/>
          <w:b/>
          <w:i/>
          <w:sz w:val="22"/>
          <w:szCs w:val="16"/>
          <w:lang w:eastAsia="en-US"/>
        </w:rPr>
      </w:pPr>
    </w:p>
    <w:p w14:paraId="7707CD74" w14:textId="77777777" w:rsidR="00E24255" w:rsidRPr="009D3A35" w:rsidRDefault="00E24255" w:rsidP="00E24255">
      <w:pPr>
        <w:suppressAutoHyphens/>
        <w:spacing w:line="276" w:lineRule="auto"/>
        <w:contextualSpacing/>
        <w:jc w:val="right"/>
        <w:rPr>
          <w:rFonts w:asciiTheme="minorHAnsi" w:eastAsiaTheme="minorHAnsi" w:hAnsiTheme="minorHAnsi" w:cstheme="minorBidi"/>
          <w:b/>
          <w:i/>
          <w:sz w:val="22"/>
          <w:szCs w:val="16"/>
          <w:lang w:eastAsia="en-US"/>
        </w:rPr>
      </w:pPr>
    </w:p>
    <w:p w14:paraId="0161D760" w14:textId="77777777" w:rsidR="00E24255" w:rsidRPr="009D3A35" w:rsidRDefault="00E24255" w:rsidP="00932086">
      <w:pPr>
        <w:suppressAutoHyphens/>
        <w:ind w:left="5245" w:firstLine="709"/>
        <w:rPr>
          <w:rFonts w:asciiTheme="minorHAnsi" w:hAnsiTheme="minorHAnsi" w:cs="Arial"/>
          <w:b/>
          <w:sz w:val="21"/>
          <w:szCs w:val="21"/>
        </w:rPr>
      </w:pPr>
      <w:r w:rsidRPr="009D3A35">
        <w:rPr>
          <w:rFonts w:asciiTheme="minorHAnsi" w:hAnsiTheme="minorHAnsi" w:cs="Arial"/>
          <w:b/>
          <w:sz w:val="21"/>
          <w:szCs w:val="21"/>
        </w:rPr>
        <w:t>Zamawiający:</w:t>
      </w:r>
    </w:p>
    <w:p w14:paraId="219037A6" w14:textId="77777777" w:rsidR="00932086" w:rsidRPr="009D3A35" w:rsidRDefault="00932086" w:rsidP="00932086">
      <w:pPr>
        <w:suppressAutoHyphens/>
        <w:ind w:left="5245" w:firstLine="709"/>
        <w:rPr>
          <w:rFonts w:asciiTheme="minorHAnsi" w:hAnsiTheme="minorHAnsi" w:cs="Arial"/>
          <w:b/>
          <w:color w:val="000000"/>
          <w:sz w:val="21"/>
          <w:szCs w:val="21"/>
        </w:rPr>
      </w:pPr>
      <w:r w:rsidRPr="009D3A35">
        <w:rPr>
          <w:rFonts w:asciiTheme="minorHAnsi" w:hAnsiTheme="minorHAnsi"/>
          <w:b/>
          <w:sz w:val="21"/>
          <w:szCs w:val="21"/>
        </w:rPr>
        <w:t>G</w:t>
      </w:r>
      <w:r w:rsidRPr="009D3A35">
        <w:rPr>
          <w:rFonts w:asciiTheme="minorHAnsi" w:hAnsiTheme="minorHAnsi" w:cs="Arial"/>
          <w:b/>
          <w:color w:val="000000"/>
          <w:sz w:val="21"/>
          <w:szCs w:val="21"/>
        </w:rPr>
        <w:t>mina Kamień Krajeński</w:t>
      </w:r>
    </w:p>
    <w:p w14:paraId="34B39082" w14:textId="77777777" w:rsidR="00932086" w:rsidRPr="009D3A35" w:rsidRDefault="00932086" w:rsidP="00932086">
      <w:pPr>
        <w:suppressAutoHyphens/>
        <w:ind w:left="5245" w:firstLine="709"/>
        <w:rPr>
          <w:rFonts w:asciiTheme="minorHAnsi" w:hAnsiTheme="minorHAnsi" w:cs="Arial"/>
          <w:b/>
          <w:color w:val="000000"/>
          <w:sz w:val="21"/>
          <w:szCs w:val="21"/>
        </w:rPr>
      </w:pPr>
      <w:r w:rsidRPr="009D3A35">
        <w:rPr>
          <w:rFonts w:asciiTheme="minorHAnsi" w:hAnsiTheme="minorHAnsi" w:cs="Arial"/>
          <w:b/>
          <w:color w:val="000000"/>
          <w:sz w:val="21"/>
          <w:szCs w:val="21"/>
        </w:rPr>
        <w:t xml:space="preserve">Pl. </w:t>
      </w:r>
      <w:r w:rsidRPr="009D3A35">
        <w:rPr>
          <w:rFonts w:asciiTheme="minorHAnsi" w:hAnsiTheme="minorHAnsi" w:cs="Arial"/>
          <w:b/>
          <w:sz w:val="21"/>
          <w:szCs w:val="21"/>
        </w:rPr>
        <w:t>Odrodzenia</w:t>
      </w:r>
      <w:r w:rsidRPr="009D3A35">
        <w:rPr>
          <w:rFonts w:asciiTheme="minorHAnsi" w:hAnsiTheme="minorHAnsi" w:cs="Arial"/>
          <w:b/>
          <w:color w:val="000000"/>
          <w:sz w:val="21"/>
          <w:szCs w:val="21"/>
        </w:rPr>
        <w:t xml:space="preserve"> 3, </w:t>
      </w:r>
    </w:p>
    <w:p w14:paraId="67BB88DA" w14:textId="77777777" w:rsidR="00932086" w:rsidRPr="009D3A35" w:rsidRDefault="00932086" w:rsidP="00932086">
      <w:pPr>
        <w:suppressAutoHyphens/>
        <w:ind w:left="5245" w:firstLine="709"/>
        <w:rPr>
          <w:rFonts w:asciiTheme="minorHAnsi" w:hAnsiTheme="minorHAnsi" w:cs="Arial"/>
          <w:b/>
          <w:color w:val="000000"/>
          <w:sz w:val="21"/>
          <w:szCs w:val="21"/>
        </w:rPr>
      </w:pPr>
      <w:r w:rsidRPr="009D3A35">
        <w:rPr>
          <w:rFonts w:asciiTheme="minorHAnsi" w:hAnsiTheme="minorHAnsi" w:cs="Arial"/>
          <w:b/>
          <w:color w:val="000000"/>
          <w:sz w:val="21"/>
          <w:szCs w:val="21"/>
        </w:rPr>
        <w:t>89-430 Kamień Krajeński</w:t>
      </w:r>
    </w:p>
    <w:p w14:paraId="207E0F8B" w14:textId="77777777" w:rsidR="00E24255" w:rsidRPr="009D3A35" w:rsidRDefault="00E24255" w:rsidP="00E24255">
      <w:pPr>
        <w:suppressAutoHyphens/>
        <w:spacing w:line="480" w:lineRule="auto"/>
        <w:rPr>
          <w:rFonts w:asciiTheme="minorHAnsi" w:hAnsiTheme="minorHAnsi" w:cs="Arial"/>
          <w:b/>
          <w:sz w:val="21"/>
          <w:szCs w:val="21"/>
        </w:rPr>
      </w:pPr>
      <w:r w:rsidRPr="009D3A35">
        <w:rPr>
          <w:rFonts w:asciiTheme="minorHAnsi" w:hAnsiTheme="minorHAnsi" w:cs="Arial"/>
          <w:b/>
          <w:sz w:val="21"/>
          <w:szCs w:val="21"/>
        </w:rPr>
        <w:t>Wykonawca:</w:t>
      </w:r>
    </w:p>
    <w:p w14:paraId="1F26F85A" w14:textId="77777777" w:rsidR="00E24255" w:rsidRPr="009D3A35" w:rsidRDefault="00E24255" w:rsidP="00E24255">
      <w:pPr>
        <w:suppressAutoHyphens/>
        <w:spacing w:line="360" w:lineRule="auto"/>
        <w:ind w:right="5698"/>
        <w:rPr>
          <w:rFonts w:asciiTheme="minorHAnsi" w:hAnsiTheme="minorHAnsi" w:cs="Arial"/>
          <w:sz w:val="21"/>
          <w:szCs w:val="21"/>
        </w:rPr>
      </w:pPr>
      <w:r w:rsidRPr="009D3A35">
        <w:rPr>
          <w:rFonts w:asciiTheme="minorHAnsi" w:hAnsiTheme="minorHAnsi" w:cs="Arial"/>
          <w:sz w:val="21"/>
          <w:szCs w:val="21"/>
        </w:rPr>
        <w:t>………………………………………………………….……</w:t>
      </w:r>
    </w:p>
    <w:p w14:paraId="351258A8" w14:textId="77777777" w:rsidR="00E24255" w:rsidRPr="009D3A35" w:rsidRDefault="00E24255" w:rsidP="00E24255">
      <w:pPr>
        <w:suppressAutoHyphens/>
        <w:ind w:right="5696"/>
        <w:rPr>
          <w:rFonts w:asciiTheme="minorHAnsi" w:hAnsiTheme="minorHAnsi" w:cs="Arial"/>
          <w:sz w:val="16"/>
          <w:szCs w:val="16"/>
        </w:rPr>
      </w:pPr>
      <w:r w:rsidRPr="009D3A35">
        <w:rPr>
          <w:rFonts w:asciiTheme="minorHAnsi" w:hAnsiTheme="minorHAnsi" w:cs="Arial"/>
          <w:sz w:val="16"/>
          <w:szCs w:val="16"/>
        </w:rPr>
        <w:t>(pełna nazwa/firma, adres, w zależności od podmiotu: NIP/PESEL, KRS/</w:t>
      </w:r>
      <w:proofErr w:type="spellStart"/>
      <w:r w:rsidRPr="009D3A35">
        <w:rPr>
          <w:rFonts w:asciiTheme="minorHAnsi" w:hAnsiTheme="minorHAnsi" w:cs="Arial"/>
          <w:sz w:val="16"/>
          <w:szCs w:val="16"/>
        </w:rPr>
        <w:t>CEiDG</w:t>
      </w:r>
      <w:proofErr w:type="spellEnd"/>
      <w:r w:rsidRPr="009D3A35">
        <w:rPr>
          <w:rFonts w:asciiTheme="minorHAnsi" w:hAnsiTheme="minorHAnsi" w:cs="Arial"/>
          <w:sz w:val="16"/>
          <w:szCs w:val="16"/>
        </w:rPr>
        <w:t>)</w:t>
      </w:r>
    </w:p>
    <w:p w14:paraId="1BDFF535" w14:textId="77777777" w:rsidR="00E24255" w:rsidRPr="009D3A35" w:rsidRDefault="00E24255" w:rsidP="00E24255">
      <w:pPr>
        <w:suppressAutoHyphens/>
        <w:spacing w:line="480" w:lineRule="auto"/>
        <w:ind w:right="5696"/>
        <w:rPr>
          <w:rFonts w:asciiTheme="minorHAnsi" w:hAnsiTheme="minorHAnsi" w:cs="Arial"/>
          <w:sz w:val="21"/>
          <w:szCs w:val="21"/>
          <w:u w:val="single"/>
        </w:rPr>
      </w:pPr>
      <w:r w:rsidRPr="009D3A35">
        <w:rPr>
          <w:rFonts w:asciiTheme="minorHAnsi" w:hAnsiTheme="minorHAnsi" w:cs="Arial"/>
          <w:sz w:val="21"/>
          <w:szCs w:val="21"/>
          <w:u w:val="single"/>
        </w:rPr>
        <w:t>reprezentowany przez:</w:t>
      </w:r>
    </w:p>
    <w:p w14:paraId="79CEB35D" w14:textId="77777777" w:rsidR="00E24255" w:rsidRPr="009D3A35" w:rsidRDefault="00E24255" w:rsidP="00E24255">
      <w:pPr>
        <w:tabs>
          <w:tab w:val="left" w:pos="3686"/>
        </w:tabs>
        <w:suppressAutoHyphens/>
        <w:spacing w:line="360" w:lineRule="auto"/>
        <w:ind w:right="5698"/>
        <w:rPr>
          <w:rFonts w:asciiTheme="minorHAnsi" w:hAnsiTheme="minorHAnsi" w:cs="Arial"/>
          <w:sz w:val="21"/>
          <w:szCs w:val="21"/>
        </w:rPr>
      </w:pPr>
      <w:r w:rsidRPr="009D3A35">
        <w:rPr>
          <w:rFonts w:asciiTheme="minorHAnsi" w:hAnsiTheme="minorHAnsi" w:cs="Arial"/>
          <w:sz w:val="21"/>
          <w:szCs w:val="21"/>
        </w:rPr>
        <w:t>…………………………………………….……………………</w:t>
      </w:r>
    </w:p>
    <w:p w14:paraId="09C3F112" w14:textId="77777777" w:rsidR="00E24255" w:rsidRPr="009D3A35" w:rsidRDefault="00E24255" w:rsidP="00E24255">
      <w:pPr>
        <w:suppressAutoHyphens/>
        <w:ind w:right="5554"/>
        <w:rPr>
          <w:rFonts w:asciiTheme="minorHAnsi" w:hAnsiTheme="minorHAnsi" w:cs="Arial"/>
          <w:i/>
          <w:sz w:val="16"/>
          <w:szCs w:val="16"/>
        </w:rPr>
      </w:pPr>
      <w:r w:rsidRPr="009D3A35">
        <w:rPr>
          <w:rFonts w:asciiTheme="minorHAnsi" w:hAnsiTheme="minorHAnsi" w:cs="Arial"/>
          <w:i/>
          <w:sz w:val="16"/>
          <w:szCs w:val="16"/>
        </w:rPr>
        <w:t>(imię, nazwisko, stanowisko/podstawa do  reprezentacji)</w:t>
      </w:r>
    </w:p>
    <w:p w14:paraId="3D0403CD" w14:textId="77777777" w:rsidR="00E24255" w:rsidRPr="009D3A35" w:rsidRDefault="00E24255" w:rsidP="00E24255">
      <w:pPr>
        <w:suppressAutoHyphens/>
        <w:rPr>
          <w:rFonts w:asciiTheme="minorHAnsi" w:hAnsiTheme="minorHAnsi" w:cs="Arial"/>
          <w:sz w:val="21"/>
          <w:szCs w:val="21"/>
        </w:rPr>
      </w:pPr>
    </w:p>
    <w:p w14:paraId="5E129528" w14:textId="77777777" w:rsidR="00E24255" w:rsidRPr="009D3A35" w:rsidRDefault="00E24255" w:rsidP="00E24255">
      <w:pPr>
        <w:suppressAutoHyphens/>
        <w:rPr>
          <w:rFonts w:asciiTheme="minorHAnsi" w:hAnsiTheme="minorHAnsi" w:cs="Arial"/>
          <w:sz w:val="22"/>
          <w:szCs w:val="22"/>
        </w:rPr>
      </w:pPr>
    </w:p>
    <w:p w14:paraId="09F0F687" w14:textId="77777777" w:rsidR="00E24255" w:rsidRPr="009D3A35" w:rsidRDefault="00E24255" w:rsidP="00E24255">
      <w:pPr>
        <w:suppressAutoHyphens/>
        <w:spacing w:after="120" w:line="360" w:lineRule="auto"/>
        <w:jc w:val="center"/>
        <w:rPr>
          <w:rFonts w:asciiTheme="minorHAnsi" w:hAnsiTheme="minorHAnsi" w:cs="Arial"/>
          <w:b/>
          <w:sz w:val="22"/>
          <w:szCs w:val="22"/>
          <w:u w:val="single"/>
        </w:rPr>
      </w:pPr>
      <w:r w:rsidRPr="009D3A35">
        <w:rPr>
          <w:rFonts w:asciiTheme="minorHAnsi" w:hAnsiTheme="minorHAnsi" w:cs="Arial"/>
          <w:b/>
          <w:sz w:val="22"/>
          <w:szCs w:val="22"/>
          <w:u w:val="single"/>
        </w:rPr>
        <w:t xml:space="preserve">OŚWIADCZENIE WYKONAWCY </w:t>
      </w:r>
    </w:p>
    <w:p w14:paraId="7C2E4818" w14:textId="77777777" w:rsidR="00E24255" w:rsidRPr="009D3A35" w:rsidRDefault="00E24255" w:rsidP="00E24255">
      <w:pPr>
        <w:suppressAutoHyphens/>
        <w:spacing w:line="360" w:lineRule="auto"/>
        <w:jc w:val="center"/>
        <w:rPr>
          <w:rFonts w:asciiTheme="minorHAnsi" w:hAnsiTheme="minorHAnsi" w:cs="Arial"/>
          <w:b/>
          <w:sz w:val="22"/>
          <w:szCs w:val="22"/>
        </w:rPr>
      </w:pPr>
      <w:r w:rsidRPr="009D3A35">
        <w:rPr>
          <w:rFonts w:asciiTheme="minorHAnsi" w:hAnsiTheme="minorHAnsi" w:cs="Arial"/>
          <w:b/>
          <w:sz w:val="22"/>
          <w:szCs w:val="22"/>
        </w:rPr>
        <w:t xml:space="preserve">składane na podstawie art. 25a ust. 1 ustawy z dnia 29 stycznia 2004 r. </w:t>
      </w:r>
    </w:p>
    <w:p w14:paraId="1690C39F" w14:textId="77777777" w:rsidR="00E24255" w:rsidRPr="009D3A35" w:rsidRDefault="00E24255" w:rsidP="00E24255">
      <w:pPr>
        <w:suppressAutoHyphens/>
        <w:spacing w:line="360" w:lineRule="auto"/>
        <w:jc w:val="center"/>
        <w:rPr>
          <w:rFonts w:asciiTheme="minorHAnsi" w:hAnsiTheme="minorHAnsi" w:cs="Arial"/>
          <w:b/>
          <w:sz w:val="22"/>
          <w:szCs w:val="22"/>
        </w:rPr>
      </w:pPr>
      <w:r w:rsidRPr="009D3A35">
        <w:rPr>
          <w:rFonts w:asciiTheme="minorHAnsi" w:hAnsiTheme="minorHAnsi" w:cs="Arial"/>
          <w:b/>
          <w:sz w:val="22"/>
          <w:szCs w:val="22"/>
        </w:rPr>
        <w:t xml:space="preserve"> Prawo zamówień publicznych (dalej jako: ustawa </w:t>
      </w:r>
      <w:proofErr w:type="spellStart"/>
      <w:r w:rsidRPr="009D3A35">
        <w:rPr>
          <w:rFonts w:asciiTheme="minorHAnsi" w:hAnsiTheme="minorHAnsi" w:cs="Arial"/>
          <w:b/>
          <w:sz w:val="22"/>
          <w:szCs w:val="22"/>
        </w:rPr>
        <w:t>Pzp</w:t>
      </w:r>
      <w:proofErr w:type="spellEnd"/>
      <w:r w:rsidRPr="009D3A35">
        <w:rPr>
          <w:rFonts w:asciiTheme="minorHAnsi" w:hAnsiTheme="minorHAnsi" w:cs="Arial"/>
          <w:b/>
          <w:sz w:val="22"/>
          <w:szCs w:val="22"/>
        </w:rPr>
        <w:t xml:space="preserve">), </w:t>
      </w:r>
    </w:p>
    <w:p w14:paraId="4AAD6AD3" w14:textId="77777777" w:rsidR="00E24255" w:rsidRPr="009D3A35" w:rsidRDefault="00E24255" w:rsidP="00E24255">
      <w:pPr>
        <w:suppressAutoHyphens/>
        <w:spacing w:before="120" w:line="360" w:lineRule="auto"/>
        <w:jc w:val="center"/>
        <w:rPr>
          <w:rFonts w:asciiTheme="minorHAnsi" w:hAnsiTheme="minorHAnsi" w:cs="Arial"/>
          <w:b/>
          <w:sz w:val="22"/>
          <w:szCs w:val="22"/>
          <w:u w:val="single"/>
        </w:rPr>
      </w:pPr>
      <w:r w:rsidRPr="009D3A35">
        <w:rPr>
          <w:rFonts w:asciiTheme="minorHAnsi" w:hAnsiTheme="minorHAnsi" w:cs="Arial"/>
          <w:b/>
          <w:sz w:val="22"/>
          <w:szCs w:val="22"/>
          <w:u w:val="single"/>
        </w:rPr>
        <w:t xml:space="preserve">DOTYCZĄCE SPEŁNIANIA WARUNKÓW UDZIAŁU W POSTĘPOWANIU </w:t>
      </w:r>
      <w:r w:rsidRPr="009D3A35">
        <w:rPr>
          <w:rFonts w:asciiTheme="minorHAnsi" w:hAnsiTheme="minorHAnsi" w:cs="Arial"/>
          <w:b/>
          <w:sz w:val="22"/>
          <w:szCs w:val="22"/>
          <w:u w:val="single"/>
        </w:rPr>
        <w:br/>
      </w:r>
    </w:p>
    <w:p w14:paraId="79E8061A" w14:textId="77777777" w:rsidR="00E24255" w:rsidRPr="009D3A35" w:rsidRDefault="00E24255" w:rsidP="00E24255">
      <w:pPr>
        <w:suppressAutoHyphens/>
        <w:jc w:val="both"/>
        <w:rPr>
          <w:rFonts w:asciiTheme="minorHAnsi" w:hAnsiTheme="minorHAnsi" w:cs="Arial"/>
          <w:sz w:val="22"/>
          <w:szCs w:val="22"/>
        </w:rPr>
      </w:pPr>
    </w:p>
    <w:p w14:paraId="553F1166" w14:textId="77777777" w:rsidR="00E24255" w:rsidRPr="009D3A35" w:rsidRDefault="00E24255" w:rsidP="00E24255">
      <w:pPr>
        <w:suppressAutoHyphens/>
        <w:jc w:val="both"/>
        <w:rPr>
          <w:rFonts w:asciiTheme="minorHAnsi" w:hAnsiTheme="minorHAnsi" w:cs="Arial"/>
          <w:sz w:val="22"/>
          <w:szCs w:val="22"/>
        </w:rPr>
      </w:pPr>
    </w:p>
    <w:p w14:paraId="6F8B5CEE" w14:textId="77777777" w:rsidR="00E24255" w:rsidRPr="009D3A35" w:rsidRDefault="00E24255" w:rsidP="00932086">
      <w:pPr>
        <w:suppressAutoHyphens/>
        <w:spacing w:line="360" w:lineRule="auto"/>
        <w:ind w:firstLine="709"/>
        <w:jc w:val="both"/>
        <w:rPr>
          <w:rFonts w:asciiTheme="minorHAnsi" w:hAnsiTheme="minorHAnsi" w:cs="Arial"/>
          <w:sz w:val="22"/>
          <w:szCs w:val="22"/>
        </w:rPr>
      </w:pPr>
      <w:r w:rsidRPr="009D3A35">
        <w:rPr>
          <w:rFonts w:asciiTheme="minorHAnsi" w:hAnsiTheme="minorHAnsi" w:cs="Arial"/>
          <w:sz w:val="22"/>
          <w:szCs w:val="22"/>
        </w:rPr>
        <w:t>Na potrzeby postępowania o udzielenie zamówienia publicznego</w:t>
      </w:r>
      <w:r w:rsidRPr="009D3A35">
        <w:rPr>
          <w:rFonts w:asciiTheme="minorHAnsi" w:hAnsiTheme="minorHAnsi" w:cs="Arial"/>
          <w:sz w:val="22"/>
          <w:szCs w:val="22"/>
        </w:rPr>
        <w:br/>
        <w:t xml:space="preserve">pn. </w:t>
      </w:r>
      <w:r w:rsidR="00932086" w:rsidRPr="009D3A35">
        <w:rPr>
          <w:rFonts w:asciiTheme="minorHAnsi" w:hAnsiTheme="minorHAnsi" w:cs="Arial"/>
          <w:b/>
          <w:i/>
          <w:sz w:val="22"/>
          <w:szCs w:val="22"/>
        </w:rPr>
        <w:t>Kompleksowe ubezpieczenie mienia i odpowiedzialności cywilnej Gminy Kamień Krajeński wraz z jednostkami organizacyjnymi i spółką komunalną</w:t>
      </w:r>
      <w:r w:rsidRPr="009D3A35">
        <w:rPr>
          <w:rFonts w:asciiTheme="minorHAnsi" w:hAnsiTheme="minorHAnsi" w:cs="Arial"/>
          <w:sz w:val="22"/>
          <w:szCs w:val="22"/>
        </w:rPr>
        <w:t xml:space="preserve">, prowadzonego przez </w:t>
      </w:r>
      <w:r w:rsidR="00932086" w:rsidRPr="009D3A35">
        <w:rPr>
          <w:rFonts w:asciiTheme="minorHAnsi" w:hAnsiTheme="minorHAnsi" w:cs="Arial"/>
          <w:sz w:val="22"/>
          <w:szCs w:val="22"/>
        </w:rPr>
        <w:t>Gminę Kamień Krajeński</w:t>
      </w:r>
      <w:r w:rsidRPr="009D3A35">
        <w:rPr>
          <w:rFonts w:asciiTheme="minorHAnsi" w:hAnsiTheme="minorHAnsi" w:cs="Arial"/>
          <w:i/>
          <w:sz w:val="22"/>
          <w:szCs w:val="22"/>
        </w:rPr>
        <w:t xml:space="preserve">, </w:t>
      </w:r>
      <w:r w:rsidRPr="009D3A35">
        <w:rPr>
          <w:rFonts w:asciiTheme="minorHAnsi" w:hAnsiTheme="minorHAnsi" w:cs="Arial"/>
          <w:sz w:val="22"/>
          <w:szCs w:val="22"/>
        </w:rPr>
        <w:t>oświadczam, co następuje:</w:t>
      </w:r>
    </w:p>
    <w:p w14:paraId="5078FF5C" w14:textId="77777777" w:rsidR="00E24255" w:rsidRPr="009D3A35" w:rsidRDefault="00E24255" w:rsidP="00E24255">
      <w:pPr>
        <w:suppressAutoHyphens/>
        <w:spacing w:line="360" w:lineRule="auto"/>
        <w:ind w:firstLine="709"/>
        <w:jc w:val="both"/>
        <w:rPr>
          <w:rFonts w:asciiTheme="minorHAnsi" w:hAnsiTheme="minorHAnsi" w:cs="Arial"/>
          <w:sz w:val="22"/>
          <w:szCs w:val="22"/>
        </w:rPr>
      </w:pPr>
    </w:p>
    <w:p w14:paraId="4CE951A6" w14:textId="77777777" w:rsidR="00E24255" w:rsidRPr="009D3A35" w:rsidRDefault="00E24255" w:rsidP="00E24255">
      <w:pPr>
        <w:suppressAutoHyphens/>
        <w:spacing w:line="360" w:lineRule="auto"/>
        <w:ind w:firstLine="709"/>
        <w:jc w:val="both"/>
        <w:rPr>
          <w:rFonts w:asciiTheme="minorHAnsi" w:hAnsiTheme="minorHAnsi" w:cs="Arial"/>
          <w:sz w:val="22"/>
          <w:szCs w:val="22"/>
        </w:rPr>
      </w:pPr>
    </w:p>
    <w:p w14:paraId="2DEE365B" w14:textId="77777777" w:rsidR="00E24255" w:rsidRPr="009D3A35" w:rsidRDefault="00E24255" w:rsidP="00E24255">
      <w:pPr>
        <w:shd w:val="clear" w:color="auto" w:fill="A6A6A6"/>
        <w:suppressAutoHyphens/>
        <w:contextualSpacing/>
        <w:rPr>
          <w:rFonts w:asciiTheme="minorHAnsi" w:hAnsiTheme="minorHAnsi"/>
          <w:b/>
          <w:bCs/>
          <w:sz w:val="22"/>
          <w:szCs w:val="22"/>
        </w:rPr>
      </w:pPr>
      <w:r w:rsidRPr="009D3A35">
        <w:rPr>
          <w:rFonts w:asciiTheme="minorHAnsi" w:hAnsiTheme="minorHAnsi"/>
          <w:b/>
          <w:bCs/>
          <w:sz w:val="22"/>
          <w:szCs w:val="22"/>
        </w:rPr>
        <w:t>INFORMACJA DOTYCZĄCA WYKONAWCY:</w:t>
      </w:r>
    </w:p>
    <w:p w14:paraId="26A80DDD" w14:textId="77777777" w:rsidR="00E24255" w:rsidRPr="009D3A35" w:rsidRDefault="00E24255" w:rsidP="00E24255">
      <w:pPr>
        <w:suppressAutoHyphens/>
        <w:spacing w:line="360" w:lineRule="auto"/>
        <w:jc w:val="both"/>
        <w:rPr>
          <w:rFonts w:asciiTheme="minorHAnsi" w:hAnsiTheme="minorHAnsi" w:cs="Arial"/>
          <w:sz w:val="22"/>
          <w:szCs w:val="22"/>
        </w:rPr>
      </w:pPr>
    </w:p>
    <w:p w14:paraId="182891BB" w14:textId="77777777" w:rsidR="00E24255" w:rsidRPr="009D3A35" w:rsidRDefault="00E24255" w:rsidP="00E24255">
      <w:pPr>
        <w:suppressAutoHyphens/>
        <w:spacing w:line="360" w:lineRule="auto"/>
        <w:jc w:val="both"/>
        <w:rPr>
          <w:rFonts w:asciiTheme="minorHAnsi" w:hAnsiTheme="minorHAnsi" w:cs="Arial"/>
          <w:sz w:val="22"/>
          <w:szCs w:val="22"/>
        </w:rPr>
      </w:pPr>
      <w:r w:rsidRPr="009D3A35">
        <w:rPr>
          <w:rFonts w:asciiTheme="minorHAnsi" w:hAnsiTheme="minorHAnsi" w:cs="Arial"/>
          <w:sz w:val="22"/>
          <w:szCs w:val="22"/>
        </w:rPr>
        <w:t>Oświadczam, że spełniam warunki udziału w postępowaniu określone przez Zamawiającego w   Rozdziale VIII Specyfikacji Istotnych Warunków Zamówienia.</w:t>
      </w:r>
    </w:p>
    <w:p w14:paraId="676B807B" w14:textId="77777777" w:rsidR="00E24255" w:rsidRPr="009D3A35" w:rsidRDefault="00E24255" w:rsidP="00E24255">
      <w:pPr>
        <w:suppressAutoHyphens/>
        <w:spacing w:line="360" w:lineRule="auto"/>
        <w:jc w:val="both"/>
        <w:rPr>
          <w:rFonts w:asciiTheme="minorHAnsi" w:hAnsiTheme="minorHAnsi" w:cs="Arial"/>
          <w:sz w:val="22"/>
          <w:szCs w:val="22"/>
        </w:rPr>
      </w:pPr>
    </w:p>
    <w:p w14:paraId="222CEED0" w14:textId="77777777" w:rsidR="00E24255" w:rsidRPr="009D3A35" w:rsidRDefault="00E24255" w:rsidP="00E24255">
      <w:pPr>
        <w:suppressAutoHyphens/>
        <w:spacing w:line="360" w:lineRule="auto"/>
        <w:jc w:val="both"/>
        <w:rPr>
          <w:rFonts w:asciiTheme="minorHAnsi" w:hAnsiTheme="minorHAnsi" w:cs="Arial"/>
          <w:sz w:val="22"/>
          <w:szCs w:val="22"/>
        </w:rPr>
      </w:pPr>
      <w:r w:rsidRPr="009D3A35">
        <w:rPr>
          <w:rFonts w:asciiTheme="minorHAnsi" w:hAnsiTheme="minorHAnsi" w:cs="Arial"/>
          <w:sz w:val="22"/>
          <w:szCs w:val="22"/>
        </w:rPr>
        <w:t xml:space="preserve">…………….……. </w:t>
      </w:r>
      <w:r w:rsidRPr="009D3A35">
        <w:rPr>
          <w:rFonts w:asciiTheme="minorHAnsi" w:hAnsiTheme="minorHAnsi" w:cs="Arial"/>
          <w:i/>
          <w:sz w:val="22"/>
          <w:szCs w:val="22"/>
        </w:rPr>
        <w:t xml:space="preserve">(miejscowość), </w:t>
      </w:r>
      <w:r w:rsidRPr="009D3A35">
        <w:rPr>
          <w:rFonts w:asciiTheme="minorHAnsi" w:hAnsiTheme="minorHAnsi" w:cs="Arial"/>
          <w:sz w:val="22"/>
          <w:szCs w:val="22"/>
        </w:rPr>
        <w:t xml:space="preserve">dnia ………….……. r. </w:t>
      </w:r>
    </w:p>
    <w:p w14:paraId="30D26C44" w14:textId="77777777" w:rsidR="00E24255" w:rsidRPr="009D3A35" w:rsidRDefault="00E24255" w:rsidP="00E24255">
      <w:pPr>
        <w:suppressAutoHyphens/>
        <w:spacing w:line="360" w:lineRule="auto"/>
        <w:jc w:val="both"/>
        <w:rPr>
          <w:rFonts w:asciiTheme="minorHAnsi" w:hAnsiTheme="minorHAnsi" w:cs="Arial"/>
          <w:sz w:val="22"/>
          <w:szCs w:val="22"/>
        </w:rPr>
      </w:pPr>
    </w:p>
    <w:p w14:paraId="13904A37" w14:textId="77777777" w:rsidR="00E24255" w:rsidRPr="009D3A35" w:rsidRDefault="00E24255" w:rsidP="00E24255">
      <w:pPr>
        <w:suppressAutoHyphens/>
        <w:spacing w:line="360" w:lineRule="auto"/>
        <w:jc w:val="both"/>
        <w:rPr>
          <w:rFonts w:asciiTheme="minorHAnsi" w:hAnsiTheme="minorHAnsi" w:cs="Arial"/>
          <w:sz w:val="22"/>
          <w:szCs w:val="22"/>
        </w:rPr>
      </w:pPr>
      <w:r w:rsidRPr="009D3A35">
        <w:rPr>
          <w:rFonts w:asciiTheme="minorHAnsi" w:hAnsiTheme="minorHAnsi" w:cs="Arial"/>
          <w:sz w:val="22"/>
          <w:szCs w:val="22"/>
        </w:rPr>
        <w:tab/>
      </w:r>
      <w:r w:rsidRPr="009D3A35">
        <w:rPr>
          <w:rFonts w:asciiTheme="minorHAnsi" w:hAnsiTheme="minorHAnsi" w:cs="Arial"/>
          <w:sz w:val="22"/>
          <w:szCs w:val="22"/>
        </w:rPr>
        <w:tab/>
      </w:r>
      <w:r w:rsidRPr="009D3A35">
        <w:rPr>
          <w:rFonts w:asciiTheme="minorHAnsi" w:hAnsiTheme="minorHAnsi" w:cs="Arial"/>
          <w:sz w:val="22"/>
          <w:szCs w:val="22"/>
        </w:rPr>
        <w:tab/>
      </w:r>
      <w:r w:rsidRPr="009D3A35">
        <w:rPr>
          <w:rFonts w:asciiTheme="minorHAnsi" w:hAnsiTheme="minorHAnsi" w:cs="Arial"/>
          <w:sz w:val="22"/>
          <w:szCs w:val="22"/>
        </w:rPr>
        <w:tab/>
      </w:r>
      <w:r w:rsidRPr="009D3A35">
        <w:rPr>
          <w:rFonts w:asciiTheme="minorHAnsi" w:hAnsiTheme="minorHAnsi" w:cs="Arial"/>
          <w:sz w:val="22"/>
          <w:szCs w:val="22"/>
        </w:rPr>
        <w:tab/>
      </w:r>
      <w:r w:rsidRPr="009D3A35">
        <w:rPr>
          <w:rFonts w:asciiTheme="minorHAnsi" w:hAnsiTheme="minorHAnsi" w:cs="Arial"/>
          <w:sz w:val="22"/>
          <w:szCs w:val="22"/>
        </w:rPr>
        <w:tab/>
      </w:r>
      <w:r w:rsidRPr="009D3A35">
        <w:rPr>
          <w:rFonts w:asciiTheme="minorHAnsi" w:hAnsiTheme="minorHAnsi" w:cs="Arial"/>
          <w:sz w:val="22"/>
          <w:szCs w:val="22"/>
        </w:rPr>
        <w:tab/>
      </w:r>
      <w:r w:rsidRPr="009D3A35">
        <w:rPr>
          <w:rFonts w:asciiTheme="minorHAnsi" w:hAnsiTheme="minorHAnsi" w:cs="Arial"/>
          <w:sz w:val="22"/>
          <w:szCs w:val="22"/>
        </w:rPr>
        <w:tab/>
        <w:t>…………………………………………</w:t>
      </w:r>
    </w:p>
    <w:p w14:paraId="217BEDD5" w14:textId="77777777" w:rsidR="00E24255" w:rsidRPr="009D3A35" w:rsidRDefault="00E24255" w:rsidP="00E24255">
      <w:pPr>
        <w:suppressAutoHyphens/>
        <w:spacing w:line="360" w:lineRule="auto"/>
        <w:ind w:left="5664" w:firstLine="708"/>
        <w:jc w:val="both"/>
        <w:rPr>
          <w:rFonts w:asciiTheme="minorHAnsi" w:hAnsiTheme="minorHAnsi" w:cs="Arial"/>
          <w:i/>
          <w:sz w:val="22"/>
          <w:szCs w:val="22"/>
        </w:rPr>
      </w:pPr>
      <w:r w:rsidRPr="009D3A35">
        <w:rPr>
          <w:rFonts w:asciiTheme="minorHAnsi" w:hAnsiTheme="minorHAnsi" w:cs="Arial"/>
          <w:i/>
          <w:sz w:val="22"/>
          <w:szCs w:val="22"/>
        </w:rPr>
        <w:t>(podpis)</w:t>
      </w:r>
    </w:p>
    <w:p w14:paraId="2A5FD3A8" w14:textId="77777777" w:rsidR="00E24255" w:rsidRPr="009D3A35" w:rsidRDefault="00E24255" w:rsidP="00E24255">
      <w:pPr>
        <w:suppressAutoHyphens/>
        <w:spacing w:line="360" w:lineRule="auto"/>
        <w:jc w:val="both"/>
        <w:rPr>
          <w:rFonts w:asciiTheme="minorHAnsi" w:hAnsiTheme="minorHAnsi" w:cs="Arial"/>
          <w:i/>
          <w:sz w:val="22"/>
          <w:szCs w:val="22"/>
        </w:rPr>
      </w:pPr>
    </w:p>
    <w:p w14:paraId="39478E40" w14:textId="77777777" w:rsidR="00E24255" w:rsidRPr="009D3A35" w:rsidRDefault="00E24255" w:rsidP="00E24255">
      <w:pPr>
        <w:suppressAutoHyphens/>
        <w:spacing w:line="360" w:lineRule="auto"/>
        <w:jc w:val="both"/>
        <w:rPr>
          <w:rFonts w:asciiTheme="minorHAnsi" w:hAnsiTheme="minorHAnsi" w:cs="Arial"/>
          <w:sz w:val="22"/>
          <w:szCs w:val="22"/>
        </w:rPr>
      </w:pPr>
    </w:p>
    <w:p w14:paraId="09290C43" w14:textId="77777777" w:rsidR="00E24255" w:rsidRPr="009D3A35" w:rsidRDefault="00E24255" w:rsidP="00E24255">
      <w:pPr>
        <w:suppressAutoHyphens/>
        <w:spacing w:line="360" w:lineRule="auto"/>
        <w:ind w:left="5664" w:firstLine="708"/>
        <w:jc w:val="both"/>
        <w:rPr>
          <w:rFonts w:asciiTheme="minorHAnsi" w:hAnsiTheme="minorHAnsi" w:cs="Arial"/>
          <w:i/>
          <w:sz w:val="22"/>
          <w:szCs w:val="22"/>
        </w:rPr>
      </w:pPr>
    </w:p>
    <w:p w14:paraId="06C8261C" w14:textId="77777777" w:rsidR="00E24255" w:rsidRPr="009D3A35" w:rsidRDefault="00E24255" w:rsidP="00E24255">
      <w:pPr>
        <w:shd w:val="clear" w:color="auto" w:fill="A6A6A6"/>
        <w:suppressAutoHyphens/>
        <w:contextualSpacing/>
        <w:rPr>
          <w:rFonts w:asciiTheme="minorHAnsi" w:hAnsiTheme="minorHAnsi"/>
          <w:b/>
          <w:bCs/>
          <w:sz w:val="22"/>
          <w:szCs w:val="22"/>
        </w:rPr>
      </w:pPr>
      <w:r w:rsidRPr="009D3A35">
        <w:rPr>
          <w:rFonts w:asciiTheme="minorHAnsi" w:hAnsiTheme="minorHAnsi"/>
          <w:b/>
          <w:bCs/>
          <w:sz w:val="22"/>
          <w:szCs w:val="22"/>
        </w:rPr>
        <w:t xml:space="preserve">INFORMACJA W ZWIĄZKU Z POLEGANIEM NA ZASOBACH INNYCH PODMIOTÓW: </w:t>
      </w:r>
    </w:p>
    <w:p w14:paraId="476AA363" w14:textId="77777777" w:rsidR="00E24255" w:rsidRPr="009D3A35" w:rsidRDefault="00E24255" w:rsidP="00E24255">
      <w:pPr>
        <w:suppressAutoHyphens/>
        <w:spacing w:line="360" w:lineRule="auto"/>
        <w:jc w:val="both"/>
        <w:rPr>
          <w:rFonts w:asciiTheme="minorHAnsi" w:hAnsiTheme="minorHAnsi" w:cs="Arial"/>
          <w:sz w:val="22"/>
          <w:szCs w:val="22"/>
        </w:rPr>
      </w:pPr>
    </w:p>
    <w:p w14:paraId="610AF50A" w14:textId="77777777" w:rsidR="00E24255" w:rsidRPr="009D3A35" w:rsidRDefault="00E24255" w:rsidP="00E24255">
      <w:pPr>
        <w:suppressAutoHyphens/>
        <w:spacing w:line="360" w:lineRule="auto"/>
        <w:jc w:val="both"/>
        <w:rPr>
          <w:rFonts w:asciiTheme="minorHAnsi" w:hAnsiTheme="minorHAnsi" w:cs="Arial"/>
          <w:sz w:val="22"/>
          <w:szCs w:val="22"/>
        </w:rPr>
      </w:pPr>
      <w:r w:rsidRPr="009D3A35">
        <w:rPr>
          <w:rFonts w:asciiTheme="minorHAnsi" w:hAnsiTheme="minorHAnsi" w:cs="Arial"/>
          <w:sz w:val="22"/>
          <w:szCs w:val="22"/>
        </w:rPr>
        <w:t>Oświadczam, że w celu wykazania spełniania warunków udziału w postępowaniu, określonych przez zamawiającego w Rozdziale VIII Specyfikacji Istotnych Warunków Zamówienia</w:t>
      </w:r>
      <w:r w:rsidRPr="009D3A35">
        <w:rPr>
          <w:rFonts w:asciiTheme="minorHAnsi" w:hAnsiTheme="minorHAnsi" w:cs="Arial"/>
          <w:sz w:val="20"/>
          <w:szCs w:val="22"/>
        </w:rPr>
        <w:t xml:space="preserve"> </w:t>
      </w:r>
      <w:r w:rsidRPr="009D3A35">
        <w:rPr>
          <w:rFonts w:asciiTheme="minorHAnsi" w:hAnsiTheme="minorHAnsi" w:cs="Arial"/>
          <w:sz w:val="22"/>
          <w:szCs w:val="22"/>
        </w:rPr>
        <w:t>polegam na zasobach następującego/</w:t>
      </w:r>
      <w:proofErr w:type="spellStart"/>
      <w:r w:rsidRPr="009D3A35">
        <w:rPr>
          <w:rFonts w:asciiTheme="minorHAnsi" w:hAnsiTheme="minorHAnsi" w:cs="Arial"/>
          <w:sz w:val="22"/>
          <w:szCs w:val="22"/>
        </w:rPr>
        <w:t>ych</w:t>
      </w:r>
      <w:proofErr w:type="spellEnd"/>
      <w:r w:rsidRPr="009D3A35">
        <w:rPr>
          <w:rFonts w:asciiTheme="minorHAnsi" w:hAnsiTheme="minorHAnsi" w:cs="Arial"/>
          <w:sz w:val="22"/>
          <w:szCs w:val="22"/>
        </w:rPr>
        <w:t xml:space="preserve"> podmiotu/ów: </w:t>
      </w:r>
    </w:p>
    <w:p w14:paraId="7C6765EF" w14:textId="77777777" w:rsidR="00E24255" w:rsidRPr="009D3A35" w:rsidRDefault="00E24255" w:rsidP="00E24255">
      <w:pPr>
        <w:suppressAutoHyphens/>
        <w:spacing w:line="360" w:lineRule="auto"/>
        <w:jc w:val="both"/>
        <w:rPr>
          <w:rFonts w:asciiTheme="minorHAnsi" w:hAnsiTheme="minorHAnsi" w:cs="Arial"/>
          <w:sz w:val="22"/>
          <w:szCs w:val="22"/>
        </w:rPr>
      </w:pPr>
      <w:r w:rsidRPr="009D3A35">
        <w:rPr>
          <w:rFonts w:asciiTheme="minorHAnsi" w:hAnsiTheme="minorHAnsi" w:cs="Arial"/>
          <w:sz w:val="22"/>
          <w:szCs w:val="22"/>
        </w:rPr>
        <w:t>………………………………………………………………………………………………………………………………………………………………….</w:t>
      </w:r>
    </w:p>
    <w:p w14:paraId="25BE71D8" w14:textId="77777777" w:rsidR="00E24255" w:rsidRPr="009D3A35" w:rsidRDefault="00E24255" w:rsidP="00E24255">
      <w:pPr>
        <w:suppressAutoHyphens/>
        <w:spacing w:line="360" w:lineRule="auto"/>
        <w:jc w:val="both"/>
        <w:rPr>
          <w:rFonts w:asciiTheme="minorHAnsi" w:hAnsiTheme="minorHAnsi" w:cs="Arial"/>
          <w:sz w:val="22"/>
          <w:szCs w:val="22"/>
        </w:rPr>
      </w:pPr>
      <w:r w:rsidRPr="009D3A35">
        <w:rPr>
          <w:rFonts w:asciiTheme="minorHAnsi" w:hAnsiTheme="minorHAnsi" w:cs="Arial"/>
          <w:sz w:val="22"/>
          <w:szCs w:val="22"/>
        </w:rPr>
        <w:t xml:space="preserve">..………………………………………………………………………………………………………………….…….…………………………………….., </w:t>
      </w:r>
    </w:p>
    <w:p w14:paraId="1622343A" w14:textId="77777777" w:rsidR="00E24255" w:rsidRPr="009D3A35" w:rsidRDefault="00E24255" w:rsidP="00E24255">
      <w:pPr>
        <w:suppressAutoHyphens/>
        <w:spacing w:line="360" w:lineRule="auto"/>
        <w:jc w:val="both"/>
        <w:rPr>
          <w:rFonts w:asciiTheme="minorHAnsi" w:hAnsiTheme="minorHAnsi" w:cs="Arial"/>
          <w:i/>
          <w:sz w:val="20"/>
          <w:szCs w:val="22"/>
        </w:rPr>
      </w:pPr>
      <w:r w:rsidRPr="009D3A35">
        <w:rPr>
          <w:rFonts w:asciiTheme="minorHAnsi" w:hAnsiTheme="minorHAnsi" w:cs="Arial"/>
          <w:sz w:val="22"/>
          <w:szCs w:val="22"/>
        </w:rPr>
        <w:t xml:space="preserve">w następującym zakresie: ………………………………………………………………………………………………………………………… </w:t>
      </w:r>
      <w:r w:rsidRPr="009D3A35">
        <w:rPr>
          <w:rFonts w:asciiTheme="minorHAnsi" w:hAnsiTheme="minorHAnsi" w:cs="Arial"/>
          <w:i/>
          <w:sz w:val="20"/>
          <w:szCs w:val="22"/>
        </w:rPr>
        <w:t xml:space="preserve">(wskazać podmiot i określić odpowiedni zakres dla wskazanego podmiotu). </w:t>
      </w:r>
    </w:p>
    <w:p w14:paraId="393A56DC" w14:textId="77777777" w:rsidR="00E24255" w:rsidRPr="009D3A35" w:rsidRDefault="00E24255" w:rsidP="00E24255">
      <w:pPr>
        <w:suppressAutoHyphens/>
        <w:spacing w:line="360" w:lineRule="auto"/>
        <w:jc w:val="both"/>
        <w:rPr>
          <w:rFonts w:asciiTheme="minorHAnsi" w:hAnsiTheme="minorHAnsi" w:cs="Arial"/>
          <w:sz w:val="22"/>
          <w:szCs w:val="22"/>
        </w:rPr>
      </w:pPr>
    </w:p>
    <w:p w14:paraId="0E22FBD5" w14:textId="77777777" w:rsidR="00E24255" w:rsidRPr="009D3A35" w:rsidRDefault="00E24255" w:rsidP="00E24255">
      <w:pPr>
        <w:suppressAutoHyphens/>
        <w:spacing w:line="360" w:lineRule="auto"/>
        <w:jc w:val="both"/>
        <w:rPr>
          <w:rFonts w:asciiTheme="minorHAnsi" w:hAnsiTheme="minorHAnsi" w:cs="Arial"/>
          <w:sz w:val="22"/>
          <w:szCs w:val="22"/>
        </w:rPr>
      </w:pPr>
    </w:p>
    <w:p w14:paraId="6F23DFE9" w14:textId="77777777" w:rsidR="00E24255" w:rsidRPr="009D3A35" w:rsidRDefault="00E24255" w:rsidP="00E24255">
      <w:pPr>
        <w:suppressAutoHyphens/>
        <w:spacing w:line="360" w:lineRule="auto"/>
        <w:jc w:val="both"/>
        <w:rPr>
          <w:rFonts w:asciiTheme="minorHAnsi" w:hAnsiTheme="minorHAnsi" w:cs="Arial"/>
          <w:sz w:val="22"/>
          <w:szCs w:val="22"/>
        </w:rPr>
      </w:pPr>
      <w:r w:rsidRPr="009D3A35">
        <w:rPr>
          <w:rFonts w:asciiTheme="minorHAnsi" w:hAnsiTheme="minorHAnsi" w:cs="Arial"/>
          <w:sz w:val="22"/>
          <w:szCs w:val="22"/>
        </w:rPr>
        <w:t xml:space="preserve">…………….……. </w:t>
      </w:r>
      <w:r w:rsidRPr="009D3A35">
        <w:rPr>
          <w:rFonts w:asciiTheme="minorHAnsi" w:hAnsiTheme="minorHAnsi" w:cs="Arial"/>
          <w:i/>
          <w:sz w:val="22"/>
          <w:szCs w:val="22"/>
        </w:rPr>
        <w:t xml:space="preserve">(miejscowość), </w:t>
      </w:r>
      <w:r w:rsidRPr="009D3A35">
        <w:rPr>
          <w:rFonts w:asciiTheme="minorHAnsi" w:hAnsiTheme="minorHAnsi" w:cs="Arial"/>
          <w:sz w:val="22"/>
          <w:szCs w:val="22"/>
        </w:rPr>
        <w:t xml:space="preserve">dnia ………….……. r. </w:t>
      </w:r>
    </w:p>
    <w:p w14:paraId="4E51DD10" w14:textId="77777777" w:rsidR="00E24255" w:rsidRPr="009D3A35" w:rsidRDefault="00E24255" w:rsidP="00E24255">
      <w:pPr>
        <w:suppressAutoHyphens/>
        <w:spacing w:line="360" w:lineRule="auto"/>
        <w:jc w:val="both"/>
        <w:rPr>
          <w:rFonts w:asciiTheme="minorHAnsi" w:hAnsiTheme="minorHAnsi" w:cs="Arial"/>
          <w:sz w:val="22"/>
          <w:szCs w:val="22"/>
        </w:rPr>
      </w:pPr>
    </w:p>
    <w:p w14:paraId="359A8C8C" w14:textId="77777777" w:rsidR="00E24255" w:rsidRPr="009D3A35" w:rsidRDefault="00E24255" w:rsidP="00E24255">
      <w:pPr>
        <w:suppressAutoHyphens/>
        <w:spacing w:line="360" w:lineRule="auto"/>
        <w:jc w:val="both"/>
        <w:rPr>
          <w:rFonts w:asciiTheme="minorHAnsi" w:hAnsiTheme="minorHAnsi" w:cs="Arial"/>
          <w:sz w:val="22"/>
          <w:szCs w:val="22"/>
        </w:rPr>
      </w:pPr>
      <w:r w:rsidRPr="009D3A35">
        <w:rPr>
          <w:rFonts w:asciiTheme="minorHAnsi" w:hAnsiTheme="minorHAnsi" w:cs="Arial"/>
          <w:sz w:val="22"/>
          <w:szCs w:val="22"/>
        </w:rPr>
        <w:tab/>
      </w:r>
      <w:r w:rsidRPr="009D3A35">
        <w:rPr>
          <w:rFonts w:asciiTheme="minorHAnsi" w:hAnsiTheme="minorHAnsi" w:cs="Arial"/>
          <w:sz w:val="22"/>
          <w:szCs w:val="22"/>
        </w:rPr>
        <w:tab/>
      </w:r>
      <w:r w:rsidRPr="009D3A35">
        <w:rPr>
          <w:rFonts w:asciiTheme="minorHAnsi" w:hAnsiTheme="minorHAnsi" w:cs="Arial"/>
          <w:sz w:val="22"/>
          <w:szCs w:val="22"/>
        </w:rPr>
        <w:tab/>
      </w:r>
      <w:r w:rsidRPr="009D3A35">
        <w:rPr>
          <w:rFonts w:asciiTheme="minorHAnsi" w:hAnsiTheme="minorHAnsi" w:cs="Arial"/>
          <w:sz w:val="22"/>
          <w:szCs w:val="22"/>
        </w:rPr>
        <w:tab/>
      </w:r>
      <w:r w:rsidRPr="009D3A35">
        <w:rPr>
          <w:rFonts w:asciiTheme="minorHAnsi" w:hAnsiTheme="minorHAnsi" w:cs="Arial"/>
          <w:sz w:val="22"/>
          <w:szCs w:val="22"/>
        </w:rPr>
        <w:tab/>
      </w:r>
      <w:r w:rsidRPr="009D3A35">
        <w:rPr>
          <w:rFonts w:asciiTheme="minorHAnsi" w:hAnsiTheme="minorHAnsi" w:cs="Arial"/>
          <w:sz w:val="22"/>
          <w:szCs w:val="22"/>
        </w:rPr>
        <w:tab/>
      </w:r>
      <w:r w:rsidRPr="009D3A35">
        <w:rPr>
          <w:rFonts w:asciiTheme="minorHAnsi" w:hAnsiTheme="minorHAnsi" w:cs="Arial"/>
          <w:sz w:val="22"/>
          <w:szCs w:val="22"/>
        </w:rPr>
        <w:tab/>
      </w:r>
      <w:r w:rsidRPr="009D3A35">
        <w:rPr>
          <w:rFonts w:asciiTheme="minorHAnsi" w:hAnsiTheme="minorHAnsi" w:cs="Arial"/>
          <w:sz w:val="22"/>
          <w:szCs w:val="22"/>
        </w:rPr>
        <w:tab/>
        <w:t>…………………………………………</w:t>
      </w:r>
    </w:p>
    <w:p w14:paraId="050EB99E" w14:textId="77777777" w:rsidR="00E24255" w:rsidRPr="009D3A35" w:rsidRDefault="00E24255" w:rsidP="00E24255">
      <w:pPr>
        <w:suppressAutoHyphens/>
        <w:spacing w:line="360" w:lineRule="auto"/>
        <w:ind w:left="5673" w:firstLine="708"/>
        <w:jc w:val="both"/>
        <w:rPr>
          <w:rFonts w:asciiTheme="minorHAnsi" w:hAnsiTheme="minorHAnsi" w:cs="Arial"/>
          <w:i/>
          <w:sz w:val="22"/>
          <w:szCs w:val="22"/>
        </w:rPr>
      </w:pPr>
      <w:r w:rsidRPr="009D3A35">
        <w:rPr>
          <w:rFonts w:asciiTheme="minorHAnsi" w:hAnsiTheme="minorHAnsi" w:cs="Arial"/>
          <w:i/>
          <w:sz w:val="22"/>
          <w:szCs w:val="22"/>
        </w:rPr>
        <w:t>(podpis)</w:t>
      </w:r>
    </w:p>
    <w:p w14:paraId="20F3A550" w14:textId="77777777" w:rsidR="00E24255" w:rsidRPr="009D3A35" w:rsidRDefault="00E24255" w:rsidP="00E24255">
      <w:pPr>
        <w:suppressAutoHyphens/>
        <w:spacing w:line="360" w:lineRule="auto"/>
        <w:ind w:left="5664" w:firstLine="708"/>
        <w:jc w:val="both"/>
        <w:rPr>
          <w:rFonts w:asciiTheme="minorHAnsi" w:hAnsiTheme="minorHAnsi" w:cs="Arial"/>
          <w:i/>
          <w:sz w:val="22"/>
          <w:szCs w:val="22"/>
        </w:rPr>
      </w:pPr>
    </w:p>
    <w:p w14:paraId="3E19A968" w14:textId="77777777" w:rsidR="00E24255" w:rsidRPr="009D3A35" w:rsidRDefault="00E24255" w:rsidP="00E24255">
      <w:pPr>
        <w:suppressAutoHyphens/>
        <w:spacing w:line="360" w:lineRule="auto"/>
        <w:ind w:left="5664" w:firstLine="708"/>
        <w:jc w:val="both"/>
        <w:rPr>
          <w:rFonts w:asciiTheme="minorHAnsi" w:hAnsiTheme="minorHAnsi" w:cs="Arial"/>
          <w:i/>
          <w:sz w:val="22"/>
          <w:szCs w:val="22"/>
        </w:rPr>
      </w:pPr>
    </w:p>
    <w:p w14:paraId="7984CF39" w14:textId="77777777" w:rsidR="00E24255" w:rsidRPr="009D3A35" w:rsidRDefault="00E24255" w:rsidP="00E24255">
      <w:pPr>
        <w:shd w:val="clear" w:color="auto" w:fill="A6A6A6"/>
        <w:suppressAutoHyphens/>
        <w:contextualSpacing/>
        <w:rPr>
          <w:rFonts w:asciiTheme="minorHAnsi" w:hAnsiTheme="minorHAnsi"/>
          <w:b/>
          <w:bCs/>
          <w:sz w:val="22"/>
          <w:szCs w:val="22"/>
        </w:rPr>
      </w:pPr>
      <w:r w:rsidRPr="009D3A35">
        <w:rPr>
          <w:rFonts w:asciiTheme="minorHAnsi" w:hAnsiTheme="minorHAnsi"/>
          <w:b/>
          <w:bCs/>
          <w:sz w:val="22"/>
          <w:szCs w:val="22"/>
        </w:rPr>
        <w:t>OŚWIADCZENIE DOTYCZĄCE PODANYCH INFORMACJI:</w:t>
      </w:r>
    </w:p>
    <w:p w14:paraId="770EB2BE" w14:textId="77777777" w:rsidR="00E24255" w:rsidRPr="009D3A35" w:rsidRDefault="00E24255" w:rsidP="00E24255">
      <w:pPr>
        <w:suppressAutoHyphens/>
        <w:spacing w:line="360" w:lineRule="auto"/>
        <w:jc w:val="both"/>
        <w:rPr>
          <w:rFonts w:asciiTheme="minorHAnsi" w:hAnsiTheme="minorHAnsi" w:cs="Arial"/>
          <w:sz w:val="22"/>
          <w:szCs w:val="22"/>
        </w:rPr>
      </w:pPr>
    </w:p>
    <w:p w14:paraId="09EC18BD" w14:textId="77777777" w:rsidR="00E24255" w:rsidRPr="009D3A35" w:rsidRDefault="00E24255" w:rsidP="00E24255">
      <w:pPr>
        <w:suppressAutoHyphens/>
        <w:spacing w:line="360" w:lineRule="auto"/>
        <w:jc w:val="both"/>
        <w:rPr>
          <w:rFonts w:asciiTheme="minorHAnsi" w:hAnsiTheme="minorHAnsi" w:cs="Arial"/>
          <w:sz w:val="22"/>
          <w:szCs w:val="22"/>
        </w:rPr>
      </w:pPr>
      <w:r w:rsidRPr="009D3A35">
        <w:rPr>
          <w:rFonts w:asciiTheme="minorHAnsi" w:hAnsiTheme="minorHAnsi" w:cs="Arial"/>
          <w:sz w:val="22"/>
          <w:szCs w:val="22"/>
        </w:rPr>
        <w:t xml:space="preserve">Oświadczam, że wszystkie informacje podane w powyższych oświadczeniach są aktualne </w:t>
      </w:r>
      <w:r w:rsidRPr="009D3A35">
        <w:rPr>
          <w:rFonts w:asciiTheme="minorHAnsi" w:hAnsiTheme="minorHAnsi" w:cs="Arial"/>
          <w:sz w:val="22"/>
          <w:szCs w:val="22"/>
        </w:rPr>
        <w:br/>
        <w:t>i zgodne z prawdą oraz zostały przedstawione z pełną świadomością konsekwencji wprowadzenia zamawiającego w błąd przy przedstawianiu informacji.</w:t>
      </w:r>
    </w:p>
    <w:p w14:paraId="417DCBEC" w14:textId="77777777" w:rsidR="00E24255" w:rsidRPr="009D3A35" w:rsidRDefault="00E24255" w:rsidP="00E24255">
      <w:pPr>
        <w:suppressAutoHyphens/>
        <w:spacing w:line="360" w:lineRule="auto"/>
        <w:jc w:val="both"/>
        <w:rPr>
          <w:rFonts w:asciiTheme="minorHAnsi" w:hAnsiTheme="minorHAnsi" w:cs="Arial"/>
          <w:sz w:val="20"/>
          <w:szCs w:val="20"/>
        </w:rPr>
      </w:pPr>
    </w:p>
    <w:p w14:paraId="1204FE98" w14:textId="77777777" w:rsidR="00E24255" w:rsidRPr="009D3A35" w:rsidRDefault="00E24255" w:rsidP="00E24255">
      <w:pPr>
        <w:suppressAutoHyphens/>
        <w:spacing w:line="360" w:lineRule="auto"/>
        <w:jc w:val="both"/>
        <w:rPr>
          <w:rFonts w:asciiTheme="minorHAnsi" w:hAnsiTheme="minorHAnsi" w:cs="Arial"/>
          <w:sz w:val="20"/>
          <w:szCs w:val="20"/>
        </w:rPr>
      </w:pPr>
      <w:r w:rsidRPr="009D3A35">
        <w:rPr>
          <w:rFonts w:asciiTheme="minorHAnsi" w:hAnsiTheme="minorHAnsi" w:cs="Arial"/>
          <w:sz w:val="20"/>
          <w:szCs w:val="20"/>
        </w:rPr>
        <w:t xml:space="preserve">…………….……. </w:t>
      </w:r>
      <w:r w:rsidRPr="009D3A35">
        <w:rPr>
          <w:rFonts w:asciiTheme="minorHAnsi" w:hAnsiTheme="minorHAnsi" w:cs="Arial"/>
          <w:i/>
          <w:sz w:val="16"/>
          <w:szCs w:val="16"/>
        </w:rPr>
        <w:t>(miejscowość),</w:t>
      </w:r>
      <w:r w:rsidRPr="009D3A35">
        <w:rPr>
          <w:rFonts w:asciiTheme="minorHAnsi" w:hAnsiTheme="minorHAnsi" w:cs="Arial"/>
          <w:i/>
          <w:sz w:val="18"/>
          <w:szCs w:val="18"/>
        </w:rPr>
        <w:t xml:space="preserve"> </w:t>
      </w:r>
      <w:r w:rsidRPr="009D3A35">
        <w:rPr>
          <w:rFonts w:asciiTheme="minorHAnsi" w:hAnsiTheme="minorHAnsi" w:cs="Arial"/>
          <w:sz w:val="20"/>
          <w:szCs w:val="20"/>
        </w:rPr>
        <w:t xml:space="preserve">dnia ………….……. r. </w:t>
      </w:r>
    </w:p>
    <w:p w14:paraId="64A7C93C" w14:textId="77777777" w:rsidR="00E24255" w:rsidRPr="009D3A35" w:rsidRDefault="00E24255" w:rsidP="00E24255">
      <w:pPr>
        <w:suppressAutoHyphens/>
        <w:spacing w:line="360" w:lineRule="auto"/>
        <w:jc w:val="both"/>
        <w:rPr>
          <w:rFonts w:asciiTheme="minorHAnsi" w:hAnsiTheme="minorHAnsi" w:cs="Arial"/>
          <w:sz w:val="20"/>
          <w:szCs w:val="20"/>
        </w:rPr>
      </w:pPr>
    </w:p>
    <w:p w14:paraId="13DFEF99" w14:textId="77777777" w:rsidR="00E24255" w:rsidRPr="009D3A35" w:rsidRDefault="00E24255" w:rsidP="00E24255">
      <w:pPr>
        <w:suppressAutoHyphens/>
        <w:spacing w:line="360" w:lineRule="auto"/>
        <w:jc w:val="both"/>
        <w:rPr>
          <w:rFonts w:asciiTheme="minorHAnsi" w:hAnsiTheme="minorHAnsi" w:cs="Arial"/>
          <w:sz w:val="20"/>
          <w:szCs w:val="20"/>
        </w:rPr>
      </w:pPr>
      <w:r w:rsidRPr="009D3A35">
        <w:rPr>
          <w:rFonts w:asciiTheme="minorHAnsi" w:hAnsiTheme="minorHAnsi" w:cs="Arial"/>
          <w:sz w:val="20"/>
          <w:szCs w:val="20"/>
        </w:rPr>
        <w:tab/>
      </w:r>
      <w:r w:rsidRPr="009D3A35">
        <w:rPr>
          <w:rFonts w:asciiTheme="minorHAnsi" w:hAnsiTheme="minorHAnsi" w:cs="Arial"/>
          <w:sz w:val="20"/>
          <w:szCs w:val="20"/>
        </w:rPr>
        <w:tab/>
      </w:r>
      <w:r w:rsidRPr="009D3A35">
        <w:rPr>
          <w:rFonts w:asciiTheme="minorHAnsi" w:hAnsiTheme="minorHAnsi" w:cs="Arial"/>
          <w:sz w:val="20"/>
          <w:szCs w:val="20"/>
        </w:rPr>
        <w:tab/>
      </w:r>
      <w:r w:rsidRPr="009D3A35">
        <w:rPr>
          <w:rFonts w:asciiTheme="minorHAnsi" w:hAnsiTheme="minorHAnsi" w:cs="Arial"/>
          <w:sz w:val="20"/>
          <w:szCs w:val="20"/>
        </w:rPr>
        <w:tab/>
      </w:r>
      <w:r w:rsidRPr="009D3A35">
        <w:rPr>
          <w:rFonts w:asciiTheme="minorHAnsi" w:hAnsiTheme="minorHAnsi" w:cs="Arial"/>
          <w:sz w:val="20"/>
          <w:szCs w:val="20"/>
        </w:rPr>
        <w:tab/>
      </w:r>
      <w:r w:rsidRPr="009D3A35">
        <w:rPr>
          <w:rFonts w:asciiTheme="minorHAnsi" w:hAnsiTheme="minorHAnsi" w:cs="Arial"/>
          <w:sz w:val="20"/>
          <w:szCs w:val="20"/>
        </w:rPr>
        <w:tab/>
      </w:r>
      <w:r w:rsidRPr="009D3A35">
        <w:rPr>
          <w:rFonts w:asciiTheme="minorHAnsi" w:hAnsiTheme="minorHAnsi" w:cs="Arial"/>
          <w:sz w:val="20"/>
          <w:szCs w:val="20"/>
        </w:rPr>
        <w:tab/>
      </w:r>
      <w:r w:rsidRPr="009D3A35">
        <w:rPr>
          <w:rFonts w:asciiTheme="minorHAnsi" w:hAnsiTheme="minorHAnsi" w:cs="Arial"/>
          <w:sz w:val="20"/>
          <w:szCs w:val="20"/>
        </w:rPr>
        <w:tab/>
        <w:t>…………………………………………</w:t>
      </w:r>
    </w:p>
    <w:p w14:paraId="10F76A2C" w14:textId="77777777" w:rsidR="00E24255" w:rsidRPr="009D3A35" w:rsidRDefault="00E24255" w:rsidP="00E24255">
      <w:pPr>
        <w:suppressAutoHyphens/>
        <w:spacing w:line="360" w:lineRule="auto"/>
        <w:ind w:left="5664" w:firstLine="708"/>
        <w:jc w:val="both"/>
        <w:rPr>
          <w:rFonts w:asciiTheme="minorHAnsi" w:hAnsiTheme="minorHAnsi" w:cs="Arial"/>
          <w:i/>
          <w:sz w:val="16"/>
          <w:szCs w:val="16"/>
        </w:rPr>
      </w:pPr>
      <w:r w:rsidRPr="009D3A35">
        <w:rPr>
          <w:rFonts w:asciiTheme="minorHAnsi" w:hAnsiTheme="minorHAnsi" w:cs="Arial"/>
          <w:i/>
          <w:sz w:val="16"/>
          <w:szCs w:val="16"/>
        </w:rPr>
        <w:t>(podpis)</w:t>
      </w:r>
    </w:p>
    <w:p w14:paraId="7EB0C630" w14:textId="77777777" w:rsidR="00E24255" w:rsidRPr="009D3A35" w:rsidRDefault="00E24255" w:rsidP="00E24255">
      <w:pPr>
        <w:suppressAutoHyphens/>
        <w:spacing w:line="360" w:lineRule="auto"/>
        <w:jc w:val="both"/>
        <w:rPr>
          <w:rFonts w:asciiTheme="minorHAnsi" w:hAnsiTheme="minorHAnsi" w:cs="Arial"/>
          <w:sz w:val="21"/>
          <w:szCs w:val="21"/>
        </w:rPr>
      </w:pPr>
    </w:p>
    <w:p w14:paraId="5EB02615" w14:textId="77777777" w:rsidR="00E24255" w:rsidRPr="009D3A35" w:rsidRDefault="00E24255" w:rsidP="00E24255">
      <w:pPr>
        <w:suppressAutoHyphens/>
        <w:spacing w:line="276" w:lineRule="auto"/>
        <w:contextualSpacing/>
        <w:jc w:val="right"/>
        <w:rPr>
          <w:rFonts w:asciiTheme="minorHAnsi" w:eastAsiaTheme="minorHAnsi" w:hAnsiTheme="minorHAnsi" w:cstheme="minorBidi"/>
          <w:b/>
          <w:i/>
          <w:sz w:val="22"/>
          <w:szCs w:val="16"/>
          <w:lang w:eastAsia="en-US"/>
        </w:rPr>
        <w:sectPr w:rsidR="00E24255" w:rsidRPr="009D3A35" w:rsidSect="00E00F9D">
          <w:pgSz w:w="11906" w:h="16838"/>
          <w:pgMar w:top="1103" w:right="1106" w:bottom="993" w:left="1418" w:header="426" w:footer="586" w:gutter="0"/>
          <w:cols w:space="708"/>
          <w:docGrid w:linePitch="360"/>
        </w:sectPr>
      </w:pPr>
    </w:p>
    <w:p w14:paraId="26B1DD34" w14:textId="77777777" w:rsidR="00E24255" w:rsidRPr="009D3A35" w:rsidRDefault="00E24255" w:rsidP="00E24255">
      <w:pPr>
        <w:suppressAutoHyphens/>
        <w:spacing w:line="276" w:lineRule="auto"/>
        <w:contextualSpacing/>
        <w:jc w:val="right"/>
        <w:rPr>
          <w:rFonts w:asciiTheme="minorHAnsi" w:eastAsiaTheme="minorHAnsi" w:hAnsiTheme="minorHAnsi" w:cstheme="minorBidi"/>
          <w:b/>
          <w:i/>
          <w:sz w:val="22"/>
          <w:szCs w:val="16"/>
          <w:lang w:eastAsia="en-US"/>
        </w:rPr>
      </w:pPr>
      <w:r w:rsidRPr="009D3A35">
        <w:rPr>
          <w:rFonts w:asciiTheme="minorHAnsi" w:eastAsiaTheme="minorHAnsi" w:hAnsiTheme="minorHAnsi" w:cstheme="minorBidi"/>
          <w:b/>
          <w:i/>
          <w:sz w:val="22"/>
          <w:szCs w:val="16"/>
          <w:lang w:eastAsia="en-US"/>
        </w:rPr>
        <w:lastRenderedPageBreak/>
        <w:t>Załącznik Nr 3 do SIWZ</w:t>
      </w:r>
    </w:p>
    <w:p w14:paraId="107FEB1C" w14:textId="77777777" w:rsidR="00932086" w:rsidRPr="009D3A35" w:rsidRDefault="00932086" w:rsidP="00932086">
      <w:pPr>
        <w:suppressAutoHyphens/>
        <w:ind w:left="5245" w:firstLine="709"/>
        <w:rPr>
          <w:rFonts w:asciiTheme="minorHAnsi" w:hAnsiTheme="minorHAnsi" w:cs="Arial"/>
          <w:b/>
          <w:sz w:val="21"/>
          <w:szCs w:val="21"/>
        </w:rPr>
      </w:pPr>
    </w:p>
    <w:p w14:paraId="166B5522" w14:textId="77777777" w:rsidR="00932086" w:rsidRPr="009D3A35" w:rsidRDefault="00932086" w:rsidP="00932086">
      <w:pPr>
        <w:suppressAutoHyphens/>
        <w:ind w:left="5245" w:firstLine="709"/>
        <w:rPr>
          <w:rFonts w:asciiTheme="minorHAnsi" w:hAnsiTheme="minorHAnsi" w:cs="Arial"/>
          <w:b/>
          <w:sz w:val="21"/>
          <w:szCs w:val="21"/>
        </w:rPr>
      </w:pPr>
      <w:r w:rsidRPr="009D3A35">
        <w:rPr>
          <w:rFonts w:asciiTheme="minorHAnsi" w:hAnsiTheme="minorHAnsi" w:cs="Arial"/>
          <w:b/>
          <w:sz w:val="21"/>
          <w:szCs w:val="21"/>
        </w:rPr>
        <w:t>Zamawiający:</w:t>
      </w:r>
    </w:p>
    <w:p w14:paraId="2EADC987" w14:textId="77777777" w:rsidR="00932086" w:rsidRPr="009D3A35" w:rsidRDefault="00932086" w:rsidP="00932086">
      <w:pPr>
        <w:suppressAutoHyphens/>
        <w:ind w:left="5245" w:firstLine="709"/>
        <w:rPr>
          <w:rFonts w:asciiTheme="minorHAnsi" w:hAnsiTheme="minorHAnsi" w:cs="Arial"/>
          <w:b/>
          <w:color w:val="000000"/>
          <w:sz w:val="21"/>
          <w:szCs w:val="21"/>
        </w:rPr>
      </w:pPr>
      <w:r w:rsidRPr="009D3A35">
        <w:rPr>
          <w:rFonts w:asciiTheme="minorHAnsi" w:hAnsiTheme="minorHAnsi"/>
          <w:b/>
          <w:sz w:val="21"/>
          <w:szCs w:val="21"/>
        </w:rPr>
        <w:t>G</w:t>
      </w:r>
      <w:r w:rsidRPr="009D3A35">
        <w:rPr>
          <w:rFonts w:asciiTheme="minorHAnsi" w:hAnsiTheme="minorHAnsi" w:cs="Arial"/>
          <w:b/>
          <w:color w:val="000000"/>
          <w:sz w:val="21"/>
          <w:szCs w:val="21"/>
        </w:rPr>
        <w:t>mina Kamień Krajeński</w:t>
      </w:r>
    </w:p>
    <w:p w14:paraId="5C190127" w14:textId="77777777" w:rsidR="00932086" w:rsidRPr="009D3A35" w:rsidRDefault="00932086" w:rsidP="00932086">
      <w:pPr>
        <w:suppressAutoHyphens/>
        <w:ind w:left="5245" w:firstLine="709"/>
        <w:rPr>
          <w:rFonts w:asciiTheme="minorHAnsi" w:hAnsiTheme="minorHAnsi" w:cs="Arial"/>
          <w:b/>
          <w:color w:val="000000"/>
          <w:sz w:val="21"/>
          <w:szCs w:val="21"/>
        </w:rPr>
      </w:pPr>
      <w:r w:rsidRPr="009D3A35">
        <w:rPr>
          <w:rFonts w:asciiTheme="minorHAnsi" w:hAnsiTheme="minorHAnsi" w:cs="Arial"/>
          <w:b/>
          <w:color w:val="000000"/>
          <w:sz w:val="21"/>
          <w:szCs w:val="21"/>
        </w:rPr>
        <w:t xml:space="preserve">Pl. </w:t>
      </w:r>
      <w:r w:rsidRPr="009D3A35">
        <w:rPr>
          <w:rFonts w:asciiTheme="minorHAnsi" w:hAnsiTheme="minorHAnsi" w:cs="Arial"/>
          <w:b/>
          <w:sz w:val="21"/>
          <w:szCs w:val="21"/>
        </w:rPr>
        <w:t>Odrodzenia</w:t>
      </w:r>
      <w:r w:rsidRPr="009D3A35">
        <w:rPr>
          <w:rFonts w:asciiTheme="minorHAnsi" w:hAnsiTheme="minorHAnsi" w:cs="Arial"/>
          <w:b/>
          <w:color w:val="000000"/>
          <w:sz w:val="21"/>
          <w:szCs w:val="21"/>
        </w:rPr>
        <w:t xml:space="preserve"> 3, </w:t>
      </w:r>
    </w:p>
    <w:p w14:paraId="464E2F73" w14:textId="77777777" w:rsidR="00932086" w:rsidRPr="009D3A35" w:rsidRDefault="00932086" w:rsidP="00932086">
      <w:pPr>
        <w:suppressAutoHyphens/>
        <w:ind w:left="5245" w:firstLine="709"/>
        <w:rPr>
          <w:rFonts w:asciiTheme="minorHAnsi" w:hAnsiTheme="minorHAnsi" w:cs="Arial"/>
          <w:b/>
          <w:color w:val="000000"/>
          <w:sz w:val="21"/>
          <w:szCs w:val="21"/>
        </w:rPr>
      </w:pPr>
      <w:r w:rsidRPr="009D3A35">
        <w:rPr>
          <w:rFonts w:asciiTheme="minorHAnsi" w:hAnsiTheme="minorHAnsi" w:cs="Arial"/>
          <w:b/>
          <w:color w:val="000000"/>
          <w:sz w:val="21"/>
          <w:szCs w:val="21"/>
        </w:rPr>
        <w:t>89-430 Kamień Krajeński</w:t>
      </w:r>
    </w:p>
    <w:p w14:paraId="407F3967" w14:textId="77777777" w:rsidR="00E24255" w:rsidRPr="009D3A35" w:rsidRDefault="00E24255" w:rsidP="00E24255">
      <w:pPr>
        <w:suppressAutoHyphens/>
        <w:spacing w:line="480" w:lineRule="auto"/>
        <w:rPr>
          <w:rFonts w:asciiTheme="minorHAnsi" w:hAnsiTheme="minorHAnsi" w:cs="Arial"/>
          <w:b/>
          <w:sz w:val="21"/>
          <w:szCs w:val="21"/>
        </w:rPr>
      </w:pPr>
      <w:r w:rsidRPr="009D3A35">
        <w:rPr>
          <w:rFonts w:asciiTheme="minorHAnsi" w:hAnsiTheme="minorHAnsi" w:cs="Arial"/>
          <w:b/>
          <w:sz w:val="21"/>
          <w:szCs w:val="21"/>
        </w:rPr>
        <w:t>Wykonawca:</w:t>
      </w:r>
    </w:p>
    <w:p w14:paraId="6BC9EA19" w14:textId="77777777" w:rsidR="00E24255" w:rsidRPr="009D3A35" w:rsidRDefault="00E24255" w:rsidP="00E24255">
      <w:pPr>
        <w:suppressAutoHyphens/>
        <w:spacing w:line="360" w:lineRule="auto"/>
        <w:ind w:right="5698"/>
        <w:rPr>
          <w:rFonts w:asciiTheme="minorHAnsi" w:hAnsiTheme="minorHAnsi" w:cs="Arial"/>
          <w:sz w:val="21"/>
          <w:szCs w:val="21"/>
        </w:rPr>
      </w:pPr>
      <w:r w:rsidRPr="009D3A35">
        <w:rPr>
          <w:rFonts w:asciiTheme="minorHAnsi" w:hAnsiTheme="minorHAnsi" w:cs="Arial"/>
          <w:sz w:val="21"/>
          <w:szCs w:val="21"/>
        </w:rPr>
        <w:t>………………………………………………………….……</w:t>
      </w:r>
    </w:p>
    <w:p w14:paraId="3C26BE70" w14:textId="77777777" w:rsidR="00E24255" w:rsidRPr="009D3A35" w:rsidRDefault="00E24255" w:rsidP="00E24255">
      <w:pPr>
        <w:suppressAutoHyphens/>
        <w:ind w:right="5696"/>
        <w:rPr>
          <w:rFonts w:asciiTheme="minorHAnsi" w:hAnsiTheme="minorHAnsi" w:cs="Arial"/>
          <w:sz w:val="16"/>
          <w:szCs w:val="16"/>
        </w:rPr>
      </w:pPr>
      <w:r w:rsidRPr="009D3A35">
        <w:rPr>
          <w:rFonts w:asciiTheme="minorHAnsi" w:hAnsiTheme="minorHAnsi" w:cs="Arial"/>
          <w:sz w:val="16"/>
          <w:szCs w:val="16"/>
        </w:rPr>
        <w:t>(pełna nazwa/firma, adres, w zależności od podmiotu: NIP/PESEL, KRS/</w:t>
      </w:r>
      <w:proofErr w:type="spellStart"/>
      <w:r w:rsidRPr="009D3A35">
        <w:rPr>
          <w:rFonts w:asciiTheme="minorHAnsi" w:hAnsiTheme="minorHAnsi" w:cs="Arial"/>
          <w:sz w:val="16"/>
          <w:szCs w:val="16"/>
        </w:rPr>
        <w:t>CEiDG</w:t>
      </w:r>
      <w:proofErr w:type="spellEnd"/>
      <w:r w:rsidRPr="009D3A35">
        <w:rPr>
          <w:rFonts w:asciiTheme="minorHAnsi" w:hAnsiTheme="minorHAnsi" w:cs="Arial"/>
          <w:sz w:val="16"/>
          <w:szCs w:val="16"/>
        </w:rPr>
        <w:t>)</w:t>
      </w:r>
    </w:p>
    <w:p w14:paraId="3564A42F" w14:textId="77777777" w:rsidR="00E24255" w:rsidRPr="009D3A35" w:rsidRDefault="00E24255" w:rsidP="00E24255">
      <w:pPr>
        <w:suppressAutoHyphens/>
        <w:spacing w:line="480" w:lineRule="auto"/>
        <w:ind w:right="5696"/>
        <w:rPr>
          <w:rFonts w:asciiTheme="minorHAnsi" w:hAnsiTheme="minorHAnsi" w:cs="Arial"/>
          <w:sz w:val="21"/>
          <w:szCs w:val="21"/>
          <w:u w:val="single"/>
        </w:rPr>
      </w:pPr>
      <w:r w:rsidRPr="009D3A35">
        <w:rPr>
          <w:rFonts w:asciiTheme="minorHAnsi" w:hAnsiTheme="minorHAnsi" w:cs="Arial"/>
          <w:sz w:val="21"/>
          <w:szCs w:val="21"/>
          <w:u w:val="single"/>
        </w:rPr>
        <w:t>reprezentowany przez:</w:t>
      </w:r>
    </w:p>
    <w:p w14:paraId="70FB5C37" w14:textId="77777777" w:rsidR="00E24255" w:rsidRPr="009D3A35" w:rsidRDefault="00E24255" w:rsidP="00E24255">
      <w:pPr>
        <w:tabs>
          <w:tab w:val="left" w:pos="3686"/>
        </w:tabs>
        <w:suppressAutoHyphens/>
        <w:spacing w:line="360" w:lineRule="auto"/>
        <w:ind w:right="5698"/>
        <w:rPr>
          <w:rFonts w:asciiTheme="minorHAnsi" w:hAnsiTheme="minorHAnsi" w:cs="Arial"/>
          <w:sz w:val="21"/>
          <w:szCs w:val="21"/>
        </w:rPr>
      </w:pPr>
      <w:r w:rsidRPr="009D3A35">
        <w:rPr>
          <w:rFonts w:asciiTheme="minorHAnsi" w:hAnsiTheme="minorHAnsi" w:cs="Arial"/>
          <w:sz w:val="21"/>
          <w:szCs w:val="21"/>
        </w:rPr>
        <w:t>…………………………………………….……………………</w:t>
      </w:r>
    </w:p>
    <w:p w14:paraId="760D8C35" w14:textId="77777777" w:rsidR="00E24255" w:rsidRPr="009D3A35" w:rsidRDefault="00E24255" w:rsidP="00E24255">
      <w:pPr>
        <w:suppressAutoHyphens/>
        <w:ind w:right="5554"/>
        <w:rPr>
          <w:rFonts w:asciiTheme="minorHAnsi" w:hAnsiTheme="minorHAnsi" w:cs="Arial"/>
          <w:i/>
          <w:sz w:val="16"/>
          <w:szCs w:val="16"/>
        </w:rPr>
      </w:pPr>
      <w:r w:rsidRPr="009D3A35">
        <w:rPr>
          <w:rFonts w:asciiTheme="minorHAnsi" w:hAnsiTheme="minorHAnsi" w:cs="Arial"/>
          <w:i/>
          <w:sz w:val="16"/>
          <w:szCs w:val="16"/>
        </w:rPr>
        <w:t>(imię, nazwisko, stanowisko/podstawa do  reprezentacji)</w:t>
      </w:r>
    </w:p>
    <w:p w14:paraId="00C8D28E" w14:textId="77777777" w:rsidR="00E24255" w:rsidRPr="009D3A35" w:rsidRDefault="00E24255" w:rsidP="00E24255">
      <w:pPr>
        <w:suppressAutoHyphens/>
        <w:rPr>
          <w:rFonts w:asciiTheme="minorHAnsi" w:hAnsiTheme="minorHAnsi" w:cs="Arial"/>
          <w:sz w:val="22"/>
          <w:szCs w:val="22"/>
        </w:rPr>
      </w:pPr>
    </w:p>
    <w:p w14:paraId="33424A75" w14:textId="77777777" w:rsidR="00E24255" w:rsidRPr="009D3A35" w:rsidRDefault="00E24255" w:rsidP="00E24255">
      <w:pPr>
        <w:suppressAutoHyphens/>
        <w:rPr>
          <w:rFonts w:asciiTheme="minorHAnsi" w:hAnsiTheme="minorHAnsi" w:cs="Arial"/>
          <w:sz w:val="22"/>
          <w:szCs w:val="22"/>
        </w:rPr>
      </w:pPr>
    </w:p>
    <w:p w14:paraId="112F3F2D" w14:textId="77777777" w:rsidR="00E24255" w:rsidRPr="009D3A35" w:rsidRDefault="00E24255" w:rsidP="00932086">
      <w:pPr>
        <w:suppressAutoHyphens/>
        <w:spacing w:after="120"/>
        <w:jc w:val="center"/>
        <w:rPr>
          <w:rFonts w:asciiTheme="minorHAnsi" w:hAnsiTheme="minorHAnsi" w:cs="Arial"/>
          <w:b/>
          <w:sz w:val="22"/>
          <w:szCs w:val="22"/>
          <w:u w:val="single"/>
        </w:rPr>
      </w:pPr>
      <w:r w:rsidRPr="009D3A35">
        <w:rPr>
          <w:rFonts w:asciiTheme="minorHAnsi" w:hAnsiTheme="minorHAnsi" w:cs="Arial"/>
          <w:b/>
          <w:sz w:val="22"/>
          <w:szCs w:val="22"/>
          <w:u w:val="single"/>
        </w:rPr>
        <w:t xml:space="preserve">OŚWIADCZENIE WYKONAWCY </w:t>
      </w:r>
    </w:p>
    <w:p w14:paraId="5C976A10" w14:textId="77777777" w:rsidR="00E24255" w:rsidRPr="009D3A35" w:rsidRDefault="00E24255" w:rsidP="00932086">
      <w:pPr>
        <w:suppressAutoHyphens/>
        <w:jc w:val="center"/>
        <w:rPr>
          <w:rFonts w:asciiTheme="minorHAnsi" w:hAnsiTheme="minorHAnsi" w:cs="Arial"/>
          <w:b/>
          <w:sz w:val="22"/>
          <w:szCs w:val="22"/>
        </w:rPr>
      </w:pPr>
      <w:r w:rsidRPr="009D3A35">
        <w:rPr>
          <w:rFonts w:asciiTheme="minorHAnsi" w:hAnsiTheme="minorHAnsi" w:cs="Arial"/>
          <w:b/>
          <w:sz w:val="22"/>
          <w:szCs w:val="22"/>
        </w:rPr>
        <w:t xml:space="preserve">składane na podstawie art. 25a ust. 1 ustawy z dnia 29 stycznia 2004 r. </w:t>
      </w:r>
    </w:p>
    <w:p w14:paraId="37CCDFA9" w14:textId="77777777" w:rsidR="00E24255" w:rsidRPr="009D3A35" w:rsidRDefault="00E24255" w:rsidP="00932086">
      <w:pPr>
        <w:suppressAutoHyphens/>
        <w:jc w:val="center"/>
        <w:rPr>
          <w:rFonts w:asciiTheme="minorHAnsi" w:hAnsiTheme="minorHAnsi" w:cs="Arial"/>
          <w:b/>
          <w:sz w:val="22"/>
          <w:szCs w:val="22"/>
        </w:rPr>
      </w:pPr>
      <w:r w:rsidRPr="009D3A35">
        <w:rPr>
          <w:rFonts w:asciiTheme="minorHAnsi" w:hAnsiTheme="minorHAnsi" w:cs="Arial"/>
          <w:b/>
          <w:sz w:val="22"/>
          <w:szCs w:val="22"/>
        </w:rPr>
        <w:t xml:space="preserve"> Prawo zamówień publicznych (dalej jako: ustawa </w:t>
      </w:r>
      <w:proofErr w:type="spellStart"/>
      <w:r w:rsidRPr="009D3A35">
        <w:rPr>
          <w:rFonts w:asciiTheme="minorHAnsi" w:hAnsiTheme="minorHAnsi" w:cs="Arial"/>
          <w:b/>
          <w:sz w:val="22"/>
          <w:szCs w:val="22"/>
        </w:rPr>
        <w:t>Pzp</w:t>
      </w:r>
      <w:proofErr w:type="spellEnd"/>
      <w:r w:rsidRPr="009D3A35">
        <w:rPr>
          <w:rFonts w:asciiTheme="minorHAnsi" w:hAnsiTheme="minorHAnsi" w:cs="Arial"/>
          <w:b/>
          <w:sz w:val="22"/>
          <w:szCs w:val="22"/>
        </w:rPr>
        <w:t xml:space="preserve">), </w:t>
      </w:r>
    </w:p>
    <w:p w14:paraId="49AD3182" w14:textId="77777777" w:rsidR="00E24255" w:rsidRPr="009D3A35" w:rsidRDefault="00E24255" w:rsidP="00932086">
      <w:pPr>
        <w:suppressAutoHyphens/>
        <w:spacing w:before="120"/>
        <w:jc w:val="center"/>
        <w:rPr>
          <w:rFonts w:asciiTheme="minorHAnsi" w:hAnsiTheme="minorHAnsi" w:cs="Arial"/>
          <w:b/>
          <w:sz w:val="22"/>
          <w:szCs w:val="22"/>
          <w:u w:val="single"/>
        </w:rPr>
      </w:pPr>
      <w:r w:rsidRPr="009D3A35">
        <w:rPr>
          <w:rFonts w:asciiTheme="minorHAnsi" w:hAnsiTheme="minorHAnsi" w:cs="Arial"/>
          <w:b/>
          <w:sz w:val="22"/>
          <w:szCs w:val="22"/>
          <w:u w:val="single"/>
        </w:rPr>
        <w:t>DOTYCZĄCE PRZESŁANEK WYKLUCZENIA Z POSTĘPOWANIA</w:t>
      </w:r>
    </w:p>
    <w:p w14:paraId="14511D46" w14:textId="77777777" w:rsidR="00E24255" w:rsidRPr="009D3A35" w:rsidRDefault="00E24255" w:rsidP="00E24255">
      <w:pPr>
        <w:suppressAutoHyphens/>
        <w:spacing w:line="360" w:lineRule="auto"/>
        <w:jc w:val="both"/>
        <w:rPr>
          <w:rFonts w:asciiTheme="minorHAnsi" w:hAnsiTheme="minorHAnsi" w:cs="Arial"/>
          <w:sz w:val="22"/>
          <w:szCs w:val="22"/>
        </w:rPr>
      </w:pPr>
    </w:p>
    <w:p w14:paraId="06DCC021" w14:textId="77777777" w:rsidR="00E24255" w:rsidRPr="009D3A35" w:rsidRDefault="00932086" w:rsidP="00E24255">
      <w:pPr>
        <w:suppressAutoHyphens/>
        <w:spacing w:line="276" w:lineRule="auto"/>
        <w:jc w:val="both"/>
        <w:rPr>
          <w:rFonts w:asciiTheme="minorHAnsi" w:hAnsiTheme="minorHAnsi" w:cs="Arial"/>
          <w:sz w:val="22"/>
          <w:szCs w:val="22"/>
        </w:rPr>
      </w:pPr>
      <w:r w:rsidRPr="009D3A35">
        <w:rPr>
          <w:rFonts w:asciiTheme="minorHAnsi" w:hAnsiTheme="minorHAnsi" w:cs="Arial"/>
          <w:sz w:val="22"/>
          <w:szCs w:val="22"/>
        </w:rPr>
        <w:t>Na potrzeby postępowania o udzielenie zamówienia publicznego</w:t>
      </w:r>
      <w:r w:rsidRPr="009D3A35">
        <w:rPr>
          <w:rFonts w:asciiTheme="minorHAnsi" w:hAnsiTheme="minorHAnsi" w:cs="Arial"/>
          <w:sz w:val="22"/>
          <w:szCs w:val="22"/>
        </w:rPr>
        <w:br/>
        <w:t xml:space="preserve">pn. </w:t>
      </w:r>
      <w:r w:rsidRPr="009D3A35">
        <w:rPr>
          <w:rFonts w:asciiTheme="minorHAnsi" w:hAnsiTheme="minorHAnsi" w:cs="Arial"/>
          <w:b/>
          <w:i/>
          <w:sz w:val="22"/>
          <w:szCs w:val="22"/>
        </w:rPr>
        <w:t>Kompleksowe ubezpieczenie mienia i odpowiedzialności cywilnej Gminy Kamień Krajeński wraz z jednostkami organizacyjnymi i spółką komunalną</w:t>
      </w:r>
      <w:r w:rsidRPr="009D3A35">
        <w:rPr>
          <w:rFonts w:asciiTheme="minorHAnsi" w:hAnsiTheme="minorHAnsi" w:cs="Arial"/>
          <w:sz w:val="22"/>
          <w:szCs w:val="22"/>
        </w:rPr>
        <w:t>, prowadzonego przez Gminę Kamień Krajeński</w:t>
      </w:r>
      <w:r w:rsidRPr="009D3A35">
        <w:rPr>
          <w:rFonts w:asciiTheme="minorHAnsi" w:hAnsiTheme="minorHAnsi" w:cs="Arial"/>
          <w:i/>
          <w:sz w:val="22"/>
          <w:szCs w:val="22"/>
        </w:rPr>
        <w:t xml:space="preserve">, </w:t>
      </w:r>
      <w:r w:rsidRPr="009D3A35">
        <w:rPr>
          <w:rFonts w:asciiTheme="minorHAnsi" w:hAnsiTheme="minorHAnsi" w:cs="Arial"/>
          <w:sz w:val="22"/>
          <w:szCs w:val="22"/>
        </w:rPr>
        <w:t>oświadczam, co następuje</w:t>
      </w:r>
      <w:r w:rsidR="00E24255" w:rsidRPr="009D3A35">
        <w:rPr>
          <w:rFonts w:asciiTheme="minorHAnsi" w:hAnsiTheme="minorHAnsi" w:cs="Arial"/>
          <w:sz w:val="22"/>
          <w:szCs w:val="22"/>
        </w:rPr>
        <w:t>:</w:t>
      </w:r>
    </w:p>
    <w:p w14:paraId="5DC36038" w14:textId="77777777" w:rsidR="00E24255" w:rsidRPr="009D3A35" w:rsidRDefault="00E24255" w:rsidP="00E24255">
      <w:pPr>
        <w:suppressAutoHyphens/>
        <w:spacing w:line="276" w:lineRule="auto"/>
        <w:jc w:val="both"/>
        <w:rPr>
          <w:rFonts w:asciiTheme="minorHAnsi" w:hAnsiTheme="minorHAnsi" w:cs="Arial"/>
          <w:sz w:val="22"/>
          <w:szCs w:val="22"/>
        </w:rPr>
      </w:pPr>
    </w:p>
    <w:p w14:paraId="2B4F20F5" w14:textId="77777777" w:rsidR="00E24255" w:rsidRPr="009D3A35" w:rsidRDefault="00E24255" w:rsidP="00E24255">
      <w:pPr>
        <w:shd w:val="clear" w:color="auto" w:fill="A6A6A6"/>
        <w:suppressAutoHyphens/>
        <w:spacing w:line="276" w:lineRule="auto"/>
        <w:contextualSpacing/>
        <w:rPr>
          <w:rFonts w:asciiTheme="minorHAnsi" w:hAnsiTheme="minorHAnsi"/>
          <w:b/>
          <w:bCs/>
          <w:sz w:val="22"/>
          <w:szCs w:val="22"/>
        </w:rPr>
      </w:pPr>
      <w:r w:rsidRPr="009D3A35">
        <w:rPr>
          <w:rFonts w:asciiTheme="minorHAnsi" w:hAnsiTheme="minorHAnsi"/>
          <w:b/>
          <w:bCs/>
          <w:sz w:val="22"/>
          <w:szCs w:val="22"/>
        </w:rPr>
        <w:t>OŚWIADCZENIA DOTYCZĄCE WYKONAWCY:</w:t>
      </w:r>
    </w:p>
    <w:p w14:paraId="15B01DF7" w14:textId="77777777" w:rsidR="00E24255" w:rsidRPr="009D3A35" w:rsidRDefault="00E24255" w:rsidP="00DA41CB">
      <w:pPr>
        <w:pStyle w:val="Akapitzlist"/>
        <w:widowControl/>
        <w:numPr>
          <w:ilvl w:val="0"/>
          <w:numId w:val="177"/>
        </w:numPr>
        <w:suppressAutoHyphens/>
        <w:autoSpaceDE/>
        <w:autoSpaceDN/>
        <w:adjustRightInd/>
        <w:spacing w:before="120" w:line="276" w:lineRule="auto"/>
        <w:ind w:left="714" w:hanging="357"/>
        <w:contextualSpacing/>
        <w:jc w:val="both"/>
        <w:rPr>
          <w:rFonts w:asciiTheme="minorHAnsi" w:hAnsiTheme="minorHAnsi" w:cs="Arial"/>
          <w:sz w:val="22"/>
          <w:szCs w:val="22"/>
        </w:rPr>
      </w:pPr>
      <w:r w:rsidRPr="009D3A35">
        <w:rPr>
          <w:rFonts w:asciiTheme="minorHAnsi" w:hAnsiTheme="minorHAnsi" w:cs="Arial"/>
          <w:sz w:val="22"/>
          <w:szCs w:val="22"/>
        </w:rPr>
        <w:t xml:space="preserve">Oświadczam, że nie podlegam wykluczeniu z postępowania na podstawie </w:t>
      </w:r>
      <w:r w:rsidRPr="009D3A35">
        <w:rPr>
          <w:rFonts w:asciiTheme="minorHAnsi" w:hAnsiTheme="minorHAnsi" w:cs="Arial"/>
          <w:sz w:val="22"/>
          <w:szCs w:val="22"/>
        </w:rPr>
        <w:br/>
        <w:t xml:space="preserve">art. 24 ust 1 pkt 12-23 ustawy </w:t>
      </w:r>
      <w:proofErr w:type="spellStart"/>
      <w:r w:rsidRPr="009D3A35">
        <w:rPr>
          <w:rFonts w:asciiTheme="minorHAnsi" w:hAnsiTheme="minorHAnsi" w:cs="Arial"/>
          <w:sz w:val="22"/>
          <w:szCs w:val="22"/>
        </w:rPr>
        <w:t>Pzp</w:t>
      </w:r>
      <w:proofErr w:type="spellEnd"/>
      <w:r w:rsidRPr="009D3A35">
        <w:rPr>
          <w:rFonts w:asciiTheme="minorHAnsi" w:hAnsiTheme="minorHAnsi" w:cs="Arial"/>
          <w:sz w:val="22"/>
          <w:szCs w:val="22"/>
        </w:rPr>
        <w:t>.</w:t>
      </w:r>
    </w:p>
    <w:p w14:paraId="207A40BC" w14:textId="77777777" w:rsidR="00E24255" w:rsidRPr="009D3A35" w:rsidRDefault="00E24255" w:rsidP="00DA41CB">
      <w:pPr>
        <w:pStyle w:val="Akapitzlist"/>
        <w:widowControl/>
        <w:numPr>
          <w:ilvl w:val="0"/>
          <w:numId w:val="177"/>
        </w:numPr>
        <w:suppressAutoHyphens/>
        <w:autoSpaceDE/>
        <w:autoSpaceDN/>
        <w:adjustRightInd/>
        <w:spacing w:line="276" w:lineRule="auto"/>
        <w:contextualSpacing/>
        <w:jc w:val="both"/>
        <w:rPr>
          <w:rFonts w:asciiTheme="minorHAnsi" w:hAnsiTheme="minorHAnsi" w:cs="Arial"/>
          <w:sz w:val="22"/>
          <w:szCs w:val="22"/>
        </w:rPr>
      </w:pPr>
      <w:r w:rsidRPr="009D3A35">
        <w:rPr>
          <w:rFonts w:asciiTheme="minorHAnsi" w:hAnsiTheme="minorHAnsi" w:cs="Arial"/>
          <w:sz w:val="22"/>
          <w:szCs w:val="22"/>
        </w:rPr>
        <w:t xml:space="preserve">Oświadczam, że nie podlegam wykluczeniu z postępowania na podstawie </w:t>
      </w:r>
      <w:r w:rsidRPr="009D3A35">
        <w:rPr>
          <w:rFonts w:asciiTheme="minorHAnsi" w:hAnsiTheme="minorHAnsi" w:cs="Arial"/>
          <w:sz w:val="22"/>
          <w:szCs w:val="22"/>
        </w:rPr>
        <w:br/>
        <w:t xml:space="preserve">art. 24 ust. 5 pkt. 1 ustawy </w:t>
      </w:r>
      <w:proofErr w:type="spellStart"/>
      <w:r w:rsidRPr="009D3A35">
        <w:rPr>
          <w:rFonts w:asciiTheme="minorHAnsi" w:hAnsiTheme="minorHAnsi" w:cs="Arial"/>
          <w:sz w:val="22"/>
          <w:szCs w:val="22"/>
        </w:rPr>
        <w:t>Pzp</w:t>
      </w:r>
      <w:proofErr w:type="spellEnd"/>
      <w:r w:rsidRPr="009D3A35">
        <w:rPr>
          <w:rFonts w:asciiTheme="minorHAnsi" w:hAnsiTheme="minorHAnsi" w:cs="Arial"/>
          <w:sz w:val="22"/>
          <w:szCs w:val="22"/>
        </w:rPr>
        <w:t xml:space="preserve"> .</w:t>
      </w:r>
    </w:p>
    <w:p w14:paraId="0D122206" w14:textId="77777777" w:rsidR="00E24255" w:rsidRPr="009D3A35" w:rsidRDefault="00E24255" w:rsidP="00E24255">
      <w:pPr>
        <w:suppressAutoHyphens/>
        <w:spacing w:line="276" w:lineRule="auto"/>
        <w:jc w:val="both"/>
        <w:rPr>
          <w:rFonts w:asciiTheme="minorHAnsi" w:hAnsiTheme="minorHAnsi" w:cs="Arial"/>
          <w:i/>
          <w:sz w:val="22"/>
          <w:szCs w:val="22"/>
        </w:rPr>
      </w:pPr>
    </w:p>
    <w:p w14:paraId="0BAFFCBA" w14:textId="77777777" w:rsidR="00E24255" w:rsidRPr="009D3A35" w:rsidRDefault="00E24255" w:rsidP="00E24255">
      <w:pPr>
        <w:suppressAutoHyphens/>
        <w:spacing w:line="276" w:lineRule="auto"/>
        <w:jc w:val="both"/>
        <w:rPr>
          <w:rFonts w:asciiTheme="minorHAnsi" w:hAnsiTheme="minorHAnsi" w:cs="Arial"/>
          <w:sz w:val="20"/>
          <w:szCs w:val="22"/>
        </w:rPr>
      </w:pPr>
      <w:r w:rsidRPr="009D3A35">
        <w:rPr>
          <w:rFonts w:asciiTheme="minorHAnsi" w:hAnsiTheme="minorHAnsi" w:cs="Arial"/>
          <w:sz w:val="20"/>
          <w:szCs w:val="22"/>
        </w:rPr>
        <w:t xml:space="preserve">…………….……. </w:t>
      </w:r>
      <w:r w:rsidRPr="009D3A35">
        <w:rPr>
          <w:rFonts w:asciiTheme="minorHAnsi" w:hAnsiTheme="minorHAnsi" w:cs="Arial"/>
          <w:i/>
          <w:sz w:val="20"/>
          <w:szCs w:val="22"/>
        </w:rPr>
        <w:t xml:space="preserve">(miejscowość), </w:t>
      </w:r>
      <w:r w:rsidRPr="009D3A35">
        <w:rPr>
          <w:rFonts w:asciiTheme="minorHAnsi" w:hAnsiTheme="minorHAnsi" w:cs="Arial"/>
          <w:sz w:val="20"/>
          <w:szCs w:val="22"/>
        </w:rPr>
        <w:t xml:space="preserve">dnia ………….……. r. </w:t>
      </w:r>
    </w:p>
    <w:p w14:paraId="797F160D" w14:textId="77777777" w:rsidR="00E24255" w:rsidRPr="009D3A35" w:rsidRDefault="00E24255" w:rsidP="00E24255">
      <w:pPr>
        <w:suppressAutoHyphens/>
        <w:spacing w:line="276" w:lineRule="auto"/>
        <w:jc w:val="both"/>
        <w:rPr>
          <w:rFonts w:asciiTheme="minorHAnsi" w:hAnsiTheme="minorHAnsi" w:cs="Arial"/>
          <w:sz w:val="20"/>
          <w:szCs w:val="22"/>
        </w:rPr>
      </w:pPr>
    </w:p>
    <w:p w14:paraId="1B7DF08E" w14:textId="77777777" w:rsidR="00E24255" w:rsidRPr="009D3A35" w:rsidRDefault="00E24255" w:rsidP="00E24255">
      <w:pPr>
        <w:suppressAutoHyphens/>
        <w:spacing w:line="276" w:lineRule="auto"/>
        <w:jc w:val="both"/>
        <w:rPr>
          <w:rFonts w:asciiTheme="minorHAnsi" w:hAnsiTheme="minorHAnsi" w:cs="Arial"/>
          <w:sz w:val="20"/>
          <w:szCs w:val="22"/>
        </w:rPr>
      </w:pPr>
      <w:r w:rsidRPr="009D3A35">
        <w:rPr>
          <w:rFonts w:asciiTheme="minorHAnsi" w:hAnsiTheme="minorHAnsi" w:cs="Arial"/>
          <w:sz w:val="20"/>
          <w:szCs w:val="22"/>
        </w:rPr>
        <w:tab/>
      </w:r>
      <w:r w:rsidRPr="009D3A35">
        <w:rPr>
          <w:rFonts w:asciiTheme="minorHAnsi" w:hAnsiTheme="minorHAnsi" w:cs="Arial"/>
          <w:sz w:val="20"/>
          <w:szCs w:val="22"/>
        </w:rPr>
        <w:tab/>
      </w:r>
      <w:r w:rsidRPr="009D3A35">
        <w:rPr>
          <w:rFonts w:asciiTheme="minorHAnsi" w:hAnsiTheme="minorHAnsi" w:cs="Arial"/>
          <w:sz w:val="20"/>
          <w:szCs w:val="22"/>
        </w:rPr>
        <w:tab/>
      </w:r>
      <w:r w:rsidRPr="009D3A35">
        <w:rPr>
          <w:rFonts w:asciiTheme="minorHAnsi" w:hAnsiTheme="minorHAnsi" w:cs="Arial"/>
          <w:sz w:val="20"/>
          <w:szCs w:val="22"/>
        </w:rPr>
        <w:tab/>
      </w:r>
      <w:r w:rsidRPr="009D3A35">
        <w:rPr>
          <w:rFonts w:asciiTheme="minorHAnsi" w:hAnsiTheme="minorHAnsi" w:cs="Arial"/>
          <w:sz w:val="20"/>
          <w:szCs w:val="22"/>
        </w:rPr>
        <w:tab/>
      </w:r>
      <w:r w:rsidRPr="009D3A35">
        <w:rPr>
          <w:rFonts w:asciiTheme="minorHAnsi" w:hAnsiTheme="minorHAnsi" w:cs="Arial"/>
          <w:sz w:val="20"/>
          <w:szCs w:val="22"/>
        </w:rPr>
        <w:tab/>
      </w:r>
      <w:r w:rsidRPr="009D3A35">
        <w:rPr>
          <w:rFonts w:asciiTheme="minorHAnsi" w:hAnsiTheme="minorHAnsi" w:cs="Arial"/>
          <w:sz w:val="20"/>
          <w:szCs w:val="22"/>
        </w:rPr>
        <w:tab/>
      </w:r>
      <w:r w:rsidRPr="009D3A35">
        <w:rPr>
          <w:rFonts w:asciiTheme="minorHAnsi" w:hAnsiTheme="minorHAnsi" w:cs="Arial"/>
          <w:sz w:val="20"/>
          <w:szCs w:val="22"/>
        </w:rPr>
        <w:tab/>
        <w:t>…………………………………………</w:t>
      </w:r>
    </w:p>
    <w:p w14:paraId="49822691" w14:textId="77777777" w:rsidR="00E24255" w:rsidRPr="009D3A35" w:rsidRDefault="00E24255" w:rsidP="00E24255">
      <w:pPr>
        <w:suppressAutoHyphens/>
        <w:spacing w:line="276" w:lineRule="auto"/>
        <w:ind w:left="5664" w:firstLine="708"/>
        <w:jc w:val="both"/>
        <w:rPr>
          <w:rFonts w:asciiTheme="minorHAnsi" w:hAnsiTheme="minorHAnsi" w:cs="Arial"/>
          <w:i/>
          <w:sz w:val="20"/>
          <w:szCs w:val="22"/>
        </w:rPr>
      </w:pPr>
      <w:r w:rsidRPr="009D3A35">
        <w:rPr>
          <w:rFonts w:asciiTheme="minorHAnsi" w:hAnsiTheme="minorHAnsi" w:cs="Arial"/>
          <w:i/>
          <w:sz w:val="20"/>
          <w:szCs w:val="22"/>
        </w:rPr>
        <w:t>(podpis)</w:t>
      </w:r>
    </w:p>
    <w:p w14:paraId="210E5E3F" w14:textId="77777777" w:rsidR="00E24255" w:rsidRPr="009D3A35" w:rsidRDefault="00E24255" w:rsidP="00E24255">
      <w:pPr>
        <w:suppressAutoHyphens/>
        <w:spacing w:line="276" w:lineRule="auto"/>
        <w:ind w:left="5664" w:firstLine="708"/>
        <w:jc w:val="both"/>
        <w:rPr>
          <w:rFonts w:asciiTheme="minorHAnsi" w:hAnsiTheme="minorHAnsi" w:cs="Arial"/>
          <w:i/>
          <w:sz w:val="22"/>
          <w:szCs w:val="22"/>
        </w:rPr>
      </w:pPr>
    </w:p>
    <w:p w14:paraId="3F425AFF" w14:textId="77777777" w:rsidR="00E24255" w:rsidRPr="009D3A35" w:rsidRDefault="00E24255" w:rsidP="00E24255">
      <w:pPr>
        <w:suppressAutoHyphens/>
        <w:spacing w:line="276" w:lineRule="auto"/>
        <w:jc w:val="both"/>
        <w:rPr>
          <w:rFonts w:asciiTheme="minorHAnsi" w:hAnsiTheme="minorHAnsi" w:cs="Arial"/>
          <w:sz w:val="22"/>
          <w:szCs w:val="22"/>
        </w:rPr>
      </w:pPr>
      <w:r w:rsidRPr="009D3A35">
        <w:rPr>
          <w:rFonts w:asciiTheme="minorHAnsi" w:hAnsiTheme="minorHAnsi" w:cs="Arial"/>
          <w:sz w:val="22"/>
          <w:szCs w:val="22"/>
        </w:rPr>
        <w:t xml:space="preserve">Oświadczam, że zachodzą w stosunku do mnie podstawy wykluczenia z postępowania na podstawie art. …………. ustawy </w:t>
      </w:r>
      <w:proofErr w:type="spellStart"/>
      <w:r w:rsidRPr="009D3A35">
        <w:rPr>
          <w:rFonts w:asciiTheme="minorHAnsi" w:hAnsiTheme="minorHAnsi" w:cs="Arial"/>
          <w:sz w:val="22"/>
          <w:szCs w:val="22"/>
        </w:rPr>
        <w:t>Pzp</w:t>
      </w:r>
      <w:proofErr w:type="spellEnd"/>
      <w:r w:rsidRPr="009D3A35">
        <w:rPr>
          <w:rFonts w:asciiTheme="minorHAnsi" w:hAnsiTheme="minorHAnsi" w:cs="Arial"/>
          <w:sz w:val="22"/>
          <w:szCs w:val="22"/>
        </w:rPr>
        <w:t xml:space="preserve"> </w:t>
      </w:r>
      <w:r w:rsidRPr="009D3A35">
        <w:rPr>
          <w:rFonts w:asciiTheme="minorHAnsi" w:hAnsiTheme="minorHAnsi" w:cs="Arial"/>
          <w:i/>
          <w:sz w:val="20"/>
          <w:szCs w:val="22"/>
        </w:rPr>
        <w:t xml:space="preserve">(podać mającą zastosowanie podstawę wykluczenia spośród wymienionych w art. 24 ust. 1 pkt 13-14, 16-20 lub art. 24 ust. 5 ustawy </w:t>
      </w:r>
      <w:proofErr w:type="spellStart"/>
      <w:r w:rsidRPr="009D3A35">
        <w:rPr>
          <w:rFonts w:asciiTheme="minorHAnsi" w:hAnsiTheme="minorHAnsi" w:cs="Arial"/>
          <w:i/>
          <w:sz w:val="20"/>
          <w:szCs w:val="22"/>
        </w:rPr>
        <w:t>Pzp</w:t>
      </w:r>
      <w:proofErr w:type="spellEnd"/>
      <w:r w:rsidRPr="009D3A35">
        <w:rPr>
          <w:rFonts w:asciiTheme="minorHAnsi" w:hAnsiTheme="minorHAnsi" w:cs="Arial"/>
          <w:i/>
          <w:sz w:val="22"/>
          <w:szCs w:val="22"/>
        </w:rPr>
        <w:t>).</w:t>
      </w:r>
      <w:r w:rsidRPr="009D3A35">
        <w:rPr>
          <w:rFonts w:asciiTheme="minorHAnsi" w:hAnsiTheme="minorHAnsi" w:cs="Arial"/>
          <w:sz w:val="22"/>
          <w:szCs w:val="22"/>
        </w:rPr>
        <w:t xml:space="preserve"> Jednocześnie oświadczam, że w związku z ww. okolicznością, na podstawie art. 24 ust. 8 ustawy </w:t>
      </w:r>
      <w:proofErr w:type="spellStart"/>
      <w:r w:rsidRPr="009D3A35">
        <w:rPr>
          <w:rFonts w:asciiTheme="minorHAnsi" w:hAnsiTheme="minorHAnsi" w:cs="Arial"/>
          <w:sz w:val="22"/>
          <w:szCs w:val="22"/>
        </w:rPr>
        <w:t>Pzp</w:t>
      </w:r>
      <w:proofErr w:type="spellEnd"/>
      <w:r w:rsidRPr="009D3A35">
        <w:rPr>
          <w:rFonts w:asciiTheme="minorHAnsi" w:hAnsiTheme="minorHAnsi" w:cs="Arial"/>
          <w:sz w:val="22"/>
          <w:szCs w:val="22"/>
        </w:rPr>
        <w:t xml:space="preserve"> podjąłem następujące środki naprawcze: …………………………………………………………………………………………………………………………………………………………………..</w:t>
      </w:r>
    </w:p>
    <w:p w14:paraId="6FA9C6BE" w14:textId="77777777" w:rsidR="00E24255" w:rsidRPr="009D3A35" w:rsidRDefault="00E24255" w:rsidP="00E24255">
      <w:pPr>
        <w:suppressAutoHyphens/>
        <w:spacing w:line="276" w:lineRule="auto"/>
        <w:jc w:val="both"/>
        <w:rPr>
          <w:rFonts w:asciiTheme="minorHAnsi" w:hAnsiTheme="minorHAnsi" w:cs="Arial"/>
          <w:sz w:val="22"/>
          <w:szCs w:val="22"/>
        </w:rPr>
      </w:pPr>
      <w:r w:rsidRPr="009D3A35">
        <w:rPr>
          <w:rFonts w:asciiTheme="minorHAnsi" w:hAnsiTheme="minorHAnsi" w:cs="Arial"/>
          <w:sz w:val="22"/>
          <w:szCs w:val="22"/>
        </w:rPr>
        <w:t>…………………………………………………………………………………………..…………………...........…………………………………………</w:t>
      </w:r>
    </w:p>
    <w:p w14:paraId="5F3A6C9E" w14:textId="77777777" w:rsidR="00E24255" w:rsidRPr="009D3A35" w:rsidRDefault="00E24255" w:rsidP="00E24255">
      <w:pPr>
        <w:suppressAutoHyphens/>
        <w:spacing w:line="276" w:lineRule="auto"/>
        <w:jc w:val="both"/>
        <w:rPr>
          <w:rFonts w:asciiTheme="minorHAnsi" w:hAnsiTheme="minorHAnsi" w:cs="Arial"/>
          <w:sz w:val="22"/>
          <w:szCs w:val="22"/>
        </w:rPr>
      </w:pPr>
    </w:p>
    <w:p w14:paraId="5F65E481" w14:textId="77777777" w:rsidR="00E24255" w:rsidRPr="009D3A35" w:rsidRDefault="00E24255" w:rsidP="00E24255">
      <w:pPr>
        <w:suppressAutoHyphens/>
        <w:spacing w:line="276" w:lineRule="auto"/>
        <w:jc w:val="both"/>
        <w:rPr>
          <w:rFonts w:asciiTheme="minorHAnsi" w:hAnsiTheme="minorHAnsi" w:cs="Arial"/>
          <w:sz w:val="20"/>
          <w:szCs w:val="22"/>
        </w:rPr>
      </w:pPr>
      <w:r w:rsidRPr="009D3A35">
        <w:rPr>
          <w:rFonts w:asciiTheme="minorHAnsi" w:hAnsiTheme="minorHAnsi" w:cs="Arial"/>
          <w:sz w:val="20"/>
          <w:szCs w:val="22"/>
        </w:rPr>
        <w:t xml:space="preserve">…………….……. </w:t>
      </w:r>
      <w:r w:rsidRPr="009D3A35">
        <w:rPr>
          <w:rFonts w:asciiTheme="minorHAnsi" w:hAnsiTheme="minorHAnsi" w:cs="Arial"/>
          <w:i/>
          <w:sz w:val="20"/>
          <w:szCs w:val="22"/>
        </w:rPr>
        <w:t xml:space="preserve">(miejscowość), </w:t>
      </w:r>
      <w:r w:rsidRPr="009D3A35">
        <w:rPr>
          <w:rFonts w:asciiTheme="minorHAnsi" w:hAnsiTheme="minorHAnsi" w:cs="Arial"/>
          <w:sz w:val="20"/>
          <w:szCs w:val="22"/>
        </w:rPr>
        <w:t xml:space="preserve">dnia …………………. r. </w:t>
      </w:r>
    </w:p>
    <w:p w14:paraId="62FC1369" w14:textId="77777777" w:rsidR="00E24255" w:rsidRPr="009D3A35" w:rsidRDefault="00E24255" w:rsidP="00E24255">
      <w:pPr>
        <w:suppressAutoHyphens/>
        <w:spacing w:line="276" w:lineRule="auto"/>
        <w:jc w:val="both"/>
        <w:rPr>
          <w:rFonts w:asciiTheme="minorHAnsi" w:hAnsiTheme="minorHAnsi" w:cs="Arial"/>
          <w:sz w:val="20"/>
          <w:szCs w:val="22"/>
        </w:rPr>
      </w:pPr>
    </w:p>
    <w:p w14:paraId="7B818838" w14:textId="77777777" w:rsidR="00E24255" w:rsidRPr="009D3A35" w:rsidRDefault="00E24255" w:rsidP="00E24255">
      <w:pPr>
        <w:suppressAutoHyphens/>
        <w:spacing w:line="276" w:lineRule="auto"/>
        <w:jc w:val="both"/>
        <w:rPr>
          <w:rFonts w:asciiTheme="minorHAnsi" w:hAnsiTheme="minorHAnsi" w:cs="Arial"/>
          <w:sz w:val="20"/>
          <w:szCs w:val="22"/>
        </w:rPr>
      </w:pPr>
      <w:r w:rsidRPr="009D3A35">
        <w:rPr>
          <w:rFonts w:asciiTheme="minorHAnsi" w:hAnsiTheme="minorHAnsi" w:cs="Arial"/>
          <w:sz w:val="20"/>
          <w:szCs w:val="22"/>
        </w:rPr>
        <w:tab/>
      </w:r>
      <w:r w:rsidRPr="009D3A35">
        <w:rPr>
          <w:rFonts w:asciiTheme="minorHAnsi" w:hAnsiTheme="minorHAnsi" w:cs="Arial"/>
          <w:sz w:val="20"/>
          <w:szCs w:val="22"/>
        </w:rPr>
        <w:tab/>
      </w:r>
      <w:r w:rsidRPr="009D3A35">
        <w:rPr>
          <w:rFonts w:asciiTheme="minorHAnsi" w:hAnsiTheme="minorHAnsi" w:cs="Arial"/>
          <w:sz w:val="20"/>
          <w:szCs w:val="22"/>
        </w:rPr>
        <w:tab/>
      </w:r>
      <w:r w:rsidRPr="009D3A35">
        <w:rPr>
          <w:rFonts w:asciiTheme="minorHAnsi" w:hAnsiTheme="minorHAnsi" w:cs="Arial"/>
          <w:sz w:val="20"/>
          <w:szCs w:val="22"/>
        </w:rPr>
        <w:tab/>
      </w:r>
      <w:r w:rsidRPr="009D3A35">
        <w:rPr>
          <w:rFonts w:asciiTheme="minorHAnsi" w:hAnsiTheme="minorHAnsi" w:cs="Arial"/>
          <w:sz w:val="20"/>
          <w:szCs w:val="22"/>
        </w:rPr>
        <w:tab/>
      </w:r>
      <w:r w:rsidRPr="009D3A35">
        <w:rPr>
          <w:rFonts w:asciiTheme="minorHAnsi" w:hAnsiTheme="minorHAnsi" w:cs="Arial"/>
          <w:sz w:val="20"/>
          <w:szCs w:val="22"/>
        </w:rPr>
        <w:tab/>
      </w:r>
      <w:r w:rsidRPr="009D3A35">
        <w:rPr>
          <w:rFonts w:asciiTheme="minorHAnsi" w:hAnsiTheme="minorHAnsi" w:cs="Arial"/>
          <w:sz w:val="20"/>
          <w:szCs w:val="22"/>
        </w:rPr>
        <w:tab/>
      </w:r>
      <w:r w:rsidRPr="009D3A35">
        <w:rPr>
          <w:rFonts w:asciiTheme="minorHAnsi" w:hAnsiTheme="minorHAnsi" w:cs="Arial"/>
          <w:sz w:val="20"/>
          <w:szCs w:val="22"/>
        </w:rPr>
        <w:tab/>
        <w:t>…………………………………………</w:t>
      </w:r>
    </w:p>
    <w:p w14:paraId="3353CDD2" w14:textId="77777777" w:rsidR="00E24255" w:rsidRPr="009D3A35" w:rsidRDefault="00E24255" w:rsidP="00E24255">
      <w:pPr>
        <w:suppressAutoHyphens/>
        <w:spacing w:line="276" w:lineRule="auto"/>
        <w:ind w:left="5664" w:firstLine="708"/>
        <w:jc w:val="both"/>
        <w:rPr>
          <w:rFonts w:asciiTheme="minorHAnsi" w:hAnsiTheme="minorHAnsi" w:cs="Arial"/>
          <w:i/>
          <w:sz w:val="20"/>
          <w:szCs w:val="22"/>
        </w:rPr>
      </w:pPr>
      <w:r w:rsidRPr="009D3A35">
        <w:rPr>
          <w:rFonts w:asciiTheme="minorHAnsi" w:hAnsiTheme="minorHAnsi" w:cs="Arial"/>
          <w:i/>
          <w:sz w:val="20"/>
          <w:szCs w:val="22"/>
        </w:rPr>
        <w:t>(podpis)</w:t>
      </w:r>
    </w:p>
    <w:p w14:paraId="310BC655" w14:textId="77777777" w:rsidR="00E24255" w:rsidRPr="009D3A35" w:rsidRDefault="00E24255" w:rsidP="00E24255">
      <w:pPr>
        <w:suppressAutoHyphens/>
        <w:spacing w:line="276" w:lineRule="auto"/>
        <w:jc w:val="both"/>
        <w:rPr>
          <w:rFonts w:asciiTheme="minorHAnsi" w:hAnsiTheme="minorHAnsi" w:cs="Arial"/>
          <w:i/>
          <w:sz w:val="22"/>
          <w:szCs w:val="22"/>
        </w:rPr>
      </w:pPr>
    </w:p>
    <w:p w14:paraId="2BC48AF0" w14:textId="77777777" w:rsidR="00E24255" w:rsidRPr="009D3A35" w:rsidRDefault="00E24255" w:rsidP="00E24255">
      <w:pPr>
        <w:shd w:val="clear" w:color="auto" w:fill="A6A6A6"/>
        <w:suppressAutoHyphens/>
        <w:spacing w:line="276" w:lineRule="auto"/>
        <w:contextualSpacing/>
        <w:rPr>
          <w:rFonts w:asciiTheme="minorHAnsi" w:hAnsiTheme="minorHAnsi"/>
          <w:b/>
          <w:bCs/>
          <w:sz w:val="22"/>
          <w:szCs w:val="22"/>
        </w:rPr>
      </w:pPr>
      <w:r w:rsidRPr="009D3A35">
        <w:rPr>
          <w:rFonts w:asciiTheme="minorHAnsi" w:hAnsiTheme="minorHAnsi"/>
          <w:b/>
          <w:bCs/>
          <w:sz w:val="22"/>
          <w:szCs w:val="22"/>
        </w:rPr>
        <w:t>OŚWIADCZENIE DOTYCZĄCE PODMIOTU, NA KTÓREGO ZASOBY POWOŁUJE SIĘ WYKONAWCA:</w:t>
      </w:r>
    </w:p>
    <w:p w14:paraId="2E12EDC8" w14:textId="77777777" w:rsidR="00E24255" w:rsidRPr="009D3A35" w:rsidRDefault="00E24255" w:rsidP="00E24255">
      <w:pPr>
        <w:suppressAutoHyphens/>
        <w:spacing w:before="100" w:beforeAutospacing="1" w:line="276" w:lineRule="auto"/>
        <w:jc w:val="both"/>
        <w:rPr>
          <w:rFonts w:asciiTheme="minorHAnsi" w:hAnsiTheme="minorHAnsi" w:cs="Arial"/>
          <w:sz w:val="22"/>
          <w:szCs w:val="22"/>
        </w:rPr>
      </w:pPr>
      <w:r w:rsidRPr="009D3A35">
        <w:rPr>
          <w:rFonts w:asciiTheme="minorHAnsi" w:hAnsiTheme="minorHAnsi" w:cs="Arial"/>
          <w:sz w:val="22"/>
          <w:szCs w:val="22"/>
        </w:rPr>
        <w:t>Oświadczam, że w stosunku do następującego/</w:t>
      </w:r>
      <w:proofErr w:type="spellStart"/>
      <w:r w:rsidRPr="009D3A35">
        <w:rPr>
          <w:rFonts w:asciiTheme="minorHAnsi" w:hAnsiTheme="minorHAnsi" w:cs="Arial"/>
          <w:sz w:val="22"/>
          <w:szCs w:val="22"/>
        </w:rPr>
        <w:t>ych</w:t>
      </w:r>
      <w:proofErr w:type="spellEnd"/>
      <w:r w:rsidRPr="009D3A35">
        <w:rPr>
          <w:rFonts w:asciiTheme="minorHAnsi" w:hAnsiTheme="minorHAnsi" w:cs="Arial"/>
          <w:sz w:val="22"/>
          <w:szCs w:val="22"/>
        </w:rPr>
        <w:t xml:space="preserve"> podmiotu/</w:t>
      </w:r>
      <w:proofErr w:type="spellStart"/>
      <w:r w:rsidRPr="009D3A35">
        <w:rPr>
          <w:rFonts w:asciiTheme="minorHAnsi" w:hAnsiTheme="minorHAnsi" w:cs="Arial"/>
          <w:sz w:val="22"/>
          <w:szCs w:val="22"/>
        </w:rPr>
        <w:t>tów</w:t>
      </w:r>
      <w:proofErr w:type="spellEnd"/>
      <w:r w:rsidRPr="009D3A35">
        <w:rPr>
          <w:rFonts w:asciiTheme="minorHAnsi" w:hAnsiTheme="minorHAnsi" w:cs="Arial"/>
          <w:sz w:val="22"/>
          <w:szCs w:val="22"/>
        </w:rPr>
        <w:t>, na którego/</w:t>
      </w:r>
      <w:proofErr w:type="spellStart"/>
      <w:r w:rsidRPr="009D3A35">
        <w:rPr>
          <w:rFonts w:asciiTheme="minorHAnsi" w:hAnsiTheme="minorHAnsi" w:cs="Arial"/>
          <w:sz w:val="22"/>
          <w:szCs w:val="22"/>
        </w:rPr>
        <w:t>ych</w:t>
      </w:r>
      <w:proofErr w:type="spellEnd"/>
      <w:r w:rsidRPr="009D3A35">
        <w:rPr>
          <w:rFonts w:asciiTheme="minorHAnsi" w:hAnsiTheme="minorHAnsi" w:cs="Arial"/>
          <w:sz w:val="22"/>
          <w:szCs w:val="22"/>
        </w:rPr>
        <w:t xml:space="preserve"> zasoby powołuję się w niniejszym postępowaniu, tj.: …………………………………………………………… </w:t>
      </w:r>
      <w:r w:rsidRPr="009D3A35">
        <w:rPr>
          <w:rFonts w:asciiTheme="minorHAnsi" w:hAnsiTheme="minorHAnsi" w:cs="Arial"/>
          <w:i/>
          <w:sz w:val="22"/>
          <w:szCs w:val="22"/>
        </w:rPr>
        <w:t>(podać pełną nazwę/firmę, adres, a także w zależności od podmiotu: NIP/PESEL, KRS/</w:t>
      </w:r>
      <w:proofErr w:type="spellStart"/>
      <w:r w:rsidRPr="009D3A35">
        <w:rPr>
          <w:rFonts w:asciiTheme="minorHAnsi" w:hAnsiTheme="minorHAnsi" w:cs="Arial"/>
          <w:i/>
          <w:sz w:val="22"/>
          <w:szCs w:val="22"/>
        </w:rPr>
        <w:t>CEiDG</w:t>
      </w:r>
      <w:proofErr w:type="spellEnd"/>
      <w:r w:rsidRPr="009D3A35">
        <w:rPr>
          <w:rFonts w:asciiTheme="minorHAnsi" w:hAnsiTheme="minorHAnsi" w:cs="Arial"/>
          <w:i/>
          <w:sz w:val="22"/>
          <w:szCs w:val="22"/>
        </w:rPr>
        <w:t xml:space="preserve">) </w:t>
      </w:r>
      <w:r w:rsidRPr="009D3A35">
        <w:rPr>
          <w:rFonts w:asciiTheme="minorHAnsi" w:hAnsiTheme="minorHAnsi" w:cs="Arial"/>
          <w:sz w:val="22"/>
          <w:szCs w:val="22"/>
        </w:rPr>
        <w:t>nie zachodzą podstawy wykluczenia z postępowania o udzielenie zamówienia.</w:t>
      </w:r>
    </w:p>
    <w:p w14:paraId="2738EE45" w14:textId="77777777" w:rsidR="00E24255" w:rsidRPr="009D3A35" w:rsidRDefault="00E24255" w:rsidP="00E24255">
      <w:pPr>
        <w:suppressAutoHyphens/>
        <w:spacing w:line="276" w:lineRule="auto"/>
        <w:jc w:val="both"/>
        <w:rPr>
          <w:rFonts w:asciiTheme="minorHAnsi" w:hAnsiTheme="minorHAnsi" w:cs="Arial"/>
          <w:sz w:val="22"/>
          <w:szCs w:val="22"/>
        </w:rPr>
      </w:pPr>
    </w:p>
    <w:p w14:paraId="4E199406" w14:textId="77777777" w:rsidR="00E24255" w:rsidRPr="009D3A35" w:rsidRDefault="00E24255" w:rsidP="00E24255">
      <w:pPr>
        <w:suppressAutoHyphens/>
        <w:spacing w:line="276" w:lineRule="auto"/>
        <w:jc w:val="both"/>
        <w:rPr>
          <w:rFonts w:asciiTheme="minorHAnsi" w:hAnsiTheme="minorHAnsi" w:cs="Arial"/>
          <w:sz w:val="22"/>
          <w:szCs w:val="22"/>
        </w:rPr>
      </w:pPr>
      <w:r w:rsidRPr="009D3A35">
        <w:rPr>
          <w:rFonts w:asciiTheme="minorHAnsi" w:hAnsiTheme="minorHAnsi" w:cs="Arial"/>
          <w:sz w:val="22"/>
          <w:szCs w:val="22"/>
        </w:rPr>
        <w:t xml:space="preserve">…………….……. </w:t>
      </w:r>
      <w:r w:rsidRPr="009D3A35">
        <w:rPr>
          <w:rFonts w:asciiTheme="minorHAnsi" w:hAnsiTheme="minorHAnsi" w:cs="Arial"/>
          <w:i/>
          <w:sz w:val="22"/>
          <w:szCs w:val="22"/>
        </w:rPr>
        <w:t xml:space="preserve">(miejscowość), </w:t>
      </w:r>
      <w:r w:rsidRPr="009D3A35">
        <w:rPr>
          <w:rFonts w:asciiTheme="minorHAnsi" w:hAnsiTheme="minorHAnsi" w:cs="Arial"/>
          <w:sz w:val="22"/>
          <w:szCs w:val="22"/>
        </w:rPr>
        <w:t xml:space="preserve">dnia …………………. r. </w:t>
      </w:r>
    </w:p>
    <w:p w14:paraId="4650848B" w14:textId="77777777" w:rsidR="00E24255" w:rsidRPr="009D3A35" w:rsidRDefault="00E24255" w:rsidP="00E24255">
      <w:pPr>
        <w:suppressAutoHyphens/>
        <w:spacing w:line="276" w:lineRule="auto"/>
        <w:jc w:val="both"/>
        <w:rPr>
          <w:rFonts w:asciiTheme="minorHAnsi" w:hAnsiTheme="minorHAnsi" w:cs="Arial"/>
          <w:sz w:val="22"/>
          <w:szCs w:val="22"/>
        </w:rPr>
      </w:pPr>
    </w:p>
    <w:p w14:paraId="19F9A496" w14:textId="77777777" w:rsidR="00E24255" w:rsidRPr="009D3A35" w:rsidRDefault="00E24255" w:rsidP="00E24255">
      <w:pPr>
        <w:suppressAutoHyphens/>
        <w:spacing w:line="276" w:lineRule="auto"/>
        <w:jc w:val="both"/>
        <w:rPr>
          <w:rFonts w:asciiTheme="minorHAnsi" w:hAnsiTheme="minorHAnsi" w:cs="Arial"/>
          <w:sz w:val="22"/>
          <w:szCs w:val="22"/>
        </w:rPr>
      </w:pPr>
      <w:r w:rsidRPr="009D3A35">
        <w:rPr>
          <w:rFonts w:asciiTheme="minorHAnsi" w:hAnsiTheme="minorHAnsi" w:cs="Arial"/>
          <w:sz w:val="22"/>
          <w:szCs w:val="22"/>
        </w:rPr>
        <w:tab/>
      </w:r>
      <w:r w:rsidRPr="009D3A35">
        <w:rPr>
          <w:rFonts w:asciiTheme="minorHAnsi" w:hAnsiTheme="minorHAnsi" w:cs="Arial"/>
          <w:sz w:val="22"/>
          <w:szCs w:val="22"/>
        </w:rPr>
        <w:tab/>
      </w:r>
      <w:r w:rsidRPr="009D3A35">
        <w:rPr>
          <w:rFonts w:asciiTheme="minorHAnsi" w:hAnsiTheme="minorHAnsi" w:cs="Arial"/>
          <w:sz w:val="22"/>
          <w:szCs w:val="22"/>
        </w:rPr>
        <w:tab/>
      </w:r>
      <w:r w:rsidRPr="009D3A35">
        <w:rPr>
          <w:rFonts w:asciiTheme="minorHAnsi" w:hAnsiTheme="minorHAnsi" w:cs="Arial"/>
          <w:sz w:val="22"/>
          <w:szCs w:val="22"/>
        </w:rPr>
        <w:tab/>
      </w:r>
      <w:r w:rsidRPr="009D3A35">
        <w:rPr>
          <w:rFonts w:asciiTheme="minorHAnsi" w:hAnsiTheme="minorHAnsi" w:cs="Arial"/>
          <w:sz w:val="22"/>
          <w:szCs w:val="22"/>
        </w:rPr>
        <w:tab/>
      </w:r>
      <w:r w:rsidRPr="009D3A35">
        <w:rPr>
          <w:rFonts w:asciiTheme="minorHAnsi" w:hAnsiTheme="minorHAnsi" w:cs="Arial"/>
          <w:sz w:val="22"/>
          <w:szCs w:val="22"/>
        </w:rPr>
        <w:tab/>
      </w:r>
      <w:r w:rsidRPr="009D3A35">
        <w:rPr>
          <w:rFonts w:asciiTheme="minorHAnsi" w:hAnsiTheme="minorHAnsi" w:cs="Arial"/>
          <w:sz w:val="22"/>
          <w:szCs w:val="22"/>
        </w:rPr>
        <w:tab/>
      </w:r>
      <w:r w:rsidRPr="009D3A35">
        <w:rPr>
          <w:rFonts w:asciiTheme="minorHAnsi" w:hAnsiTheme="minorHAnsi" w:cs="Arial"/>
          <w:sz w:val="22"/>
          <w:szCs w:val="22"/>
        </w:rPr>
        <w:tab/>
        <w:t>…………………………………………</w:t>
      </w:r>
    </w:p>
    <w:p w14:paraId="192BCB09" w14:textId="77777777" w:rsidR="00E24255" w:rsidRPr="009D3A35" w:rsidRDefault="00E24255" w:rsidP="00E24255">
      <w:pPr>
        <w:suppressAutoHyphens/>
        <w:spacing w:line="276" w:lineRule="auto"/>
        <w:ind w:left="5664" w:firstLine="708"/>
        <w:jc w:val="both"/>
        <w:rPr>
          <w:rFonts w:asciiTheme="minorHAnsi" w:hAnsiTheme="minorHAnsi" w:cs="Arial"/>
          <w:i/>
          <w:sz w:val="22"/>
          <w:szCs w:val="22"/>
        </w:rPr>
      </w:pPr>
      <w:r w:rsidRPr="009D3A35">
        <w:rPr>
          <w:rFonts w:asciiTheme="minorHAnsi" w:hAnsiTheme="minorHAnsi" w:cs="Arial"/>
          <w:i/>
          <w:sz w:val="22"/>
          <w:szCs w:val="22"/>
        </w:rPr>
        <w:t>(podpis)</w:t>
      </w:r>
    </w:p>
    <w:p w14:paraId="4018E91E" w14:textId="77777777" w:rsidR="00E24255" w:rsidRPr="009D3A35" w:rsidRDefault="00E24255" w:rsidP="00E24255">
      <w:pPr>
        <w:suppressAutoHyphens/>
        <w:spacing w:line="276" w:lineRule="auto"/>
        <w:jc w:val="both"/>
        <w:rPr>
          <w:rFonts w:asciiTheme="minorHAnsi" w:hAnsiTheme="minorHAnsi" w:cs="Arial"/>
          <w:b/>
          <w:sz w:val="22"/>
          <w:szCs w:val="22"/>
        </w:rPr>
      </w:pPr>
    </w:p>
    <w:p w14:paraId="16B3FD5E" w14:textId="77777777" w:rsidR="00E24255" w:rsidRPr="009D3A35" w:rsidRDefault="00E24255" w:rsidP="00E24255">
      <w:pPr>
        <w:shd w:val="clear" w:color="auto" w:fill="A6A6A6"/>
        <w:suppressAutoHyphens/>
        <w:spacing w:line="276" w:lineRule="auto"/>
        <w:contextualSpacing/>
        <w:rPr>
          <w:rFonts w:asciiTheme="minorHAnsi" w:hAnsiTheme="minorHAnsi"/>
          <w:b/>
          <w:bCs/>
          <w:sz w:val="22"/>
          <w:szCs w:val="22"/>
        </w:rPr>
      </w:pPr>
      <w:r w:rsidRPr="009D3A35">
        <w:rPr>
          <w:rFonts w:asciiTheme="minorHAnsi" w:hAnsiTheme="minorHAnsi"/>
          <w:b/>
          <w:bCs/>
          <w:sz w:val="22"/>
          <w:szCs w:val="22"/>
        </w:rPr>
        <w:t>OŚWIADCZENIE DOTYCZĄCE PODWYKONAWCY NIEBĘDĄCEGO PODMIOTEM, NA KTÓREGO ZASOBY POWOŁUJE SIĘ WYKONAWCA:</w:t>
      </w:r>
    </w:p>
    <w:p w14:paraId="120BADFB" w14:textId="77777777" w:rsidR="00E24255" w:rsidRPr="009D3A35" w:rsidRDefault="00E24255" w:rsidP="00E24255">
      <w:pPr>
        <w:suppressAutoHyphens/>
        <w:spacing w:before="100" w:beforeAutospacing="1" w:line="276" w:lineRule="auto"/>
        <w:jc w:val="both"/>
        <w:rPr>
          <w:rFonts w:asciiTheme="minorHAnsi" w:hAnsiTheme="minorHAnsi" w:cs="Arial"/>
          <w:sz w:val="22"/>
          <w:szCs w:val="22"/>
        </w:rPr>
      </w:pPr>
      <w:r w:rsidRPr="009D3A35">
        <w:rPr>
          <w:rFonts w:asciiTheme="minorHAnsi" w:hAnsiTheme="minorHAnsi" w:cs="Arial"/>
          <w:sz w:val="22"/>
          <w:szCs w:val="22"/>
        </w:rPr>
        <w:t>Oświadczam, że w stosunku do następującego/</w:t>
      </w:r>
      <w:proofErr w:type="spellStart"/>
      <w:r w:rsidRPr="009D3A35">
        <w:rPr>
          <w:rFonts w:asciiTheme="minorHAnsi" w:hAnsiTheme="minorHAnsi" w:cs="Arial"/>
          <w:sz w:val="22"/>
          <w:szCs w:val="22"/>
        </w:rPr>
        <w:t>ych</w:t>
      </w:r>
      <w:proofErr w:type="spellEnd"/>
      <w:r w:rsidRPr="009D3A35">
        <w:rPr>
          <w:rFonts w:asciiTheme="minorHAnsi" w:hAnsiTheme="minorHAnsi" w:cs="Arial"/>
          <w:sz w:val="22"/>
          <w:szCs w:val="22"/>
        </w:rPr>
        <w:t xml:space="preserve"> podmiotu/</w:t>
      </w:r>
      <w:proofErr w:type="spellStart"/>
      <w:r w:rsidRPr="009D3A35">
        <w:rPr>
          <w:rFonts w:asciiTheme="minorHAnsi" w:hAnsiTheme="minorHAnsi" w:cs="Arial"/>
          <w:sz w:val="22"/>
          <w:szCs w:val="22"/>
        </w:rPr>
        <w:t>tów</w:t>
      </w:r>
      <w:proofErr w:type="spellEnd"/>
      <w:r w:rsidRPr="009D3A35">
        <w:rPr>
          <w:rFonts w:asciiTheme="minorHAnsi" w:hAnsiTheme="minorHAnsi" w:cs="Arial"/>
          <w:sz w:val="22"/>
          <w:szCs w:val="22"/>
        </w:rPr>
        <w:t>, będącego/</w:t>
      </w:r>
      <w:proofErr w:type="spellStart"/>
      <w:r w:rsidRPr="009D3A35">
        <w:rPr>
          <w:rFonts w:asciiTheme="minorHAnsi" w:hAnsiTheme="minorHAnsi" w:cs="Arial"/>
          <w:sz w:val="22"/>
          <w:szCs w:val="22"/>
        </w:rPr>
        <w:t>ych</w:t>
      </w:r>
      <w:proofErr w:type="spellEnd"/>
      <w:r w:rsidRPr="009D3A35">
        <w:rPr>
          <w:rFonts w:asciiTheme="minorHAnsi" w:hAnsiTheme="minorHAnsi" w:cs="Arial"/>
          <w:sz w:val="22"/>
          <w:szCs w:val="22"/>
        </w:rPr>
        <w:t xml:space="preserve"> podwykonawcą/</w:t>
      </w:r>
      <w:proofErr w:type="spellStart"/>
      <w:r w:rsidRPr="009D3A35">
        <w:rPr>
          <w:rFonts w:asciiTheme="minorHAnsi" w:hAnsiTheme="minorHAnsi" w:cs="Arial"/>
          <w:sz w:val="22"/>
          <w:szCs w:val="22"/>
        </w:rPr>
        <w:t>ami</w:t>
      </w:r>
      <w:proofErr w:type="spellEnd"/>
      <w:r w:rsidRPr="009D3A35">
        <w:rPr>
          <w:rFonts w:asciiTheme="minorHAnsi" w:hAnsiTheme="minorHAnsi" w:cs="Arial"/>
          <w:sz w:val="22"/>
          <w:szCs w:val="22"/>
        </w:rPr>
        <w:t xml:space="preserve">: ……………………………………………………………………..….…… </w:t>
      </w:r>
      <w:r w:rsidRPr="009D3A35">
        <w:rPr>
          <w:rFonts w:asciiTheme="minorHAnsi" w:hAnsiTheme="minorHAnsi" w:cs="Arial"/>
          <w:i/>
          <w:sz w:val="22"/>
          <w:szCs w:val="22"/>
        </w:rPr>
        <w:t>(podać pełną nazwę/firmę, adres, a także w zależności od podmiotu: NIP/PESEL, KRS/</w:t>
      </w:r>
      <w:proofErr w:type="spellStart"/>
      <w:r w:rsidRPr="009D3A35">
        <w:rPr>
          <w:rFonts w:asciiTheme="minorHAnsi" w:hAnsiTheme="minorHAnsi" w:cs="Arial"/>
          <w:i/>
          <w:sz w:val="22"/>
          <w:szCs w:val="22"/>
        </w:rPr>
        <w:t>CEiDG</w:t>
      </w:r>
      <w:proofErr w:type="spellEnd"/>
      <w:r w:rsidRPr="009D3A35">
        <w:rPr>
          <w:rFonts w:asciiTheme="minorHAnsi" w:hAnsiTheme="minorHAnsi" w:cs="Arial"/>
          <w:i/>
          <w:sz w:val="22"/>
          <w:szCs w:val="22"/>
        </w:rPr>
        <w:t>)</w:t>
      </w:r>
      <w:r w:rsidRPr="009D3A35">
        <w:rPr>
          <w:rFonts w:asciiTheme="minorHAnsi" w:hAnsiTheme="minorHAnsi" w:cs="Arial"/>
          <w:sz w:val="22"/>
          <w:szCs w:val="22"/>
        </w:rPr>
        <w:t>, nie zachodzą podstawy wykluczenia z postępowania o udzielenie zamówienia.</w:t>
      </w:r>
    </w:p>
    <w:p w14:paraId="651E3DD0" w14:textId="77777777" w:rsidR="00E24255" w:rsidRPr="009D3A35" w:rsidRDefault="00E24255" w:rsidP="00E24255">
      <w:pPr>
        <w:suppressAutoHyphens/>
        <w:spacing w:line="276" w:lineRule="auto"/>
        <w:jc w:val="both"/>
        <w:rPr>
          <w:rFonts w:asciiTheme="minorHAnsi" w:hAnsiTheme="minorHAnsi" w:cs="Arial"/>
          <w:sz w:val="22"/>
          <w:szCs w:val="22"/>
        </w:rPr>
      </w:pPr>
    </w:p>
    <w:p w14:paraId="54364747" w14:textId="77777777" w:rsidR="00E24255" w:rsidRPr="009D3A35" w:rsidRDefault="00E24255" w:rsidP="00E24255">
      <w:pPr>
        <w:suppressAutoHyphens/>
        <w:spacing w:line="276" w:lineRule="auto"/>
        <w:jc w:val="both"/>
        <w:rPr>
          <w:rFonts w:asciiTheme="minorHAnsi" w:hAnsiTheme="minorHAnsi" w:cs="Arial"/>
          <w:sz w:val="22"/>
          <w:szCs w:val="22"/>
        </w:rPr>
      </w:pPr>
      <w:r w:rsidRPr="009D3A35">
        <w:rPr>
          <w:rFonts w:asciiTheme="minorHAnsi" w:hAnsiTheme="minorHAnsi" w:cs="Arial"/>
          <w:sz w:val="22"/>
          <w:szCs w:val="22"/>
        </w:rPr>
        <w:t xml:space="preserve">…………….……. </w:t>
      </w:r>
      <w:r w:rsidRPr="009D3A35">
        <w:rPr>
          <w:rFonts w:asciiTheme="minorHAnsi" w:hAnsiTheme="minorHAnsi" w:cs="Arial"/>
          <w:i/>
          <w:sz w:val="22"/>
          <w:szCs w:val="22"/>
        </w:rPr>
        <w:t xml:space="preserve">(miejscowość), </w:t>
      </w:r>
      <w:r w:rsidRPr="009D3A35">
        <w:rPr>
          <w:rFonts w:asciiTheme="minorHAnsi" w:hAnsiTheme="minorHAnsi" w:cs="Arial"/>
          <w:sz w:val="22"/>
          <w:szCs w:val="22"/>
        </w:rPr>
        <w:t xml:space="preserve">dnia …………………. r. </w:t>
      </w:r>
    </w:p>
    <w:p w14:paraId="41594C27" w14:textId="77777777" w:rsidR="00E24255" w:rsidRPr="009D3A35" w:rsidRDefault="00E24255" w:rsidP="00E24255">
      <w:pPr>
        <w:suppressAutoHyphens/>
        <w:spacing w:line="276" w:lineRule="auto"/>
        <w:jc w:val="both"/>
        <w:rPr>
          <w:rFonts w:asciiTheme="minorHAnsi" w:hAnsiTheme="minorHAnsi" w:cs="Arial"/>
          <w:sz w:val="22"/>
          <w:szCs w:val="22"/>
        </w:rPr>
      </w:pPr>
    </w:p>
    <w:p w14:paraId="19CB5A73" w14:textId="77777777" w:rsidR="00E24255" w:rsidRPr="009D3A35" w:rsidRDefault="00E24255" w:rsidP="00E24255">
      <w:pPr>
        <w:suppressAutoHyphens/>
        <w:spacing w:line="276" w:lineRule="auto"/>
        <w:jc w:val="both"/>
        <w:rPr>
          <w:rFonts w:asciiTheme="minorHAnsi" w:hAnsiTheme="minorHAnsi" w:cs="Arial"/>
          <w:sz w:val="22"/>
          <w:szCs w:val="22"/>
        </w:rPr>
      </w:pPr>
      <w:r w:rsidRPr="009D3A35">
        <w:rPr>
          <w:rFonts w:asciiTheme="minorHAnsi" w:hAnsiTheme="minorHAnsi" w:cs="Arial"/>
          <w:sz w:val="22"/>
          <w:szCs w:val="22"/>
        </w:rPr>
        <w:tab/>
      </w:r>
      <w:r w:rsidRPr="009D3A35">
        <w:rPr>
          <w:rFonts w:asciiTheme="minorHAnsi" w:hAnsiTheme="minorHAnsi" w:cs="Arial"/>
          <w:sz w:val="22"/>
          <w:szCs w:val="22"/>
        </w:rPr>
        <w:tab/>
      </w:r>
      <w:r w:rsidRPr="009D3A35">
        <w:rPr>
          <w:rFonts w:asciiTheme="minorHAnsi" w:hAnsiTheme="minorHAnsi" w:cs="Arial"/>
          <w:sz w:val="22"/>
          <w:szCs w:val="22"/>
        </w:rPr>
        <w:tab/>
      </w:r>
      <w:r w:rsidRPr="009D3A35">
        <w:rPr>
          <w:rFonts w:asciiTheme="minorHAnsi" w:hAnsiTheme="minorHAnsi" w:cs="Arial"/>
          <w:sz w:val="22"/>
          <w:szCs w:val="22"/>
        </w:rPr>
        <w:tab/>
      </w:r>
      <w:r w:rsidRPr="009D3A35">
        <w:rPr>
          <w:rFonts w:asciiTheme="minorHAnsi" w:hAnsiTheme="minorHAnsi" w:cs="Arial"/>
          <w:sz w:val="22"/>
          <w:szCs w:val="22"/>
        </w:rPr>
        <w:tab/>
      </w:r>
      <w:r w:rsidRPr="009D3A35">
        <w:rPr>
          <w:rFonts w:asciiTheme="minorHAnsi" w:hAnsiTheme="minorHAnsi" w:cs="Arial"/>
          <w:sz w:val="22"/>
          <w:szCs w:val="22"/>
        </w:rPr>
        <w:tab/>
      </w:r>
      <w:r w:rsidRPr="009D3A35">
        <w:rPr>
          <w:rFonts w:asciiTheme="minorHAnsi" w:hAnsiTheme="minorHAnsi" w:cs="Arial"/>
          <w:sz w:val="22"/>
          <w:szCs w:val="22"/>
        </w:rPr>
        <w:tab/>
      </w:r>
      <w:r w:rsidRPr="009D3A35">
        <w:rPr>
          <w:rFonts w:asciiTheme="minorHAnsi" w:hAnsiTheme="minorHAnsi" w:cs="Arial"/>
          <w:sz w:val="22"/>
          <w:szCs w:val="22"/>
        </w:rPr>
        <w:tab/>
        <w:t>…………………………………………</w:t>
      </w:r>
    </w:p>
    <w:p w14:paraId="29599EEF" w14:textId="77777777" w:rsidR="00E24255" w:rsidRPr="009D3A35" w:rsidRDefault="00E24255" w:rsidP="00E24255">
      <w:pPr>
        <w:suppressAutoHyphens/>
        <w:spacing w:line="276" w:lineRule="auto"/>
        <w:ind w:left="5664" w:firstLine="708"/>
        <w:jc w:val="both"/>
        <w:rPr>
          <w:rFonts w:asciiTheme="minorHAnsi" w:hAnsiTheme="minorHAnsi" w:cs="Arial"/>
          <w:i/>
          <w:sz w:val="22"/>
          <w:szCs w:val="22"/>
        </w:rPr>
      </w:pPr>
      <w:r w:rsidRPr="009D3A35">
        <w:rPr>
          <w:rFonts w:asciiTheme="minorHAnsi" w:hAnsiTheme="minorHAnsi" w:cs="Arial"/>
          <w:i/>
          <w:sz w:val="22"/>
          <w:szCs w:val="22"/>
        </w:rPr>
        <w:t>(podpis)</w:t>
      </w:r>
    </w:p>
    <w:p w14:paraId="6E32F04B" w14:textId="77777777" w:rsidR="00E24255" w:rsidRPr="009D3A35" w:rsidRDefault="00E24255" w:rsidP="00E24255">
      <w:pPr>
        <w:suppressAutoHyphens/>
        <w:spacing w:line="276" w:lineRule="auto"/>
        <w:jc w:val="both"/>
        <w:rPr>
          <w:rFonts w:asciiTheme="minorHAnsi" w:hAnsiTheme="minorHAnsi" w:cs="Arial"/>
          <w:i/>
          <w:sz w:val="22"/>
          <w:szCs w:val="22"/>
        </w:rPr>
      </w:pPr>
    </w:p>
    <w:p w14:paraId="3339534D" w14:textId="77777777" w:rsidR="00E24255" w:rsidRPr="009D3A35" w:rsidRDefault="00E24255" w:rsidP="00E24255">
      <w:pPr>
        <w:suppressAutoHyphens/>
        <w:spacing w:line="276" w:lineRule="auto"/>
        <w:jc w:val="both"/>
        <w:rPr>
          <w:rFonts w:asciiTheme="minorHAnsi" w:hAnsiTheme="minorHAnsi" w:cs="Arial"/>
          <w:i/>
          <w:sz w:val="22"/>
          <w:szCs w:val="22"/>
        </w:rPr>
      </w:pPr>
    </w:p>
    <w:p w14:paraId="393D73BC" w14:textId="77777777" w:rsidR="00E24255" w:rsidRPr="009D3A35" w:rsidRDefault="00E24255" w:rsidP="00E24255">
      <w:pPr>
        <w:shd w:val="clear" w:color="auto" w:fill="A6A6A6"/>
        <w:suppressAutoHyphens/>
        <w:spacing w:line="276" w:lineRule="auto"/>
        <w:contextualSpacing/>
        <w:rPr>
          <w:rFonts w:asciiTheme="minorHAnsi" w:hAnsiTheme="minorHAnsi"/>
          <w:b/>
          <w:bCs/>
          <w:sz w:val="22"/>
          <w:szCs w:val="22"/>
        </w:rPr>
      </w:pPr>
      <w:r w:rsidRPr="009D3A35">
        <w:rPr>
          <w:rFonts w:asciiTheme="minorHAnsi" w:hAnsiTheme="minorHAnsi"/>
          <w:b/>
          <w:bCs/>
          <w:sz w:val="22"/>
          <w:szCs w:val="22"/>
        </w:rPr>
        <w:t>OŚWIADCZENIE DOTYCZĄCE PODANYCH INFORMACJI:</w:t>
      </w:r>
    </w:p>
    <w:p w14:paraId="058DC712" w14:textId="77777777" w:rsidR="00E24255" w:rsidRPr="009D3A35" w:rsidRDefault="00E24255" w:rsidP="00E24255">
      <w:pPr>
        <w:suppressAutoHyphens/>
        <w:spacing w:before="100" w:beforeAutospacing="1" w:line="276" w:lineRule="auto"/>
        <w:jc w:val="both"/>
        <w:rPr>
          <w:rFonts w:asciiTheme="minorHAnsi" w:hAnsiTheme="minorHAnsi" w:cs="Arial"/>
          <w:sz w:val="22"/>
          <w:szCs w:val="22"/>
        </w:rPr>
      </w:pPr>
      <w:r w:rsidRPr="009D3A35">
        <w:rPr>
          <w:rFonts w:asciiTheme="minorHAnsi" w:hAnsiTheme="minorHAnsi" w:cs="Arial"/>
          <w:sz w:val="22"/>
          <w:szCs w:val="22"/>
        </w:rPr>
        <w:t xml:space="preserve">Oświadczam, że wszystkie informacje podane w powyższych oświadczeniach są aktualne </w:t>
      </w:r>
      <w:r w:rsidRPr="009D3A35">
        <w:rPr>
          <w:rFonts w:asciiTheme="minorHAnsi" w:hAnsiTheme="minorHAnsi" w:cs="Arial"/>
          <w:sz w:val="22"/>
          <w:szCs w:val="22"/>
        </w:rPr>
        <w:br/>
        <w:t>i zgodne z prawdą oraz zostały przedstawione z pełną świadomością konsekwencji wprowadzenia zamawiającego w błąd przy przedstawianiu informacji.</w:t>
      </w:r>
    </w:p>
    <w:p w14:paraId="2B1AB3DD" w14:textId="77777777" w:rsidR="00E24255" w:rsidRPr="009D3A35" w:rsidRDefault="00E24255" w:rsidP="00E24255">
      <w:pPr>
        <w:suppressAutoHyphens/>
        <w:spacing w:line="276" w:lineRule="auto"/>
        <w:jc w:val="both"/>
        <w:rPr>
          <w:rFonts w:asciiTheme="minorHAnsi" w:hAnsiTheme="minorHAnsi" w:cs="Arial"/>
          <w:sz w:val="22"/>
          <w:szCs w:val="22"/>
        </w:rPr>
      </w:pPr>
    </w:p>
    <w:p w14:paraId="3A72F336" w14:textId="77777777" w:rsidR="00E24255" w:rsidRPr="009D3A35" w:rsidRDefault="00E24255" w:rsidP="00E24255">
      <w:pPr>
        <w:suppressAutoHyphens/>
        <w:spacing w:line="276" w:lineRule="auto"/>
        <w:jc w:val="both"/>
        <w:rPr>
          <w:rFonts w:asciiTheme="minorHAnsi" w:hAnsiTheme="minorHAnsi" w:cs="Arial"/>
          <w:sz w:val="22"/>
          <w:szCs w:val="22"/>
        </w:rPr>
      </w:pPr>
    </w:p>
    <w:p w14:paraId="66E934DC" w14:textId="77777777" w:rsidR="00E24255" w:rsidRPr="009D3A35" w:rsidRDefault="00E24255" w:rsidP="00E24255">
      <w:pPr>
        <w:suppressAutoHyphens/>
        <w:spacing w:line="276" w:lineRule="auto"/>
        <w:jc w:val="both"/>
        <w:rPr>
          <w:rFonts w:asciiTheme="minorHAnsi" w:hAnsiTheme="minorHAnsi" w:cs="Arial"/>
          <w:sz w:val="20"/>
          <w:szCs w:val="22"/>
        </w:rPr>
      </w:pPr>
      <w:r w:rsidRPr="009D3A35">
        <w:rPr>
          <w:rFonts w:asciiTheme="minorHAnsi" w:hAnsiTheme="minorHAnsi" w:cs="Arial"/>
          <w:sz w:val="20"/>
          <w:szCs w:val="22"/>
        </w:rPr>
        <w:t xml:space="preserve">…………….……. </w:t>
      </w:r>
      <w:r w:rsidRPr="009D3A35">
        <w:rPr>
          <w:rFonts w:asciiTheme="minorHAnsi" w:hAnsiTheme="minorHAnsi" w:cs="Arial"/>
          <w:i/>
          <w:sz w:val="20"/>
          <w:szCs w:val="22"/>
        </w:rPr>
        <w:t xml:space="preserve">(miejscowość), </w:t>
      </w:r>
      <w:r w:rsidRPr="009D3A35">
        <w:rPr>
          <w:rFonts w:asciiTheme="minorHAnsi" w:hAnsiTheme="minorHAnsi" w:cs="Arial"/>
          <w:sz w:val="20"/>
          <w:szCs w:val="22"/>
        </w:rPr>
        <w:t xml:space="preserve">dnia …………………. r. </w:t>
      </w:r>
    </w:p>
    <w:p w14:paraId="1B9DB863" w14:textId="77777777" w:rsidR="00E24255" w:rsidRPr="009D3A35" w:rsidRDefault="00E24255" w:rsidP="00E24255">
      <w:pPr>
        <w:suppressAutoHyphens/>
        <w:spacing w:line="276" w:lineRule="auto"/>
        <w:jc w:val="both"/>
        <w:rPr>
          <w:rFonts w:asciiTheme="minorHAnsi" w:hAnsiTheme="minorHAnsi" w:cs="Arial"/>
          <w:sz w:val="20"/>
          <w:szCs w:val="22"/>
        </w:rPr>
      </w:pPr>
    </w:p>
    <w:p w14:paraId="0CB766FD" w14:textId="77777777" w:rsidR="00E24255" w:rsidRPr="009D3A35" w:rsidRDefault="00E24255" w:rsidP="00E24255">
      <w:pPr>
        <w:suppressAutoHyphens/>
        <w:spacing w:line="276" w:lineRule="auto"/>
        <w:jc w:val="both"/>
        <w:rPr>
          <w:rFonts w:asciiTheme="minorHAnsi" w:hAnsiTheme="minorHAnsi" w:cs="Arial"/>
          <w:sz w:val="20"/>
          <w:szCs w:val="22"/>
        </w:rPr>
      </w:pPr>
      <w:r w:rsidRPr="009D3A35">
        <w:rPr>
          <w:rFonts w:asciiTheme="minorHAnsi" w:hAnsiTheme="minorHAnsi" w:cs="Arial"/>
          <w:sz w:val="20"/>
          <w:szCs w:val="22"/>
        </w:rPr>
        <w:tab/>
      </w:r>
      <w:r w:rsidRPr="009D3A35">
        <w:rPr>
          <w:rFonts w:asciiTheme="minorHAnsi" w:hAnsiTheme="minorHAnsi" w:cs="Arial"/>
          <w:sz w:val="20"/>
          <w:szCs w:val="22"/>
        </w:rPr>
        <w:tab/>
      </w:r>
      <w:r w:rsidRPr="009D3A35">
        <w:rPr>
          <w:rFonts w:asciiTheme="minorHAnsi" w:hAnsiTheme="minorHAnsi" w:cs="Arial"/>
          <w:sz w:val="20"/>
          <w:szCs w:val="22"/>
        </w:rPr>
        <w:tab/>
      </w:r>
      <w:r w:rsidRPr="009D3A35">
        <w:rPr>
          <w:rFonts w:asciiTheme="minorHAnsi" w:hAnsiTheme="minorHAnsi" w:cs="Arial"/>
          <w:sz w:val="20"/>
          <w:szCs w:val="22"/>
        </w:rPr>
        <w:tab/>
      </w:r>
      <w:r w:rsidRPr="009D3A35">
        <w:rPr>
          <w:rFonts w:asciiTheme="minorHAnsi" w:hAnsiTheme="minorHAnsi" w:cs="Arial"/>
          <w:sz w:val="20"/>
          <w:szCs w:val="22"/>
        </w:rPr>
        <w:tab/>
      </w:r>
      <w:r w:rsidRPr="009D3A35">
        <w:rPr>
          <w:rFonts w:asciiTheme="minorHAnsi" w:hAnsiTheme="minorHAnsi" w:cs="Arial"/>
          <w:sz w:val="20"/>
          <w:szCs w:val="22"/>
        </w:rPr>
        <w:tab/>
      </w:r>
      <w:r w:rsidRPr="009D3A35">
        <w:rPr>
          <w:rFonts w:asciiTheme="minorHAnsi" w:hAnsiTheme="minorHAnsi" w:cs="Arial"/>
          <w:sz w:val="20"/>
          <w:szCs w:val="22"/>
        </w:rPr>
        <w:tab/>
      </w:r>
      <w:r w:rsidRPr="009D3A35">
        <w:rPr>
          <w:rFonts w:asciiTheme="minorHAnsi" w:hAnsiTheme="minorHAnsi" w:cs="Arial"/>
          <w:sz w:val="20"/>
          <w:szCs w:val="22"/>
        </w:rPr>
        <w:tab/>
        <w:t>…………………………………………</w:t>
      </w:r>
    </w:p>
    <w:p w14:paraId="72F6B426" w14:textId="77777777" w:rsidR="00E24255" w:rsidRPr="009D3A35" w:rsidRDefault="00E24255" w:rsidP="00E24255">
      <w:pPr>
        <w:suppressAutoHyphens/>
        <w:spacing w:line="276" w:lineRule="auto"/>
        <w:ind w:left="5664" w:firstLine="708"/>
        <w:jc w:val="both"/>
        <w:rPr>
          <w:rFonts w:asciiTheme="minorHAnsi" w:hAnsiTheme="minorHAnsi" w:cs="Arial"/>
          <w:i/>
          <w:sz w:val="20"/>
          <w:szCs w:val="22"/>
        </w:rPr>
      </w:pPr>
      <w:r w:rsidRPr="009D3A35">
        <w:rPr>
          <w:rFonts w:asciiTheme="minorHAnsi" w:hAnsiTheme="minorHAnsi" w:cs="Arial"/>
          <w:i/>
          <w:sz w:val="20"/>
          <w:szCs w:val="22"/>
        </w:rPr>
        <w:t>(podpis)</w:t>
      </w:r>
    </w:p>
    <w:p w14:paraId="7D6A1781" w14:textId="77777777" w:rsidR="00E24255" w:rsidRPr="009D3A35" w:rsidRDefault="00E24255" w:rsidP="00E24255">
      <w:pPr>
        <w:suppressAutoHyphens/>
        <w:spacing w:line="276" w:lineRule="auto"/>
        <w:contextualSpacing/>
        <w:jc w:val="right"/>
        <w:rPr>
          <w:rFonts w:asciiTheme="minorHAnsi" w:eastAsiaTheme="minorHAnsi" w:hAnsiTheme="minorHAnsi" w:cstheme="minorBidi"/>
          <w:b/>
          <w:i/>
          <w:sz w:val="20"/>
          <w:szCs w:val="16"/>
          <w:lang w:eastAsia="en-US"/>
        </w:rPr>
        <w:sectPr w:rsidR="00E24255" w:rsidRPr="009D3A35" w:rsidSect="00C83B0C">
          <w:pgSz w:w="11906" w:h="16838"/>
          <w:pgMar w:top="1276" w:right="1106" w:bottom="993" w:left="1418" w:header="426" w:footer="586" w:gutter="0"/>
          <w:cols w:space="708"/>
          <w:docGrid w:linePitch="360"/>
        </w:sectPr>
      </w:pPr>
    </w:p>
    <w:p w14:paraId="6A1499E2" w14:textId="77777777" w:rsidR="00E24255" w:rsidRPr="009D3A35" w:rsidRDefault="00E24255" w:rsidP="00E24255">
      <w:pPr>
        <w:widowControl w:val="0"/>
        <w:suppressAutoHyphens/>
        <w:adjustRightInd w:val="0"/>
        <w:contextualSpacing/>
        <w:jc w:val="right"/>
        <w:textAlignment w:val="baseline"/>
        <w:rPr>
          <w:rFonts w:asciiTheme="minorHAnsi" w:hAnsiTheme="minorHAnsi"/>
          <w:b/>
          <w:i/>
          <w:sz w:val="22"/>
          <w:szCs w:val="22"/>
        </w:rPr>
      </w:pPr>
      <w:r w:rsidRPr="009D3A35">
        <w:rPr>
          <w:rFonts w:asciiTheme="minorHAnsi" w:hAnsiTheme="minorHAnsi"/>
          <w:b/>
          <w:i/>
          <w:sz w:val="22"/>
          <w:szCs w:val="22"/>
        </w:rPr>
        <w:lastRenderedPageBreak/>
        <w:t>Załącznik Nr 4  do SIWZ</w:t>
      </w:r>
    </w:p>
    <w:p w14:paraId="33607434" w14:textId="77777777" w:rsidR="00E24255" w:rsidRPr="009D3A35" w:rsidRDefault="00E24255" w:rsidP="00E24255">
      <w:pPr>
        <w:widowControl w:val="0"/>
        <w:suppressAutoHyphens/>
        <w:adjustRightInd w:val="0"/>
        <w:spacing w:line="276" w:lineRule="auto"/>
        <w:contextualSpacing/>
        <w:jc w:val="right"/>
        <w:rPr>
          <w:rFonts w:asciiTheme="minorHAnsi" w:hAnsiTheme="minorHAnsi"/>
          <w:b/>
          <w:i/>
          <w:sz w:val="22"/>
          <w:szCs w:val="22"/>
        </w:rPr>
      </w:pPr>
    </w:p>
    <w:p w14:paraId="1656C775" w14:textId="77777777" w:rsidR="00E24255" w:rsidRPr="009D3A35" w:rsidRDefault="00E24255" w:rsidP="00E24255">
      <w:pPr>
        <w:widowControl w:val="0"/>
        <w:tabs>
          <w:tab w:val="left" w:pos="3240"/>
        </w:tabs>
        <w:suppressAutoHyphens/>
        <w:adjustRightInd w:val="0"/>
        <w:contextualSpacing/>
        <w:textAlignment w:val="baseline"/>
        <w:rPr>
          <w:rFonts w:asciiTheme="minorHAnsi" w:hAnsiTheme="minorHAnsi"/>
          <w:b/>
          <w:sz w:val="22"/>
          <w:szCs w:val="22"/>
        </w:rPr>
      </w:pPr>
      <w:r w:rsidRPr="009D3A35">
        <w:rPr>
          <w:rFonts w:asciiTheme="minorHAnsi" w:hAnsiTheme="minorHAnsi"/>
          <w:b/>
          <w:sz w:val="22"/>
          <w:szCs w:val="22"/>
        </w:rPr>
        <w:tab/>
      </w:r>
    </w:p>
    <w:p w14:paraId="1A2EA1CE" w14:textId="77777777" w:rsidR="00E24255" w:rsidRPr="009D3A35" w:rsidRDefault="00E24255" w:rsidP="00E24255">
      <w:pPr>
        <w:widowControl w:val="0"/>
        <w:suppressAutoHyphens/>
        <w:adjustRightInd w:val="0"/>
        <w:contextualSpacing/>
        <w:jc w:val="center"/>
        <w:textAlignment w:val="baseline"/>
        <w:rPr>
          <w:rFonts w:asciiTheme="minorHAnsi" w:eastAsia="Calibri" w:hAnsiTheme="minorHAnsi"/>
          <w:b/>
          <w:sz w:val="22"/>
          <w:szCs w:val="22"/>
          <w:lang w:eastAsia="en-US"/>
        </w:rPr>
      </w:pPr>
      <w:r w:rsidRPr="009D3A35">
        <w:rPr>
          <w:rFonts w:asciiTheme="minorHAnsi" w:eastAsia="Calibri" w:hAnsiTheme="minorHAnsi"/>
          <w:b/>
          <w:sz w:val="22"/>
          <w:szCs w:val="22"/>
          <w:lang w:eastAsia="en-US"/>
        </w:rPr>
        <w:t>Oświadczenie</w:t>
      </w:r>
    </w:p>
    <w:p w14:paraId="0A022E8F" w14:textId="77777777" w:rsidR="00E24255" w:rsidRPr="009D3A35" w:rsidRDefault="00E24255" w:rsidP="00E24255">
      <w:pPr>
        <w:widowControl w:val="0"/>
        <w:suppressAutoHyphens/>
        <w:adjustRightInd w:val="0"/>
        <w:spacing w:line="300" w:lineRule="exact"/>
        <w:contextualSpacing/>
        <w:jc w:val="center"/>
        <w:textAlignment w:val="baseline"/>
        <w:rPr>
          <w:rFonts w:asciiTheme="minorHAnsi" w:eastAsia="Calibri" w:hAnsiTheme="minorHAnsi"/>
          <w:b/>
          <w:sz w:val="22"/>
          <w:szCs w:val="22"/>
          <w:lang w:eastAsia="en-US"/>
        </w:rPr>
      </w:pPr>
      <w:r w:rsidRPr="009D3A35">
        <w:rPr>
          <w:rFonts w:asciiTheme="minorHAnsi" w:eastAsia="Calibri" w:hAnsiTheme="minorHAnsi"/>
          <w:b/>
          <w:sz w:val="22"/>
          <w:szCs w:val="22"/>
          <w:lang w:eastAsia="en-US"/>
        </w:rPr>
        <w:t>o przynależności lub braku przynależności do tej samej grupy kapitałowej</w:t>
      </w:r>
    </w:p>
    <w:p w14:paraId="10C0EBCF" w14:textId="77777777" w:rsidR="00E24255" w:rsidRPr="009D3A35" w:rsidRDefault="00E24255" w:rsidP="00E24255">
      <w:pPr>
        <w:widowControl w:val="0"/>
        <w:suppressAutoHyphens/>
        <w:adjustRightInd w:val="0"/>
        <w:spacing w:line="300" w:lineRule="exact"/>
        <w:ind w:hanging="851"/>
        <w:contextualSpacing/>
        <w:jc w:val="center"/>
        <w:textAlignment w:val="baseline"/>
        <w:rPr>
          <w:rFonts w:asciiTheme="minorHAnsi" w:eastAsia="Calibri" w:hAnsiTheme="minorHAnsi"/>
          <w:b/>
          <w:sz w:val="22"/>
          <w:szCs w:val="22"/>
          <w:lang w:eastAsia="en-US"/>
        </w:rPr>
      </w:pPr>
    </w:p>
    <w:p w14:paraId="54231F18" w14:textId="77777777" w:rsidR="00E24255" w:rsidRPr="009D3A35" w:rsidRDefault="00E24255" w:rsidP="00E24255">
      <w:pPr>
        <w:widowControl w:val="0"/>
        <w:suppressAutoHyphens/>
        <w:adjustRightInd w:val="0"/>
        <w:spacing w:line="300" w:lineRule="exact"/>
        <w:ind w:hanging="142"/>
        <w:contextualSpacing/>
        <w:jc w:val="center"/>
        <w:textAlignment w:val="baseline"/>
        <w:rPr>
          <w:rFonts w:asciiTheme="minorHAnsi" w:eastAsia="Calibri" w:hAnsiTheme="minorHAnsi"/>
          <w:b/>
          <w:sz w:val="22"/>
          <w:szCs w:val="22"/>
          <w:u w:val="single"/>
          <w:lang w:eastAsia="en-US"/>
        </w:rPr>
      </w:pPr>
      <w:r w:rsidRPr="009D3A35">
        <w:rPr>
          <w:rFonts w:asciiTheme="minorHAnsi" w:eastAsia="Calibri" w:hAnsiTheme="minorHAnsi"/>
          <w:b/>
          <w:sz w:val="22"/>
          <w:szCs w:val="22"/>
          <w:u w:val="single"/>
          <w:lang w:eastAsia="en-US"/>
        </w:rPr>
        <w:t>NALEŻY ZŁOŻYĆ W CIĄGU 3 DNI OD ZAMIESZCZENIA NA STRONIE INTERNETOWEJ INFORMACJI Z OTWARCIA OFERT</w:t>
      </w:r>
    </w:p>
    <w:p w14:paraId="626CACB7" w14:textId="77777777" w:rsidR="00E24255" w:rsidRPr="009D3A35" w:rsidRDefault="00E24255" w:rsidP="00E24255">
      <w:pPr>
        <w:widowControl w:val="0"/>
        <w:suppressAutoHyphens/>
        <w:adjustRightInd w:val="0"/>
        <w:spacing w:line="300" w:lineRule="exact"/>
        <w:contextualSpacing/>
        <w:textAlignment w:val="baseline"/>
        <w:rPr>
          <w:rFonts w:asciiTheme="minorHAnsi" w:eastAsia="Calibri" w:hAnsiTheme="minorHAnsi"/>
          <w:sz w:val="22"/>
          <w:szCs w:val="22"/>
          <w:lang w:eastAsia="en-US"/>
        </w:rPr>
      </w:pPr>
    </w:p>
    <w:p w14:paraId="7E2ACFE1" w14:textId="77777777" w:rsidR="00E24255" w:rsidRPr="009D3A35" w:rsidRDefault="00E24255" w:rsidP="00E24255">
      <w:pPr>
        <w:widowControl w:val="0"/>
        <w:suppressAutoHyphens/>
        <w:adjustRightInd w:val="0"/>
        <w:spacing w:line="300" w:lineRule="exact"/>
        <w:contextualSpacing/>
        <w:textAlignment w:val="baseline"/>
        <w:rPr>
          <w:rFonts w:asciiTheme="minorHAnsi" w:eastAsia="Calibri" w:hAnsiTheme="minorHAnsi"/>
          <w:sz w:val="22"/>
          <w:szCs w:val="22"/>
          <w:u w:val="single"/>
          <w:lang w:eastAsia="en-US"/>
        </w:rPr>
      </w:pPr>
      <w:r w:rsidRPr="009D3A35">
        <w:rPr>
          <w:rFonts w:asciiTheme="minorHAnsi" w:eastAsia="Calibri" w:hAnsiTheme="minorHAnsi"/>
          <w:sz w:val="22"/>
          <w:szCs w:val="22"/>
          <w:lang w:eastAsia="en-US"/>
        </w:rPr>
        <w:t>Ja niżej podpisany _________________________________________________________________</w:t>
      </w:r>
    </w:p>
    <w:p w14:paraId="4B75DE0D" w14:textId="77777777" w:rsidR="00E24255" w:rsidRPr="009D3A35" w:rsidRDefault="00E24255" w:rsidP="00E24255">
      <w:pPr>
        <w:widowControl w:val="0"/>
        <w:suppressAutoHyphens/>
        <w:adjustRightInd w:val="0"/>
        <w:spacing w:line="300" w:lineRule="exact"/>
        <w:ind w:left="3402"/>
        <w:contextualSpacing/>
        <w:jc w:val="both"/>
        <w:textAlignment w:val="baseline"/>
        <w:outlineLvl w:val="0"/>
        <w:rPr>
          <w:rFonts w:asciiTheme="minorHAnsi" w:hAnsiTheme="minorHAnsi"/>
          <w:i/>
          <w:sz w:val="22"/>
          <w:szCs w:val="22"/>
        </w:rPr>
      </w:pPr>
    </w:p>
    <w:p w14:paraId="03D4878C" w14:textId="77777777" w:rsidR="00E24255" w:rsidRPr="009D3A35" w:rsidRDefault="00E24255" w:rsidP="00E24255">
      <w:pPr>
        <w:widowControl w:val="0"/>
        <w:suppressAutoHyphens/>
        <w:adjustRightInd w:val="0"/>
        <w:spacing w:line="300" w:lineRule="exact"/>
        <w:ind w:left="3402"/>
        <w:contextualSpacing/>
        <w:jc w:val="both"/>
        <w:textAlignment w:val="baseline"/>
        <w:outlineLvl w:val="0"/>
        <w:rPr>
          <w:rFonts w:asciiTheme="minorHAnsi" w:hAnsiTheme="minorHAnsi"/>
          <w:i/>
          <w:sz w:val="22"/>
          <w:szCs w:val="22"/>
        </w:rPr>
      </w:pPr>
    </w:p>
    <w:p w14:paraId="0B60ABC7" w14:textId="77777777" w:rsidR="00E24255" w:rsidRPr="009D3A35" w:rsidRDefault="00E24255" w:rsidP="00E24255">
      <w:pPr>
        <w:widowControl w:val="0"/>
        <w:suppressAutoHyphens/>
        <w:adjustRightInd w:val="0"/>
        <w:spacing w:line="300" w:lineRule="exact"/>
        <w:ind w:left="3402"/>
        <w:contextualSpacing/>
        <w:jc w:val="both"/>
        <w:textAlignment w:val="baseline"/>
        <w:outlineLvl w:val="0"/>
        <w:rPr>
          <w:rFonts w:asciiTheme="minorHAnsi" w:hAnsiTheme="minorHAnsi"/>
          <w:i/>
          <w:sz w:val="22"/>
          <w:szCs w:val="22"/>
        </w:rPr>
      </w:pPr>
      <w:r w:rsidRPr="009D3A35">
        <w:rPr>
          <w:rFonts w:asciiTheme="minorHAnsi" w:hAnsiTheme="minorHAnsi"/>
          <w:i/>
          <w:sz w:val="22"/>
          <w:szCs w:val="22"/>
        </w:rPr>
        <w:t>imię i nazwisko składającego oświadczenie</w:t>
      </w:r>
    </w:p>
    <w:p w14:paraId="16AAA153" w14:textId="77777777" w:rsidR="00E24255" w:rsidRPr="009D3A35" w:rsidRDefault="00E24255" w:rsidP="00E24255">
      <w:pPr>
        <w:widowControl w:val="0"/>
        <w:suppressAutoHyphens/>
        <w:adjustRightInd w:val="0"/>
        <w:spacing w:line="300" w:lineRule="exact"/>
        <w:contextualSpacing/>
        <w:jc w:val="both"/>
        <w:textAlignment w:val="baseline"/>
        <w:rPr>
          <w:rFonts w:asciiTheme="minorHAnsi" w:eastAsia="Calibri" w:hAnsiTheme="minorHAnsi"/>
          <w:sz w:val="22"/>
          <w:szCs w:val="22"/>
          <w:lang w:eastAsia="en-US"/>
        </w:rPr>
      </w:pPr>
    </w:p>
    <w:p w14:paraId="2AFBB130" w14:textId="77777777" w:rsidR="00E24255" w:rsidRPr="009D3A35" w:rsidRDefault="00E24255" w:rsidP="00E24255">
      <w:pPr>
        <w:widowControl w:val="0"/>
        <w:suppressAutoHyphens/>
        <w:adjustRightInd w:val="0"/>
        <w:spacing w:line="300" w:lineRule="exact"/>
        <w:contextualSpacing/>
        <w:jc w:val="both"/>
        <w:textAlignment w:val="baseline"/>
        <w:rPr>
          <w:rFonts w:asciiTheme="minorHAnsi" w:eastAsia="Calibri" w:hAnsiTheme="minorHAnsi"/>
          <w:sz w:val="22"/>
          <w:szCs w:val="22"/>
          <w:lang w:eastAsia="en-US"/>
        </w:rPr>
      </w:pPr>
      <w:r w:rsidRPr="009D3A35">
        <w:rPr>
          <w:rFonts w:asciiTheme="minorHAnsi" w:eastAsia="Calibri" w:hAnsiTheme="minorHAnsi"/>
          <w:sz w:val="22"/>
          <w:szCs w:val="22"/>
          <w:lang w:eastAsia="en-US"/>
        </w:rPr>
        <w:t>będąc uprawnionym do reprezentowania Wykonawcy:</w:t>
      </w:r>
    </w:p>
    <w:p w14:paraId="14C95595" w14:textId="77777777" w:rsidR="00E24255" w:rsidRPr="009D3A35" w:rsidRDefault="00E24255" w:rsidP="00E24255">
      <w:pPr>
        <w:widowControl w:val="0"/>
        <w:suppressAutoHyphens/>
        <w:adjustRightInd w:val="0"/>
        <w:spacing w:line="300" w:lineRule="exact"/>
        <w:contextualSpacing/>
        <w:jc w:val="both"/>
        <w:textAlignment w:val="baseline"/>
        <w:rPr>
          <w:rFonts w:asciiTheme="minorHAnsi" w:eastAsia="Calibri" w:hAnsiTheme="minorHAnsi"/>
          <w:sz w:val="22"/>
          <w:szCs w:val="22"/>
          <w:lang w:eastAsia="en-US"/>
        </w:rPr>
      </w:pPr>
    </w:p>
    <w:p w14:paraId="0AE4F220" w14:textId="77777777" w:rsidR="00E24255" w:rsidRPr="009D3A35" w:rsidRDefault="00E24255" w:rsidP="00E24255">
      <w:pPr>
        <w:widowControl w:val="0"/>
        <w:suppressAutoHyphens/>
        <w:adjustRightInd w:val="0"/>
        <w:spacing w:line="300" w:lineRule="exact"/>
        <w:contextualSpacing/>
        <w:jc w:val="both"/>
        <w:textAlignment w:val="baseline"/>
        <w:rPr>
          <w:rFonts w:asciiTheme="minorHAnsi" w:eastAsia="Calibri" w:hAnsiTheme="minorHAnsi"/>
          <w:sz w:val="22"/>
          <w:szCs w:val="22"/>
          <w:lang w:eastAsia="en-US"/>
        </w:rPr>
      </w:pPr>
      <w:r w:rsidRPr="009D3A35">
        <w:rPr>
          <w:rFonts w:asciiTheme="minorHAnsi" w:eastAsia="Calibri" w:hAnsiTheme="minorHAnsi"/>
          <w:sz w:val="22"/>
          <w:szCs w:val="22"/>
          <w:lang w:eastAsia="en-US"/>
        </w:rPr>
        <w:t>__________________________________________________________________________________</w:t>
      </w:r>
    </w:p>
    <w:p w14:paraId="0C29638F" w14:textId="77777777" w:rsidR="00E24255" w:rsidRPr="009D3A35" w:rsidRDefault="00E24255" w:rsidP="00E24255">
      <w:pPr>
        <w:widowControl w:val="0"/>
        <w:suppressAutoHyphens/>
        <w:adjustRightInd w:val="0"/>
        <w:spacing w:line="300" w:lineRule="exact"/>
        <w:contextualSpacing/>
        <w:jc w:val="center"/>
        <w:textAlignment w:val="baseline"/>
        <w:rPr>
          <w:rFonts w:asciiTheme="minorHAnsi" w:eastAsia="Calibri" w:hAnsiTheme="minorHAnsi"/>
          <w:sz w:val="22"/>
          <w:szCs w:val="22"/>
          <w:lang w:eastAsia="en-US"/>
        </w:rPr>
      </w:pPr>
      <w:r w:rsidRPr="009D3A35">
        <w:rPr>
          <w:rFonts w:asciiTheme="minorHAnsi" w:eastAsia="Calibri" w:hAnsiTheme="minorHAnsi"/>
          <w:i/>
          <w:sz w:val="22"/>
          <w:szCs w:val="22"/>
          <w:lang w:eastAsia="en-US"/>
        </w:rPr>
        <w:t>nazwa i siedziba Wykonawcy</w:t>
      </w:r>
    </w:p>
    <w:p w14:paraId="2ADD25B0" w14:textId="77777777" w:rsidR="00E24255" w:rsidRPr="009D3A35" w:rsidRDefault="00E24255" w:rsidP="00E24255">
      <w:pPr>
        <w:widowControl w:val="0"/>
        <w:suppressAutoHyphens/>
        <w:adjustRightInd w:val="0"/>
        <w:spacing w:line="300" w:lineRule="exact"/>
        <w:contextualSpacing/>
        <w:jc w:val="both"/>
        <w:textAlignment w:val="baseline"/>
        <w:rPr>
          <w:rFonts w:asciiTheme="minorHAnsi" w:hAnsiTheme="minorHAnsi"/>
          <w:sz w:val="22"/>
          <w:szCs w:val="22"/>
        </w:rPr>
      </w:pPr>
      <w:r w:rsidRPr="009D3A35">
        <w:rPr>
          <w:rFonts w:asciiTheme="minorHAnsi" w:hAnsiTheme="minorHAnsi"/>
          <w:sz w:val="22"/>
          <w:szCs w:val="22"/>
        </w:rPr>
        <w:t>biorącego udział w postępowaniu o udzielenie zamówienia publicznego:</w:t>
      </w:r>
    </w:p>
    <w:p w14:paraId="00FBA862" w14:textId="77777777" w:rsidR="00E24255" w:rsidRPr="009D3A35" w:rsidRDefault="00E24255" w:rsidP="00E24255">
      <w:pPr>
        <w:widowControl w:val="0"/>
        <w:suppressAutoHyphens/>
        <w:adjustRightInd w:val="0"/>
        <w:spacing w:line="300" w:lineRule="exact"/>
        <w:contextualSpacing/>
        <w:jc w:val="center"/>
        <w:textAlignment w:val="baseline"/>
        <w:rPr>
          <w:rFonts w:asciiTheme="minorHAnsi" w:eastAsia="Calibri" w:hAnsiTheme="minorHAnsi"/>
          <w:b/>
          <w:bCs/>
          <w:sz w:val="22"/>
          <w:szCs w:val="22"/>
          <w:lang w:eastAsia="en-US"/>
        </w:rPr>
      </w:pPr>
    </w:p>
    <w:p w14:paraId="51776A1A" w14:textId="77777777" w:rsidR="00E24255" w:rsidRPr="009D3A35" w:rsidRDefault="00020399" w:rsidP="00020399">
      <w:pPr>
        <w:widowControl w:val="0"/>
        <w:suppressAutoHyphens/>
        <w:autoSpaceDE w:val="0"/>
        <w:autoSpaceDN w:val="0"/>
        <w:adjustRightInd w:val="0"/>
        <w:spacing w:line="300" w:lineRule="exact"/>
        <w:contextualSpacing/>
        <w:jc w:val="center"/>
        <w:textAlignment w:val="baseline"/>
        <w:rPr>
          <w:rFonts w:asciiTheme="minorHAnsi" w:hAnsiTheme="minorHAnsi" w:cs="Arial"/>
          <w:b/>
          <w:i/>
          <w:sz w:val="22"/>
          <w:szCs w:val="22"/>
        </w:rPr>
      </w:pPr>
      <w:r w:rsidRPr="009D3A35">
        <w:rPr>
          <w:rFonts w:asciiTheme="minorHAnsi" w:hAnsiTheme="minorHAnsi" w:cs="Arial"/>
          <w:b/>
          <w:i/>
          <w:sz w:val="22"/>
          <w:szCs w:val="22"/>
        </w:rPr>
        <w:t>Kompleksowe ubezpieczenie mienia i odpowiedzialności cywilnej Gminy Kamień Krajeński wraz z jednostkami organizacyjnymi i spółką komunalną</w:t>
      </w:r>
    </w:p>
    <w:p w14:paraId="6D2E519E" w14:textId="77777777" w:rsidR="00020399" w:rsidRPr="009D3A35" w:rsidRDefault="00020399" w:rsidP="00E24255">
      <w:pPr>
        <w:widowControl w:val="0"/>
        <w:suppressAutoHyphens/>
        <w:autoSpaceDE w:val="0"/>
        <w:autoSpaceDN w:val="0"/>
        <w:adjustRightInd w:val="0"/>
        <w:spacing w:line="300" w:lineRule="exact"/>
        <w:contextualSpacing/>
        <w:jc w:val="both"/>
        <w:textAlignment w:val="baseline"/>
        <w:rPr>
          <w:rFonts w:asciiTheme="minorHAnsi" w:eastAsia="Calibri" w:hAnsiTheme="minorHAnsi"/>
          <w:sz w:val="22"/>
          <w:szCs w:val="22"/>
          <w:lang w:eastAsia="en-US"/>
        </w:rPr>
      </w:pPr>
    </w:p>
    <w:p w14:paraId="24FE0E77" w14:textId="77777777" w:rsidR="00E24255" w:rsidRPr="009D3A35" w:rsidRDefault="00E24255" w:rsidP="00E24255">
      <w:pPr>
        <w:widowControl w:val="0"/>
        <w:suppressAutoHyphens/>
        <w:autoSpaceDE w:val="0"/>
        <w:autoSpaceDN w:val="0"/>
        <w:adjustRightInd w:val="0"/>
        <w:spacing w:line="300" w:lineRule="exact"/>
        <w:contextualSpacing/>
        <w:jc w:val="both"/>
        <w:textAlignment w:val="baseline"/>
        <w:rPr>
          <w:rFonts w:asciiTheme="minorHAnsi" w:eastAsia="Calibri" w:hAnsiTheme="minorHAnsi"/>
          <w:sz w:val="22"/>
          <w:szCs w:val="22"/>
          <w:lang w:eastAsia="en-US"/>
        </w:rPr>
      </w:pPr>
      <w:r w:rsidRPr="009D3A35">
        <w:rPr>
          <w:rFonts w:asciiTheme="minorHAnsi" w:eastAsia="Calibri" w:hAnsiTheme="minorHAnsi"/>
          <w:sz w:val="22"/>
          <w:szCs w:val="22"/>
          <w:lang w:eastAsia="en-US"/>
        </w:rPr>
        <w:t>niniejszym oświadczam, iż</w:t>
      </w:r>
    </w:p>
    <w:p w14:paraId="417DACA5" w14:textId="77777777" w:rsidR="00E24255" w:rsidRPr="009D3A35" w:rsidRDefault="00E24255" w:rsidP="00E24255">
      <w:pPr>
        <w:widowControl w:val="0"/>
        <w:suppressAutoHyphens/>
        <w:autoSpaceDE w:val="0"/>
        <w:autoSpaceDN w:val="0"/>
        <w:adjustRightInd w:val="0"/>
        <w:spacing w:line="300" w:lineRule="exact"/>
        <w:contextualSpacing/>
        <w:jc w:val="both"/>
        <w:textAlignment w:val="baseline"/>
        <w:rPr>
          <w:rFonts w:asciiTheme="minorHAnsi" w:eastAsia="Calibri" w:hAnsiTheme="minorHAnsi"/>
          <w:sz w:val="22"/>
          <w:szCs w:val="22"/>
          <w:lang w:eastAsia="en-US"/>
        </w:rPr>
      </w:pPr>
    </w:p>
    <w:p w14:paraId="0D54FF60" w14:textId="77777777" w:rsidR="00E24255" w:rsidRPr="009D3A35" w:rsidRDefault="00E24255" w:rsidP="00E24255">
      <w:pPr>
        <w:widowControl w:val="0"/>
        <w:suppressAutoHyphens/>
        <w:autoSpaceDE w:val="0"/>
        <w:autoSpaceDN w:val="0"/>
        <w:adjustRightInd w:val="0"/>
        <w:spacing w:line="300" w:lineRule="exact"/>
        <w:ind w:left="142" w:hanging="142"/>
        <w:contextualSpacing/>
        <w:jc w:val="both"/>
        <w:textAlignment w:val="baseline"/>
        <w:rPr>
          <w:rFonts w:asciiTheme="minorHAnsi" w:eastAsia="Calibri" w:hAnsiTheme="minorHAnsi"/>
          <w:iCs/>
          <w:sz w:val="22"/>
          <w:szCs w:val="22"/>
          <w:lang w:eastAsia="en-US"/>
        </w:rPr>
      </w:pPr>
      <w:r w:rsidRPr="009D3A35">
        <w:rPr>
          <w:rFonts w:asciiTheme="minorHAnsi" w:eastAsia="Calibri" w:hAnsiTheme="minorHAnsi"/>
          <w:sz w:val="22"/>
          <w:szCs w:val="22"/>
          <w:lang w:eastAsia="en-US"/>
        </w:rPr>
        <w:t xml:space="preserve">- Wykonawca nie przynależy do grupy kapitałowej w rozumieniu </w:t>
      </w:r>
      <w:r w:rsidRPr="009D3A35">
        <w:rPr>
          <w:rFonts w:asciiTheme="minorHAnsi" w:eastAsia="Calibri" w:hAnsiTheme="minorHAnsi"/>
          <w:iCs/>
          <w:sz w:val="22"/>
          <w:szCs w:val="22"/>
          <w:lang w:eastAsia="en-US"/>
        </w:rPr>
        <w:t xml:space="preserve">ustawy z dnia 16 lutego 2007 r. o ochronie konkurencji i konsumentów (Dz. U. z 2018r., poz. 798 z </w:t>
      </w:r>
      <w:proofErr w:type="spellStart"/>
      <w:r w:rsidRPr="009D3A35">
        <w:rPr>
          <w:rFonts w:asciiTheme="minorHAnsi" w:eastAsia="Calibri" w:hAnsiTheme="minorHAnsi"/>
          <w:iCs/>
          <w:sz w:val="22"/>
          <w:szCs w:val="22"/>
          <w:lang w:eastAsia="en-US"/>
        </w:rPr>
        <w:t>pó</w:t>
      </w:r>
      <w:r w:rsidRPr="009D3A35">
        <w:rPr>
          <w:rFonts w:asciiTheme="minorHAnsi" w:eastAsia="Calibri" w:hAnsiTheme="minorHAnsi"/>
          <w:sz w:val="22"/>
          <w:szCs w:val="22"/>
          <w:lang w:eastAsia="en-US"/>
        </w:rPr>
        <w:t>ź</w:t>
      </w:r>
      <w:r w:rsidRPr="009D3A35">
        <w:rPr>
          <w:rFonts w:asciiTheme="minorHAnsi" w:eastAsia="Calibri" w:hAnsiTheme="minorHAnsi"/>
          <w:iCs/>
          <w:sz w:val="22"/>
          <w:szCs w:val="22"/>
          <w:lang w:eastAsia="en-US"/>
        </w:rPr>
        <w:t>n</w:t>
      </w:r>
      <w:proofErr w:type="spellEnd"/>
      <w:r w:rsidRPr="009D3A35">
        <w:rPr>
          <w:rFonts w:asciiTheme="minorHAnsi" w:eastAsia="Calibri" w:hAnsiTheme="minorHAnsi"/>
          <w:iCs/>
          <w:sz w:val="22"/>
          <w:szCs w:val="22"/>
          <w:lang w:eastAsia="en-US"/>
        </w:rPr>
        <w:t xml:space="preserve">. zm.), wraz z innym Wykonawcą (bądź innymi Wykonawcami) biorącymi udział w ww. postępowaniu </w:t>
      </w:r>
      <w:r w:rsidRPr="009D3A35">
        <w:rPr>
          <w:rFonts w:asciiTheme="minorHAnsi" w:eastAsia="Calibri" w:hAnsiTheme="minorHAnsi"/>
          <w:b/>
          <w:iCs/>
          <w:sz w:val="22"/>
          <w:szCs w:val="22"/>
          <w:lang w:eastAsia="en-US"/>
        </w:rPr>
        <w:t>*),</w:t>
      </w:r>
    </w:p>
    <w:p w14:paraId="10D5B9A7" w14:textId="77777777" w:rsidR="00E24255" w:rsidRPr="009D3A35" w:rsidRDefault="00E24255" w:rsidP="00E24255">
      <w:pPr>
        <w:widowControl w:val="0"/>
        <w:suppressAutoHyphens/>
        <w:autoSpaceDE w:val="0"/>
        <w:autoSpaceDN w:val="0"/>
        <w:adjustRightInd w:val="0"/>
        <w:spacing w:line="300" w:lineRule="exact"/>
        <w:contextualSpacing/>
        <w:jc w:val="both"/>
        <w:textAlignment w:val="baseline"/>
        <w:rPr>
          <w:rFonts w:asciiTheme="minorHAnsi" w:eastAsia="Calibri" w:hAnsiTheme="minorHAnsi"/>
          <w:iCs/>
          <w:sz w:val="22"/>
          <w:szCs w:val="22"/>
          <w:lang w:eastAsia="en-US"/>
        </w:rPr>
      </w:pPr>
    </w:p>
    <w:p w14:paraId="724002D9" w14:textId="77777777" w:rsidR="00E24255" w:rsidRPr="009D3A35" w:rsidRDefault="00E24255" w:rsidP="00E24255">
      <w:pPr>
        <w:widowControl w:val="0"/>
        <w:suppressAutoHyphens/>
        <w:autoSpaceDE w:val="0"/>
        <w:autoSpaceDN w:val="0"/>
        <w:adjustRightInd w:val="0"/>
        <w:spacing w:line="300" w:lineRule="exact"/>
        <w:contextualSpacing/>
        <w:jc w:val="both"/>
        <w:textAlignment w:val="baseline"/>
        <w:rPr>
          <w:rFonts w:asciiTheme="minorHAnsi" w:eastAsia="Calibri" w:hAnsiTheme="minorHAnsi"/>
          <w:sz w:val="22"/>
          <w:szCs w:val="22"/>
          <w:lang w:eastAsia="en-US"/>
        </w:rPr>
      </w:pPr>
      <w:r w:rsidRPr="009D3A35">
        <w:rPr>
          <w:rFonts w:asciiTheme="minorHAnsi" w:eastAsia="Calibri" w:hAnsiTheme="minorHAnsi"/>
          <w:sz w:val="22"/>
          <w:szCs w:val="22"/>
          <w:lang w:eastAsia="en-US"/>
        </w:rPr>
        <w:t>- Wykonawca jest członkiem grupy kapitałowej łącznie z:</w:t>
      </w:r>
      <w:r w:rsidRPr="009D3A35">
        <w:rPr>
          <w:rFonts w:asciiTheme="minorHAnsi" w:eastAsia="Calibri" w:hAnsiTheme="minorHAnsi"/>
          <w:color w:val="0070C0"/>
          <w:sz w:val="22"/>
          <w:szCs w:val="22"/>
          <w:lang w:eastAsia="en-US"/>
        </w:rPr>
        <w:t xml:space="preserve"> </w:t>
      </w:r>
      <w:r w:rsidRPr="009D3A35">
        <w:rPr>
          <w:rFonts w:asciiTheme="minorHAnsi" w:eastAsia="Calibri" w:hAnsiTheme="minorHAnsi"/>
          <w:b/>
          <w:sz w:val="22"/>
          <w:szCs w:val="22"/>
          <w:lang w:eastAsia="en-US"/>
        </w:rPr>
        <w:t>*)</w:t>
      </w:r>
    </w:p>
    <w:p w14:paraId="1CBA2E1A" w14:textId="77777777" w:rsidR="00E24255" w:rsidRPr="009D3A35" w:rsidRDefault="00E24255" w:rsidP="00E24255">
      <w:pPr>
        <w:widowControl w:val="0"/>
        <w:suppressAutoHyphens/>
        <w:autoSpaceDE w:val="0"/>
        <w:autoSpaceDN w:val="0"/>
        <w:adjustRightInd w:val="0"/>
        <w:spacing w:line="300" w:lineRule="exact"/>
        <w:contextualSpacing/>
        <w:jc w:val="both"/>
        <w:textAlignment w:val="baseline"/>
        <w:rPr>
          <w:rFonts w:asciiTheme="minorHAnsi" w:eastAsia="Calibri" w:hAnsiTheme="minorHAnsi"/>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3227"/>
      </w:tblGrid>
      <w:tr w:rsidR="00E24255" w:rsidRPr="009D3A35" w14:paraId="6AAC92DA" w14:textId="77777777" w:rsidTr="00C83B0C">
        <w:trPr>
          <w:jc w:val="center"/>
        </w:trPr>
        <w:tc>
          <w:tcPr>
            <w:tcW w:w="567" w:type="dxa"/>
            <w:shd w:val="clear" w:color="auto" w:fill="auto"/>
            <w:vAlign w:val="center"/>
          </w:tcPr>
          <w:p w14:paraId="2D876B3F" w14:textId="77777777" w:rsidR="00E24255" w:rsidRPr="009D3A35" w:rsidRDefault="00E24255" w:rsidP="00C83B0C">
            <w:pPr>
              <w:widowControl w:val="0"/>
              <w:suppressAutoHyphens/>
              <w:autoSpaceDE w:val="0"/>
              <w:autoSpaceDN w:val="0"/>
              <w:adjustRightInd w:val="0"/>
              <w:spacing w:line="300" w:lineRule="exact"/>
              <w:contextualSpacing/>
              <w:jc w:val="center"/>
              <w:textAlignment w:val="baseline"/>
              <w:rPr>
                <w:rFonts w:asciiTheme="minorHAnsi" w:eastAsia="Calibri" w:hAnsiTheme="minorHAnsi"/>
                <w:sz w:val="22"/>
                <w:szCs w:val="22"/>
                <w:lang w:eastAsia="en-US"/>
              </w:rPr>
            </w:pPr>
            <w:r w:rsidRPr="009D3A35">
              <w:rPr>
                <w:rFonts w:asciiTheme="minorHAnsi" w:eastAsia="Calibri" w:hAnsiTheme="minorHAnsi"/>
                <w:sz w:val="22"/>
                <w:szCs w:val="22"/>
                <w:lang w:eastAsia="en-US"/>
              </w:rPr>
              <w:t>Lp.</w:t>
            </w:r>
          </w:p>
        </w:tc>
        <w:tc>
          <w:tcPr>
            <w:tcW w:w="3827" w:type="dxa"/>
            <w:shd w:val="clear" w:color="auto" w:fill="auto"/>
            <w:vAlign w:val="center"/>
          </w:tcPr>
          <w:p w14:paraId="3F2A1485" w14:textId="77777777" w:rsidR="00E24255" w:rsidRPr="009D3A35" w:rsidRDefault="00E24255" w:rsidP="00C83B0C">
            <w:pPr>
              <w:widowControl w:val="0"/>
              <w:suppressAutoHyphens/>
              <w:autoSpaceDE w:val="0"/>
              <w:autoSpaceDN w:val="0"/>
              <w:adjustRightInd w:val="0"/>
              <w:spacing w:line="300" w:lineRule="exact"/>
              <w:contextualSpacing/>
              <w:jc w:val="center"/>
              <w:textAlignment w:val="baseline"/>
              <w:rPr>
                <w:rFonts w:asciiTheme="minorHAnsi" w:eastAsia="Calibri" w:hAnsiTheme="minorHAnsi"/>
                <w:sz w:val="22"/>
                <w:szCs w:val="22"/>
                <w:lang w:eastAsia="en-US"/>
              </w:rPr>
            </w:pPr>
            <w:r w:rsidRPr="009D3A35">
              <w:rPr>
                <w:rFonts w:asciiTheme="minorHAnsi" w:eastAsia="Calibri" w:hAnsiTheme="minorHAnsi"/>
                <w:sz w:val="22"/>
                <w:szCs w:val="22"/>
                <w:lang w:eastAsia="en-US"/>
              </w:rPr>
              <w:t>Nazwa Wykonawcy</w:t>
            </w:r>
          </w:p>
        </w:tc>
        <w:tc>
          <w:tcPr>
            <w:tcW w:w="3227" w:type="dxa"/>
            <w:shd w:val="clear" w:color="auto" w:fill="auto"/>
            <w:vAlign w:val="center"/>
          </w:tcPr>
          <w:p w14:paraId="4C621AD7" w14:textId="77777777" w:rsidR="00E24255" w:rsidRPr="009D3A35" w:rsidRDefault="00E24255" w:rsidP="00C83B0C">
            <w:pPr>
              <w:widowControl w:val="0"/>
              <w:suppressAutoHyphens/>
              <w:autoSpaceDE w:val="0"/>
              <w:autoSpaceDN w:val="0"/>
              <w:adjustRightInd w:val="0"/>
              <w:spacing w:line="300" w:lineRule="exact"/>
              <w:contextualSpacing/>
              <w:jc w:val="center"/>
              <w:textAlignment w:val="baseline"/>
              <w:rPr>
                <w:rFonts w:asciiTheme="minorHAnsi" w:eastAsia="Calibri" w:hAnsiTheme="minorHAnsi"/>
                <w:sz w:val="22"/>
                <w:szCs w:val="22"/>
                <w:lang w:eastAsia="en-US"/>
              </w:rPr>
            </w:pPr>
            <w:r w:rsidRPr="009D3A35">
              <w:rPr>
                <w:rFonts w:asciiTheme="minorHAnsi" w:eastAsia="Calibri" w:hAnsiTheme="minorHAnsi"/>
                <w:sz w:val="22"/>
                <w:szCs w:val="22"/>
                <w:lang w:eastAsia="en-US"/>
              </w:rPr>
              <w:t>Siedziba</w:t>
            </w:r>
          </w:p>
        </w:tc>
      </w:tr>
      <w:tr w:rsidR="00E24255" w:rsidRPr="009D3A35" w14:paraId="6E89CFB2" w14:textId="77777777" w:rsidTr="00C83B0C">
        <w:trPr>
          <w:trHeight w:val="454"/>
          <w:jc w:val="center"/>
        </w:trPr>
        <w:tc>
          <w:tcPr>
            <w:tcW w:w="567" w:type="dxa"/>
            <w:shd w:val="clear" w:color="auto" w:fill="auto"/>
            <w:vAlign w:val="center"/>
          </w:tcPr>
          <w:p w14:paraId="798AB2D9" w14:textId="77777777" w:rsidR="00E24255" w:rsidRPr="009D3A35" w:rsidRDefault="00E24255" w:rsidP="00C83B0C">
            <w:pPr>
              <w:widowControl w:val="0"/>
              <w:suppressAutoHyphens/>
              <w:autoSpaceDE w:val="0"/>
              <w:autoSpaceDN w:val="0"/>
              <w:adjustRightInd w:val="0"/>
              <w:spacing w:line="300" w:lineRule="exact"/>
              <w:contextualSpacing/>
              <w:textAlignment w:val="baseline"/>
              <w:rPr>
                <w:rFonts w:asciiTheme="minorHAnsi" w:eastAsia="Calibri" w:hAnsiTheme="minorHAnsi"/>
                <w:sz w:val="22"/>
                <w:szCs w:val="22"/>
                <w:lang w:eastAsia="en-US"/>
              </w:rPr>
            </w:pPr>
          </w:p>
        </w:tc>
        <w:tc>
          <w:tcPr>
            <w:tcW w:w="3827" w:type="dxa"/>
            <w:shd w:val="clear" w:color="auto" w:fill="auto"/>
            <w:vAlign w:val="center"/>
          </w:tcPr>
          <w:p w14:paraId="58FC201F" w14:textId="77777777" w:rsidR="00E24255" w:rsidRPr="009D3A35" w:rsidRDefault="00E24255" w:rsidP="00C83B0C">
            <w:pPr>
              <w:widowControl w:val="0"/>
              <w:suppressAutoHyphens/>
              <w:autoSpaceDE w:val="0"/>
              <w:autoSpaceDN w:val="0"/>
              <w:adjustRightInd w:val="0"/>
              <w:spacing w:line="300" w:lineRule="exact"/>
              <w:contextualSpacing/>
              <w:textAlignment w:val="baseline"/>
              <w:rPr>
                <w:rFonts w:asciiTheme="minorHAnsi" w:eastAsia="Calibri" w:hAnsiTheme="minorHAnsi"/>
                <w:sz w:val="22"/>
                <w:szCs w:val="22"/>
                <w:lang w:eastAsia="en-US"/>
              </w:rPr>
            </w:pPr>
          </w:p>
        </w:tc>
        <w:tc>
          <w:tcPr>
            <w:tcW w:w="3227" w:type="dxa"/>
            <w:shd w:val="clear" w:color="auto" w:fill="auto"/>
            <w:vAlign w:val="center"/>
          </w:tcPr>
          <w:p w14:paraId="5B6937AD" w14:textId="77777777" w:rsidR="00E24255" w:rsidRPr="009D3A35" w:rsidRDefault="00E24255" w:rsidP="00C83B0C">
            <w:pPr>
              <w:widowControl w:val="0"/>
              <w:suppressAutoHyphens/>
              <w:autoSpaceDE w:val="0"/>
              <w:autoSpaceDN w:val="0"/>
              <w:adjustRightInd w:val="0"/>
              <w:spacing w:line="300" w:lineRule="exact"/>
              <w:contextualSpacing/>
              <w:textAlignment w:val="baseline"/>
              <w:rPr>
                <w:rFonts w:asciiTheme="minorHAnsi" w:eastAsia="Calibri" w:hAnsiTheme="minorHAnsi"/>
                <w:sz w:val="22"/>
                <w:szCs w:val="22"/>
                <w:lang w:eastAsia="en-US"/>
              </w:rPr>
            </w:pPr>
          </w:p>
        </w:tc>
      </w:tr>
      <w:tr w:rsidR="00E24255" w:rsidRPr="009D3A35" w14:paraId="1F7CFB48" w14:textId="77777777" w:rsidTr="00C83B0C">
        <w:trPr>
          <w:trHeight w:val="454"/>
          <w:jc w:val="center"/>
        </w:trPr>
        <w:tc>
          <w:tcPr>
            <w:tcW w:w="567" w:type="dxa"/>
            <w:shd w:val="clear" w:color="auto" w:fill="auto"/>
            <w:vAlign w:val="center"/>
          </w:tcPr>
          <w:p w14:paraId="37F1D66D" w14:textId="77777777" w:rsidR="00E24255" w:rsidRPr="009D3A35" w:rsidRDefault="00E24255" w:rsidP="00C83B0C">
            <w:pPr>
              <w:widowControl w:val="0"/>
              <w:suppressAutoHyphens/>
              <w:autoSpaceDE w:val="0"/>
              <w:autoSpaceDN w:val="0"/>
              <w:adjustRightInd w:val="0"/>
              <w:spacing w:line="300" w:lineRule="exact"/>
              <w:contextualSpacing/>
              <w:textAlignment w:val="baseline"/>
              <w:rPr>
                <w:rFonts w:asciiTheme="minorHAnsi" w:eastAsia="Calibri" w:hAnsiTheme="minorHAnsi"/>
                <w:sz w:val="22"/>
                <w:szCs w:val="22"/>
                <w:lang w:eastAsia="en-US"/>
              </w:rPr>
            </w:pPr>
          </w:p>
        </w:tc>
        <w:tc>
          <w:tcPr>
            <w:tcW w:w="3827" w:type="dxa"/>
            <w:shd w:val="clear" w:color="auto" w:fill="auto"/>
            <w:vAlign w:val="center"/>
          </w:tcPr>
          <w:p w14:paraId="53BBE9B0" w14:textId="77777777" w:rsidR="00E24255" w:rsidRPr="009D3A35" w:rsidRDefault="00E24255" w:rsidP="00C83B0C">
            <w:pPr>
              <w:widowControl w:val="0"/>
              <w:suppressAutoHyphens/>
              <w:autoSpaceDE w:val="0"/>
              <w:autoSpaceDN w:val="0"/>
              <w:adjustRightInd w:val="0"/>
              <w:spacing w:line="300" w:lineRule="exact"/>
              <w:contextualSpacing/>
              <w:textAlignment w:val="baseline"/>
              <w:rPr>
                <w:rFonts w:asciiTheme="minorHAnsi" w:eastAsia="Calibri" w:hAnsiTheme="minorHAnsi"/>
                <w:sz w:val="22"/>
                <w:szCs w:val="22"/>
                <w:lang w:eastAsia="en-US"/>
              </w:rPr>
            </w:pPr>
          </w:p>
        </w:tc>
        <w:tc>
          <w:tcPr>
            <w:tcW w:w="3227" w:type="dxa"/>
            <w:shd w:val="clear" w:color="auto" w:fill="auto"/>
            <w:vAlign w:val="center"/>
          </w:tcPr>
          <w:p w14:paraId="6B00F9D3" w14:textId="77777777" w:rsidR="00E24255" w:rsidRPr="009D3A35" w:rsidRDefault="00E24255" w:rsidP="00C83B0C">
            <w:pPr>
              <w:widowControl w:val="0"/>
              <w:suppressAutoHyphens/>
              <w:autoSpaceDE w:val="0"/>
              <w:autoSpaceDN w:val="0"/>
              <w:adjustRightInd w:val="0"/>
              <w:spacing w:line="300" w:lineRule="exact"/>
              <w:contextualSpacing/>
              <w:textAlignment w:val="baseline"/>
              <w:rPr>
                <w:rFonts w:asciiTheme="minorHAnsi" w:eastAsia="Calibri" w:hAnsiTheme="minorHAnsi"/>
                <w:sz w:val="22"/>
                <w:szCs w:val="22"/>
                <w:lang w:eastAsia="en-US"/>
              </w:rPr>
            </w:pPr>
          </w:p>
        </w:tc>
      </w:tr>
      <w:tr w:rsidR="00E24255" w:rsidRPr="009D3A35" w14:paraId="1E8700AA" w14:textId="77777777" w:rsidTr="00C83B0C">
        <w:trPr>
          <w:trHeight w:val="454"/>
          <w:jc w:val="center"/>
        </w:trPr>
        <w:tc>
          <w:tcPr>
            <w:tcW w:w="567" w:type="dxa"/>
            <w:shd w:val="clear" w:color="auto" w:fill="auto"/>
            <w:vAlign w:val="center"/>
          </w:tcPr>
          <w:p w14:paraId="18C0B4BA" w14:textId="77777777" w:rsidR="00E24255" w:rsidRPr="009D3A35" w:rsidRDefault="00E24255" w:rsidP="00C83B0C">
            <w:pPr>
              <w:widowControl w:val="0"/>
              <w:suppressAutoHyphens/>
              <w:autoSpaceDE w:val="0"/>
              <w:autoSpaceDN w:val="0"/>
              <w:adjustRightInd w:val="0"/>
              <w:spacing w:line="300" w:lineRule="exact"/>
              <w:contextualSpacing/>
              <w:textAlignment w:val="baseline"/>
              <w:rPr>
                <w:rFonts w:asciiTheme="minorHAnsi" w:eastAsia="Calibri" w:hAnsiTheme="minorHAnsi"/>
                <w:sz w:val="22"/>
                <w:szCs w:val="22"/>
                <w:lang w:eastAsia="en-US"/>
              </w:rPr>
            </w:pPr>
          </w:p>
        </w:tc>
        <w:tc>
          <w:tcPr>
            <w:tcW w:w="3827" w:type="dxa"/>
            <w:shd w:val="clear" w:color="auto" w:fill="auto"/>
            <w:vAlign w:val="center"/>
          </w:tcPr>
          <w:p w14:paraId="33E2068F" w14:textId="77777777" w:rsidR="00E24255" w:rsidRPr="009D3A35" w:rsidRDefault="00E24255" w:rsidP="00C83B0C">
            <w:pPr>
              <w:widowControl w:val="0"/>
              <w:suppressAutoHyphens/>
              <w:autoSpaceDE w:val="0"/>
              <w:autoSpaceDN w:val="0"/>
              <w:adjustRightInd w:val="0"/>
              <w:spacing w:line="300" w:lineRule="exact"/>
              <w:contextualSpacing/>
              <w:textAlignment w:val="baseline"/>
              <w:rPr>
                <w:rFonts w:asciiTheme="minorHAnsi" w:eastAsia="Calibri" w:hAnsiTheme="minorHAnsi"/>
                <w:sz w:val="22"/>
                <w:szCs w:val="22"/>
                <w:lang w:eastAsia="en-US"/>
              </w:rPr>
            </w:pPr>
          </w:p>
        </w:tc>
        <w:tc>
          <w:tcPr>
            <w:tcW w:w="3227" w:type="dxa"/>
            <w:shd w:val="clear" w:color="auto" w:fill="auto"/>
            <w:vAlign w:val="center"/>
          </w:tcPr>
          <w:p w14:paraId="01225E44" w14:textId="77777777" w:rsidR="00E24255" w:rsidRPr="009D3A35" w:rsidRDefault="00E24255" w:rsidP="00C83B0C">
            <w:pPr>
              <w:widowControl w:val="0"/>
              <w:suppressAutoHyphens/>
              <w:autoSpaceDE w:val="0"/>
              <w:autoSpaceDN w:val="0"/>
              <w:adjustRightInd w:val="0"/>
              <w:spacing w:line="300" w:lineRule="exact"/>
              <w:contextualSpacing/>
              <w:textAlignment w:val="baseline"/>
              <w:rPr>
                <w:rFonts w:asciiTheme="minorHAnsi" w:eastAsia="Calibri" w:hAnsiTheme="minorHAnsi"/>
                <w:sz w:val="22"/>
                <w:szCs w:val="22"/>
                <w:lang w:eastAsia="en-US"/>
              </w:rPr>
            </w:pPr>
          </w:p>
        </w:tc>
      </w:tr>
    </w:tbl>
    <w:p w14:paraId="3C3148CF" w14:textId="77777777" w:rsidR="00E24255" w:rsidRPr="009D3A35" w:rsidRDefault="00E24255" w:rsidP="00E24255">
      <w:pPr>
        <w:widowControl w:val="0"/>
        <w:suppressAutoHyphens/>
        <w:autoSpaceDE w:val="0"/>
        <w:autoSpaceDN w:val="0"/>
        <w:adjustRightInd w:val="0"/>
        <w:spacing w:line="276" w:lineRule="auto"/>
        <w:contextualSpacing/>
        <w:jc w:val="both"/>
        <w:textAlignment w:val="baseline"/>
        <w:rPr>
          <w:rFonts w:asciiTheme="minorHAnsi" w:eastAsia="Calibri" w:hAnsiTheme="minorHAnsi"/>
          <w:sz w:val="22"/>
          <w:szCs w:val="22"/>
          <w:lang w:eastAsia="en-US"/>
        </w:rPr>
      </w:pPr>
    </w:p>
    <w:p w14:paraId="49C30461" w14:textId="77777777" w:rsidR="00E24255" w:rsidRPr="009D3A35" w:rsidRDefault="00E24255" w:rsidP="00E24255">
      <w:pPr>
        <w:widowControl w:val="0"/>
        <w:suppressAutoHyphens/>
        <w:autoSpaceDE w:val="0"/>
        <w:autoSpaceDN w:val="0"/>
        <w:adjustRightInd w:val="0"/>
        <w:spacing w:line="276" w:lineRule="auto"/>
        <w:contextualSpacing/>
        <w:jc w:val="both"/>
        <w:textAlignment w:val="baseline"/>
        <w:rPr>
          <w:rFonts w:asciiTheme="minorHAnsi" w:eastAsia="Calibri" w:hAnsiTheme="minorHAnsi"/>
          <w:sz w:val="22"/>
          <w:szCs w:val="22"/>
          <w:lang w:eastAsia="en-US"/>
        </w:rPr>
      </w:pPr>
    </w:p>
    <w:p w14:paraId="598BD0DB" w14:textId="77777777" w:rsidR="00E24255" w:rsidRPr="009D3A35" w:rsidRDefault="00E24255" w:rsidP="00E24255">
      <w:pPr>
        <w:widowControl w:val="0"/>
        <w:tabs>
          <w:tab w:val="left" w:pos="5812"/>
        </w:tabs>
        <w:suppressAutoHyphens/>
        <w:adjustRightInd w:val="0"/>
        <w:spacing w:line="300" w:lineRule="exact"/>
        <w:contextualSpacing/>
        <w:jc w:val="both"/>
        <w:textAlignment w:val="baseline"/>
        <w:rPr>
          <w:rFonts w:asciiTheme="minorHAnsi" w:hAnsiTheme="minorHAnsi"/>
          <w:sz w:val="22"/>
          <w:szCs w:val="22"/>
        </w:rPr>
      </w:pPr>
      <w:r w:rsidRPr="009D3A35">
        <w:rPr>
          <w:rFonts w:asciiTheme="minorHAnsi" w:hAnsiTheme="minorHAnsi"/>
          <w:sz w:val="22"/>
          <w:szCs w:val="22"/>
        </w:rPr>
        <w:t>______________________</w:t>
      </w:r>
      <w:r w:rsidRPr="009D3A35">
        <w:rPr>
          <w:rFonts w:asciiTheme="minorHAnsi" w:hAnsiTheme="minorHAnsi"/>
          <w:sz w:val="22"/>
          <w:szCs w:val="22"/>
        </w:rPr>
        <w:tab/>
        <w:t>_____________________________</w:t>
      </w:r>
    </w:p>
    <w:p w14:paraId="63D856AB" w14:textId="77777777" w:rsidR="00E24255" w:rsidRPr="009D3A35" w:rsidRDefault="00E24255" w:rsidP="00E24255">
      <w:pPr>
        <w:widowControl w:val="0"/>
        <w:tabs>
          <w:tab w:val="left" w:pos="5812"/>
        </w:tabs>
        <w:suppressAutoHyphens/>
        <w:adjustRightInd w:val="0"/>
        <w:ind w:left="709"/>
        <w:contextualSpacing/>
        <w:jc w:val="both"/>
        <w:textAlignment w:val="baseline"/>
        <w:rPr>
          <w:rFonts w:asciiTheme="minorHAnsi" w:eastAsia="Calibri" w:hAnsiTheme="minorHAnsi"/>
          <w:i/>
          <w:sz w:val="22"/>
          <w:szCs w:val="22"/>
          <w:lang w:eastAsia="en-US"/>
        </w:rPr>
      </w:pPr>
      <w:r w:rsidRPr="009D3A35">
        <w:rPr>
          <w:rFonts w:asciiTheme="minorHAnsi" w:eastAsia="Calibri" w:hAnsiTheme="minorHAnsi"/>
          <w:i/>
          <w:iCs/>
          <w:sz w:val="22"/>
          <w:szCs w:val="22"/>
          <w:lang w:eastAsia="en-US"/>
        </w:rPr>
        <w:t>miejscowość, data</w:t>
      </w:r>
      <w:r w:rsidRPr="009D3A35">
        <w:rPr>
          <w:rFonts w:asciiTheme="minorHAnsi" w:eastAsia="Calibri" w:hAnsiTheme="minorHAnsi"/>
          <w:i/>
          <w:iCs/>
          <w:sz w:val="22"/>
          <w:szCs w:val="22"/>
          <w:lang w:eastAsia="en-US"/>
        </w:rPr>
        <w:tab/>
      </w:r>
      <w:r w:rsidRPr="009D3A35">
        <w:rPr>
          <w:rFonts w:asciiTheme="minorHAnsi" w:eastAsia="Calibri" w:hAnsiTheme="minorHAnsi"/>
          <w:i/>
          <w:sz w:val="22"/>
          <w:szCs w:val="22"/>
          <w:lang w:eastAsia="en-US"/>
        </w:rPr>
        <w:t>podpis osoby składającej oświadczenie</w:t>
      </w:r>
    </w:p>
    <w:p w14:paraId="7D81DAA6" w14:textId="77777777" w:rsidR="00E24255" w:rsidRPr="009D3A35" w:rsidRDefault="00E24255" w:rsidP="00E24255">
      <w:pPr>
        <w:widowControl w:val="0"/>
        <w:tabs>
          <w:tab w:val="left" w:pos="4962"/>
        </w:tabs>
        <w:suppressAutoHyphens/>
        <w:adjustRightInd w:val="0"/>
        <w:contextualSpacing/>
        <w:jc w:val="both"/>
        <w:textAlignment w:val="baseline"/>
        <w:rPr>
          <w:rFonts w:asciiTheme="minorHAnsi" w:eastAsia="Calibri" w:hAnsiTheme="minorHAnsi"/>
          <w:iCs/>
          <w:sz w:val="22"/>
          <w:szCs w:val="22"/>
          <w:lang w:eastAsia="en-US"/>
        </w:rPr>
      </w:pPr>
    </w:p>
    <w:p w14:paraId="79AE0E28" w14:textId="77777777" w:rsidR="00E24255" w:rsidRPr="009D3A35" w:rsidRDefault="00E24255" w:rsidP="00E24255">
      <w:pPr>
        <w:widowControl w:val="0"/>
        <w:tabs>
          <w:tab w:val="left" w:pos="4962"/>
        </w:tabs>
        <w:suppressAutoHyphens/>
        <w:adjustRightInd w:val="0"/>
        <w:contextualSpacing/>
        <w:jc w:val="both"/>
        <w:textAlignment w:val="baseline"/>
        <w:rPr>
          <w:rFonts w:asciiTheme="minorHAnsi" w:eastAsia="Calibri" w:hAnsiTheme="minorHAnsi"/>
          <w:iCs/>
          <w:sz w:val="22"/>
          <w:szCs w:val="22"/>
          <w:lang w:eastAsia="en-US"/>
        </w:rPr>
      </w:pPr>
    </w:p>
    <w:p w14:paraId="25621E7A" w14:textId="77777777" w:rsidR="00E24255" w:rsidRPr="009D3A35" w:rsidRDefault="00E24255" w:rsidP="00E24255">
      <w:pPr>
        <w:suppressAutoHyphens/>
        <w:contextualSpacing/>
        <w:rPr>
          <w:rFonts w:asciiTheme="minorHAnsi" w:eastAsia="Calibri" w:hAnsiTheme="minorHAnsi"/>
          <w:sz w:val="22"/>
          <w:szCs w:val="22"/>
          <w:lang w:eastAsia="en-US"/>
        </w:rPr>
      </w:pPr>
      <w:r w:rsidRPr="009D3A35">
        <w:rPr>
          <w:rFonts w:asciiTheme="minorHAnsi" w:eastAsia="Calibri" w:hAnsiTheme="minorHAnsi"/>
          <w:sz w:val="22"/>
          <w:szCs w:val="22"/>
          <w:lang w:eastAsia="en-US"/>
        </w:rPr>
        <w:t xml:space="preserve">W przypadku gdy Wykonawca </w:t>
      </w:r>
      <w:r w:rsidRPr="009D3A35">
        <w:rPr>
          <w:rFonts w:asciiTheme="minorHAnsi" w:eastAsia="Calibri" w:hAnsiTheme="minorHAnsi"/>
          <w:b/>
          <w:bCs/>
          <w:sz w:val="22"/>
          <w:szCs w:val="22"/>
          <w:lang w:eastAsia="en-US"/>
        </w:rPr>
        <w:t>należy</w:t>
      </w:r>
      <w:r w:rsidRPr="009D3A35">
        <w:rPr>
          <w:rFonts w:asciiTheme="minorHAnsi" w:eastAsia="Calibri" w:hAnsiTheme="minorHAnsi"/>
          <w:sz w:val="22"/>
          <w:szCs w:val="22"/>
          <w:lang w:eastAsia="en-US"/>
        </w:rPr>
        <w:t xml:space="preserve"> do tej samej grupy kapitałowej co inni Wykonawcy, którzy złożyli odrębne oferty w przedmiotowym postępowaniu wraz ze złożeniem oświadczenia, Wykonawca może przedstawić dowody, że powiązania z innymi Wykonawcą nie prowadzą do zakłócenia konkurencji w postępowaniu o udzielenie zamówienia.</w:t>
      </w:r>
    </w:p>
    <w:p w14:paraId="4037F13B" w14:textId="77777777" w:rsidR="00E24255" w:rsidRPr="009D3A35" w:rsidRDefault="00E24255" w:rsidP="00E24255">
      <w:pPr>
        <w:widowControl w:val="0"/>
        <w:suppressAutoHyphens/>
        <w:adjustRightInd w:val="0"/>
        <w:spacing w:line="300" w:lineRule="exact"/>
        <w:contextualSpacing/>
        <w:jc w:val="right"/>
        <w:textAlignment w:val="baseline"/>
        <w:rPr>
          <w:rFonts w:asciiTheme="minorHAnsi" w:eastAsia="Calibri" w:hAnsiTheme="minorHAnsi"/>
          <w:sz w:val="22"/>
          <w:szCs w:val="22"/>
          <w:lang w:eastAsia="en-US"/>
        </w:rPr>
      </w:pPr>
    </w:p>
    <w:p w14:paraId="3D2E4624" w14:textId="77777777" w:rsidR="00A84EB4" w:rsidRPr="009D3A35" w:rsidRDefault="00E24255" w:rsidP="00E24255">
      <w:pPr>
        <w:widowControl w:val="0"/>
        <w:autoSpaceDE w:val="0"/>
        <w:autoSpaceDN w:val="0"/>
        <w:adjustRightInd w:val="0"/>
        <w:spacing w:line="300" w:lineRule="exact"/>
        <w:contextualSpacing/>
        <w:textAlignment w:val="baseline"/>
        <w:rPr>
          <w:rFonts w:asciiTheme="minorHAnsi" w:eastAsia="Calibri" w:hAnsiTheme="minorHAnsi"/>
          <w:b/>
          <w:i/>
          <w:sz w:val="22"/>
          <w:szCs w:val="22"/>
          <w:lang w:eastAsia="en-US"/>
        </w:rPr>
      </w:pPr>
      <w:r w:rsidRPr="009D3A35">
        <w:rPr>
          <w:rFonts w:asciiTheme="minorHAnsi" w:eastAsia="Calibri" w:hAnsiTheme="minorHAnsi"/>
          <w:b/>
          <w:i/>
          <w:sz w:val="22"/>
          <w:szCs w:val="22"/>
          <w:lang w:eastAsia="en-US"/>
        </w:rPr>
        <w:t>*) niepotrzebne skreślić</w:t>
      </w:r>
    </w:p>
    <w:p w14:paraId="3345A786" w14:textId="77777777" w:rsidR="00120438" w:rsidRPr="009D3A35" w:rsidRDefault="00120438" w:rsidP="00377914">
      <w:pPr>
        <w:widowControl w:val="0"/>
        <w:autoSpaceDE w:val="0"/>
        <w:autoSpaceDN w:val="0"/>
        <w:adjustRightInd w:val="0"/>
        <w:spacing w:line="300" w:lineRule="exact"/>
        <w:contextualSpacing/>
        <w:textAlignment w:val="baseline"/>
        <w:rPr>
          <w:rFonts w:asciiTheme="minorHAnsi" w:eastAsia="Calibri" w:hAnsiTheme="minorHAnsi"/>
          <w:b/>
          <w:i/>
          <w:sz w:val="22"/>
          <w:szCs w:val="22"/>
          <w:lang w:eastAsia="en-US"/>
        </w:rPr>
      </w:pPr>
    </w:p>
    <w:p w14:paraId="12388E5C" w14:textId="77777777" w:rsidR="00120438" w:rsidRPr="009D3A35" w:rsidRDefault="006B63D2" w:rsidP="00120438">
      <w:pPr>
        <w:overflowPunct w:val="0"/>
        <w:autoSpaceDE w:val="0"/>
        <w:autoSpaceDN w:val="0"/>
        <w:adjustRightInd w:val="0"/>
        <w:jc w:val="right"/>
        <w:textAlignment w:val="baseline"/>
        <w:rPr>
          <w:rFonts w:ascii="Calibri" w:hAnsi="Calibri" w:cs="Arial"/>
          <w:i/>
          <w:sz w:val="22"/>
          <w:szCs w:val="22"/>
        </w:rPr>
      </w:pPr>
      <w:r w:rsidRPr="009D3A35">
        <w:rPr>
          <w:rFonts w:asciiTheme="minorHAnsi" w:eastAsiaTheme="minorHAnsi" w:hAnsiTheme="minorHAnsi" w:cstheme="minorBidi"/>
          <w:b/>
          <w:i/>
          <w:sz w:val="22"/>
          <w:szCs w:val="16"/>
          <w:lang w:eastAsia="en-US"/>
        </w:rPr>
        <w:t>Załącznik Nr 5A do SIWZ Wzór umowy – część I</w:t>
      </w:r>
    </w:p>
    <w:p w14:paraId="1EBA0843" w14:textId="77777777" w:rsidR="00120438" w:rsidRPr="009D3A35" w:rsidRDefault="00120438" w:rsidP="00120438">
      <w:pPr>
        <w:overflowPunct w:val="0"/>
        <w:autoSpaceDE w:val="0"/>
        <w:autoSpaceDN w:val="0"/>
        <w:adjustRightInd w:val="0"/>
        <w:jc w:val="right"/>
        <w:textAlignment w:val="baseline"/>
        <w:rPr>
          <w:rFonts w:ascii="Calibri" w:hAnsi="Calibri" w:cs="Arial"/>
          <w:sz w:val="22"/>
          <w:szCs w:val="22"/>
        </w:rPr>
      </w:pPr>
    </w:p>
    <w:p w14:paraId="61DBA597" w14:textId="77777777" w:rsidR="00120438" w:rsidRPr="009D3A35" w:rsidRDefault="00120438" w:rsidP="00120438">
      <w:pPr>
        <w:keepNext/>
        <w:overflowPunct w:val="0"/>
        <w:autoSpaceDE w:val="0"/>
        <w:autoSpaceDN w:val="0"/>
        <w:adjustRightInd w:val="0"/>
        <w:spacing w:line="276" w:lineRule="auto"/>
        <w:ind w:left="576" w:hanging="576"/>
        <w:jc w:val="center"/>
        <w:textAlignment w:val="baseline"/>
        <w:outlineLvl w:val="1"/>
        <w:rPr>
          <w:rFonts w:ascii="Calibri" w:hAnsi="Calibri" w:cs="Arial"/>
          <w:b/>
          <w:bCs/>
          <w:iCs/>
          <w:sz w:val="22"/>
          <w:szCs w:val="22"/>
        </w:rPr>
      </w:pPr>
      <w:r w:rsidRPr="009D3A35">
        <w:rPr>
          <w:rFonts w:ascii="Calibri" w:hAnsi="Calibri" w:cs="Arial"/>
          <w:b/>
          <w:bCs/>
          <w:iCs/>
          <w:sz w:val="22"/>
          <w:szCs w:val="22"/>
        </w:rPr>
        <w:t>UMOWA UBEZ</w:t>
      </w:r>
      <w:r w:rsidR="00301D32" w:rsidRPr="009D3A35">
        <w:rPr>
          <w:rFonts w:ascii="Calibri" w:hAnsi="Calibri" w:cs="Arial"/>
          <w:b/>
          <w:bCs/>
          <w:iCs/>
          <w:sz w:val="22"/>
          <w:szCs w:val="22"/>
        </w:rPr>
        <w:t>PIECZENIA GENERALNEGO nr …./201</w:t>
      </w:r>
      <w:r w:rsidR="00ED3DD2" w:rsidRPr="009D3A35">
        <w:rPr>
          <w:rFonts w:ascii="Calibri" w:hAnsi="Calibri" w:cs="Arial"/>
          <w:b/>
          <w:bCs/>
          <w:iCs/>
          <w:sz w:val="22"/>
          <w:szCs w:val="22"/>
        </w:rPr>
        <w:t>8</w:t>
      </w:r>
    </w:p>
    <w:p w14:paraId="426C74FC" w14:textId="77777777" w:rsidR="00120438" w:rsidRPr="009D3A35" w:rsidRDefault="00120438" w:rsidP="00120438">
      <w:pPr>
        <w:overflowPunct w:val="0"/>
        <w:autoSpaceDE w:val="0"/>
        <w:autoSpaceDN w:val="0"/>
        <w:adjustRightInd w:val="0"/>
        <w:spacing w:line="276" w:lineRule="auto"/>
        <w:jc w:val="both"/>
        <w:textAlignment w:val="baseline"/>
        <w:rPr>
          <w:rFonts w:ascii="Calibri" w:hAnsi="Calibri" w:cs="Arial"/>
          <w:snapToGrid w:val="0"/>
          <w:sz w:val="22"/>
          <w:szCs w:val="22"/>
        </w:rPr>
      </w:pPr>
    </w:p>
    <w:p w14:paraId="55D0CD4C" w14:textId="77777777" w:rsidR="00120438" w:rsidRPr="009D3A35" w:rsidRDefault="00BE466A" w:rsidP="00F01E0B">
      <w:pPr>
        <w:suppressAutoHyphens/>
        <w:overflowPunct w:val="0"/>
        <w:autoSpaceDE w:val="0"/>
        <w:autoSpaceDN w:val="0"/>
        <w:adjustRightInd w:val="0"/>
        <w:spacing w:line="276" w:lineRule="auto"/>
        <w:jc w:val="both"/>
        <w:textAlignment w:val="baseline"/>
        <w:rPr>
          <w:rFonts w:ascii="Calibri" w:hAnsi="Calibri" w:cs="Tahoma"/>
          <w:snapToGrid w:val="0"/>
          <w:sz w:val="22"/>
          <w:szCs w:val="22"/>
        </w:rPr>
      </w:pPr>
      <w:r w:rsidRPr="009D3A35">
        <w:rPr>
          <w:rFonts w:ascii="Calibri" w:hAnsi="Calibri" w:cs="Tahoma"/>
          <w:snapToGrid w:val="0"/>
          <w:sz w:val="22"/>
          <w:szCs w:val="22"/>
        </w:rPr>
        <w:t xml:space="preserve">zawarta w dniu ……………… w </w:t>
      </w:r>
      <w:r w:rsidR="00DB0960" w:rsidRPr="009D3A35">
        <w:rPr>
          <w:rFonts w:ascii="Calibri" w:hAnsi="Calibri" w:cs="Tahoma"/>
          <w:snapToGrid w:val="0"/>
          <w:sz w:val="22"/>
          <w:szCs w:val="22"/>
        </w:rPr>
        <w:t>Kamieniu Krajeńskim</w:t>
      </w:r>
      <w:r w:rsidR="00120438" w:rsidRPr="009D3A35">
        <w:rPr>
          <w:rFonts w:ascii="Calibri" w:hAnsi="Calibri" w:cs="Tahoma"/>
          <w:snapToGrid w:val="0"/>
          <w:sz w:val="22"/>
          <w:szCs w:val="22"/>
        </w:rPr>
        <w:t xml:space="preserve">, </w:t>
      </w:r>
    </w:p>
    <w:p w14:paraId="4660D013" w14:textId="77777777" w:rsidR="00E415C2" w:rsidRPr="009D3A35" w:rsidRDefault="00DB0960" w:rsidP="00F01E0B">
      <w:pPr>
        <w:suppressAutoHyphens/>
        <w:spacing w:line="276" w:lineRule="auto"/>
        <w:jc w:val="both"/>
        <w:rPr>
          <w:rFonts w:ascii="Calibri" w:hAnsi="Calibri" w:cs="Tahoma"/>
          <w:snapToGrid w:val="0"/>
          <w:sz w:val="22"/>
          <w:szCs w:val="22"/>
        </w:rPr>
      </w:pPr>
      <w:r w:rsidRPr="009D3A35">
        <w:rPr>
          <w:rFonts w:ascii="Calibri" w:hAnsi="Calibri" w:cs="Tahoma"/>
          <w:snapToGrid w:val="0"/>
          <w:sz w:val="22"/>
          <w:szCs w:val="22"/>
        </w:rPr>
        <w:t>pomiędzy Gminą Kamień Krajeński</w:t>
      </w:r>
      <w:r w:rsidR="00E415C2" w:rsidRPr="009D3A35">
        <w:rPr>
          <w:rFonts w:ascii="Calibri" w:hAnsi="Calibri" w:cs="Tahoma"/>
          <w:snapToGrid w:val="0"/>
          <w:sz w:val="22"/>
          <w:szCs w:val="22"/>
        </w:rPr>
        <w:t xml:space="preserve"> z siedzibą </w:t>
      </w:r>
      <w:r w:rsidRPr="009D3A35">
        <w:rPr>
          <w:rFonts w:ascii="Calibri" w:hAnsi="Calibri" w:cs="Tahoma"/>
          <w:snapToGrid w:val="0"/>
          <w:sz w:val="22"/>
          <w:szCs w:val="22"/>
        </w:rPr>
        <w:t>89</w:t>
      </w:r>
      <w:r w:rsidR="004D39D9" w:rsidRPr="009D3A35">
        <w:rPr>
          <w:rFonts w:ascii="Calibri" w:hAnsi="Calibri" w:cs="Tahoma"/>
          <w:snapToGrid w:val="0"/>
          <w:sz w:val="22"/>
          <w:szCs w:val="22"/>
        </w:rPr>
        <w:t>-4</w:t>
      </w:r>
      <w:r w:rsidRPr="009D3A35">
        <w:rPr>
          <w:rFonts w:ascii="Calibri" w:hAnsi="Calibri" w:cs="Tahoma"/>
          <w:snapToGrid w:val="0"/>
          <w:sz w:val="22"/>
          <w:szCs w:val="22"/>
        </w:rPr>
        <w:t>3</w:t>
      </w:r>
      <w:r w:rsidR="00E415C2" w:rsidRPr="009D3A35">
        <w:rPr>
          <w:rFonts w:ascii="Calibri" w:hAnsi="Calibri" w:cs="Tahoma"/>
          <w:snapToGrid w:val="0"/>
          <w:sz w:val="22"/>
          <w:szCs w:val="22"/>
        </w:rPr>
        <w:t xml:space="preserve">0 </w:t>
      </w:r>
      <w:r w:rsidRPr="009D3A35">
        <w:rPr>
          <w:rFonts w:ascii="Calibri" w:hAnsi="Calibri" w:cs="Tahoma"/>
          <w:snapToGrid w:val="0"/>
          <w:sz w:val="22"/>
          <w:szCs w:val="22"/>
        </w:rPr>
        <w:t>Kamień Krajeński</w:t>
      </w:r>
      <w:r w:rsidR="004D39D9" w:rsidRPr="009D3A35">
        <w:rPr>
          <w:rFonts w:ascii="Calibri" w:hAnsi="Calibri" w:cs="Tahoma"/>
          <w:snapToGrid w:val="0"/>
          <w:sz w:val="22"/>
          <w:szCs w:val="22"/>
        </w:rPr>
        <w:t xml:space="preserve">, </w:t>
      </w:r>
      <w:r w:rsidRPr="009D3A35">
        <w:rPr>
          <w:rFonts w:ascii="Calibri" w:hAnsi="Calibri" w:cs="Tahoma"/>
          <w:snapToGrid w:val="0"/>
          <w:sz w:val="22"/>
          <w:szCs w:val="22"/>
        </w:rPr>
        <w:t>Pl</w:t>
      </w:r>
      <w:r w:rsidR="00E415C2" w:rsidRPr="009D3A35">
        <w:rPr>
          <w:rFonts w:ascii="Calibri" w:hAnsi="Calibri" w:cs="Tahoma"/>
          <w:snapToGrid w:val="0"/>
          <w:sz w:val="22"/>
          <w:szCs w:val="22"/>
        </w:rPr>
        <w:t xml:space="preserve">. </w:t>
      </w:r>
      <w:r w:rsidRPr="009D3A35">
        <w:rPr>
          <w:rFonts w:ascii="Calibri" w:hAnsi="Calibri" w:cs="Tahoma"/>
          <w:snapToGrid w:val="0"/>
          <w:sz w:val="22"/>
          <w:szCs w:val="22"/>
        </w:rPr>
        <w:t>Odrodzenia 3</w:t>
      </w:r>
      <w:r w:rsidR="00E415C2" w:rsidRPr="009D3A35">
        <w:rPr>
          <w:rFonts w:ascii="Calibri" w:hAnsi="Calibri" w:cs="Tahoma"/>
          <w:snapToGrid w:val="0"/>
          <w:sz w:val="22"/>
          <w:szCs w:val="22"/>
        </w:rPr>
        <w:t xml:space="preserve">, reprezentowaną przez: </w:t>
      </w:r>
    </w:p>
    <w:p w14:paraId="0B1B3F39" w14:textId="77777777" w:rsidR="00E415C2" w:rsidRPr="009D3A35" w:rsidRDefault="00E415C2" w:rsidP="00F01E0B">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9D3A35">
        <w:rPr>
          <w:rFonts w:ascii="Calibri" w:hAnsi="Calibri" w:cs="Tahoma"/>
          <w:iCs/>
          <w:snapToGrid w:val="0"/>
          <w:sz w:val="22"/>
          <w:szCs w:val="22"/>
        </w:rPr>
        <w:t>1) ............................................................................,</w:t>
      </w:r>
    </w:p>
    <w:p w14:paraId="2F552AC6" w14:textId="77777777" w:rsidR="00E415C2" w:rsidRPr="009D3A35" w:rsidRDefault="00E415C2" w:rsidP="00F01E0B">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9D3A35">
        <w:rPr>
          <w:rFonts w:ascii="Calibri" w:hAnsi="Calibri" w:cs="Tahoma"/>
          <w:iCs/>
          <w:snapToGrid w:val="0"/>
          <w:sz w:val="22"/>
          <w:szCs w:val="22"/>
        </w:rPr>
        <w:t>2) …………………………………………………</w:t>
      </w:r>
    </w:p>
    <w:p w14:paraId="7156C931" w14:textId="77777777" w:rsidR="00120438" w:rsidRPr="009D3A35" w:rsidRDefault="00120438" w:rsidP="00F01E0B">
      <w:pPr>
        <w:suppressAutoHyphens/>
        <w:overflowPunct w:val="0"/>
        <w:autoSpaceDE w:val="0"/>
        <w:autoSpaceDN w:val="0"/>
        <w:adjustRightInd w:val="0"/>
        <w:spacing w:line="276" w:lineRule="auto"/>
        <w:jc w:val="both"/>
        <w:textAlignment w:val="baseline"/>
        <w:rPr>
          <w:rFonts w:ascii="Calibri" w:hAnsi="Calibri" w:cs="Tahoma"/>
          <w:b/>
          <w:iCs/>
          <w:sz w:val="22"/>
          <w:szCs w:val="22"/>
        </w:rPr>
      </w:pPr>
      <w:r w:rsidRPr="009D3A35">
        <w:rPr>
          <w:rFonts w:ascii="Calibri" w:hAnsi="Calibri" w:cs="Tahoma"/>
          <w:bCs/>
          <w:iCs/>
          <w:sz w:val="22"/>
          <w:szCs w:val="22"/>
        </w:rPr>
        <w:t xml:space="preserve">zwanym w dalszej części umowy </w:t>
      </w:r>
      <w:r w:rsidRPr="009D3A35">
        <w:rPr>
          <w:rFonts w:ascii="Calibri" w:hAnsi="Calibri" w:cs="Tahoma"/>
          <w:b/>
          <w:iCs/>
          <w:sz w:val="22"/>
          <w:szCs w:val="22"/>
        </w:rPr>
        <w:t>Zamawiającym</w:t>
      </w:r>
    </w:p>
    <w:p w14:paraId="29713FC8" w14:textId="77777777" w:rsidR="00120438" w:rsidRPr="009D3A35" w:rsidRDefault="00120438" w:rsidP="00F01E0B">
      <w:pPr>
        <w:suppressAutoHyphens/>
        <w:overflowPunct w:val="0"/>
        <w:autoSpaceDE w:val="0"/>
        <w:autoSpaceDN w:val="0"/>
        <w:adjustRightInd w:val="0"/>
        <w:spacing w:line="276" w:lineRule="auto"/>
        <w:jc w:val="both"/>
        <w:textAlignment w:val="baseline"/>
        <w:rPr>
          <w:rFonts w:ascii="Calibri" w:hAnsi="Calibri" w:cs="Tahoma"/>
          <w:b/>
          <w:iCs/>
          <w:sz w:val="22"/>
          <w:szCs w:val="22"/>
        </w:rPr>
      </w:pPr>
    </w:p>
    <w:p w14:paraId="78A8B38B" w14:textId="77777777" w:rsidR="00120438" w:rsidRPr="009D3A35" w:rsidRDefault="00120438" w:rsidP="00F01E0B">
      <w:pPr>
        <w:suppressAutoHyphens/>
        <w:overflowPunct w:val="0"/>
        <w:autoSpaceDE w:val="0"/>
        <w:autoSpaceDN w:val="0"/>
        <w:adjustRightInd w:val="0"/>
        <w:spacing w:line="276" w:lineRule="auto"/>
        <w:jc w:val="both"/>
        <w:textAlignment w:val="baseline"/>
        <w:rPr>
          <w:rFonts w:ascii="Calibri" w:hAnsi="Calibri" w:cs="Tahoma"/>
          <w:snapToGrid w:val="0"/>
          <w:sz w:val="22"/>
          <w:szCs w:val="22"/>
        </w:rPr>
      </w:pPr>
      <w:r w:rsidRPr="009D3A35">
        <w:rPr>
          <w:rFonts w:ascii="Calibri" w:hAnsi="Calibri" w:cs="Tahoma"/>
          <w:sz w:val="22"/>
          <w:szCs w:val="22"/>
        </w:rPr>
        <w:t>oraz przy udziale brokera ubezpieczeniowego NORD PARTNER Sp. z o.o. z siedzibą w Toruniu,</w:t>
      </w:r>
      <w:r w:rsidR="00DA2B94" w:rsidRPr="009D3A35">
        <w:rPr>
          <w:rFonts w:ascii="Calibri" w:hAnsi="Calibri" w:cs="Tahoma"/>
          <w:sz w:val="22"/>
          <w:szCs w:val="22"/>
        </w:rPr>
        <w:t xml:space="preserve"> przy ul. Lubickiej 16</w:t>
      </w:r>
      <w:r w:rsidR="00470466" w:rsidRPr="009D3A35">
        <w:rPr>
          <w:rFonts w:ascii="Calibri" w:hAnsi="Calibri" w:cs="Tahoma"/>
          <w:sz w:val="22"/>
          <w:szCs w:val="22"/>
        </w:rPr>
        <w:t xml:space="preserve"> </w:t>
      </w:r>
      <w:r w:rsidRPr="009D3A35">
        <w:rPr>
          <w:rFonts w:ascii="Calibri" w:hAnsi="Calibri" w:cs="Tahoma"/>
          <w:snapToGrid w:val="0"/>
          <w:sz w:val="22"/>
          <w:szCs w:val="22"/>
        </w:rPr>
        <w:t>wpisaną do rejestru przedsiębiorców Krajowego Rejestru Sądowego pod nr KRS 0000071865 przez Sąd Rejonowy w Toruniu, NIP: 956-19-33-030, REGON: 871079932, wysokość kapitału zakładowego 507 000,00 PLN</w:t>
      </w:r>
    </w:p>
    <w:p w14:paraId="7AFCDE2B" w14:textId="77777777" w:rsidR="00120438" w:rsidRPr="009D3A35" w:rsidRDefault="00120438" w:rsidP="00F01E0B">
      <w:pPr>
        <w:suppressAutoHyphens/>
        <w:overflowPunct w:val="0"/>
        <w:autoSpaceDE w:val="0"/>
        <w:autoSpaceDN w:val="0"/>
        <w:adjustRightInd w:val="0"/>
        <w:spacing w:line="276" w:lineRule="auto"/>
        <w:jc w:val="both"/>
        <w:textAlignment w:val="baseline"/>
        <w:rPr>
          <w:rFonts w:ascii="Calibri" w:hAnsi="Calibri" w:cs="Tahoma"/>
          <w:bCs/>
          <w:sz w:val="22"/>
          <w:szCs w:val="22"/>
        </w:rPr>
      </w:pPr>
      <w:r w:rsidRPr="009D3A35">
        <w:rPr>
          <w:rFonts w:ascii="Calibri" w:hAnsi="Calibri" w:cs="Tahoma"/>
          <w:bCs/>
          <w:sz w:val="22"/>
          <w:szCs w:val="22"/>
        </w:rPr>
        <w:t>z jednej strony</w:t>
      </w:r>
    </w:p>
    <w:p w14:paraId="51E40F6E" w14:textId="77777777" w:rsidR="00120438" w:rsidRPr="009D3A35" w:rsidRDefault="00120438" w:rsidP="00F01E0B">
      <w:pPr>
        <w:suppressAutoHyphens/>
        <w:overflowPunct w:val="0"/>
        <w:autoSpaceDE w:val="0"/>
        <w:autoSpaceDN w:val="0"/>
        <w:adjustRightInd w:val="0"/>
        <w:spacing w:line="276" w:lineRule="auto"/>
        <w:jc w:val="both"/>
        <w:textAlignment w:val="baseline"/>
        <w:rPr>
          <w:rFonts w:ascii="Calibri" w:hAnsi="Calibri" w:cs="Tahoma"/>
          <w:bCs/>
          <w:sz w:val="22"/>
          <w:szCs w:val="22"/>
        </w:rPr>
      </w:pPr>
    </w:p>
    <w:p w14:paraId="3530D9E2" w14:textId="77777777" w:rsidR="00120438" w:rsidRPr="009D3A35" w:rsidRDefault="00120438" w:rsidP="00F01E0B">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9D3A35">
        <w:rPr>
          <w:rFonts w:ascii="Calibri" w:hAnsi="Calibri" w:cs="Tahoma"/>
          <w:iCs/>
          <w:snapToGrid w:val="0"/>
          <w:sz w:val="22"/>
          <w:szCs w:val="22"/>
        </w:rPr>
        <w:t xml:space="preserve">a </w:t>
      </w:r>
    </w:p>
    <w:p w14:paraId="2E2394A9" w14:textId="77777777" w:rsidR="00120438" w:rsidRPr="009D3A35" w:rsidRDefault="00120438" w:rsidP="00F01E0B">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9D3A35">
        <w:rPr>
          <w:rFonts w:ascii="Calibri" w:hAnsi="Calibri" w:cs="Tahoma"/>
          <w:iCs/>
          <w:snapToGrid w:val="0"/>
          <w:sz w:val="22"/>
          <w:szCs w:val="22"/>
        </w:rPr>
        <w:t>…………………………………………………………..</w:t>
      </w:r>
    </w:p>
    <w:p w14:paraId="260ADDE7" w14:textId="77777777" w:rsidR="00120438" w:rsidRPr="009D3A35" w:rsidRDefault="00120438" w:rsidP="00F01E0B">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9D3A35">
        <w:rPr>
          <w:rFonts w:ascii="Calibri" w:hAnsi="Calibri" w:cs="Tahoma"/>
          <w:iCs/>
          <w:snapToGrid w:val="0"/>
          <w:sz w:val="22"/>
          <w:szCs w:val="22"/>
        </w:rPr>
        <w:t>…………………………………………………………..</w:t>
      </w:r>
    </w:p>
    <w:p w14:paraId="09EFBDD7" w14:textId="77777777" w:rsidR="00120438" w:rsidRPr="009D3A35" w:rsidRDefault="00120438" w:rsidP="00F01E0B">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p>
    <w:p w14:paraId="4D528931" w14:textId="77777777" w:rsidR="00120438" w:rsidRPr="009D3A35" w:rsidRDefault="00120438" w:rsidP="00F01E0B">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9D3A35">
        <w:rPr>
          <w:rFonts w:ascii="Calibri" w:hAnsi="Calibri" w:cs="Tahoma"/>
          <w:iCs/>
          <w:snapToGrid w:val="0"/>
          <w:sz w:val="22"/>
          <w:szCs w:val="22"/>
        </w:rPr>
        <w:t>reprezentowanym  przez:</w:t>
      </w:r>
    </w:p>
    <w:p w14:paraId="7265FD75" w14:textId="77777777" w:rsidR="00120438" w:rsidRPr="009D3A35" w:rsidRDefault="00120438" w:rsidP="00F01E0B">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9D3A35">
        <w:rPr>
          <w:rFonts w:ascii="Calibri" w:hAnsi="Calibri" w:cs="Tahoma"/>
          <w:iCs/>
          <w:snapToGrid w:val="0"/>
          <w:sz w:val="22"/>
          <w:szCs w:val="22"/>
        </w:rPr>
        <w:t>1) ............................................................................,</w:t>
      </w:r>
    </w:p>
    <w:p w14:paraId="4DB9577B" w14:textId="77777777" w:rsidR="00120438" w:rsidRPr="009D3A35" w:rsidRDefault="00120438" w:rsidP="00F01E0B">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9D3A35">
        <w:rPr>
          <w:rFonts w:ascii="Calibri" w:hAnsi="Calibri" w:cs="Tahoma"/>
          <w:iCs/>
          <w:snapToGrid w:val="0"/>
          <w:sz w:val="22"/>
          <w:szCs w:val="22"/>
        </w:rPr>
        <w:t>2) …………………………………………………</w:t>
      </w:r>
    </w:p>
    <w:p w14:paraId="5A5DEBC3" w14:textId="77777777" w:rsidR="00120438" w:rsidRPr="009D3A35" w:rsidRDefault="00120438" w:rsidP="00F01E0B">
      <w:pPr>
        <w:suppressAutoHyphens/>
        <w:overflowPunct w:val="0"/>
        <w:autoSpaceDE w:val="0"/>
        <w:autoSpaceDN w:val="0"/>
        <w:adjustRightInd w:val="0"/>
        <w:spacing w:line="276" w:lineRule="auto"/>
        <w:jc w:val="both"/>
        <w:textAlignment w:val="baseline"/>
        <w:rPr>
          <w:rFonts w:ascii="Calibri" w:hAnsi="Calibri" w:cs="Tahoma"/>
          <w:b/>
          <w:bCs/>
          <w:iCs/>
          <w:snapToGrid w:val="0"/>
          <w:sz w:val="22"/>
          <w:szCs w:val="22"/>
        </w:rPr>
      </w:pPr>
      <w:r w:rsidRPr="009D3A35">
        <w:rPr>
          <w:rFonts w:ascii="Calibri" w:hAnsi="Calibri" w:cs="Tahoma"/>
          <w:iCs/>
          <w:snapToGrid w:val="0"/>
          <w:sz w:val="22"/>
          <w:szCs w:val="22"/>
        </w:rPr>
        <w:t xml:space="preserve">zwanym w dalszej części umowy </w:t>
      </w:r>
      <w:r w:rsidRPr="009D3A35">
        <w:rPr>
          <w:rFonts w:ascii="Calibri" w:hAnsi="Calibri" w:cs="Tahoma"/>
          <w:b/>
          <w:bCs/>
          <w:iCs/>
          <w:snapToGrid w:val="0"/>
          <w:sz w:val="22"/>
          <w:szCs w:val="22"/>
        </w:rPr>
        <w:t>Wykonawcą.</w:t>
      </w:r>
    </w:p>
    <w:p w14:paraId="602A8F20" w14:textId="77777777" w:rsidR="00120438" w:rsidRPr="009D3A35" w:rsidRDefault="00120438" w:rsidP="00F01E0B">
      <w:pPr>
        <w:suppressAutoHyphens/>
        <w:overflowPunct w:val="0"/>
        <w:autoSpaceDE w:val="0"/>
        <w:autoSpaceDN w:val="0"/>
        <w:adjustRightInd w:val="0"/>
        <w:spacing w:line="276" w:lineRule="auto"/>
        <w:jc w:val="both"/>
        <w:textAlignment w:val="baseline"/>
        <w:rPr>
          <w:rFonts w:ascii="Calibri" w:hAnsi="Calibri" w:cs="Tahoma"/>
          <w:bCs/>
          <w:iCs/>
          <w:snapToGrid w:val="0"/>
          <w:sz w:val="22"/>
          <w:szCs w:val="22"/>
        </w:rPr>
      </w:pPr>
    </w:p>
    <w:p w14:paraId="5BC19F0E" w14:textId="77777777" w:rsidR="00120438" w:rsidRPr="009D3A35" w:rsidRDefault="00120438" w:rsidP="00F01E0B">
      <w:pPr>
        <w:keepNext/>
        <w:suppressAutoHyphens/>
        <w:overflowPunct w:val="0"/>
        <w:autoSpaceDE w:val="0"/>
        <w:autoSpaceDN w:val="0"/>
        <w:adjustRightInd w:val="0"/>
        <w:spacing w:line="276" w:lineRule="auto"/>
        <w:ind w:left="432" w:hanging="432"/>
        <w:jc w:val="center"/>
        <w:textAlignment w:val="baseline"/>
        <w:outlineLvl w:val="0"/>
        <w:rPr>
          <w:rFonts w:ascii="Calibri" w:hAnsi="Calibri" w:cs="Tahoma"/>
          <w:b/>
          <w:bCs/>
          <w:iCs/>
          <w:snapToGrid w:val="0"/>
          <w:kern w:val="32"/>
          <w:sz w:val="22"/>
          <w:szCs w:val="22"/>
        </w:rPr>
      </w:pPr>
      <w:r w:rsidRPr="009D3A35">
        <w:rPr>
          <w:rFonts w:ascii="Calibri" w:hAnsi="Calibri" w:cs="Tahoma"/>
          <w:b/>
          <w:bCs/>
          <w:iCs/>
          <w:snapToGrid w:val="0"/>
          <w:kern w:val="32"/>
          <w:sz w:val="22"/>
          <w:szCs w:val="22"/>
        </w:rPr>
        <w:t>§ 1</w:t>
      </w:r>
    </w:p>
    <w:p w14:paraId="2DFFD386" w14:textId="77777777" w:rsidR="00120438" w:rsidRPr="009D3A35" w:rsidRDefault="00120438" w:rsidP="00F01E0B">
      <w:pPr>
        <w:keepNext/>
        <w:suppressAutoHyphens/>
        <w:overflowPunct w:val="0"/>
        <w:autoSpaceDE w:val="0"/>
        <w:autoSpaceDN w:val="0"/>
        <w:adjustRightInd w:val="0"/>
        <w:spacing w:line="276" w:lineRule="auto"/>
        <w:ind w:left="432" w:hanging="432"/>
        <w:jc w:val="center"/>
        <w:textAlignment w:val="baseline"/>
        <w:outlineLvl w:val="0"/>
        <w:rPr>
          <w:rFonts w:ascii="Calibri" w:hAnsi="Calibri" w:cs="Tahoma"/>
          <w:b/>
          <w:bCs/>
          <w:kern w:val="32"/>
          <w:sz w:val="22"/>
          <w:szCs w:val="22"/>
        </w:rPr>
      </w:pPr>
      <w:r w:rsidRPr="009D3A35">
        <w:rPr>
          <w:rFonts w:ascii="Calibri" w:hAnsi="Calibri" w:cs="Tahoma"/>
          <w:b/>
          <w:bCs/>
          <w:kern w:val="32"/>
          <w:sz w:val="22"/>
          <w:szCs w:val="22"/>
        </w:rPr>
        <w:t>POSTANOWIENIA OGÓLNE</w:t>
      </w:r>
    </w:p>
    <w:p w14:paraId="4A6283AF" w14:textId="77777777" w:rsidR="00120438" w:rsidRPr="009D3A35" w:rsidRDefault="00120438" w:rsidP="00F01E0B">
      <w:pPr>
        <w:tabs>
          <w:tab w:val="left" w:pos="5670"/>
        </w:tabs>
        <w:suppressAutoHyphens/>
        <w:overflowPunct w:val="0"/>
        <w:autoSpaceDE w:val="0"/>
        <w:autoSpaceDN w:val="0"/>
        <w:adjustRightInd w:val="0"/>
        <w:spacing w:line="276" w:lineRule="auto"/>
        <w:jc w:val="both"/>
        <w:textAlignment w:val="baseline"/>
        <w:rPr>
          <w:rFonts w:ascii="Calibri" w:hAnsi="Calibri" w:cs="Tahoma"/>
          <w:i/>
          <w:sz w:val="22"/>
          <w:szCs w:val="22"/>
        </w:rPr>
      </w:pPr>
      <w:r w:rsidRPr="009D3A35">
        <w:rPr>
          <w:rFonts w:ascii="Calibri" w:hAnsi="Calibri" w:cs="Tahoma"/>
          <w:sz w:val="22"/>
          <w:szCs w:val="22"/>
        </w:rPr>
        <w:t xml:space="preserve">Działając na podstawie art. 39 ustawy z dnia 29 stycznia 2004r. Prawo zamówień publicznych (Dz. U. </w:t>
      </w:r>
      <w:r w:rsidR="00E84D32" w:rsidRPr="009D3A35">
        <w:rPr>
          <w:rFonts w:ascii="Calibri" w:hAnsi="Calibri" w:cs="Tahoma"/>
          <w:sz w:val="22"/>
          <w:szCs w:val="22"/>
        </w:rPr>
        <w:t>z 201</w:t>
      </w:r>
      <w:r w:rsidR="005D5D10" w:rsidRPr="009D3A35">
        <w:rPr>
          <w:rFonts w:ascii="Calibri" w:hAnsi="Calibri" w:cs="Tahoma"/>
          <w:sz w:val="22"/>
          <w:szCs w:val="22"/>
        </w:rPr>
        <w:t>7</w:t>
      </w:r>
      <w:r w:rsidR="00E53949" w:rsidRPr="009D3A35">
        <w:rPr>
          <w:rFonts w:ascii="Calibri" w:hAnsi="Calibri" w:cs="Tahoma"/>
          <w:sz w:val="22"/>
          <w:szCs w:val="22"/>
        </w:rPr>
        <w:t>r.,</w:t>
      </w:r>
      <w:r w:rsidR="005D5D10" w:rsidRPr="009D3A35">
        <w:rPr>
          <w:rFonts w:ascii="Calibri" w:hAnsi="Calibri" w:cs="Tahoma"/>
          <w:sz w:val="22"/>
          <w:szCs w:val="22"/>
        </w:rPr>
        <w:t>poz. 1579</w:t>
      </w:r>
      <w:r w:rsidRPr="009D3A35">
        <w:rPr>
          <w:rFonts w:ascii="Calibri" w:hAnsi="Calibri" w:cs="Tahoma"/>
          <w:sz w:val="22"/>
          <w:szCs w:val="22"/>
        </w:rPr>
        <w:t xml:space="preserve"> z </w:t>
      </w:r>
      <w:proofErr w:type="spellStart"/>
      <w:r w:rsidRPr="009D3A35">
        <w:rPr>
          <w:rFonts w:ascii="Calibri" w:hAnsi="Calibri" w:cs="Tahoma"/>
          <w:sz w:val="22"/>
          <w:szCs w:val="22"/>
        </w:rPr>
        <w:t>późn</w:t>
      </w:r>
      <w:proofErr w:type="spellEnd"/>
      <w:r w:rsidRPr="009D3A35">
        <w:rPr>
          <w:rFonts w:ascii="Calibri" w:hAnsi="Calibri" w:cs="Tahoma"/>
          <w:sz w:val="22"/>
          <w:szCs w:val="22"/>
        </w:rPr>
        <w:t xml:space="preserve">. zm.), w oparciu o postępowanie przetargowe nr ……… Zamawiający udziela Wykonawcy zamówienia na usługi ubezpieczeniowe w zakresie </w:t>
      </w:r>
      <w:r w:rsidRPr="009D3A35">
        <w:rPr>
          <w:rFonts w:ascii="Calibri" w:hAnsi="Calibri" w:cs="Tahoma"/>
          <w:i/>
          <w:sz w:val="22"/>
          <w:szCs w:val="22"/>
        </w:rPr>
        <w:t xml:space="preserve">kompleksowego ubezpieczenia mienia </w:t>
      </w:r>
      <w:r w:rsidR="00580E3D" w:rsidRPr="009D3A35">
        <w:rPr>
          <w:rFonts w:ascii="Calibri" w:hAnsi="Calibri" w:cs="Tahoma"/>
          <w:i/>
          <w:sz w:val="22"/>
          <w:szCs w:val="22"/>
        </w:rPr>
        <w:t xml:space="preserve"> i </w:t>
      </w:r>
      <w:r w:rsidR="00B502DD" w:rsidRPr="009D3A35">
        <w:rPr>
          <w:rFonts w:ascii="Calibri" w:hAnsi="Calibri" w:cs="Tahoma"/>
          <w:i/>
          <w:sz w:val="22"/>
          <w:szCs w:val="22"/>
        </w:rPr>
        <w:t xml:space="preserve">odpowiedzialności cywilnej </w:t>
      </w:r>
      <w:r w:rsidRPr="009D3A35">
        <w:rPr>
          <w:rFonts w:ascii="Calibri" w:hAnsi="Calibri" w:cs="Tahoma"/>
          <w:i/>
          <w:sz w:val="22"/>
          <w:szCs w:val="22"/>
        </w:rPr>
        <w:t xml:space="preserve">Gminy </w:t>
      </w:r>
      <w:r w:rsidR="00C83B0C" w:rsidRPr="009D3A35">
        <w:rPr>
          <w:rFonts w:ascii="Calibri" w:hAnsi="Calibri" w:cs="Tahoma"/>
          <w:i/>
          <w:sz w:val="22"/>
          <w:szCs w:val="22"/>
        </w:rPr>
        <w:t>Kamień Krajeński</w:t>
      </w:r>
      <w:r w:rsidR="00580E3D" w:rsidRPr="009D3A35">
        <w:rPr>
          <w:rFonts w:ascii="Calibri" w:hAnsi="Calibri" w:cs="Tahoma"/>
          <w:i/>
          <w:sz w:val="22"/>
          <w:szCs w:val="22"/>
        </w:rPr>
        <w:t xml:space="preserve"> wraz z jednostkami organizacyjnymi i spółką komunalną</w:t>
      </w:r>
      <w:r w:rsidR="00B502DD" w:rsidRPr="009D3A35">
        <w:rPr>
          <w:rFonts w:ascii="Calibri" w:hAnsi="Calibri" w:cs="Tahoma"/>
          <w:i/>
          <w:sz w:val="22"/>
          <w:szCs w:val="22"/>
        </w:rPr>
        <w:t>.</w:t>
      </w:r>
    </w:p>
    <w:p w14:paraId="4062BFC5" w14:textId="77777777" w:rsidR="00120438" w:rsidRPr="009D3A35" w:rsidRDefault="00120438" w:rsidP="00120438">
      <w:pPr>
        <w:tabs>
          <w:tab w:val="left" w:pos="5670"/>
        </w:tabs>
        <w:overflowPunct w:val="0"/>
        <w:autoSpaceDE w:val="0"/>
        <w:autoSpaceDN w:val="0"/>
        <w:adjustRightInd w:val="0"/>
        <w:spacing w:line="276" w:lineRule="auto"/>
        <w:jc w:val="both"/>
        <w:textAlignment w:val="baseline"/>
        <w:rPr>
          <w:rFonts w:ascii="Calibri" w:hAnsi="Calibri" w:cs="Tahoma"/>
          <w:sz w:val="22"/>
          <w:szCs w:val="22"/>
        </w:rPr>
      </w:pPr>
    </w:p>
    <w:p w14:paraId="2763B153" w14:textId="77777777" w:rsidR="00C83B0C" w:rsidRPr="009D3A35" w:rsidRDefault="00C83B0C" w:rsidP="00C83B0C">
      <w:pPr>
        <w:keepNext/>
        <w:suppressAutoHyphens/>
        <w:overflowPunct w:val="0"/>
        <w:autoSpaceDE w:val="0"/>
        <w:autoSpaceDN w:val="0"/>
        <w:adjustRightInd w:val="0"/>
        <w:spacing w:before="240" w:line="276" w:lineRule="auto"/>
        <w:contextualSpacing/>
        <w:jc w:val="center"/>
        <w:textAlignment w:val="baseline"/>
        <w:rPr>
          <w:rFonts w:asciiTheme="minorHAnsi" w:hAnsiTheme="minorHAnsi" w:cs="Tahoma"/>
          <w:b/>
          <w:iCs/>
          <w:snapToGrid w:val="0"/>
          <w:sz w:val="22"/>
          <w:szCs w:val="22"/>
        </w:rPr>
      </w:pPr>
      <w:r w:rsidRPr="009D3A35">
        <w:rPr>
          <w:rFonts w:asciiTheme="minorHAnsi" w:hAnsiTheme="minorHAnsi" w:cs="Tahoma"/>
          <w:b/>
          <w:iCs/>
          <w:snapToGrid w:val="0"/>
          <w:sz w:val="22"/>
          <w:szCs w:val="22"/>
        </w:rPr>
        <w:t>§ 2</w:t>
      </w:r>
    </w:p>
    <w:p w14:paraId="36967EF1" w14:textId="77777777" w:rsidR="00C83B0C" w:rsidRPr="009D3A35" w:rsidRDefault="00C83B0C" w:rsidP="00C83B0C">
      <w:pPr>
        <w:keepNext/>
        <w:tabs>
          <w:tab w:val="left" w:pos="284"/>
        </w:tabs>
        <w:suppressAutoHyphens/>
        <w:overflowPunct w:val="0"/>
        <w:autoSpaceDE w:val="0"/>
        <w:autoSpaceDN w:val="0"/>
        <w:adjustRightInd w:val="0"/>
        <w:spacing w:line="276" w:lineRule="auto"/>
        <w:ind w:left="284" w:right="28" w:hanging="284"/>
        <w:contextualSpacing/>
        <w:jc w:val="center"/>
        <w:textAlignment w:val="baseline"/>
        <w:outlineLvl w:val="3"/>
        <w:rPr>
          <w:rFonts w:asciiTheme="minorHAnsi" w:hAnsiTheme="minorHAnsi" w:cs="Tahoma"/>
          <w:b/>
          <w:bCs/>
          <w:sz w:val="22"/>
          <w:szCs w:val="22"/>
          <w:lang w:val="x-none" w:eastAsia="x-none"/>
        </w:rPr>
      </w:pPr>
      <w:r w:rsidRPr="009D3A35">
        <w:rPr>
          <w:rFonts w:asciiTheme="minorHAnsi" w:hAnsiTheme="minorHAnsi" w:cs="Tahoma"/>
          <w:b/>
          <w:bCs/>
          <w:sz w:val="22"/>
          <w:szCs w:val="22"/>
          <w:lang w:val="x-none" w:eastAsia="x-none"/>
        </w:rPr>
        <w:t>PRZEDMIOT UBEZPIECZENIA</w:t>
      </w:r>
    </w:p>
    <w:p w14:paraId="4690A975" w14:textId="77777777" w:rsidR="00C83B0C" w:rsidRPr="009D3A35" w:rsidRDefault="00C83B0C" w:rsidP="00DA41CB">
      <w:pPr>
        <w:numPr>
          <w:ilvl w:val="0"/>
          <w:numId w:val="81"/>
        </w:numPr>
        <w:tabs>
          <w:tab w:val="clear" w:pos="720"/>
          <w:tab w:val="right" w:pos="9072"/>
        </w:tabs>
        <w:suppressAutoHyphens/>
        <w:overflowPunct w:val="0"/>
        <w:autoSpaceDE w:val="0"/>
        <w:autoSpaceDN w:val="0"/>
        <w:adjustRightInd w:val="0"/>
        <w:spacing w:line="276" w:lineRule="auto"/>
        <w:ind w:left="284"/>
        <w:contextualSpacing/>
        <w:jc w:val="both"/>
        <w:textAlignment w:val="baseline"/>
        <w:rPr>
          <w:rFonts w:asciiTheme="minorHAnsi" w:hAnsiTheme="minorHAnsi" w:cs="Tahoma"/>
          <w:sz w:val="22"/>
          <w:szCs w:val="22"/>
        </w:rPr>
      </w:pPr>
      <w:r w:rsidRPr="009D3A35">
        <w:rPr>
          <w:rFonts w:asciiTheme="minorHAnsi" w:hAnsiTheme="minorHAnsi" w:cs="Tahoma"/>
          <w:snapToGrid w:val="0"/>
          <w:sz w:val="22"/>
          <w:szCs w:val="22"/>
        </w:rPr>
        <w:t xml:space="preserve">Przedmiotem ubezpieczenia jest: ubezpieczenie mienia i odpowiedzialności cywilnej Gminy Kamień Krajeński wraz z jednostkami organizacyjnymi i spółką komunalną. </w:t>
      </w:r>
    </w:p>
    <w:p w14:paraId="36C1D967" w14:textId="77777777" w:rsidR="00C83B0C" w:rsidRPr="009D3A35" w:rsidRDefault="00C83B0C" w:rsidP="00DA41CB">
      <w:pPr>
        <w:pStyle w:val="Akapitzlist"/>
        <w:numPr>
          <w:ilvl w:val="2"/>
          <w:numId w:val="182"/>
        </w:numPr>
        <w:tabs>
          <w:tab w:val="right" w:pos="9072"/>
        </w:tabs>
        <w:suppressAutoHyphens/>
        <w:overflowPunct w:val="0"/>
        <w:spacing w:line="276" w:lineRule="auto"/>
        <w:ind w:left="567" w:hanging="317"/>
        <w:jc w:val="both"/>
        <w:textAlignment w:val="baseline"/>
        <w:rPr>
          <w:rFonts w:ascii="Calibri" w:hAnsi="Calibri" w:cs="Tahoma"/>
          <w:snapToGrid w:val="0"/>
          <w:sz w:val="22"/>
          <w:szCs w:val="22"/>
        </w:rPr>
      </w:pPr>
      <w:r w:rsidRPr="009D3A35">
        <w:rPr>
          <w:rFonts w:ascii="Calibri" w:hAnsi="Calibri" w:cs="Tahoma"/>
          <w:snapToGrid w:val="0"/>
          <w:sz w:val="22"/>
          <w:szCs w:val="22"/>
        </w:rPr>
        <w:t xml:space="preserve">ubezpieczenie mienie od wszystkich </w:t>
      </w:r>
      <w:proofErr w:type="spellStart"/>
      <w:r w:rsidRPr="009D3A35">
        <w:rPr>
          <w:rFonts w:ascii="Calibri" w:hAnsi="Calibri" w:cs="Tahoma"/>
          <w:snapToGrid w:val="0"/>
          <w:sz w:val="22"/>
          <w:szCs w:val="22"/>
        </w:rPr>
        <w:t>ryzyk</w:t>
      </w:r>
      <w:proofErr w:type="spellEnd"/>
      <w:r w:rsidRPr="009D3A35">
        <w:rPr>
          <w:rFonts w:ascii="Calibri" w:hAnsi="Calibri" w:cs="Tahoma"/>
          <w:snapToGrid w:val="0"/>
          <w:sz w:val="22"/>
          <w:szCs w:val="22"/>
        </w:rPr>
        <w:t xml:space="preserve"> </w:t>
      </w:r>
    </w:p>
    <w:p w14:paraId="45BE0D79" w14:textId="77777777" w:rsidR="00C83B0C" w:rsidRPr="009D3A35" w:rsidRDefault="00C83B0C" w:rsidP="00DA41CB">
      <w:pPr>
        <w:pStyle w:val="Akapitzlist"/>
        <w:numPr>
          <w:ilvl w:val="2"/>
          <w:numId w:val="182"/>
        </w:numPr>
        <w:tabs>
          <w:tab w:val="right" w:pos="9072"/>
        </w:tabs>
        <w:suppressAutoHyphens/>
        <w:overflowPunct w:val="0"/>
        <w:spacing w:line="276" w:lineRule="auto"/>
        <w:ind w:left="567" w:hanging="317"/>
        <w:jc w:val="both"/>
        <w:textAlignment w:val="baseline"/>
        <w:rPr>
          <w:rFonts w:ascii="Calibri" w:hAnsi="Calibri" w:cs="Tahoma"/>
          <w:sz w:val="22"/>
          <w:szCs w:val="22"/>
        </w:rPr>
      </w:pPr>
      <w:r w:rsidRPr="009D3A35">
        <w:rPr>
          <w:rFonts w:ascii="Calibri" w:hAnsi="Calibri" w:cs="Tahoma"/>
          <w:snapToGrid w:val="0"/>
          <w:sz w:val="22"/>
          <w:szCs w:val="22"/>
        </w:rPr>
        <w:t xml:space="preserve">ubezpieczenie sprzętu elektronicznego od wszystkich </w:t>
      </w:r>
      <w:proofErr w:type="spellStart"/>
      <w:r w:rsidRPr="009D3A35">
        <w:rPr>
          <w:rFonts w:ascii="Calibri" w:hAnsi="Calibri" w:cs="Tahoma"/>
          <w:snapToGrid w:val="0"/>
          <w:sz w:val="22"/>
          <w:szCs w:val="22"/>
        </w:rPr>
        <w:t>ryzyk</w:t>
      </w:r>
      <w:proofErr w:type="spellEnd"/>
      <w:r w:rsidRPr="009D3A35">
        <w:rPr>
          <w:rFonts w:ascii="Calibri" w:hAnsi="Calibri" w:cs="Tahoma"/>
          <w:snapToGrid w:val="0"/>
          <w:sz w:val="22"/>
          <w:szCs w:val="22"/>
        </w:rPr>
        <w:t>,</w:t>
      </w:r>
    </w:p>
    <w:p w14:paraId="2717B89F" w14:textId="77777777" w:rsidR="00C83B0C" w:rsidRPr="009D3A35" w:rsidRDefault="00C83B0C" w:rsidP="00DA41CB">
      <w:pPr>
        <w:pStyle w:val="Akapitzlist"/>
        <w:numPr>
          <w:ilvl w:val="2"/>
          <w:numId w:val="182"/>
        </w:numPr>
        <w:tabs>
          <w:tab w:val="right" w:pos="9072"/>
        </w:tabs>
        <w:suppressAutoHyphens/>
        <w:overflowPunct w:val="0"/>
        <w:spacing w:line="276" w:lineRule="auto"/>
        <w:ind w:left="567" w:hanging="317"/>
        <w:jc w:val="both"/>
        <w:textAlignment w:val="baseline"/>
        <w:rPr>
          <w:rFonts w:ascii="Calibri" w:hAnsi="Calibri" w:cs="Tahoma"/>
          <w:snapToGrid w:val="0"/>
          <w:sz w:val="22"/>
          <w:szCs w:val="22"/>
        </w:rPr>
      </w:pPr>
      <w:r w:rsidRPr="009D3A35">
        <w:rPr>
          <w:rFonts w:ascii="Calibri" w:hAnsi="Calibri" w:cs="Tahoma"/>
          <w:sz w:val="22"/>
          <w:szCs w:val="22"/>
        </w:rPr>
        <w:t>ubez</w:t>
      </w:r>
      <w:r w:rsidRPr="009D3A35">
        <w:rPr>
          <w:rFonts w:ascii="Calibri" w:hAnsi="Calibri" w:cs="Tahoma"/>
          <w:snapToGrid w:val="0"/>
          <w:sz w:val="22"/>
          <w:szCs w:val="22"/>
        </w:rPr>
        <w:t>pieczenie odpowiedzialności cywilnej,</w:t>
      </w:r>
    </w:p>
    <w:p w14:paraId="5412612F" w14:textId="77777777" w:rsidR="00C83B0C" w:rsidRPr="009D3A35" w:rsidRDefault="00C83B0C" w:rsidP="00DA41CB">
      <w:pPr>
        <w:pStyle w:val="Akapitzlist"/>
        <w:numPr>
          <w:ilvl w:val="2"/>
          <w:numId w:val="182"/>
        </w:numPr>
        <w:tabs>
          <w:tab w:val="right" w:pos="9072"/>
        </w:tabs>
        <w:suppressAutoHyphens/>
        <w:overflowPunct w:val="0"/>
        <w:spacing w:line="276" w:lineRule="auto"/>
        <w:ind w:left="567" w:hanging="317"/>
        <w:jc w:val="both"/>
        <w:textAlignment w:val="baseline"/>
        <w:rPr>
          <w:rFonts w:ascii="Calibri" w:hAnsi="Calibri" w:cs="Tahoma"/>
          <w:snapToGrid w:val="0"/>
          <w:sz w:val="22"/>
          <w:szCs w:val="22"/>
        </w:rPr>
      </w:pPr>
      <w:r w:rsidRPr="009D3A35">
        <w:rPr>
          <w:rFonts w:ascii="Calibri" w:hAnsi="Calibri" w:cs="Tahoma"/>
          <w:snapToGrid w:val="0"/>
          <w:sz w:val="22"/>
          <w:szCs w:val="22"/>
        </w:rPr>
        <w:t>ubezpieczenie NNW sołtysów,</w:t>
      </w:r>
    </w:p>
    <w:p w14:paraId="60273578" w14:textId="77777777" w:rsidR="00C83B0C" w:rsidRPr="009D3A35" w:rsidRDefault="00C83B0C" w:rsidP="00DA41CB">
      <w:pPr>
        <w:pStyle w:val="Akapitzlist"/>
        <w:numPr>
          <w:ilvl w:val="2"/>
          <w:numId w:val="182"/>
        </w:numPr>
        <w:tabs>
          <w:tab w:val="right" w:pos="9072"/>
        </w:tabs>
        <w:suppressAutoHyphens/>
        <w:overflowPunct w:val="0"/>
        <w:spacing w:line="276" w:lineRule="auto"/>
        <w:ind w:left="567" w:hanging="317"/>
        <w:jc w:val="both"/>
        <w:textAlignment w:val="baseline"/>
        <w:rPr>
          <w:rFonts w:ascii="Calibri" w:hAnsi="Calibri" w:cs="Tahoma"/>
          <w:snapToGrid w:val="0"/>
          <w:sz w:val="22"/>
          <w:szCs w:val="22"/>
        </w:rPr>
      </w:pPr>
      <w:r w:rsidRPr="009D3A35">
        <w:rPr>
          <w:rFonts w:ascii="Calibri" w:hAnsi="Calibri" w:cs="Tahoma"/>
          <w:snapToGrid w:val="0"/>
          <w:sz w:val="22"/>
          <w:szCs w:val="22"/>
        </w:rPr>
        <w:t xml:space="preserve">ubezpieczenie NNW </w:t>
      </w:r>
      <w:r w:rsidR="00C6351C" w:rsidRPr="009D3A35">
        <w:rPr>
          <w:rFonts w:ascii="Calibri" w:hAnsi="Calibri" w:cs="Tahoma"/>
          <w:snapToGrid w:val="0"/>
          <w:sz w:val="22"/>
          <w:szCs w:val="22"/>
        </w:rPr>
        <w:t>osób skierowanych do robót publicznych, prac społecznie użytecznych, prac interwencyjnych z urzędu pracy, osób skierowanych do prac decyzją sądu, wolontariuszy, praktykantów, stażystów</w:t>
      </w:r>
    </w:p>
    <w:p w14:paraId="5B3B1DED" w14:textId="77777777" w:rsidR="00C83B0C" w:rsidRPr="009D3A35" w:rsidRDefault="00C83B0C" w:rsidP="00DA41CB">
      <w:pPr>
        <w:numPr>
          <w:ilvl w:val="0"/>
          <w:numId w:val="81"/>
        </w:numPr>
        <w:tabs>
          <w:tab w:val="left" w:pos="284"/>
          <w:tab w:val="right" w:pos="9072"/>
        </w:tabs>
        <w:suppressAutoHyphens/>
        <w:overflowPunct w:val="0"/>
        <w:autoSpaceDE w:val="0"/>
        <w:autoSpaceDN w:val="0"/>
        <w:adjustRightInd w:val="0"/>
        <w:spacing w:line="276" w:lineRule="auto"/>
        <w:ind w:left="284" w:hanging="284"/>
        <w:contextualSpacing/>
        <w:jc w:val="both"/>
        <w:textAlignment w:val="baseline"/>
        <w:rPr>
          <w:rFonts w:asciiTheme="minorHAnsi" w:hAnsiTheme="minorHAnsi" w:cs="Tahoma"/>
          <w:sz w:val="22"/>
          <w:szCs w:val="22"/>
        </w:rPr>
      </w:pPr>
      <w:r w:rsidRPr="009D3A35">
        <w:rPr>
          <w:rFonts w:asciiTheme="minorHAnsi" w:hAnsiTheme="minorHAnsi" w:cs="Tahoma"/>
          <w:snapToGrid w:val="0"/>
          <w:sz w:val="22"/>
          <w:szCs w:val="22"/>
        </w:rPr>
        <w:lastRenderedPageBreak/>
        <w:t xml:space="preserve">Szczegółowy zakres ochrony ubezpieczeniowej reguluje załącznik nr 6, 6a </w:t>
      </w:r>
      <w:r w:rsidRPr="009D3A35">
        <w:rPr>
          <w:rFonts w:asciiTheme="minorHAnsi" w:hAnsiTheme="minorHAnsi" w:cs="Tahoma"/>
          <w:sz w:val="22"/>
          <w:szCs w:val="22"/>
        </w:rPr>
        <w:t>Specyfikacji Istotnych Warunków Zamówienia, stanowiącej integralną część niniejszej Umowy.</w:t>
      </w:r>
    </w:p>
    <w:p w14:paraId="05F7E511" w14:textId="77777777" w:rsidR="00C83B0C" w:rsidRPr="009D3A35" w:rsidRDefault="00C83B0C" w:rsidP="00DA41CB">
      <w:pPr>
        <w:numPr>
          <w:ilvl w:val="0"/>
          <w:numId w:val="81"/>
        </w:numPr>
        <w:tabs>
          <w:tab w:val="left" w:pos="284"/>
          <w:tab w:val="right" w:pos="9072"/>
        </w:tabs>
        <w:suppressAutoHyphens/>
        <w:overflowPunct w:val="0"/>
        <w:autoSpaceDE w:val="0"/>
        <w:autoSpaceDN w:val="0"/>
        <w:adjustRightInd w:val="0"/>
        <w:spacing w:line="276" w:lineRule="auto"/>
        <w:ind w:left="284" w:hanging="284"/>
        <w:contextualSpacing/>
        <w:jc w:val="both"/>
        <w:textAlignment w:val="baseline"/>
        <w:rPr>
          <w:rFonts w:asciiTheme="minorHAnsi" w:hAnsiTheme="minorHAnsi" w:cs="Tahoma"/>
          <w:sz w:val="22"/>
          <w:szCs w:val="22"/>
        </w:rPr>
      </w:pPr>
      <w:r w:rsidRPr="009D3A35">
        <w:rPr>
          <w:rFonts w:ascii="Calibri" w:hAnsi="Calibri" w:cs="Arial"/>
          <w:sz w:val="22"/>
          <w:szCs w:val="22"/>
        </w:rPr>
        <w:t>Ogólne Warunki Ubezpieczenia mające zastosowanie do umowy:</w:t>
      </w:r>
    </w:p>
    <w:p w14:paraId="121B7A18" w14:textId="77777777" w:rsidR="00C83B0C" w:rsidRPr="009D3A35" w:rsidRDefault="00C83B0C" w:rsidP="00C83B0C">
      <w:pPr>
        <w:widowControl w:val="0"/>
        <w:suppressAutoHyphens/>
        <w:spacing w:line="276" w:lineRule="auto"/>
        <w:ind w:left="360"/>
        <w:jc w:val="both"/>
        <w:rPr>
          <w:rFonts w:ascii="Calibri" w:hAnsi="Calibri" w:cs="Arial"/>
          <w:sz w:val="22"/>
          <w:szCs w:val="22"/>
        </w:rPr>
      </w:pPr>
    </w:p>
    <w:tbl>
      <w:tblPr>
        <w:tblW w:w="9641" w:type="dxa"/>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4A0" w:firstRow="1" w:lastRow="0" w:firstColumn="1" w:lastColumn="0" w:noHBand="0" w:noVBand="1"/>
      </w:tblPr>
      <w:tblGrid>
        <w:gridCol w:w="9641"/>
      </w:tblGrid>
      <w:tr w:rsidR="00C83B0C" w:rsidRPr="009D3A35" w14:paraId="65CC6937" w14:textId="77777777" w:rsidTr="00C83B0C">
        <w:trPr>
          <w:trHeight w:val="450"/>
        </w:trPr>
        <w:tc>
          <w:tcPr>
            <w:tcW w:w="9641" w:type="dxa"/>
            <w:tcBorders>
              <w:top w:val="single" w:sz="4" w:space="0" w:color="00000A"/>
              <w:left w:val="single" w:sz="4" w:space="0" w:color="00000A"/>
              <w:bottom w:val="single" w:sz="4" w:space="0" w:color="00000A"/>
              <w:right w:val="single" w:sz="4" w:space="0" w:color="00000A"/>
            </w:tcBorders>
            <w:shd w:val="clear" w:color="auto" w:fill="C6D9F1" w:themeFill="text2" w:themeFillTint="33"/>
            <w:tcMar>
              <w:left w:w="45" w:type="dxa"/>
            </w:tcMar>
            <w:vAlign w:val="center"/>
          </w:tcPr>
          <w:p w14:paraId="4327B80B" w14:textId="77777777" w:rsidR="00C83B0C" w:rsidRPr="009D3A35" w:rsidRDefault="00C83B0C" w:rsidP="00C83B0C">
            <w:pPr>
              <w:widowControl w:val="0"/>
              <w:suppressAutoHyphens/>
              <w:spacing w:line="276" w:lineRule="auto"/>
              <w:jc w:val="center"/>
              <w:rPr>
                <w:rFonts w:ascii="Calibri" w:hAnsi="Calibri" w:cs="Arial"/>
                <w:b/>
                <w:bCs/>
                <w:sz w:val="22"/>
                <w:szCs w:val="22"/>
              </w:rPr>
            </w:pPr>
            <w:r w:rsidRPr="009D3A35">
              <w:rPr>
                <w:rFonts w:ascii="Calibri" w:hAnsi="Calibri" w:cs="Arial"/>
                <w:b/>
                <w:bCs/>
                <w:sz w:val="22"/>
                <w:szCs w:val="22"/>
              </w:rPr>
              <w:t>Nazwa OWU</w:t>
            </w:r>
          </w:p>
        </w:tc>
      </w:tr>
      <w:tr w:rsidR="00C83B0C" w:rsidRPr="009D3A35" w14:paraId="46987888" w14:textId="77777777" w:rsidTr="00C83B0C">
        <w:trPr>
          <w:trHeight w:val="345"/>
        </w:trPr>
        <w:tc>
          <w:tcPr>
            <w:tcW w:w="9641" w:type="dxa"/>
            <w:tcBorders>
              <w:top w:val="single" w:sz="4" w:space="0" w:color="00000A"/>
              <w:left w:val="single" w:sz="4" w:space="0" w:color="00000A"/>
              <w:bottom w:val="single" w:sz="4" w:space="0" w:color="00000A"/>
              <w:right w:val="single" w:sz="4" w:space="0" w:color="00000A"/>
            </w:tcBorders>
            <w:shd w:val="clear" w:color="auto" w:fill="F2F2F2"/>
            <w:tcMar>
              <w:left w:w="45" w:type="dxa"/>
            </w:tcMar>
            <w:vAlign w:val="center"/>
          </w:tcPr>
          <w:p w14:paraId="6DED6068" w14:textId="77777777" w:rsidR="00C83B0C" w:rsidRPr="009D3A35" w:rsidRDefault="00C83B0C" w:rsidP="00C83B0C">
            <w:pPr>
              <w:widowControl w:val="0"/>
              <w:suppressAutoHyphens/>
              <w:spacing w:line="276" w:lineRule="auto"/>
              <w:rPr>
                <w:rFonts w:ascii="Calibri" w:hAnsi="Calibri" w:cs="Arial"/>
                <w:b/>
                <w:sz w:val="22"/>
                <w:szCs w:val="22"/>
              </w:rPr>
            </w:pPr>
            <w:r w:rsidRPr="009D3A35">
              <w:rPr>
                <w:rFonts w:ascii="Calibri" w:hAnsi="Calibri" w:cs="Arial"/>
                <w:b/>
                <w:sz w:val="22"/>
                <w:szCs w:val="22"/>
              </w:rPr>
              <w:t xml:space="preserve">Ubezpieczenie mienia od wszystkich </w:t>
            </w:r>
            <w:proofErr w:type="spellStart"/>
            <w:r w:rsidRPr="009D3A35">
              <w:rPr>
                <w:rFonts w:ascii="Calibri" w:hAnsi="Calibri" w:cs="Arial"/>
                <w:b/>
                <w:sz w:val="22"/>
                <w:szCs w:val="22"/>
              </w:rPr>
              <w:t>ryzyk</w:t>
            </w:r>
            <w:proofErr w:type="spellEnd"/>
          </w:p>
        </w:tc>
      </w:tr>
      <w:tr w:rsidR="00C83B0C" w:rsidRPr="009D3A35" w14:paraId="6B052BE2" w14:textId="77777777" w:rsidTr="00C83B0C">
        <w:trPr>
          <w:trHeight w:val="360"/>
        </w:trPr>
        <w:tc>
          <w:tcPr>
            <w:tcW w:w="9641" w:type="dxa"/>
            <w:tcBorders>
              <w:top w:val="single" w:sz="4" w:space="0" w:color="00000A"/>
              <w:left w:val="single" w:sz="4" w:space="0" w:color="00000A"/>
              <w:bottom w:val="single" w:sz="4" w:space="0" w:color="00000A"/>
              <w:right w:val="single" w:sz="4" w:space="0" w:color="00000A"/>
            </w:tcBorders>
            <w:shd w:val="clear" w:color="000000" w:fill="FFFFFF"/>
            <w:tcMar>
              <w:left w:w="45" w:type="dxa"/>
            </w:tcMar>
            <w:vAlign w:val="center"/>
          </w:tcPr>
          <w:p w14:paraId="6254D1E5" w14:textId="77777777" w:rsidR="00C83B0C" w:rsidRPr="009D3A35" w:rsidRDefault="00C83B0C" w:rsidP="00C83B0C">
            <w:pPr>
              <w:widowControl w:val="0"/>
              <w:suppressAutoHyphens/>
              <w:spacing w:line="276" w:lineRule="auto"/>
              <w:rPr>
                <w:rFonts w:ascii="Calibri" w:hAnsi="Calibri" w:cs="Arial"/>
                <w:sz w:val="22"/>
                <w:szCs w:val="22"/>
              </w:rPr>
            </w:pPr>
            <w:r w:rsidRPr="009D3A35">
              <w:rPr>
                <w:rFonts w:ascii="Calibri" w:hAnsi="Calibri" w:cs="Arial"/>
                <w:sz w:val="22"/>
                <w:szCs w:val="22"/>
              </w:rPr>
              <w:t>Ogólne Warunki Ubezpieczenia mienia ……………………z dnia ……………….</w:t>
            </w:r>
          </w:p>
        </w:tc>
      </w:tr>
      <w:tr w:rsidR="00C83B0C" w:rsidRPr="009D3A35" w14:paraId="5C6DF041" w14:textId="77777777" w:rsidTr="00C83B0C">
        <w:trPr>
          <w:trHeight w:val="360"/>
        </w:trPr>
        <w:tc>
          <w:tcPr>
            <w:tcW w:w="9641" w:type="dxa"/>
            <w:tcBorders>
              <w:top w:val="single" w:sz="4" w:space="0" w:color="00000A"/>
              <w:left w:val="single" w:sz="4" w:space="0" w:color="00000A"/>
              <w:bottom w:val="single" w:sz="4" w:space="0" w:color="00000A"/>
              <w:right w:val="single" w:sz="4" w:space="0" w:color="00000A"/>
            </w:tcBorders>
            <w:shd w:val="clear" w:color="auto" w:fill="F2F2F2"/>
            <w:tcMar>
              <w:left w:w="45" w:type="dxa"/>
            </w:tcMar>
            <w:vAlign w:val="center"/>
          </w:tcPr>
          <w:p w14:paraId="40717A4F" w14:textId="77777777" w:rsidR="00C83B0C" w:rsidRPr="009D3A35" w:rsidRDefault="00C83B0C" w:rsidP="00C83B0C">
            <w:pPr>
              <w:widowControl w:val="0"/>
              <w:suppressAutoHyphens/>
              <w:spacing w:line="276" w:lineRule="auto"/>
              <w:rPr>
                <w:rFonts w:ascii="Calibri" w:hAnsi="Calibri" w:cs="Arial"/>
                <w:b/>
                <w:sz w:val="22"/>
                <w:szCs w:val="22"/>
              </w:rPr>
            </w:pPr>
            <w:r w:rsidRPr="009D3A35">
              <w:rPr>
                <w:rFonts w:ascii="Calibri" w:hAnsi="Calibri" w:cs="Arial"/>
                <w:b/>
                <w:sz w:val="22"/>
                <w:szCs w:val="22"/>
              </w:rPr>
              <w:t xml:space="preserve">Ubezpieczenie sprzętu elektronicznego od wszystkich </w:t>
            </w:r>
            <w:proofErr w:type="spellStart"/>
            <w:r w:rsidRPr="009D3A35">
              <w:rPr>
                <w:rFonts w:ascii="Calibri" w:hAnsi="Calibri" w:cs="Arial"/>
                <w:b/>
                <w:sz w:val="22"/>
                <w:szCs w:val="22"/>
              </w:rPr>
              <w:t>ryzyk</w:t>
            </w:r>
            <w:proofErr w:type="spellEnd"/>
          </w:p>
        </w:tc>
      </w:tr>
      <w:tr w:rsidR="00C83B0C" w:rsidRPr="009D3A35" w14:paraId="1BED7FE8" w14:textId="77777777" w:rsidTr="00C83B0C">
        <w:trPr>
          <w:trHeight w:val="360"/>
        </w:trPr>
        <w:tc>
          <w:tcPr>
            <w:tcW w:w="9641" w:type="dxa"/>
            <w:tcBorders>
              <w:top w:val="single" w:sz="4" w:space="0" w:color="00000A"/>
              <w:left w:val="single" w:sz="4" w:space="0" w:color="00000A"/>
              <w:bottom w:val="single" w:sz="4" w:space="0" w:color="00000A"/>
              <w:right w:val="single" w:sz="4" w:space="0" w:color="00000A"/>
            </w:tcBorders>
            <w:shd w:val="clear" w:color="000000" w:fill="FFFFFF"/>
            <w:tcMar>
              <w:left w:w="45" w:type="dxa"/>
            </w:tcMar>
            <w:vAlign w:val="center"/>
          </w:tcPr>
          <w:p w14:paraId="00A6D95D" w14:textId="77777777" w:rsidR="00C83B0C" w:rsidRPr="009D3A35" w:rsidRDefault="00C83B0C" w:rsidP="00C83B0C">
            <w:pPr>
              <w:widowControl w:val="0"/>
              <w:suppressAutoHyphens/>
              <w:spacing w:line="276" w:lineRule="auto"/>
            </w:pPr>
            <w:r w:rsidRPr="009D3A35">
              <w:rPr>
                <w:rFonts w:ascii="Calibri" w:hAnsi="Calibri" w:cs="Arial"/>
                <w:sz w:val="22"/>
                <w:szCs w:val="22"/>
              </w:rPr>
              <w:t xml:space="preserve">Ogólne Warunki Ubezpieczenia sprzętu elektronicznego </w:t>
            </w:r>
            <w:r w:rsidR="003A67E0" w:rsidRPr="009D3A35">
              <w:rPr>
                <w:rFonts w:ascii="Calibri" w:hAnsi="Calibri" w:cs="Arial"/>
                <w:sz w:val="22"/>
                <w:szCs w:val="22"/>
              </w:rPr>
              <w:t xml:space="preserve"> ……………………</w:t>
            </w:r>
            <w:r w:rsidRPr="009D3A35">
              <w:rPr>
                <w:rFonts w:ascii="Calibri" w:hAnsi="Calibri" w:cs="Arial"/>
                <w:sz w:val="22"/>
                <w:szCs w:val="22"/>
              </w:rPr>
              <w:t>z dnia ……………………..</w:t>
            </w:r>
          </w:p>
        </w:tc>
      </w:tr>
      <w:tr w:rsidR="00C83B0C" w:rsidRPr="009D3A35" w14:paraId="0E1CACD5" w14:textId="77777777" w:rsidTr="00C83B0C">
        <w:trPr>
          <w:trHeight w:val="360"/>
        </w:trPr>
        <w:tc>
          <w:tcPr>
            <w:tcW w:w="9641" w:type="dxa"/>
            <w:tcBorders>
              <w:top w:val="single" w:sz="4" w:space="0" w:color="00000A"/>
              <w:left w:val="single" w:sz="4" w:space="0" w:color="00000A"/>
              <w:bottom w:val="single" w:sz="4" w:space="0" w:color="00000A"/>
              <w:right w:val="single" w:sz="4" w:space="0" w:color="00000A"/>
            </w:tcBorders>
            <w:shd w:val="clear" w:color="auto" w:fill="F2F2F2"/>
            <w:tcMar>
              <w:left w:w="45" w:type="dxa"/>
            </w:tcMar>
            <w:vAlign w:val="center"/>
          </w:tcPr>
          <w:p w14:paraId="0150A6D3" w14:textId="77777777" w:rsidR="00C83B0C" w:rsidRPr="009D3A35" w:rsidRDefault="00C83B0C" w:rsidP="00C83B0C">
            <w:pPr>
              <w:widowControl w:val="0"/>
              <w:suppressAutoHyphens/>
              <w:spacing w:line="276" w:lineRule="auto"/>
              <w:rPr>
                <w:rFonts w:ascii="Calibri" w:hAnsi="Calibri" w:cs="Arial"/>
                <w:b/>
                <w:sz w:val="22"/>
                <w:szCs w:val="22"/>
              </w:rPr>
            </w:pPr>
            <w:r w:rsidRPr="009D3A35">
              <w:rPr>
                <w:rFonts w:ascii="Calibri" w:hAnsi="Calibri" w:cs="Arial"/>
                <w:b/>
                <w:sz w:val="22"/>
                <w:szCs w:val="22"/>
              </w:rPr>
              <w:t>Ubezpieczenie odpowiedzialności cywilnej</w:t>
            </w:r>
          </w:p>
        </w:tc>
      </w:tr>
      <w:tr w:rsidR="00C83B0C" w:rsidRPr="009D3A35" w14:paraId="2DC4CBC1" w14:textId="77777777" w:rsidTr="00C83B0C">
        <w:trPr>
          <w:trHeight w:val="360"/>
        </w:trPr>
        <w:tc>
          <w:tcPr>
            <w:tcW w:w="9641" w:type="dxa"/>
            <w:tcBorders>
              <w:top w:val="single" w:sz="4" w:space="0" w:color="00000A"/>
              <w:left w:val="single" w:sz="4" w:space="0" w:color="00000A"/>
              <w:bottom w:val="single" w:sz="4" w:space="0" w:color="00000A"/>
              <w:right w:val="single" w:sz="4" w:space="0" w:color="00000A"/>
            </w:tcBorders>
            <w:shd w:val="clear" w:color="000000" w:fill="FFFFFF"/>
            <w:tcMar>
              <w:left w:w="45" w:type="dxa"/>
            </w:tcMar>
            <w:vAlign w:val="center"/>
          </w:tcPr>
          <w:p w14:paraId="7D1F1DBD" w14:textId="77777777" w:rsidR="00C83B0C" w:rsidRPr="009D3A35" w:rsidRDefault="00C83B0C" w:rsidP="00C83B0C">
            <w:pPr>
              <w:widowControl w:val="0"/>
              <w:suppressAutoHyphens/>
              <w:spacing w:line="276" w:lineRule="auto"/>
              <w:rPr>
                <w:rFonts w:ascii="Calibri" w:hAnsi="Calibri" w:cs="Arial"/>
                <w:sz w:val="22"/>
                <w:szCs w:val="22"/>
              </w:rPr>
            </w:pPr>
            <w:r w:rsidRPr="009D3A35">
              <w:rPr>
                <w:rFonts w:ascii="Calibri" w:hAnsi="Calibri" w:cs="Arial"/>
                <w:sz w:val="22"/>
                <w:szCs w:val="22"/>
              </w:rPr>
              <w:t>Ogólne Warunki Ubezpieczenia odpowiedzialności cywilnej</w:t>
            </w:r>
            <w:r w:rsidR="008075BE" w:rsidRPr="009D3A35">
              <w:rPr>
                <w:rFonts w:ascii="Calibri" w:hAnsi="Calibri" w:cs="Arial"/>
                <w:sz w:val="22"/>
                <w:szCs w:val="22"/>
              </w:rPr>
              <w:t xml:space="preserve"> </w:t>
            </w:r>
            <w:r w:rsidR="003A67E0" w:rsidRPr="009D3A35">
              <w:rPr>
                <w:rFonts w:ascii="Calibri" w:hAnsi="Calibri" w:cs="Arial"/>
                <w:sz w:val="22"/>
                <w:szCs w:val="22"/>
              </w:rPr>
              <w:t xml:space="preserve"> ……………………</w:t>
            </w:r>
            <w:r w:rsidR="008075BE" w:rsidRPr="009D3A35">
              <w:rPr>
                <w:rFonts w:ascii="Calibri" w:hAnsi="Calibri" w:cs="Arial"/>
                <w:sz w:val="22"/>
                <w:szCs w:val="22"/>
              </w:rPr>
              <w:t>z dnia ………………</w:t>
            </w:r>
          </w:p>
        </w:tc>
      </w:tr>
      <w:tr w:rsidR="00B03818" w:rsidRPr="009D3A35" w14:paraId="597767E6" w14:textId="77777777" w:rsidTr="00C83B0C">
        <w:trPr>
          <w:trHeight w:val="360"/>
        </w:trPr>
        <w:tc>
          <w:tcPr>
            <w:tcW w:w="9641" w:type="dxa"/>
            <w:tcBorders>
              <w:top w:val="single" w:sz="4" w:space="0" w:color="00000A"/>
              <w:left w:val="single" w:sz="4" w:space="0" w:color="00000A"/>
              <w:bottom w:val="single" w:sz="4" w:space="0" w:color="00000A"/>
              <w:right w:val="single" w:sz="4" w:space="0" w:color="00000A"/>
            </w:tcBorders>
            <w:shd w:val="clear" w:color="000000" w:fill="FFFFFF"/>
            <w:tcMar>
              <w:left w:w="45" w:type="dxa"/>
            </w:tcMar>
            <w:vAlign w:val="center"/>
          </w:tcPr>
          <w:p w14:paraId="71C97AC2" w14:textId="77777777" w:rsidR="00B03818" w:rsidRPr="009D3A35" w:rsidRDefault="00B03818" w:rsidP="00B03818">
            <w:pPr>
              <w:widowControl w:val="0"/>
              <w:suppressAutoHyphens/>
              <w:spacing w:line="276" w:lineRule="auto"/>
              <w:rPr>
                <w:rFonts w:ascii="Calibri" w:hAnsi="Calibri" w:cs="Arial"/>
                <w:sz w:val="22"/>
                <w:szCs w:val="22"/>
              </w:rPr>
            </w:pPr>
            <w:r w:rsidRPr="009D3A35">
              <w:rPr>
                <w:rFonts w:ascii="Calibri" w:hAnsi="Calibri" w:cs="Arial"/>
                <w:b/>
                <w:sz w:val="22"/>
                <w:szCs w:val="22"/>
              </w:rPr>
              <w:t>Ubezpieczenie NNW</w:t>
            </w:r>
          </w:p>
        </w:tc>
      </w:tr>
      <w:tr w:rsidR="00B03818" w:rsidRPr="009D3A35" w14:paraId="43929888" w14:textId="77777777" w:rsidTr="00C83B0C">
        <w:trPr>
          <w:trHeight w:val="360"/>
        </w:trPr>
        <w:tc>
          <w:tcPr>
            <w:tcW w:w="9641" w:type="dxa"/>
            <w:tcBorders>
              <w:top w:val="single" w:sz="4" w:space="0" w:color="00000A"/>
              <w:left w:val="single" w:sz="4" w:space="0" w:color="00000A"/>
              <w:bottom w:val="single" w:sz="4" w:space="0" w:color="00000A"/>
              <w:right w:val="single" w:sz="4" w:space="0" w:color="00000A"/>
            </w:tcBorders>
            <w:shd w:val="clear" w:color="000000" w:fill="FFFFFF"/>
            <w:tcMar>
              <w:left w:w="45" w:type="dxa"/>
            </w:tcMar>
            <w:vAlign w:val="center"/>
          </w:tcPr>
          <w:p w14:paraId="54D9D378" w14:textId="77777777" w:rsidR="00B03818" w:rsidRPr="009D3A35" w:rsidRDefault="00B03818" w:rsidP="00B03818">
            <w:pPr>
              <w:widowControl w:val="0"/>
              <w:suppressAutoHyphens/>
              <w:spacing w:line="276" w:lineRule="auto"/>
              <w:rPr>
                <w:rFonts w:ascii="Calibri" w:hAnsi="Calibri" w:cs="Arial"/>
                <w:sz w:val="22"/>
                <w:szCs w:val="22"/>
              </w:rPr>
            </w:pPr>
            <w:r w:rsidRPr="009D3A35">
              <w:rPr>
                <w:rFonts w:ascii="Calibri" w:hAnsi="Calibri" w:cs="Arial"/>
                <w:sz w:val="22"/>
                <w:szCs w:val="22"/>
              </w:rPr>
              <w:t xml:space="preserve">Ogólne Warunki Ubezpieczenia następstw nieszczęśliwych wypadków </w:t>
            </w:r>
            <w:r w:rsidR="003A67E0" w:rsidRPr="009D3A35">
              <w:rPr>
                <w:rFonts w:ascii="Calibri" w:hAnsi="Calibri" w:cs="Arial"/>
                <w:sz w:val="22"/>
                <w:szCs w:val="22"/>
              </w:rPr>
              <w:t xml:space="preserve"> ……………………</w:t>
            </w:r>
            <w:r w:rsidR="008075BE" w:rsidRPr="009D3A35">
              <w:rPr>
                <w:rFonts w:ascii="Calibri" w:hAnsi="Calibri" w:cs="Arial"/>
                <w:sz w:val="22"/>
                <w:szCs w:val="22"/>
              </w:rPr>
              <w:t>z dnia …………</w:t>
            </w:r>
          </w:p>
        </w:tc>
      </w:tr>
    </w:tbl>
    <w:p w14:paraId="69F26F7F" w14:textId="77777777" w:rsidR="00C83B0C" w:rsidRPr="009D3A35" w:rsidRDefault="00C83B0C" w:rsidP="00C83B0C">
      <w:pPr>
        <w:widowControl w:val="0"/>
        <w:suppressAutoHyphens/>
        <w:spacing w:line="276" w:lineRule="auto"/>
        <w:jc w:val="both"/>
        <w:rPr>
          <w:rFonts w:ascii="Calibri" w:hAnsi="Calibri" w:cs="Arial"/>
          <w:sz w:val="22"/>
          <w:szCs w:val="22"/>
        </w:rPr>
      </w:pPr>
    </w:p>
    <w:p w14:paraId="14AC5007" w14:textId="77777777" w:rsidR="00C83B0C" w:rsidRPr="009D3A35" w:rsidRDefault="00C83B0C" w:rsidP="00C83B0C">
      <w:pPr>
        <w:suppressAutoHyphens/>
        <w:overflowPunct w:val="0"/>
        <w:autoSpaceDE w:val="0"/>
        <w:autoSpaceDN w:val="0"/>
        <w:adjustRightInd w:val="0"/>
        <w:spacing w:before="240" w:line="276" w:lineRule="auto"/>
        <w:contextualSpacing/>
        <w:jc w:val="center"/>
        <w:textAlignment w:val="baseline"/>
        <w:rPr>
          <w:rFonts w:asciiTheme="minorHAnsi" w:hAnsiTheme="minorHAnsi" w:cs="Tahoma"/>
          <w:b/>
          <w:iCs/>
          <w:snapToGrid w:val="0"/>
          <w:sz w:val="22"/>
          <w:szCs w:val="22"/>
        </w:rPr>
      </w:pPr>
    </w:p>
    <w:p w14:paraId="3186DDCF" w14:textId="77777777" w:rsidR="00C83B0C" w:rsidRPr="009D3A35" w:rsidRDefault="00C83B0C" w:rsidP="00C83B0C">
      <w:pPr>
        <w:suppressAutoHyphens/>
        <w:overflowPunct w:val="0"/>
        <w:autoSpaceDE w:val="0"/>
        <w:autoSpaceDN w:val="0"/>
        <w:adjustRightInd w:val="0"/>
        <w:spacing w:before="240" w:line="276" w:lineRule="auto"/>
        <w:contextualSpacing/>
        <w:jc w:val="center"/>
        <w:textAlignment w:val="baseline"/>
        <w:rPr>
          <w:rFonts w:asciiTheme="minorHAnsi" w:hAnsiTheme="minorHAnsi" w:cs="Tahoma"/>
          <w:b/>
          <w:iCs/>
          <w:snapToGrid w:val="0"/>
          <w:sz w:val="22"/>
          <w:szCs w:val="22"/>
        </w:rPr>
      </w:pPr>
      <w:r w:rsidRPr="009D3A35">
        <w:rPr>
          <w:rFonts w:asciiTheme="minorHAnsi" w:hAnsiTheme="minorHAnsi" w:cs="Tahoma"/>
          <w:b/>
          <w:iCs/>
          <w:snapToGrid w:val="0"/>
          <w:sz w:val="22"/>
          <w:szCs w:val="22"/>
        </w:rPr>
        <w:t>§ 3</w:t>
      </w:r>
    </w:p>
    <w:p w14:paraId="1DF809B2" w14:textId="77777777" w:rsidR="00C83B0C" w:rsidRPr="009D3A35" w:rsidRDefault="00C83B0C" w:rsidP="00C83B0C">
      <w:pPr>
        <w:suppressAutoHyphens/>
        <w:overflowPunct w:val="0"/>
        <w:autoSpaceDE w:val="0"/>
        <w:autoSpaceDN w:val="0"/>
        <w:adjustRightInd w:val="0"/>
        <w:spacing w:line="276" w:lineRule="auto"/>
        <w:contextualSpacing/>
        <w:jc w:val="center"/>
        <w:textAlignment w:val="baseline"/>
        <w:rPr>
          <w:rFonts w:asciiTheme="minorHAnsi" w:hAnsiTheme="minorHAnsi" w:cs="Tahoma"/>
          <w:b/>
          <w:iCs/>
          <w:snapToGrid w:val="0"/>
          <w:sz w:val="22"/>
          <w:szCs w:val="22"/>
        </w:rPr>
      </w:pPr>
      <w:r w:rsidRPr="009D3A35">
        <w:rPr>
          <w:rFonts w:asciiTheme="minorHAnsi" w:hAnsiTheme="minorHAnsi" w:cs="Tahoma"/>
          <w:b/>
          <w:iCs/>
          <w:snapToGrid w:val="0"/>
          <w:sz w:val="22"/>
          <w:szCs w:val="22"/>
        </w:rPr>
        <w:t>OKRES UBEZPIECZENIA</w:t>
      </w:r>
    </w:p>
    <w:p w14:paraId="4F98ADAE" w14:textId="77777777" w:rsidR="00C83B0C" w:rsidRPr="009D3A35" w:rsidRDefault="00C83B0C" w:rsidP="00C83B0C">
      <w:pPr>
        <w:pStyle w:val="Tekstpodstawowy2"/>
        <w:suppressAutoHyphens/>
        <w:spacing w:after="0" w:line="276" w:lineRule="auto"/>
        <w:jc w:val="both"/>
        <w:rPr>
          <w:rFonts w:asciiTheme="minorHAnsi" w:hAnsiTheme="minorHAnsi" w:cs="Tahoma"/>
          <w:sz w:val="22"/>
          <w:szCs w:val="22"/>
        </w:rPr>
      </w:pPr>
      <w:r w:rsidRPr="009D3A35">
        <w:rPr>
          <w:rFonts w:ascii="Calibri" w:hAnsi="Calibri" w:cs="Tahoma"/>
          <w:sz w:val="22"/>
          <w:szCs w:val="22"/>
        </w:rPr>
        <w:t xml:space="preserve">Umowa ubezpieczenia generalnego zostaje zawarta na okres </w:t>
      </w:r>
      <w:r w:rsidRPr="009D3A35">
        <w:rPr>
          <w:rFonts w:ascii="Calibri" w:hAnsi="Calibri" w:cs="Tahoma"/>
          <w:b/>
          <w:sz w:val="22"/>
          <w:szCs w:val="22"/>
        </w:rPr>
        <w:t xml:space="preserve">od dnia </w:t>
      </w:r>
      <w:r w:rsidR="00FB17F3" w:rsidRPr="009D3A35">
        <w:rPr>
          <w:rFonts w:ascii="Calibri" w:hAnsi="Calibri" w:cs="Tahoma"/>
          <w:b/>
          <w:sz w:val="22"/>
          <w:szCs w:val="22"/>
        </w:rPr>
        <w:t>01.01.2019</w:t>
      </w:r>
      <w:r w:rsidRPr="009D3A35">
        <w:rPr>
          <w:rFonts w:ascii="Calibri" w:hAnsi="Calibri" w:cs="Tahoma"/>
          <w:b/>
          <w:sz w:val="22"/>
          <w:szCs w:val="22"/>
        </w:rPr>
        <w:t xml:space="preserve"> roku do dnia </w:t>
      </w:r>
      <w:r w:rsidR="00FB17F3" w:rsidRPr="009D3A35">
        <w:rPr>
          <w:rFonts w:ascii="Calibri" w:hAnsi="Calibri" w:cs="Tahoma"/>
          <w:b/>
          <w:sz w:val="22"/>
          <w:szCs w:val="22"/>
        </w:rPr>
        <w:t>31.12.2021</w:t>
      </w:r>
      <w:r w:rsidRPr="009D3A35">
        <w:rPr>
          <w:rFonts w:ascii="Calibri" w:hAnsi="Calibri" w:cs="Tahoma"/>
          <w:b/>
          <w:sz w:val="22"/>
          <w:szCs w:val="22"/>
        </w:rPr>
        <w:t xml:space="preserve"> roku</w:t>
      </w:r>
      <w:r w:rsidRPr="009D3A35">
        <w:rPr>
          <w:rFonts w:asciiTheme="minorHAnsi" w:hAnsiTheme="minorHAnsi" w:cs="Tahoma"/>
          <w:sz w:val="22"/>
          <w:szCs w:val="22"/>
        </w:rPr>
        <w:t>. Umowy ubezpieczenia, których zawarcie nastąpi w trakcie okresu realizacji niniejszej Umowy objęte będą ochroną ubezpieczeniową do czasu ich ukończenia na warunkach niniejszej Umowy.</w:t>
      </w:r>
    </w:p>
    <w:p w14:paraId="2F4BD902" w14:textId="77777777" w:rsidR="00C83B0C" w:rsidRPr="009D3A35" w:rsidRDefault="00C83B0C" w:rsidP="00C83B0C">
      <w:pPr>
        <w:suppressAutoHyphens/>
        <w:overflowPunct w:val="0"/>
        <w:autoSpaceDE w:val="0"/>
        <w:autoSpaceDN w:val="0"/>
        <w:adjustRightInd w:val="0"/>
        <w:spacing w:line="276" w:lineRule="auto"/>
        <w:contextualSpacing/>
        <w:jc w:val="both"/>
        <w:textAlignment w:val="baseline"/>
        <w:rPr>
          <w:rFonts w:asciiTheme="minorHAnsi" w:hAnsiTheme="minorHAnsi" w:cs="Tahoma"/>
          <w:sz w:val="22"/>
          <w:szCs w:val="22"/>
        </w:rPr>
      </w:pPr>
    </w:p>
    <w:p w14:paraId="0BD0F1AE" w14:textId="77777777" w:rsidR="00C83B0C" w:rsidRPr="009D3A35" w:rsidRDefault="00C83B0C" w:rsidP="00C83B0C">
      <w:pPr>
        <w:suppressAutoHyphens/>
        <w:overflowPunct w:val="0"/>
        <w:autoSpaceDE w:val="0"/>
        <w:autoSpaceDN w:val="0"/>
        <w:adjustRightInd w:val="0"/>
        <w:spacing w:line="276" w:lineRule="auto"/>
        <w:jc w:val="center"/>
        <w:textAlignment w:val="baseline"/>
        <w:rPr>
          <w:rFonts w:asciiTheme="minorHAnsi" w:hAnsiTheme="minorHAnsi" w:cs="Tahoma"/>
          <w:b/>
          <w:snapToGrid w:val="0"/>
          <w:sz w:val="22"/>
          <w:szCs w:val="22"/>
        </w:rPr>
      </w:pPr>
      <w:r w:rsidRPr="009D3A35">
        <w:rPr>
          <w:rFonts w:asciiTheme="minorHAnsi" w:hAnsiTheme="minorHAnsi" w:cs="Tahoma"/>
          <w:b/>
          <w:snapToGrid w:val="0"/>
          <w:sz w:val="22"/>
          <w:szCs w:val="22"/>
        </w:rPr>
        <w:t>§ 4</w:t>
      </w:r>
    </w:p>
    <w:p w14:paraId="69D44C6B" w14:textId="77777777" w:rsidR="00C83B0C" w:rsidRPr="009D3A35" w:rsidRDefault="00C83B0C" w:rsidP="00C83B0C">
      <w:pPr>
        <w:keepNext/>
        <w:suppressAutoHyphens/>
        <w:overflowPunct w:val="0"/>
        <w:autoSpaceDE w:val="0"/>
        <w:autoSpaceDN w:val="0"/>
        <w:adjustRightInd w:val="0"/>
        <w:spacing w:line="276" w:lineRule="auto"/>
        <w:jc w:val="center"/>
        <w:textAlignment w:val="baseline"/>
        <w:outlineLvl w:val="3"/>
        <w:rPr>
          <w:rFonts w:asciiTheme="minorHAnsi" w:hAnsiTheme="minorHAnsi" w:cs="Tahoma"/>
          <w:b/>
          <w:bCs/>
          <w:sz w:val="22"/>
          <w:szCs w:val="22"/>
        </w:rPr>
      </w:pPr>
      <w:r w:rsidRPr="009D3A35">
        <w:rPr>
          <w:rFonts w:asciiTheme="minorHAnsi" w:hAnsiTheme="minorHAnsi" w:cs="Tahoma"/>
          <w:b/>
          <w:bCs/>
          <w:sz w:val="22"/>
          <w:szCs w:val="22"/>
        </w:rPr>
        <w:t>ZASADY UBEZPIECZENIA</w:t>
      </w:r>
    </w:p>
    <w:p w14:paraId="10848528" w14:textId="77777777" w:rsidR="00C83B0C" w:rsidRPr="009D3A35" w:rsidRDefault="00C83B0C" w:rsidP="00DA41CB">
      <w:pPr>
        <w:numPr>
          <w:ilvl w:val="0"/>
          <w:numId w:val="82"/>
        </w:numPr>
        <w:tabs>
          <w:tab w:val="num" w:pos="284"/>
        </w:tabs>
        <w:suppressAutoHyphens/>
        <w:overflowPunct w:val="0"/>
        <w:autoSpaceDE w:val="0"/>
        <w:autoSpaceDN w:val="0"/>
        <w:adjustRightInd w:val="0"/>
        <w:spacing w:line="276" w:lineRule="auto"/>
        <w:ind w:left="284" w:hanging="284"/>
        <w:jc w:val="both"/>
        <w:textAlignment w:val="baseline"/>
        <w:rPr>
          <w:rFonts w:asciiTheme="minorHAnsi" w:hAnsiTheme="minorHAnsi" w:cs="Tahoma"/>
          <w:snapToGrid w:val="0"/>
          <w:sz w:val="22"/>
          <w:szCs w:val="22"/>
        </w:rPr>
      </w:pPr>
      <w:r w:rsidRPr="009D3A35">
        <w:rPr>
          <w:rFonts w:asciiTheme="minorHAnsi" w:hAnsiTheme="minorHAnsi" w:cs="Tahoma"/>
          <w:snapToGrid w:val="0"/>
          <w:sz w:val="22"/>
          <w:szCs w:val="22"/>
        </w:rPr>
        <w:t>Specyfikacja Istotnych Warunków Zamówienia oraz oferta Wykonawcy stanową integralną część niniejszej Umowy.</w:t>
      </w:r>
    </w:p>
    <w:p w14:paraId="46F512AB" w14:textId="77777777" w:rsidR="00C83B0C" w:rsidRPr="009D3A35" w:rsidRDefault="00C83B0C" w:rsidP="00DA41CB">
      <w:pPr>
        <w:numPr>
          <w:ilvl w:val="0"/>
          <w:numId w:val="82"/>
        </w:numPr>
        <w:tabs>
          <w:tab w:val="num" w:pos="284"/>
        </w:tabs>
        <w:suppressAutoHyphens/>
        <w:overflowPunct w:val="0"/>
        <w:autoSpaceDE w:val="0"/>
        <w:autoSpaceDN w:val="0"/>
        <w:adjustRightInd w:val="0"/>
        <w:spacing w:line="276" w:lineRule="auto"/>
        <w:ind w:left="284" w:hanging="284"/>
        <w:jc w:val="both"/>
        <w:textAlignment w:val="baseline"/>
        <w:rPr>
          <w:rFonts w:asciiTheme="minorHAnsi" w:hAnsiTheme="minorHAnsi" w:cs="Tahoma"/>
          <w:snapToGrid w:val="0"/>
          <w:sz w:val="22"/>
          <w:szCs w:val="22"/>
        </w:rPr>
      </w:pPr>
      <w:r w:rsidRPr="009D3A35">
        <w:rPr>
          <w:rFonts w:asciiTheme="minorHAnsi" w:hAnsiTheme="minorHAnsi" w:cs="Tahoma"/>
          <w:snapToGrid w:val="0"/>
          <w:sz w:val="22"/>
          <w:szCs w:val="22"/>
        </w:rPr>
        <w:t>W wykonaniu niniejszej Umowy zawierane będą umowy ubezpieczenia w oznaczonym w tych umowach okresie w oparciu o postanowienia Specyfikacji Istotnych Warunków Zamówienia.</w:t>
      </w:r>
    </w:p>
    <w:p w14:paraId="42D9FA5F" w14:textId="77777777" w:rsidR="00C83B0C" w:rsidRPr="009D3A35" w:rsidRDefault="00C83B0C" w:rsidP="00DA41CB">
      <w:pPr>
        <w:numPr>
          <w:ilvl w:val="0"/>
          <w:numId w:val="82"/>
        </w:numPr>
        <w:tabs>
          <w:tab w:val="num" w:pos="284"/>
        </w:tabs>
        <w:suppressAutoHyphens/>
        <w:overflowPunct w:val="0"/>
        <w:autoSpaceDE w:val="0"/>
        <w:autoSpaceDN w:val="0"/>
        <w:adjustRightInd w:val="0"/>
        <w:spacing w:line="276" w:lineRule="auto"/>
        <w:ind w:left="284" w:hanging="284"/>
        <w:jc w:val="both"/>
        <w:textAlignment w:val="baseline"/>
        <w:rPr>
          <w:rFonts w:asciiTheme="minorHAnsi" w:hAnsiTheme="minorHAnsi" w:cs="Tahoma"/>
          <w:snapToGrid w:val="0"/>
          <w:sz w:val="22"/>
          <w:szCs w:val="22"/>
        </w:rPr>
      </w:pPr>
      <w:r w:rsidRPr="009D3A35">
        <w:rPr>
          <w:rFonts w:asciiTheme="minorHAnsi" w:hAnsiTheme="minorHAnsi" w:cs="Tahoma"/>
          <w:snapToGrid w:val="0"/>
          <w:sz w:val="22"/>
          <w:szCs w:val="22"/>
        </w:rPr>
        <w:t>Wykonawca wystawi polisy ubezpieczenia określające zakres i koszt ubezpieczenia.</w:t>
      </w:r>
    </w:p>
    <w:p w14:paraId="3F66D698" w14:textId="77777777" w:rsidR="00C83B0C" w:rsidRPr="009D3A35" w:rsidRDefault="00C83B0C" w:rsidP="00C83B0C">
      <w:pPr>
        <w:suppressAutoHyphens/>
        <w:overflowPunct w:val="0"/>
        <w:autoSpaceDE w:val="0"/>
        <w:autoSpaceDN w:val="0"/>
        <w:adjustRightInd w:val="0"/>
        <w:spacing w:line="276" w:lineRule="auto"/>
        <w:ind w:left="284"/>
        <w:jc w:val="both"/>
        <w:textAlignment w:val="baseline"/>
        <w:rPr>
          <w:rFonts w:asciiTheme="minorHAnsi" w:hAnsiTheme="minorHAnsi" w:cs="Tahoma"/>
          <w:snapToGrid w:val="0"/>
          <w:sz w:val="22"/>
          <w:szCs w:val="22"/>
        </w:rPr>
      </w:pPr>
    </w:p>
    <w:p w14:paraId="67435504" w14:textId="77777777" w:rsidR="00C83B0C" w:rsidRPr="009D3A35" w:rsidRDefault="00C83B0C" w:rsidP="00FB17F3">
      <w:pPr>
        <w:suppressAutoHyphens/>
        <w:spacing w:line="276" w:lineRule="auto"/>
        <w:contextualSpacing/>
        <w:jc w:val="center"/>
        <w:rPr>
          <w:rFonts w:asciiTheme="minorHAnsi" w:hAnsiTheme="minorHAnsi" w:cs="Tahoma"/>
          <w:b/>
          <w:iCs/>
          <w:snapToGrid w:val="0"/>
          <w:sz w:val="22"/>
          <w:szCs w:val="22"/>
        </w:rPr>
      </w:pPr>
      <w:r w:rsidRPr="009D3A35">
        <w:rPr>
          <w:rFonts w:asciiTheme="minorHAnsi" w:hAnsiTheme="minorHAnsi" w:cs="Tahoma"/>
          <w:b/>
          <w:iCs/>
          <w:snapToGrid w:val="0"/>
          <w:sz w:val="22"/>
          <w:szCs w:val="22"/>
        </w:rPr>
        <w:t>§ 5</w:t>
      </w:r>
    </w:p>
    <w:p w14:paraId="1D216574" w14:textId="77777777" w:rsidR="00C83B0C" w:rsidRPr="009D3A35" w:rsidRDefault="00C83B0C" w:rsidP="00C83B0C">
      <w:pPr>
        <w:suppressAutoHyphens/>
        <w:overflowPunct w:val="0"/>
        <w:autoSpaceDE w:val="0"/>
        <w:autoSpaceDN w:val="0"/>
        <w:adjustRightInd w:val="0"/>
        <w:contextualSpacing/>
        <w:jc w:val="center"/>
        <w:textAlignment w:val="baseline"/>
        <w:rPr>
          <w:rFonts w:asciiTheme="minorHAnsi" w:hAnsiTheme="minorHAnsi" w:cs="Tahoma"/>
          <w:b/>
          <w:sz w:val="22"/>
          <w:szCs w:val="22"/>
        </w:rPr>
      </w:pPr>
      <w:r w:rsidRPr="009D3A35">
        <w:rPr>
          <w:rFonts w:asciiTheme="minorHAnsi" w:hAnsiTheme="minorHAnsi" w:cs="Tahoma"/>
          <w:b/>
          <w:sz w:val="22"/>
          <w:szCs w:val="22"/>
        </w:rPr>
        <w:t>ZMIANY UMOWY</w:t>
      </w:r>
    </w:p>
    <w:p w14:paraId="253DD54E" w14:textId="77777777" w:rsidR="00C83B0C" w:rsidRPr="009D3A35" w:rsidRDefault="00C83B0C" w:rsidP="00DA41CB">
      <w:pPr>
        <w:numPr>
          <w:ilvl w:val="0"/>
          <w:numId w:val="178"/>
        </w:numPr>
        <w:suppressAutoHyphens/>
        <w:overflowPunct w:val="0"/>
        <w:autoSpaceDE w:val="0"/>
        <w:autoSpaceDN w:val="0"/>
        <w:adjustRightInd w:val="0"/>
        <w:contextualSpacing/>
        <w:jc w:val="both"/>
        <w:textAlignment w:val="baseline"/>
        <w:rPr>
          <w:rFonts w:asciiTheme="minorHAnsi" w:hAnsiTheme="minorHAnsi" w:cs="Tahoma"/>
          <w:iCs/>
          <w:sz w:val="22"/>
          <w:szCs w:val="22"/>
        </w:rPr>
      </w:pPr>
      <w:r w:rsidRPr="009D3A35">
        <w:rPr>
          <w:rFonts w:asciiTheme="minorHAnsi" w:hAnsiTheme="minorHAnsi" w:cs="Tahoma"/>
          <w:sz w:val="22"/>
          <w:szCs w:val="22"/>
        </w:rPr>
        <w:t>Zamawiający przewiduje możliwość zmiany umowy w następujących okolicznościach:</w:t>
      </w:r>
    </w:p>
    <w:p w14:paraId="502CD3B9" w14:textId="77777777" w:rsidR="00C83B0C" w:rsidRPr="009D3A35" w:rsidRDefault="00C83B0C" w:rsidP="00DA41CB">
      <w:pPr>
        <w:numPr>
          <w:ilvl w:val="0"/>
          <w:numId w:val="88"/>
        </w:numPr>
        <w:suppressAutoHyphens/>
        <w:overflowPunct w:val="0"/>
        <w:autoSpaceDE w:val="0"/>
        <w:autoSpaceDN w:val="0"/>
        <w:adjustRightInd w:val="0"/>
        <w:spacing w:line="276" w:lineRule="auto"/>
        <w:ind w:left="851" w:hanging="425"/>
        <w:contextualSpacing/>
        <w:jc w:val="both"/>
        <w:textAlignment w:val="baseline"/>
        <w:rPr>
          <w:rFonts w:ascii="Calibri" w:hAnsi="Calibri" w:cs="Arial"/>
          <w:sz w:val="22"/>
          <w:szCs w:val="22"/>
        </w:rPr>
      </w:pPr>
      <w:r w:rsidRPr="009D3A35">
        <w:rPr>
          <w:rFonts w:ascii="Calibri" w:hAnsi="Calibri" w:cs="Arial"/>
          <w:sz w:val="22"/>
          <w:szCs w:val="22"/>
        </w:rPr>
        <w:t>w razie dokonywania przez Zamawiającego inwestycji w majątek trwały, wzrostu jego wartości lub zbywania takiego majątku, a także rozliczania klauzuli automatycznego pokrycia;</w:t>
      </w:r>
    </w:p>
    <w:p w14:paraId="62C3377F" w14:textId="77777777" w:rsidR="00C83B0C" w:rsidRPr="009D3A35" w:rsidRDefault="00C83B0C" w:rsidP="00DA41CB">
      <w:pPr>
        <w:numPr>
          <w:ilvl w:val="0"/>
          <w:numId w:val="88"/>
        </w:numPr>
        <w:suppressAutoHyphens/>
        <w:overflowPunct w:val="0"/>
        <w:autoSpaceDE w:val="0"/>
        <w:autoSpaceDN w:val="0"/>
        <w:adjustRightInd w:val="0"/>
        <w:spacing w:line="276" w:lineRule="auto"/>
        <w:ind w:left="851" w:hanging="425"/>
        <w:contextualSpacing/>
        <w:jc w:val="both"/>
        <w:textAlignment w:val="baseline"/>
        <w:rPr>
          <w:rFonts w:ascii="Calibri" w:hAnsi="Calibri" w:cs="Arial"/>
          <w:sz w:val="22"/>
          <w:szCs w:val="22"/>
        </w:rPr>
      </w:pPr>
      <w:r w:rsidRPr="009D3A35">
        <w:rPr>
          <w:rFonts w:ascii="Calibri" w:hAnsi="Calibri" w:cs="Arial"/>
          <w:sz w:val="22"/>
          <w:szCs w:val="22"/>
        </w:rPr>
        <w:t>w razie konieczności zwiększenia aktualnych sum gwarancyjnych lub uzupełnienia limitów;</w:t>
      </w:r>
    </w:p>
    <w:p w14:paraId="7634F46D" w14:textId="77777777" w:rsidR="003A67E0" w:rsidRDefault="003A67E0" w:rsidP="00DA41CB">
      <w:pPr>
        <w:numPr>
          <w:ilvl w:val="0"/>
          <w:numId w:val="88"/>
        </w:numPr>
        <w:suppressAutoHyphens/>
        <w:overflowPunct w:val="0"/>
        <w:autoSpaceDE w:val="0"/>
        <w:autoSpaceDN w:val="0"/>
        <w:adjustRightInd w:val="0"/>
        <w:spacing w:line="276" w:lineRule="auto"/>
        <w:ind w:left="851" w:hanging="425"/>
        <w:contextualSpacing/>
        <w:jc w:val="both"/>
        <w:textAlignment w:val="baseline"/>
        <w:rPr>
          <w:rFonts w:ascii="Calibri" w:hAnsi="Calibri" w:cs="Arial"/>
          <w:sz w:val="22"/>
          <w:szCs w:val="22"/>
        </w:rPr>
      </w:pPr>
      <w:r w:rsidRPr="009D3A35">
        <w:rPr>
          <w:rFonts w:ascii="Calibri" w:hAnsi="Calibri" w:cs="Arial"/>
          <w:sz w:val="22"/>
          <w:szCs w:val="22"/>
        </w:rPr>
        <w:t>w przypadku zmian</w:t>
      </w:r>
      <w:r>
        <w:rPr>
          <w:rFonts w:ascii="Calibri" w:hAnsi="Calibri" w:cs="Arial"/>
          <w:sz w:val="22"/>
          <w:szCs w:val="22"/>
        </w:rPr>
        <w:t>y liczby osób objętych ubezpieczenie NNW;</w:t>
      </w:r>
      <w:r w:rsidRPr="009D3A35">
        <w:rPr>
          <w:rFonts w:ascii="Calibri" w:hAnsi="Calibri" w:cs="Arial"/>
          <w:sz w:val="22"/>
          <w:szCs w:val="22"/>
        </w:rPr>
        <w:t xml:space="preserve"> </w:t>
      </w:r>
    </w:p>
    <w:p w14:paraId="6891EC03" w14:textId="77777777" w:rsidR="00C83B0C" w:rsidRPr="009D3A35" w:rsidRDefault="00C83B0C" w:rsidP="00DA41CB">
      <w:pPr>
        <w:numPr>
          <w:ilvl w:val="0"/>
          <w:numId w:val="88"/>
        </w:numPr>
        <w:suppressAutoHyphens/>
        <w:overflowPunct w:val="0"/>
        <w:autoSpaceDE w:val="0"/>
        <w:autoSpaceDN w:val="0"/>
        <w:adjustRightInd w:val="0"/>
        <w:spacing w:line="276" w:lineRule="auto"/>
        <w:ind w:left="851" w:hanging="425"/>
        <w:contextualSpacing/>
        <w:jc w:val="both"/>
        <w:textAlignment w:val="baseline"/>
        <w:rPr>
          <w:rFonts w:ascii="Calibri" w:hAnsi="Calibri" w:cs="Arial"/>
          <w:sz w:val="22"/>
          <w:szCs w:val="22"/>
        </w:rPr>
      </w:pPr>
      <w:r w:rsidRPr="009D3A35">
        <w:rPr>
          <w:rFonts w:ascii="Calibri" w:hAnsi="Calibri" w:cs="Arial"/>
          <w:sz w:val="22"/>
          <w:szCs w:val="22"/>
        </w:rPr>
        <w:t>w przypadku zmian organizacyjnych (w tym przekształceń i likwidacji oraz powstania nowych  jednostek) mogących wystąpić u Zamawiającego w tym jego jednostek organizacyjnych, w tym zmianie zakresu wykonywanej działalności w szczególności miejsca jej wykonywania;</w:t>
      </w:r>
    </w:p>
    <w:p w14:paraId="41181704" w14:textId="77777777" w:rsidR="00C83B0C" w:rsidRPr="009D3A35" w:rsidRDefault="00C83B0C" w:rsidP="00DA41CB">
      <w:pPr>
        <w:numPr>
          <w:ilvl w:val="0"/>
          <w:numId w:val="88"/>
        </w:numPr>
        <w:suppressAutoHyphens/>
        <w:overflowPunct w:val="0"/>
        <w:autoSpaceDE w:val="0"/>
        <w:autoSpaceDN w:val="0"/>
        <w:adjustRightInd w:val="0"/>
        <w:spacing w:line="276" w:lineRule="auto"/>
        <w:ind w:left="851" w:hanging="425"/>
        <w:contextualSpacing/>
        <w:jc w:val="both"/>
        <w:textAlignment w:val="baseline"/>
        <w:rPr>
          <w:rFonts w:ascii="Calibri" w:hAnsi="Calibri" w:cs="Arial"/>
          <w:sz w:val="22"/>
          <w:szCs w:val="22"/>
        </w:rPr>
      </w:pPr>
      <w:r w:rsidRPr="009D3A35">
        <w:rPr>
          <w:rFonts w:ascii="Calibri" w:hAnsi="Calibri" w:cs="Arial"/>
          <w:sz w:val="22"/>
          <w:szCs w:val="22"/>
        </w:rPr>
        <w:t>w przypadku korzystnych dla Zamawiającego zmian Ogólnych Warunków Ubezpieczenia, ocena korzystności należy do Zamawiającego;</w:t>
      </w:r>
    </w:p>
    <w:p w14:paraId="5437CBD2" w14:textId="77777777" w:rsidR="00C83B0C" w:rsidRPr="009D3A35" w:rsidRDefault="00C83B0C" w:rsidP="00DA41CB">
      <w:pPr>
        <w:numPr>
          <w:ilvl w:val="0"/>
          <w:numId w:val="88"/>
        </w:numPr>
        <w:suppressAutoHyphens/>
        <w:overflowPunct w:val="0"/>
        <w:autoSpaceDE w:val="0"/>
        <w:autoSpaceDN w:val="0"/>
        <w:adjustRightInd w:val="0"/>
        <w:spacing w:line="276" w:lineRule="auto"/>
        <w:ind w:left="851" w:hanging="425"/>
        <w:contextualSpacing/>
        <w:jc w:val="both"/>
        <w:textAlignment w:val="baseline"/>
        <w:rPr>
          <w:rFonts w:ascii="Calibri" w:hAnsi="Calibri" w:cs="Arial"/>
          <w:sz w:val="22"/>
          <w:szCs w:val="22"/>
        </w:rPr>
      </w:pPr>
      <w:r w:rsidRPr="009D3A35">
        <w:rPr>
          <w:rFonts w:ascii="Calibri" w:hAnsi="Calibri" w:cs="Arial"/>
          <w:sz w:val="22"/>
          <w:szCs w:val="22"/>
        </w:rPr>
        <w:t>w przypadku zmian przepisów prawnych wpływających na zakres ubezpieczenia;</w:t>
      </w:r>
    </w:p>
    <w:p w14:paraId="7B93092F" w14:textId="77777777" w:rsidR="00C83B0C" w:rsidRPr="009D3A35" w:rsidRDefault="00C83B0C" w:rsidP="00DA41CB">
      <w:pPr>
        <w:numPr>
          <w:ilvl w:val="0"/>
          <w:numId w:val="88"/>
        </w:numPr>
        <w:suppressAutoHyphens/>
        <w:overflowPunct w:val="0"/>
        <w:autoSpaceDE w:val="0"/>
        <w:autoSpaceDN w:val="0"/>
        <w:adjustRightInd w:val="0"/>
        <w:spacing w:line="276" w:lineRule="auto"/>
        <w:ind w:left="851" w:hanging="425"/>
        <w:contextualSpacing/>
        <w:jc w:val="both"/>
        <w:textAlignment w:val="baseline"/>
        <w:rPr>
          <w:rFonts w:ascii="Calibri" w:hAnsi="Calibri" w:cs="Arial"/>
          <w:sz w:val="22"/>
          <w:szCs w:val="22"/>
        </w:rPr>
      </w:pPr>
      <w:r w:rsidRPr="009D3A35">
        <w:rPr>
          <w:rFonts w:ascii="Calibri" w:hAnsi="Calibri" w:cs="Arial"/>
          <w:sz w:val="22"/>
          <w:szCs w:val="22"/>
        </w:rPr>
        <w:t>w przypadku zmiany zakresu ubezpieczenia przewidzianych w klauzulach zawartych w SIWZ, bądź w opisie przedmiotu zamówienia określonych w SIWZ.</w:t>
      </w:r>
    </w:p>
    <w:p w14:paraId="52D43E5E" w14:textId="77777777" w:rsidR="00C83B0C" w:rsidRPr="009D3A35" w:rsidRDefault="00C83B0C" w:rsidP="00C83B0C">
      <w:pPr>
        <w:suppressAutoHyphens/>
        <w:overflowPunct w:val="0"/>
        <w:autoSpaceDE w:val="0"/>
        <w:autoSpaceDN w:val="0"/>
        <w:adjustRightInd w:val="0"/>
        <w:contextualSpacing/>
        <w:jc w:val="both"/>
        <w:textAlignment w:val="baseline"/>
        <w:rPr>
          <w:rFonts w:asciiTheme="minorHAnsi" w:hAnsiTheme="minorHAnsi" w:cs="Tahoma"/>
          <w:sz w:val="22"/>
          <w:szCs w:val="22"/>
        </w:rPr>
      </w:pPr>
    </w:p>
    <w:p w14:paraId="33698460" w14:textId="77777777" w:rsidR="00C83B0C" w:rsidRPr="009D3A35" w:rsidRDefault="00C83B0C" w:rsidP="00DA41CB">
      <w:pPr>
        <w:numPr>
          <w:ilvl w:val="0"/>
          <w:numId w:val="178"/>
        </w:numPr>
        <w:suppressAutoHyphens/>
        <w:overflowPunct w:val="0"/>
        <w:autoSpaceDE w:val="0"/>
        <w:autoSpaceDN w:val="0"/>
        <w:adjustRightInd w:val="0"/>
        <w:jc w:val="both"/>
        <w:textAlignment w:val="baseline"/>
        <w:rPr>
          <w:rFonts w:asciiTheme="minorHAnsi" w:hAnsiTheme="minorHAnsi" w:cs="Tahoma"/>
          <w:sz w:val="22"/>
          <w:szCs w:val="22"/>
        </w:rPr>
      </w:pPr>
      <w:r w:rsidRPr="009D3A35">
        <w:rPr>
          <w:rFonts w:asciiTheme="minorHAnsi" w:hAnsiTheme="minorHAnsi" w:cs="Tahoma"/>
          <w:sz w:val="22"/>
          <w:szCs w:val="22"/>
        </w:rPr>
        <w:lastRenderedPageBreak/>
        <w:t>Zmiana umowy może polegać w szczególności na:</w:t>
      </w:r>
    </w:p>
    <w:p w14:paraId="720823C0" w14:textId="77777777" w:rsidR="00C83B0C" w:rsidRPr="009D3A35" w:rsidRDefault="00C83B0C" w:rsidP="00DA41CB">
      <w:pPr>
        <w:pStyle w:val="Akapitzlist"/>
        <w:widowControl/>
        <w:numPr>
          <w:ilvl w:val="0"/>
          <w:numId w:val="180"/>
        </w:numPr>
        <w:suppressAutoHyphens/>
        <w:overflowPunct w:val="0"/>
        <w:spacing w:line="276" w:lineRule="auto"/>
        <w:ind w:left="851" w:hanging="425"/>
        <w:contextualSpacing/>
        <w:jc w:val="both"/>
        <w:textAlignment w:val="baseline"/>
        <w:rPr>
          <w:rFonts w:ascii="Calibri" w:hAnsi="Calibri" w:cs="Arial"/>
          <w:sz w:val="22"/>
          <w:szCs w:val="22"/>
        </w:rPr>
      </w:pPr>
      <w:r w:rsidRPr="009D3A35">
        <w:rPr>
          <w:rFonts w:ascii="Calibri" w:hAnsi="Calibri" w:cs="Arial"/>
          <w:sz w:val="22"/>
          <w:szCs w:val="22"/>
        </w:rPr>
        <w:t>zmianie wielkości sum ubezpieczenia w związku z: nabywaniem/ zbywaniem/ likwidacją środków trwałych, modernizacją/ ulepszeniem środków trwałych, oddaniem do użytku nowych inwestycji, umowami cywilno- prawnymi nakładającymi na Zamawiającego obowiązek ubezpieczenia;</w:t>
      </w:r>
    </w:p>
    <w:p w14:paraId="3D506487" w14:textId="77777777" w:rsidR="00C83B0C" w:rsidRDefault="00C83B0C" w:rsidP="00DA41CB">
      <w:pPr>
        <w:pStyle w:val="Akapitzlist"/>
        <w:widowControl/>
        <w:numPr>
          <w:ilvl w:val="0"/>
          <w:numId w:val="180"/>
        </w:numPr>
        <w:suppressAutoHyphens/>
        <w:overflowPunct w:val="0"/>
        <w:spacing w:line="276" w:lineRule="auto"/>
        <w:ind w:left="851" w:hanging="425"/>
        <w:contextualSpacing/>
        <w:jc w:val="both"/>
        <w:textAlignment w:val="baseline"/>
        <w:rPr>
          <w:rFonts w:ascii="Calibri" w:hAnsi="Calibri" w:cs="Arial"/>
          <w:sz w:val="22"/>
          <w:szCs w:val="22"/>
        </w:rPr>
      </w:pPr>
      <w:r w:rsidRPr="009D3A35">
        <w:rPr>
          <w:rFonts w:ascii="Calibri" w:hAnsi="Calibri" w:cs="Arial"/>
          <w:sz w:val="22"/>
          <w:szCs w:val="22"/>
        </w:rPr>
        <w:t>zmianie wysokości sum ubezpieczenia/sum gwarancyjnych wraz z weryfikacją stawek i składek ubezpieczenia będące ich konsekwencją;</w:t>
      </w:r>
    </w:p>
    <w:p w14:paraId="502D588C" w14:textId="77777777" w:rsidR="003A67E0" w:rsidRPr="009D3A35" w:rsidRDefault="003A67E0" w:rsidP="00DA41CB">
      <w:pPr>
        <w:pStyle w:val="Akapitzlist"/>
        <w:widowControl/>
        <w:numPr>
          <w:ilvl w:val="0"/>
          <w:numId w:val="180"/>
        </w:numPr>
        <w:suppressAutoHyphens/>
        <w:overflowPunct w:val="0"/>
        <w:spacing w:line="276" w:lineRule="auto"/>
        <w:ind w:left="851" w:hanging="425"/>
        <w:contextualSpacing/>
        <w:jc w:val="both"/>
        <w:textAlignment w:val="baseline"/>
        <w:rPr>
          <w:rFonts w:ascii="Calibri" w:hAnsi="Calibri" w:cs="Arial"/>
          <w:sz w:val="22"/>
          <w:szCs w:val="22"/>
        </w:rPr>
      </w:pPr>
      <w:r>
        <w:rPr>
          <w:rFonts w:ascii="Calibri" w:hAnsi="Calibri" w:cs="Arial"/>
          <w:sz w:val="22"/>
          <w:szCs w:val="22"/>
        </w:rPr>
        <w:t>zmianie liczby osób ubezpieczanych w zakresie NNW;</w:t>
      </w:r>
    </w:p>
    <w:p w14:paraId="76AAD3F7" w14:textId="77777777" w:rsidR="00C83B0C" w:rsidRPr="009D3A35" w:rsidRDefault="00C83B0C" w:rsidP="00DA41CB">
      <w:pPr>
        <w:pStyle w:val="Akapitzlist"/>
        <w:widowControl/>
        <w:numPr>
          <w:ilvl w:val="0"/>
          <w:numId w:val="180"/>
        </w:numPr>
        <w:suppressAutoHyphens/>
        <w:overflowPunct w:val="0"/>
        <w:spacing w:line="276" w:lineRule="auto"/>
        <w:ind w:left="851" w:hanging="425"/>
        <w:contextualSpacing/>
        <w:jc w:val="both"/>
        <w:textAlignment w:val="baseline"/>
        <w:rPr>
          <w:rFonts w:ascii="Calibri" w:hAnsi="Calibri" w:cs="Arial"/>
          <w:sz w:val="22"/>
          <w:szCs w:val="22"/>
        </w:rPr>
      </w:pPr>
      <w:r w:rsidRPr="009D3A35">
        <w:rPr>
          <w:rFonts w:ascii="Calibri" w:hAnsi="Calibri" w:cs="Arial"/>
          <w:sz w:val="22"/>
          <w:szCs w:val="22"/>
        </w:rPr>
        <w:t xml:space="preserve">zmianie zakresu ubezpieczenia w związku z: zmianą zakresu wykonywanej działalności, ujawnieniem się i/lub powstaniem nowego ryzyka ubezpieczeniowego nie przewidzianego w SIWZ lub wynikającego z konieczności dostosowania do wymogów instytucji finansujących; </w:t>
      </w:r>
    </w:p>
    <w:p w14:paraId="12929428" w14:textId="77777777" w:rsidR="00C83B0C" w:rsidRPr="009D3A35" w:rsidRDefault="00C83B0C" w:rsidP="00DA41CB">
      <w:pPr>
        <w:pStyle w:val="Akapitzlist"/>
        <w:widowControl/>
        <w:numPr>
          <w:ilvl w:val="0"/>
          <w:numId w:val="180"/>
        </w:numPr>
        <w:suppressAutoHyphens/>
        <w:overflowPunct w:val="0"/>
        <w:spacing w:line="276" w:lineRule="auto"/>
        <w:ind w:left="851" w:hanging="425"/>
        <w:contextualSpacing/>
        <w:jc w:val="both"/>
        <w:textAlignment w:val="baseline"/>
        <w:rPr>
          <w:rFonts w:ascii="Calibri" w:hAnsi="Calibri" w:cs="Arial"/>
          <w:sz w:val="22"/>
          <w:szCs w:val="22"/>
        </w:rPr>
      </w:pPr>
      <w:r w:rsidRPr="009D3A35">
        <w:rPr>
          <w:rFonts w:ascii="Calibri" w:hAnsi="Calibri" w:cs="Arial"/>
          <w:sz w:val="22"/>
          <w:szCs w:val="22"/>
        </w:rPr>
        <w:t>zmianie wysokości składki ubezpieczeniowej na skutek rozszerzenia lub ograniczenia zakresu ubezpieczenia na wniosek Zamawiającego i za zgodą Wykonawcy w przypadku ujawnienia się i/lub powstania ryzyka ubezpieczeniowego nieprzewidzianego w OPZ lub wynikającego z konieczności dostosowania do wymogów instytucji finansujących;</w:t>
      </w:r>
    </w:p>
    <w:p w14:paraId="1C4A8BE3" w14:textId="77777777" w:rsidR="00C83B0C" w:rsidRPr="009D3A35" w:rsidRDefault="00C83B0C" w:rsidP="00DA41CB">
      <w:pPr>
        <w:pStyle w:val="Akapitzlist"/>
        <w:widowControl/>
        <w:numPr>
          <w:ilvl w:val="0"/>
          <w:numId w:val="180"/>
        </w:numPr>
        <w:suppressAutoHyphens/>
        <w:overflowPunct w:val="0"/>
        <w:spacing w:line="276" w:lineRule="auto"/>
        <w:ind w:left="851" w:hanging="425"/>
        <w:contextualSpacing/>
        <w:jc w:val="both"/>
        <w:textAlignment w:val="baseline"/>
        <w:rPr>
          <w:rFonts w:ascii="Calibri" w:hAnsi="Calibri" w:cs="Arial"/>
          <w:sz w:val="22"/>
          <w:szCs w:val="22"/>
        </w:rPr>
      </w:pPr>
      <w:r w:rsidRPr="009D3A35">
        <w:rPr>
          <w:rFonts w:ascii="Calibri" w:hAnsi="Calibri" w:cs="Arial"/>
          <w:sz w:val="22"/>
          <w:szCs w:val="22"/>
        </w:rPr>
        <w:t xml:space="preserve">zmianach przewidzianych w klauzulach zawartych w SIWZ, bądź w opisie przedmiotu zamówienia określonego w SIWZ; </w:t>
      </w:r>
    </w:p>
    <w:p w14:paraId="72E556A2" w14:textId="77777777" w:rsidR="00C83B0C" w:rsidRDefault="00C83B0C" w:rsidP="00DA41CB">
      <w:pPr>
        <w:pStyle w:val="Akapitzlist"/>
        <w:widowControl/>
        <w:numPr>
          <w:ilvl w:val="0"/>
          <w:numId w:val="180"/>
        </w:numPr>
        <w:suppressAutoHyphens/>
        <w:overflowPunct w:val="0"/>
        <w:spacing w:line="276" w:lineRule="auto"/>
        <w:ind w:left="851" w:hanging="425"/>
        <w:contextualSpacing/>
        <w:jc w:val="both"/>
        <w:textAlignment w:val="baseline"/>
        <w:rPr>
          <w:rFonts w:ascii="Calibri" w:hAnsi="Calibri" w:cs="Arial"/>
          <w:sz w:val="22"/>
          <w:szCs w:val="22"/>
        </w:rPr>
      </w:pPr>
      <w:r w:rsidRPr="009D3A35">
        <w:rPr>
          <w:rFonts w:ascii="Calibri" w:hAnsi="Calibri" w:cs="Arial"/>
          <w:sz w:val="22"/>
          <w:szCs w:val="22"/>
        </w:rPr>
        <w:t>wydłużeniu/ skróceniu okresu ochrony ubezpieczeniowej oraz wyrównaniu terminów ubezpieczenia;</w:t>
      </w:r>
    </w:p>
    <w:p w14:paraId="63397684" w14:textId="77777777" w:rsidR="003A67E0" w:rsidRPr="009D3A35" w:rsidRDefault="003A67E0" w:rsidP="00DA41CB">
      <w:pPr>
        <w:pStyle w:val="Akapitzlist"/>
        <w:widowControl/>
        <w:numPr>
          <w:ilvl w:val="0"/>
          <w:numId w:val="180"/>
        </w:numPr>
        <w:suppressAutoHyphens/>
        <w:overflowPunct w:val="0"/>
        <w:spacing w:line="276" w:lineRule="auto"/>
        <w:ind w:left="851" w:hanging="425"/>
        <w:contextualSpacing/>
        <w:jc w:val="both"/>
        <w:textAlignment w:val="baseline"/>
        <w:rPr>
          <w:rFonts w:ascii="Calibri" w:hAnsi="Calibri" w:cs="Arial"/>
          <w:sz w:val="22"/>
          <w:szCs w:val="22"/>
        </w:rPr>
      </w:pPr>
      <w:r>
        <w:rPr>
          <w:rFonts w:ascii="Calibri" w:hAnsi="Calibri" w:cs="Arial"/>
          <w:sz w:val="22"/>
          <w:szCs w:val="22"/>
        </w:rPr>
        <w:t>zmianie terminu płatności rat składki;</w:t>
      </w:r>
    </w:p>
    <w:p w14:paraId="2E8494EC" w14:textId="77777777" w:rsidR="00C83B0C" w:rsidRPr="009D3A35" w:rsidRDefault="00C83B0C" w:rsidP="00DA41CB">
      <w:pPr>
        <w:pStyle w:val="Akapitzlist"/>
        <w:widowControl/>
        <w:numPr>
          <w:ilvl w:val="0"/>
          <w:numId w:val="180"/>
        </w:numPr>
        <w:suppressAutoHyphens/>
        <w:overflowPunct w:val="0"/>
        <w:spacing w:line="276" w:lineRule="auto"/>
        <w:ind w:left="851" w:hanging="425"/>
        <w:contextualSpacing/>
        <w:jc w:val="both"/>
        <w:textAlignment w:val="baseline"/>
        <w:rPr>
          <w:rFonts w:ascii="Calibri" w:hAnsi="Calibri" w:cs="Arial"/>
          <w:sz w:val="22"/>
          <w:szCs w:val="22"/>
        </w:rPr>
      </w:pPr>
      <w:r w:rsidRPr="009D3A35">
        <w:rPr>
          <w:rFonts w:ascii="Calibri" w:hAnsi="Calibri" w:cs="Arial"/>
          <w:sz w:val="22"/>
          <w:szCs w:val="22"/>
        </w:rPr>
        <w:t>zmianie zakresu i/lub przedmiotu działalności Zamawiającego;</w:t>
      </w:r>
    </w:p>
    <w:p w14:paraId="2F51FBF3" w14:textId="77777777" w:rsidR="00C83B0C" w:rsidRPr="009D3A35" w:rsidRDefault="00C83B0C" w:rsidP="00DA41CB">
      <w:pPr>
        <w:pStyle w:val="Akapitzlist"/>
        <w:widowControl/>
        <w:numPr>
          <w:ilvl w:val="0"/>
          <w:numId w:val="180"/>
        </w:numPr>
        <w:suppressAutoHyphens/>
        <w:overflowPunct w:val="0"/>
        <w:spacing w:line="276" w:lineRule="auto"/>
        <w:ind w:left="851" w:hanging="425"/>
        <w:contextualSpacing/>
        <w:jc w:val="both"/>
        <w:textAlignment w:val="baseline"/>
        <w:rPr>
          <w:rFonts w:ascii="Calibri" w:hAnsi="Calibri" w:cs="Arial"/>
          <w:sz w:val="22"/>
          <w:szCs w:val="22"/>
        </w:rPr>
      </w:pPr>
      <w:r w:rsidRPr="009D3A35">
        <w:rPr>
          <w:rFonts w:ascii="Calibri" w:hAnsi="Calibri" w:cs="Arial"/>
          <w:sz w:val="22"/>
          <w:szCs w:val="22"/>
        </w:rPr>
        <w:t>aktualizacji danych Wykonawcy, w szczególności zmiany: nazwy, adresu siedziby,  formy prawnej, nr konta bankowego;</w:t>
      </w:r>
    </w:p>
    <w:p w14:paraId="773B676D" w14:textId="77777777" w:rsidR="00C83B0C" w:rsidRPr="009D3A35" w:rsidRDefault="00C83B0C" w:rsidP="00DA41CB">
      <w:pPr>
        <w:pStyle w:val="Akapitzlist"/>
        <w:widowControl/>
        <w:numPr>
          <w:ilvl w:val="0"/>
          <w:numId w:val="180"/>
        </w:numPr>
        <w:suppressAutoHyphens/>
        <w:overflowPunct w:val="0"/>
        <w:spacing w:line="276" w:lineRule="auto"/>
        <w:ind w:left="851" w:hanging="425"/>
        <w:contextualSpacing/>
        <w:jc w:val="both"/>
        <w:textAlignment w:val="baseline"/>
        <w:rPr>
          <w:rFonts w:ascii="Calibri" w:hAnsi="Calibri" w:cs="Arial"/>
          <w:sz w:val="22"/>
          <w:szCs w:val="22"/>
        </w:rPr>
      </w:pPr>
      <w:r w:rsidRPr="009D3A35">
        <w:rPr>
          <w:rFonts w:ascii="Calibri" w:hAnsi="Calibri" w:cs="Arial"/>
          <w:sz w:val="22"/>
          <w:szCs w:val="22"/>
        </w:rPr>
        <w:t>w przypadku konieczności interpretacji/wykładni znaczenia i/lub zakresu pojęć zastosowanych w umowie, gdy budzą uzasadnione wątpliwości;</w:t>
      </w:r>
    </w:p>
    <w:p w14:paraId="3CFBABBF" w14:textId="77777777" w:rsidR="00C83B0C" w:rsidRPr="009D3A35" w:rsidRDefault="00C83B0C" w:rsidP="00DA41CB">
      <w:pPr>
        <w:pStyle w:val="Akapitzlist"/>
        <w:widowControl/>
        <w:numPr>
          <w:ilvl w:val="0"/>
          <w:numId w:val="180"/>
        </w:numPr>
        <w:suppressAutoHyphens/>
        <w:overflowPunct w:val="0"/>
        <w:spacing w:line="276" w:lineRule="auto"/>
        <w:ind w:left="851" w:hanging="425"/>
        <w:contextualSpacing/>
        <w:jc w:val="both"/>
        <w:textAlignment w:val="baseline"/>
        <w:rPr>
          <w:rFonts w:ascii="Calibri" w:hAnsi="Calibri" w:cs="Arial"/>
          <w:sz w:val="22"/>
          <w:szCs w:val="22"/>
        </w:rPr>
      </w:pPr>
      <w:r w:rsidRPr="009D3A35">
        <w:rPr>
          <w:rFonts w:ascii="Calibri" w:hAnsi="Calibri" w:cs="Arial"/>
          <w:sz w:val="22"/>
          <w:szCs w:val="22"/>
        </w:rPr>
        <w:t xml:space="preserve">zmianie postanowień umowy w celu dostosowania do zmian w prawie powszechnie obowiązującym, które mają wpływ na realizację umowy; </w:t>
      </w:r>
    </w:p>
    <w:p w14:paraId="1DF88EA3" w14:textId="77777777" w:rsidR="00C83B0C" w:rsidRPr="009D3A35" w:rsidRDefault="00C83B0C" w:rsidP="00DA41CB">
      <w:pPr>
        <w:pStyle w:val="Akapitzlist"/>
        <w:widowControl/>
        <w:numPr>
          <w:ilvl w:val="0"/>
          <w:numId w:val="180"/>
        </w:numPr>
        <w:suppressAutoHyphens/>
        <w:overflowPunct w:val="0"/>
        <w:spacing w:line="276" w:lineRule="auto"/>
        <w:ind w:left="851" w:hanging="425"/>
        <w:contextualSpacing/>
        <w:jc w:val="both"/>
        <w:textAlignment w:val="baseline"/>
        <w:rPr>
          <w:rFonts w:ascii="Calibri" w:hAnsi="Calibri" w:cs="Arial"/>
          <w:sz w:val="22"/>
          <w:szCs w:val="22"/>
        </w:rPr>
      </w:pPr>
      <w:r w:rsidRPr="009D3A35">
        <w:rPr>
          <w:rFonts w:ascii="Calibri" w:hAnsi="Calibri" w:cs="Arial"/>
          <w:sz w:val="22"/>
          <w:szCs w:val="22"/>
        </w:rPr>
        <w:t xml:space="preserve">zmianie umowy dotyczącej poprawienia błędów i oczywistych omyłek słownych, literowych i liczbowych, zmiany układu graficznego umowy lub numeracji jednostek redakcyjnych, niepowodujące zmiany celu i istotnych postanowień umowy, przy czym wymaga to zgody obu Stron umowy. </w:t>
      </w:r>
    </w:p>
    <w:p w14:paraId="6384CB4B" w14:textId="77777777" w:rsidR="00C83B0C" w:rsidRPr="009D3A35" w:rsidRDefault="00C83B0C" w:rsidP="00DA41CB">
      <w:pPr>
        <w:pStyle w:val="Akapitzlist"/>
        <w:widowControl/>
        <w:numPr>
          <w:ilvl w:val="0"/>
          <w:numId w:val="180"/>
        </w:numPr>
        <w:suppressAutoHyphens/>
        <w:overflowPunct w:val="0"/>
        <w:spacing w:line="276" w:lineRule="auto"/>
        <w:ind w:left="851" w:hanging="425"/>
        <w:contextualSpacing/>
        <w:jc w:val="both"/>
        <w:textAlignment w:val="baseline"/>
        <w:rPr>
          <w:rFonts w:ascii="Calibri" w:hAnsi="Calibri" w:cs="Arial"/>
          <w:sz w:val="22"/>
          <w:szCs w:val="22"/>
        </w:rPr>
      </w:pPr>
      <w:r w:rsidRPr="009D3A35">
        <w:rPr>
          <w:rFonts w:ascii="Calibri" w:hAnsi="Calibri" w:cs="Arial"/>
          <w:sz w:val="22"/>
          <w:szCs w:val="22"/>
        </w:rPr>
        <w:t xml:space="preserve">na zmianie wynagrodzenia należnego Wykonawcy z tytułu realizacji umowy i ceny jednostkowej (rozumianej jako składka za 12 miesięczny okres ochrony ubezpieczeniowej), o której mowa w formularzu cenowym, o poniesione przez Wykonawcę koszty: </w:t>
      </w:r>
    </w:p>
    <w:p w14:paraId="7877F268" w14:textId="77777777" w:rsidR="00C83B0C" w:rsidRPr="009D3A35" w:rsidRDefault="00C83B0C" w:rsidP="00C83B0C">
      <w:pPr>
        <w:suppressAutoHyphens/>
        <w:overflowPunct w:val="0"/>
        <w:autoSpaceDE w:val="0"/>
        <w:autoSpaceDN w:val="0"/>
        <w:adjustRightInd w:val="0"/>
        <w:spacing w:line="276" w:lineRule="auto"/>
        <w:ind w:left="1134" w:hanging="425"/>
        <w:contextualSpacing/>
        <w:jc w:val="both"/>
        <w:textAlignment w:val="baseline"/>
        <w:rPr>
          <w:rFonts w:ascii="Calibri" w:hAnsi="Calibri" w:cs="Arial"/>
          <w:sz w:val="22"/>
          <w:szCs w:val="22"/>
        </w:rPr>
      </w:pPr>
      <w:r w:rsidRPr="009D3A35">
        <w:rPr>
          <w:rFonts w:ascii="Calibri" w:hAnsi="Calibri" w:cs="Arial"/>
          <w:sz w:val="22"/>
          <w:szCs w:val="22"/>
        </w:rPr>
        <w:t>a)</w:t>
      </w:r>
      <w:r w:rsidRPr="009D3A35">
        <w:rPr>
          <w:rFonts w:ascii="Calibri" w:hAnsi="Calibri" w:cs="Arial"/>
          <w:sz w:val="22"/>
          <w:szCs w:val="22"/>
        </w:rPr>
        <w:tab/>
        <w:t>na zmianie wynagrodzenia w przypadku zmiany przez władzę ustawodawczą określonej w umowie procentowej stawki podatku VAT, kwota brutto niefakturowanej części wynagrodzenia  zostanie aneksem do niniejszej Umowy odpowiednio dostosowana (zwiększona lub zmniejszona).</w:t>
      </w:r>
    </w:p>
    <w:p w14:paraId="2C9B6AC8" w14:textId="503A4D69" w:rsidR="00C83B0C" w:rsidRPr="009D3A35" w:rsidRDefault="00C83B0C" w:rsidP="00C83B0C">
      <w:pPr>
        <w:pStyle w:val="Akapitzlist"/>
        <w:suppressAutoHyphens/>
        <w:spacing w:before="120"/>
        <w:jc w:val="both"/>
        <w:rPr>
          <w:rFonts w:asciiTheme="minorHAnsi" w:hAnsiTheme="minorHAnsi" w:cstheme="minorHAnsi"/>
          <w:sz w:val="22"/>
        </w:rPr>
      </w:pPr>
      <w:r w:rsidRPr="009D3A35">
        <w:rPr>
          <w:rFonts w:asciiTheme="minorHAnsi" w:hAnsiTheme="minorHAnsi" w:cstheme="minorHAnsi"/>
          <w:sz w:val="22"/>
        </w:rPr>
        <w:t>W celu zmiany wy</w:t>
      </w:r>
      <w:r w:rsidR="00A0772D" w:rsidRPr="009D3A35">
        <w:rPr>
          <w:rFonts w:asciiTheme="minorHAnsi" w:hAnsiTheme="minorHAnsi" w:cstheme="minorHAnsi"/>
          <w:sz w:val="22"/>
        </w:rPr>
        <w:t>nagrodzenia, o której mowa w pkt</w:t>
      </w:r>
      <w:r w:rsidRPr="009D3A35">
        <w:rPr>
          <w:rFonts w:asciiTheme="minorHAnsi" w:hAnsiTheme="minorHAnsi" w:cstheme="minorHAnsi"/>
          <w:sz w:val="22"/>
        </w:rPr>
        <w:t xml:space="preserve">. </w:t>
      </w:r>
      <w:r w:rsidR="003A67E0" w:rsidRPr="009D3A35">
        <w:rPr>
          <w:rFonts w:asciiTheme="minorHAnsi" w:hAnsiTheme="minorHAnsi" w:cstheme="minorHAnsi"/>
          <w:sz w:val="22"/>
        </w:rPr>
        <w:t>1</w:t>
      </w:r>
      <w:r w:rsidR="003A67E0">
        <w:rPr>
          <w:rFonts w:asciiTheme="minorHAnsi" w:hAnsiTheme="minorHAnsi" w:cstheme="minorHAnsi"/>
          <w:sz w:val="22"/>
        </w:rPr>
        <w:t>4</w:t>
      </w:r>
      <w:r w:rsidRPr="009D3A35">
        <w:rPr>
          <w:rFonts w:asciiTheme="minorHAnsi" w:hAnsiTheme="minorHAnsi" w:cstheme="minorHAnsi"/>
          <w:sz w:val="22"/>
        </w:rPr>
        <w:t xml:space="preserve">) powyżej każda ze stron umowy, </w:t>
      </w:r>
      <w:r w:rsidRPr="009D3A35">
        <w:rPr>
          <w:rFonts w:asciiTheme="minorHAnsi" w:hAnsiTheme="minorHAnsi" w:cstheme="minorHAnsi"/>
          <w:sz w:val="22"/>
        </w:rPr>
        <w:br/>
        <w:t>w terminie 30 dni od dnia wejścia w życie przepisów dokonujących tych zmian, może zwrócić się do drugiej strony z wnioskiem w sprawie odpowiedniej zmiany wynagrodzenia od daty jego zmiany stawki podatku VAT.</w:t>
      </w:r>
    </w:p>
    <w:p w14:paraId="615C3CD1" w14:textId="77777777" w:rsidR="00C83B0C" w:rsidRPr="009D3A35" w:rsidRDefault="00C83B0C" w:rsidP="00C83B0C">
      <w:pPr>
        <w:pStyle w:val="Akapitzlist"/>
        <w:suppressAutoHyphens/>
        <w:spacing w:before="120"/>
        <w:jc w:val="both"/>
        <w:rPr>
          <w:rFonts w:asciiTheme="minorHAnsi" w:hAnsiTheme="minorHAnsi" w:cstheme="minorHAnsi"/>
          <w:sz w:val="22"/>
        </w:rPr>
      </w:pPr>
      <w:r w:rsidRPr="009D3A35">
        <w:rPr>
          <w:rFonts w:asciiTheme="minorHAnsi" w:hAnsiTheme="minorHAnsi" w:cstheme="minorHAnsi"/>
          <w:sz w:val="22"/>
        </w:rPr>
        <w:t xml:space="preserve">Do wniosku należy dołączyć szczegółowy opis i wyliczenie wpływu zmian na wynagrodzenie Wykonawcy (cenę jednostkową rozumianą jako składka za 12 miesięczny okres ochrony ubezpieczeniowej, o której mowa w formularzu cenowym stanowiącym załącznik do umowy) wraz ze wskazaniem terminu ich zaistnienia. Zamawiający zastrzega sobie prawo do żądania od Wykonawcy dodatkowych wyjaśnień odnośnie wyliczonych kosztów oraz weryfikacji wyliczeń </w:t>
      </w:r>
      <w:r w:rsidRPr="009D3A35">
        <w:rPr>
          <w:rFonts w:asciiTheme="minorHAnsi" w:hAnsiTheme="minorHAnsi" w:cstheme="minorHAnsi"/>
          <w:sz w:val="22"/>
        </w:rPr>
        <w:lastRenderedPageBreak/>
        <w:t>dokonanych przez Wykonawcę we własnym zakresie.</w:t>
      </w:r>
    </w:p>
    <w:p w14:paraId="2A9606AD" w14:textId="77777777" w:rsidR="00C83B0C" w:rsidRPr="009D3A35" w:rsidRDefault="00C83B0C" w:rsidP="00C83B0C">
      <w:pPr>
        <w:suppressAutoHyphens/>
        <w:overflowPunct w:val="0"/>
        <w:autoSpaceDE w:val="0"/>
        <w:autoSpaceDN w:val="0"/>
        <w:adjustRightInd w:val="0"/>
        <w:ind w:left="502"/>
        <w:jc w:val="both"/>
        <w:textAlignment w:val="baseline"/>
        <w:rPr>
          <w:rFonts w:asciiTheme="minorHAnsi" w:hAnsiTheme="minorHAnsi" w:cs="Tahoma"/>
          <w:sz w:val="22"/>
          <w:szCs w:val="22"/>
        </w:rPr>
      </w:pPr>
    </w:p>
    <w:p w14:paraId="588AF223" w14:textId="77777777" w:rsidR="00C83B0C" w:rsidRPr="009D3A35" w:rsidRDefault="00C83B0C" w:rsidP="00DA41CB">
      <w:pPr>
        <w:numPr>
          <w:ilvl w:val="0"/>
          <w:numId w:val="179"/>
        </w:numPr>
        <w:suppressAutoHyphens/>
        <w:overflowPunct w:val="0"/>
        <w:autoSpaceDE w:val="0"/>
        <w:autoSpaceDN w:val="0"/>
        <w:adjustRightInd w:val="0"/>
        <w:contextualSpacing/>
        <w:jc w:val="both"/>
        <w:textAlignment w:val="baseline"/>
        <w:rPr>
          <w:rFonts w:asciiTheme="minorHAnsi" w:hAnsiTheme="minorHAnsi" w:cs="Tahoma"/>
          <w:iCs/>
          <w:sz w:val="22"/>
          <w:szCs w:val="22"/>
        </w:rPr>
      </w:pPr>
      <w:r w:rsidRPr="009D3A35">
        <w:rPr>
          <w:rFonts w:asciiTheme="minorHAnsi" w:hAnsiTheme="minorHAnsi" w:cs="Tahoma"/>
          <w:iCs/>
          <w:sz w:val="22"/>
          <w:szCs w:val="22"/>
        </w:rPr>
        <w:t xml:space="preserve">Wszelkie zmiany umowy wymagają zgody obu stron (Wykonawcy i Zamawiającego) wyrażonej w formie pisemnego aneksu pod rygorem nieważności. </w:t>
      </w:r>
    </w:p>
    <w:p w14:paraId="65781A01" w14:textId="77777777" w:rsidR="00C83B0C" w:rsidRPr="009D3A35" w:rsidRDefault="00C83B0C" w:rsidP="00DA41CB">
      <w:pPr>
        <w:numPr>
          <w:ilvl w:val="0"/>
          <w:numId w:val="179"/>
        </w:numPr>
        <w:suppressAutoHyphens/>
        <w:overflowPunct w:val="0"/>
        <w:autoSpaceDE w:val="0"/>
        <w:autoSpaceDN w:val="0"/>
        <w:adjustRightInd w:val="0"/>
        <w:contextualSpacing/>
        <w:jc w:val="both"/>
        <w:textAlignment w:val="baseline"/>
        <w:rPr>
          <w:rFonts w:asciiTheme="minorHAnsi" w:hAnsiTheme="minorHAnsi" w:cs="Tahoma"/>
          <w:iCs/>
          <w:sz w:val="22"/>
          <w:szCs w:val="22"/>
        </w:rPr>
      </w:pPr>
      <w:r w:rsidRPr="009D3A35">
        <w:rPr>
          <w:rFonts w:asciiTheme="minorHAnsi" w:hAnsiTheme="minorHAnsi" w:cs="Tahoma"/>
          <w:iCs/>
          <w:sz w:val="22"/>
          <w:szCs w:val="22"/>
        </w:rPr>
        <w:t>W przypadku sprzeczności pomiędzy treścią niniejszej Umowy ubezpieczenia generalnego, a treścią umów indywidualnych lub</w:t>
      </w:r>
      <w:r w:rsidRPr="009D3A35">
        <w:rPr>
          <w:rFonts w:asciiTheme="minorHAnsi" w:hAnsiTheme="minorHAnsi" w:cs="Tahoma"/>
          <w:sz w:val="22"/>
          <w:szCs w:val="22"/>
        </w:rPr>
        <w:t xml:space="preserve"> </w:t>
      </w:r>
      <w:r w:rsidRPr="009D3A35">
        <w:rPr>
          <w:rFonts w:asciiTheme="minorHAnsi" w:hAnsiTheme="minorHAnsi" w:cs="Tahoma"/>
          <w:iCs/>
          <w:sz w:val="22"/>
          <w:szCs w:val="22"/>
        </w:rPr>
        <w:t>ogólnych warunków ubezpieczenia, decyduje treść Umowy ubezpieczenia generalnego.</w:t>
      </w:r>
    </w:p>
    <w:p w14:paraId="4B8A8AC7" w14:textId="77777777" w:rsidR="00C83B0C" w:rsidRPr="009D3A35" w:rsidRDefault="00C83B0C" w:rsidP="00DA41CB">
      <w:pPr>
        <w:numPr>
          <w:ilvl w:val="0"/>
          <w:numId w:val="179"/>
        </w:numPr>
        <w:suppressAutoHyphens/>
        <w:overflowPunct w:val="0"/>
        <w:autoSpaceDE w:val="0"/>
        <w:autoSpaceDN w:val="0"/>
        <w:adjustRightInd w:val="0"/>
        <w:contextualSpacing/>
        <w:jc w:val="both"/>
        <w:textAlignment w:val="baseline"/>
        <w:rPr>
          <w:rFonts w:asciiTheme="minorHAnsi" w:hAnsiTheme="minorHAnsi" w:cs="Tahoma"/>
          <w:iCs/>
          <w:sz w:val="22"/>
          <w:szCs w:val="22"/>
        </w:rPr>
      </w:pPr>
      <w:r w:rsidRPr="009D3A35">
        <w:rPr>
          <w:rFonts w:asciiTheme="minorHAnsi" w:hAnsiTheme="minorHAnsi" w:cs="Tahoma"/>
          <w:iCs/>
          <w:sz w:val="22"/>
          <w:szCs w:val="22"/>
        </w:rPr>
        <w:t>W przypadku sprzeczności Ogólnych Warunków Ubezpieczenia z treścią Specyfikacji Istotnych Warunków Zamówienia, decyduje treść Specyfikacji Istotnych Warunków Zamówienia oraz oferta Wykonawcy.</w:t>
      </w:r>
    </w:p>
    <w:p w14:paraId="1CFADC25" w14:textId="77777777" w:rsidR="00C83B0C" w:rsidRPr="009D3A35" w:rsidRDefault="00C83B0C" w:rsidP="00C83B0C">
      <w:pPr>
        <w:suppressAutoHyphens/>
        <w:overflowPunct w:val="0"/>
        <w:autoSpaceDE w:val="0"/>
        <w:autoSpaceDN w:val="0"/>
        <w:adjustRightInd w:val="0"/>
        <w:spacing w:line="276" w:lineRule="auto"/>
        <w:jc w:val="center"/>
        <w:textAlignment w:val="baseline"/>
        <w:rPr>
          <w:rFonts w:asciiTheme="minorHAnsi" w:hAnsiTheme="minorHAnsi" w:cs="Tahoma"/>
          <w:b/>
          <w:snapToGrid w:val="0"/>
          <w:sz w:val="22"/>
          <w:szCs w:val="22"/>
        </w:rPr>
      </w:pPr>
    </w:p>
    <w:p w14:paraId="5EDC47D7" w14:textId="77777777" w:rsidR="00C83B0C" w:rsidRPr="009D3A35" w:rsidRDefault="00C83B0C" w:rsidP="00C83B0C">
      <w:pPr>
        <w:suppressAutoHyphens/>
        <w:overflowPunct w:val="0"/>
        <w:autoSpaceDE w:val="0"/>
        <w:autoSpaceDN w:val="0"/>
        <w:adjustRightInd w:val="0"/>
        <w:spacing w:line="276" w:lineRule="auto"/>
        <w:jc w:val="center"/>
        <w:textAlignment w:val="baseline"/>
        <w:rPr>
          <w:rFonts w:asciiTheme="minorHAnsi" w:hAnsiTheme="minorHAnsi" w:cs="Tahoma"/>
          <w:b/>
          <w:snapToGrid w:val="0"/>
          <w:sz w:val="22"/>
          <w:szCs w:val="22"/>
        </w:rPr>
      </w:pPr>
      <w:r w:rsidRPr="009D3A35">
        <w:rPr>
          <w:rFonts w:asciiTheme="minorHAnsi" w:hAnsiTheme="minorHAnsi" w:cs="Tahoma"/>
          <w:b/>
          <w:snapToGrid w:val="0"/>
          <w:sz w:val="22"/>
          <w:szCs w:val="22"/>
        </w:rPr>
        <w:t>§ 6</w:t>
      </w:r>
    </w:p>
    <w:p w14:paraId="43BCD920" w14:textId="77777777" w:rsidR="00C83B0C" w:rsidRPr="009D3A35" w:rsidRDefault="00C83B0C" w:rsidP="00C83B0C">
      <w:pPr>
        <w:widowControl w:val="0"/>
        <w:tabs>
          <w:tab w:val="left" w:pos="5812"/>
        </w:tabs>
        <w:suppressAutoHyphens/>
        <w:adjustRightInd w:val="0"/>
        <w:spacing w:line="276" w:lineRule="auto"/>
        <w:jc w:val="center"/>
        <w:textAlignment w:val="baseline"/>
        <w:rPr>
          <w:rFonts w:asciiTheme="minorHAnsi" w:hAnsiTheme="minorHAnsi" w:cs="Tahoma"/>
          <w:b/>
          <w:sz w:val="22"/>
          <w:szCs w:val="22"/>
        </w:rPr>
      </w:pPr>
      <w:r w:rsidRPr="009D3A35">
        <w:rPr>
          <w:rFonts w:asciiTheme="minorHAnsi" w:hAnsiTheme="minorHAnsi" w:cs="Tahoma"/>
          <w:b/>
          <w:sz w:val="22"/>
          <w:szCs w:val="22"/>
        </w:rPr>
        <w:t>SKŁADKI</w:t>
      </w:r>
    </w:p>
    <w:p w14:paraId="3EE2682F" w14:textId="77777777" w:rsidR="00C83B0C" w:rsidRPr="009D3A35" w:rsidRDefault="00C83B0C" w:rsidP="00DA41CB">
      <w:pPr>
        <w:widowControl w:val="0"/>
        <w:numPr>
          <w:ilvl w:val="0"/>
          <w:numId w:val="83"/>
        </w:numPr>
        <w:tabs>
          <w:tab w:val="clear" w:pos="720"/>
          <w:tab w:val="left" w:pos="0"/>
          <w:tab w:val="num" w:pos="426"/>
        </w:tabs>
        <w:suppressAutoHyphens/>
        <w:adjustRightInd w:val="0"/>
        <w:spacing w:line="276" w:lineRule="auto"/>
        <w:ind w:left="426" w:hanging="426"/>
        <w:jc w:val="both"/>
        <w:textAlignment w:val="baseline"/>
        <w:rPr>
          <w:rFonts w:asciiTheme="minorHAnsi" w:hAnsiTheme="minorHAnsi" w:cs="Tahoma"/>
          <w:iCs/>
          <w:sz w:val="22"/>
          <w:szCs w:val="22"/>
        </w:rPr>
      </w:pPr>
      <w:r w:rsidRPr="009D3A35">
        <w:rPr>
          <w:rFonts w:asciiTheme="minorHAnsi" w:hAnsiTheme="minorHAnsi" w:cs="Tahoma"/>
          <w:iCs/>
          <w:sz w:val="22"/>
          <w:szCs w:val="22"/>
        </w:rPr>
        <w:t>Maksymalna wartość umowy (wysokość składki) za cały okres trwania umowy wynosi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C83B0C" w:rsidRPr="009D3A35" w14:paraId="00BCA1FD" w14:textId="77777777" w:rsidTr="00C83B0C">
        <w:trPr>
          <w:trHeight w:val="464"/>
        </w:trPr>
        <w:tc>
          <w:tcPr>
            <w:tcW w:w="9072" w:type="dxa"/>
            <w:shd w:val="clear" w:color="auto" w:fill="auto"/>
            <w:vAlign w:val="center"/>
          </w:tcPr>
          <w:p w14:paraId="0EC39876" w14:textId="77777777" w:rsidR="00C83B0C" w:rsidRPr="009D3A35" w:rsidRDefault="00C83B0C" w:rsidP="00C83B0C">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9D3A35">
              <w:rPr>
                <w:rFonts w:asciiTheme="minorHAnsi" w:hAnsiTheme="minorHAnsi" w:cs="Tahoma"/>
                <w:b/>
                <w:iCs/>
                <w:sz w:val="22"/>
                <w:szCs w:val="22"/>
              </w:rPr>
              <w:t>kwota: ………………………………………………………………………………………………………….</w:t>
            </w:r>
          </w:p>
        </w:tc>
      </w:tr>
      <w:tr w:rsidR="00C83B0C" w:rsidRPr="009D3A35" w14:paraId="7792E4D0" w14:textId="77777777" w:rsidTr="00C83B0C">
        <w:trPr>
          <w:trHeight w:val="464"/>
        </w:trPr>
        <w:tc>
          <w:tcPr>
            <w:tcW w:w="9072" w:type="dxa"/>
            <w:shd w:val="clear" w:color="auto" w:fill="auto"/>
            <w:vAlign w:val="center"/>
          </w:tcPr>
          <w:p w14:paraId="5F9F2673" w14:textId="77777777" w:rsidR="00C83B0C" w:rsidRPr="009D3A35" w:rsidRDefault="00C83B0C" w:rsidP="00C83B0C">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9D3A35">
              <w:rPr>
                <w:rFonts w:asciiTheme="minorHAnsi" w:hAnsiTheme="minorHAnsi" w:cs="Tahoma"/>
                <w:iCs/>
                <w:sz w:val="22"/>
                <w:szCs w:val="22"/>
              </w:rPr>
              <w:t xml:space="preserve">(słownie: </w:t>
            </w:r>
            <w:r w:rsidRPr="009D3A35">
              <w:rPr>
                <w:rFonts w:asciiTheme="minorHAnsi" w:hAnsiTheme="minorHAnsi" w:cs="Tahoma"/>
                <w:b/>
                <w:i/>
                <w:iCs/>
                <w:sz w:val="22"/>
                <w:szCs w:val="22"/>
              </w:rPr>
              <w:t>………………………………………………………………………………………………………….</w:t>
            </w:r>
            <w:r w:rsidRPr="009D3A35">
              <w:rPr>
                <w:rFonts w:asciiTheme="minorHAnsi" w:hAnsiTheme="minorHAnsi" w:cs="Tahoma"/>
                <w:iCs/>
                <w:sz w:val="22"/>
                <w:szCs w:val="22"/>
              </w:rPr>
              <w:t>)</w:t>
            </w:r>
          </w:p>
        </w:tc>
      </w:tr>
    </w:tbl>
    <w:p w14:paraId="5960FF77" w14:textId="77777777" w:rsidR="00C83B0C" w:rsidRPr="009D3A35" w:rsidRDefault="00C83B0C" w:rsidP="00C83B0C">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p>
    <w:p w14:paraId="79355477" w14:textId="77777777" w:rsidR="00C83B0C" w:rsidRPr="009D3A35" w:rsidRDefault="00C83B0C" w:rsidP="00C83B0C">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9D3A35">
        <w:rPr>
          <w:rFonts w:asciiTheme="minorHAnsi" w:hAnsiTheme="minorHAnsi" w:cs="Tahoma"/>
          <w:iCs/>
          <w:sz w:val="22"/>
          <w:szCs w:val="22"/>
        </w:rPr>
        <w:t>i jest zgodna ze złożoną ofertą Wykonawcy z dnia ………………., w  tym: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C83B0C" w:rsidRPr="009D3A35" w14:paraId="3C8483A9" w14:textId="77777777" w:rsidTr="00C83B0C">
        <w:trPr>
          <w:trHeight w:val="464"/>
        </w:trPr>
        <w:tc>
          <w:tcPr>
            <w:tcW w:w="9072" w:type="dxa"/>
            <w:shd w:val="clear" w:color="auto" w:fill="C6D9F1" w:themeFill="text2" w:themeFillTint="33"/>
            <w:vAlign w:val="center"/>
          </w:tcPr>
          <w:p w14:paraId="0DF64A13" w14:textId="77777777" w:rsidR="00C83B0C" w:rsidRPr="009D3A35" w:rsidRDefault="00C83B0C" w:rsidP="00C83B0C">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9D3A35">
              <w:rPr>
                <w:rFonts w:asciiTheme="minorHAnsi" w:hAnsiTheme="minorHAnsi" w:cs="Tahoma"/>
                <w:iCs/>
                <w:sz w:val="22"/>
                <w:szCs w:val="22"/>
              </w:rPr>
              <w:t>podstawowa wartość umowy:</w:t>
            </w:r>
          </w:p>
        </w:tc>
      </w:tr>
      <w:tr w:rsidR="00C83B0C" w:rsidRPr="009D3A35" w14:paraId="34C94CFC" w14:textId="77777777" w:rsidTr="00C83B0C">
        <w:trPr>
          <w:trHeight w:val="464"/>
        </w:trPr>
        <w:tc>
          <w:tcPr>
            <w:tcW w:w="9072" w:type="dxa"/>
            <w:shd w:val="clear" w:color="auto" w:fill="auto"/>
            <w:vAlign w:val="center"/>
          </w:tcPr>
          <w:p w14:paraId="42BBAC2F" w14:textId="77777777" w:rsidR="00C83B0C" w:rsidRPr="009D3A35" w:rsidRDefault="00C83B0C" w:rsidP="00C83B0C">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9D3A35">
              <w:rPr>
                <w:rFonts w:asciiTheme="minorHAnsi" w:hAnsiTheme="minorHAnsi" w:cs="Tahoma"/>
                <w:iCs/>
                <w:sz w:val="22"/>
                <w:szCs w:val="22"/>
              </w:rPr>
              <w:t xml:space="preserve">kwota: </w:t>
            </w:r>
            <w:r w:rsidRPr="009D3A35">
              <w:rPr>
                <w:rFonts w:asciiTheme="minorHAnsi" w:hAnsiTheme="minorHAnsi" w:cs="Tahoma"/>
                <w:b/>
                <w:iCs/>
                <w:sz w:val="22"/>
                <w:szCs w:val="22"/>
              </w:rPr>
              <w:t>………………………………………………………………………………………………………….</w:t>
            </w:r>
          </w:p>
        </w:tc>
      </w:tr>
      <w:tr w:rsidR="00C83B0C" w:rsidRPr="009D3A35" w14:paraId="3FEA5FAF" w14:textId="77777777" w:rsidTr="00C83B0C">
        <w:trPr>
          <w:trHeight w:val="464"/>
        </w:trPr>
        <w:tc>
          <w:tcPr>
            <w:tcW w:w="9072" w:type="dxa"/>
            <w:tcBorders>
              <w:bottom w:val="single" w:sz="4" w:space="0" w:color="auto"/>
            </w:tcBorders>
            <w:shd w:val="clear" w:color="auto" w:fill="auto"/>
            <w:vAlign w:val="center"/>
          </w:tcPr>
          <w:p w14:paraId="299B2515" w14:textId="77777777" w:rsidR="00C83B0C" w:rsidRPr="009D3A35" w:rsidRDefault="00C83B0C" w:rsidP="00C83B0C">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9D3A35">
              <w:rPr>
                <w:rFonts w:asciiTheme="minorHAnsi" w:hAnsiTheme="minorHAnsi" w:cs="Tahoma"/>
                <w:iCs/>
                <w:sz w:val="22"/>
                <w:szCs w:val="22"/>
              </w:rPr>
              <w:t xml:space="preserve">(słownie: </w:t>
            </w:r>
            <w:r w:rsidRPr="009D3A35">
              <w:rPr>
                <w:rFonts w:asciiTheme="minorHAnsi" w:hAnsiTheme="minorHAnsi" w:cs="Tahoma"/>
                <w:b/>
                <w:i/>
                <w:iCs/>
                <w:sz w:val="22"/>
                <w:szCs w:val="22"/>
              </w:rPr>
              <w:t>………………………………………………………………………………………………………….</w:t>
            </w:r>
            <w:r w:rsidRPr="009D3A35">
              <w:rPr>
                <w:rFonts w:asciiTheme="minorHAnsi" w:hAnsiTheme="minorHAnsi" w:cs="Tahoma"/>
                <w:iCs/>
                <w:sz w:val="22"/>
                <w:szCs w:val="22"/>
              </w:rPr>
              <w:t>)</w:t>
            </w:r>
          </w:p>
        </w:tc>
      </w:tr>
      <w:tr w:rsidR="00C83B0C" w:rsidRPr="009D3A35" w14:paraId="5DDACB95" w14:textId="77777777" w:rsidTr="00C83B0C">
        <w:trPr>
          <w:trHeight w:val="464"/>
        </w:trPr>
        <w:tc>
          <w:tcPr>
            <w:tcW w:w="9072" w:type="dxa"/>
            <w:shd w:val="clear" w:color="auto" w:fill="C6D9F1" w:themeFill="text2" w:themeFillTint="33"/>
            <w:vAlign w:val="center"/>
          </w:tcPr>
          <w:p w14:paraId="1D659A3D" w14:textId="77777777" w:rsidR="00C83B0C" w:rsidRPr="009D3A35" w:rsidRDefault="00C83B0C" w:rsidP="00C83B0C">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9D3A35">
              <w:rPr>
                <w:rFonts w:asciiTheme="minorHAnsi" w:hAnsiTheme="minorHAnsi" w:cs="Tahoma"/>
                <w:iCs/>
                <w:sz w:val="22"/>
                <w:szCs w:val="22"/>
              </w:rPr>
              <w:t>wartość umowy wynikająca z prawa opcji</w:t>
            </w:r>
          </w:p>
        </w:tc>
      </w:tr>
      <w:tr w:rsidR="00C83B0C" w:rsidRPr="009D3A35" w14:paraId="603DF603" w14:textId="77777777" w:rsidTr="00C83B0C">
        <w:trPr>
          <w:trHeight w:val="464"/>
        </w:trPr>
        <w:tc>
          <w:tcPr>
            <w:tcW w:w="9072" w:type="dxa"/>
            <w:shd w:val="clear" w:color="auto" w:fill="auto"/>
            <w:vAlign w:val="center"/>
          </w:tcPr>
          <w:p w14:paraId="2DC10087" w14:textId="77777777" w:rsidR="00C83B0C" w:rsidRPr="009D3A35" w:rsidRDefault="00C83B0C" w:rsidP="00C83B0C">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9D3A35">
              <w:rPr>
                <w:rFonts w:asciiTheme="minorHAnsi" w:hAnsiTheme="minorHAnsi" w:cs="Tahoma"/>
                <w:iCs/>
                <w:sz w:val="22"/>
                <w:szCs w:val="22"/>
              </w:rPr>
              <w:t xml:space="preserve">kwota: </w:t>
            </w:r>
            <w:r w:rsidRPr="009D3A35">
              <w:rPr>
                <w:rFonts w:asciiTheme="minorHAnsi" w:hAnsiTheme="minorHAnsi" w:cs="Tahoma"/>
                <w:b/>
                <w:iCs/>
                <w:sz w:val="22"/>
                <w:szCs w:val="22"/>
              </w:rPr>
              <w:t>………………………………………………………………………………………………………….</w:t>
            </w:r>
          </w:p>
        </w:tc>
      </w:tr>
      <w:tr w:rsidR="00C83B0C" w:rsidRPr="009D3A35" w14:paraId="4149615E" w14:textId="77777777" w:rsidTr="00C83B0C">
        <w:trPr>
          <w:trHeight w:val="464"/>
        </w:trPr>
        <w:tc>
          <w:tcPr>
            <w:tcW w:w="9072" w:type="dxa"/>
            <w:tcBorders>
              <w:bottom w:val="single" w:sz="4" w:space="0" w:color="auto"/>
            </w:tcBorders>
            <w:shd w:val="clear" w:color="auto" w:fill="auto"/>
            <w:vAlign w:val="center"/>
          </w:tcPr>
          <w:p w14:paraId="4413A90E" w14:textId="77777777" w:rsidR="00C83B0C" w:rsidRPr="009D3A35" w:rsidRDefault="00C83B0C" w:rsidP="00C83B0C">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9D3A35">
              <w:rPr>
                <w:rFonts w:asciiTheme="minorHAnsi" w:hAnsiTheme="minorHAnsi" w:cs="Tahoma"/>
                <w:iCs/>
                <w:sz w:val="22"/>
                <w:szCs w:val="22"/>
              </w:rPr>
              <w:t xml:space="preserve">(słownie: </w:t>
            </w:r>
            <w:r w:rsidRPr="009D3A35">
              <w:rPr>
                <w:rFonts w:asciiTheme="minorHAnsi" w:hAnsiTheme="minorHAnsi" w:cs="Tahoma"/>
                <w:b/>
                <w:i/>
                <w:iCs/>
                <w:sz w:val="22"/>
                <w:szCs w:val="22"/>
              </w:rPr>
              <w:t>………………………………………………………………………………………………………….</w:t>
            </w:r>
            <w:r w:rsidRPr="009D3A35">
              <w:rPr>
                <w:rFonts w:asciiTheme="minorHAnsi" w:hAnsiTheme="minorHAnsi" w:cs="Tahoma"/>
                <w:iCs/>
                <w:sz w:val="22"/>
                <w:szCs w:val="22"/>
              </w:rPr>
              <w:t>)</w:t>
            </w:r>
          </w:p>
        </w:tc>
      </w:tr>
    </w:tbl>
    <w:p w14:paraId="3729207A" w14:textId="77777777" w:rsidR="00C83B0C" w:rsidRPr="009D3A35" w:rsidRDefault="00C83B0C" w:rsidP="00C83B0C">
      <w:pPr>
        <w:widowControl w:val="0"/>
        <w:tabs>
          <w:tab w:val="left" w:pos="426"/>
        </w:tabs>
        <w:suppressAutoHyphens/>
        <w:adjustRightInd w:val="0"/>
        <w:spacing w:line="276" w:lineRule="auto"/>
        <w:ind w:left="426" w:hanging="426"/>
        <w:jc w:val="both"/>
        <w:textAlignment w:val="baseline"/>
        <w:rPr>
          <w:rFonts w:asciiTheme="minorHAnsi" w:hAnsiTheme="minorHAnsi" w:cs="Tahoma"/>
          <w:iCs/>
          <w:sz w:val="22"/>
          <w:szCs w:val="22"/>
        </w:rPr>
      </w:pPr>
    </w:p>
    <w:p w14:paraId="3FCFAD2E" w14:textId="77777777" w:rsidR="00C83B0C" w:rsidRPr="009D3A35" w:rsidRDefault="00C83B0C" w:rsidP="00DA41CB">
      <w:pPr>
        <w:pStyle w:val="Akapitzlist"/>
        <w:numPr>
          <w:ilvl w:val="0"/>
          <w:numId w:val="83"/>
        </w:numPr>
        <w:tabs>
          <w:tab w:val="clear" w:pos="720"/>
          <w:tab w:val="left" w:pos="426"/>
        </w:tabs>
        <w:suppressAutoHyphens/>
        <w:spacing w:line="276" w:lineRule="auto"/>
        <w:ind w:left="426" w:hanging="426"/>
        <w:jc w:val="both"/>
        <w:textAlignment w:val="baseline"/>
        <w:rPr>
          <w:rFonts w:asciiTheme="minorHAnsi" w:hAnsiTheme="minorHAnsi" w:cs="Tahoma"/>
          <w:iCs/>
          <w:sz w:val="22"/>
          <w:szCs w:val="22"/>
        </w:rPr>
      </w:pPr>
      <w:r w:rsidRPr="009D3A35">
        <w:rPr>
          <w:rFonts w:asciiTheme="minorHAnsi" w:hAnsiTheme="minorHAnsi" w:cs="Tahoma"/>
          <w:iCs/>
          <w:sz w:val="22"/>
          <w:szCs w:val="22"/>
        </w:rPr>
        <w:t>Płatność składki na konto zakładu ubezpieczeń zostanie podana w wystawionych dokumentach  potwierdzających ochronę ubezpieczeniową.</w:t>
      </w:r>
    </w:p>
    <w:p w14:paraId="1D3394C8" w14:textId="77777777" w:rsidR="00C83B0C" w:rsidRPr="009D3A35" w:rsidRDefault="00C83B0C" w:rsidP="00DA41CB">
      <w:pPr>
        <w:pStyle w:val="Akapitzlist"/>
        <w:numPr>
          <w:ilvl w:val="0"/>
          <w:numId w:val="83"/>
        </w:numPr>
        <w:tabs>
          <w:tab w:val="clear" w:pos="720"/>
          <w:tab w:val="left" w:pos="426"/>
        </w:tabs>
        <w:suppressAutoHyphens/>
        <w:spacing w:line="276" w:lineRule="auto"/>
        <w:ind w:left="426" w:hanging="426"/>
        <w:jc w:val="both"/>
        <w:textAlignment w:val="baseline"/>
        <w:rPr>
          <w:rFonts w:ascii="Calibri" w:hAnsi="Calibri" w:cs="Calibri"/>
          <w:snapToGrid w:val="0"/>
          <w:sz w:val="22"/>
          <w:szCs w:val="22"/>
        </w:rPr>
      </w:pPr>
      <w:r w:rsidRPr="009D3A35">
        <w:rPr>
          <w:rFonts w:ascii="Calibri" w:hAnsi="Calibri" w:cs="Calibri"/>
          <w:sz w:val="22"/>
          <w:szCs w:val="22"/>
        </w:rPr>
        <w:t>Składka za ubezpieczenia zamówienia podstawowego płatna w 4-ch równych ratach w każdym rocznym okresie ubezpieczenia: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1491"/>
        <w:gridCol w:w="1517"/>
        <w:gridCol w:w="1587"/>
        <w:gridCol w:w="1587"/>
      </w:tblGrid>
      <w:tr w:rsidR="00FB17F3" w:rsidRPr="009D3A35" w14:paraId="74BA60FD" w14:textId="77777777" w:rsidTr="00FB17F3">
        <w:trPr>
          <w:jc w:val="center"/>
        </w:trPr>
        <w:tc>
          <w:tcPr>
            <w:tcW w:w="2110" w:type="dxa"/>
            <w:shd w:val="clear" w:color="auto" w:fill="C6D9F1" w:themeFill="text2" w:themeFillTint="33"/>
            <w:vAlign w:val="center"/>
          </w:tcPr>
          <w:p w14:paraId="5EDF72AE" w14:textId="77777777" w:rsidR="00FB17F3" w:rsidRPr="009D3A35" w:rsidRDefault="00FB17F3" w:rsidP="00521905">
            <w:pPr>
              <w:pStyle w:val="Akapitzlist"/>
              <w:ind w:left="0"/>
              <w:jc w:val="center"/>
              <w:rPr>
                <w:rFonts w:ascii="Calibri" w:hAnsi="Calibri" w:cs="Calibri"/>
                <w:b/>
                <w:sz w:val="20"/>
                <w:szCs w:val="22"/>
              </w:rPr>
            </w:pPr>
            <w:r w:rsidRPr="009D3A35">
              <w:rPr>
                <w:rFonts w:ascii="Calibri" w:hAnsi="Calibri" w:cs="Calibri"/>
                <w:b/>
                <w:sz w:val="20"/>
                <w:szCs w:val="22"/>
              </w:rPr>
              <w:t xml:space="preserve">Roczny okres </w:t>
            </w:r>
          </w:p>
          <w:p w14:paraId="3D3F55A0" w14:textId="77777777" w:rsidR="00FB17F3" w:rsidRPr="009D3A35" w:rsidRDefault="00FB17F3" w:rsidP="00521905">
            <w:pPr>
              <w:pStyle w:val="Akapitzlist"/>
              <w:ind w:left="0"/>
              <w:jc w:val="center"/>
              <w:rPr>
                <w:rFonts w:ascii="Calibri" w:hAnsi="Calibri" w:cs="Calibri"/>
                <w:b/>
                <w:sz w:val="20"/>
                <w:szCs w:val="22"/>
              </w:rPr>
            </w:pPr>
            <w:r w:rsidRPr="009D3A35">
              <w:rPr>
                <w:rFonts w:ascii="Calibri" w:hAnsi="Calibri" w:cs="Calibri"/>
                <w:b/>
                <w:sz w:val="20"/>
                <w:szCs w:val="22"/>
              </w:rPr>
              <w:t>ubezpieczenia</w:t>
            </w:r>
          </w:p>
        </w:tc>
        <w:tc>
          <w:tcPr>
            <w:tcW w:w="1491" w:type="dxa"/>
            <w:shd w:val="clear" w:color="auto" w:fill="C6D9F1" w:themeFill="text2" w:themeFillTint="33"/>
            <w:vAlign w:val="center"/>
          </w:tcPr>
          <w:p w14:paraId="41C4C1DA" w14:textId="77777777" w:rsidR="00FB17F3" w:rsidRPr="009D3A35" w:rsidRDefault="00FB17F3" w:rsidP="00521905">
            <w:pPr>
              <w:pStyle w:val="Akapitzlist"/>
              <w:ind w:left="0"/>
              <w:jc w:val="center"/>
              <w:rPr>
                <w:rFonts w:ascii="Calibri" w:hAnsi="Calibri" w:cs="Calibri"/>
                <w:b/>
                <w:sz w:val="20"/>
                <w:szCs w:val="22"/>
              </w:rPr>
            </w:pPr>
            <w:r w:rsidRPr="009D3A35">
              <w:rPr>
                <w:rFonts w:ascii="Calibri" w:hAnsi="Calibri" w:cs="Calibri"/>
                <w:b/>
                <w:sz w:val="20"/>
                <w:szCs w:val="22"/>
              </w:rPr>
              <w:t xml:space="preserve">Termin </w:t>
            </w:r>
          </w:p>
          <w:p w14:paraId="344DA329" w14:textId="77777777" w:rsidR="00FB17F3" w:rsidRPr="009D3A35" w:rsidRDefault="00FB17F3" w:rsidP="00521905">
            <w:pPr>
              <w:pStyle w:val="Akapitzlist"/>
              <w:ind w:left="0"/>
              <w:jc w:val="center"/>
              <w:rPr>
                <w:rFonts w:ascii="Calibri" w:hAnsi="Calibri" w:cs="Calibri"/>
                <w:b/>
                <w:sz w:val="20"/>
                <w:szCs w:val="22"/>
              </w:rPr>
            </w:pPr>
            <w:r w:rsidRPr="009D3A35">
              <w:rPr>
                <w:rFonts w:ascii="Calibri" w:hAnsi="Calibri" w:cs="Calibri"/>
                <w:b/>
                <w:sz w:val="20"/>
                <w:szCs w:val="22"/>
              </w:rPr>
              <w:t>płatności I raty</w:t>
            </w:r>
          </w:p>
        </w:tc>
        <w:tc>
          <w:tcPr>
            <w:tcW w:w="1517" w:type="dxa"/>
            <w:shd w:val="clear" w:color="auto" w:fill="C6D9F1" w:themeFill="text2" w:themeFillTint="33"/>
            <w:vAlign w:val="center"/>
          </w:tcPr>
          <w:p w14:paraId="21792301" w14:textId="77777777" w:rsidR="00FB17F3" w:rsidRPr="009D3A35" w:rsidRDefault="00FB17F3" w:rsidP="00521905">
            <w:pPr>
              <w:pStyle w:val="Akapitzlist"/>
              <w:ind w:left="0"/>
              <w:jc w:val="center"/>
              <w:rPr>
                <w:rFonts w:ascii="Calibri" w:hAnsi="Calibri" w:cs="Calibri"/>
                <w:b/>
                <w:sz w:val="20"/>
                <w:szCs w:val="22"/>
              </w:rPr>
            </w:pPr>
            <w:r w:rsidRPr="009D3A35">
              <w:rPr>
                <w:rFonts w:ascii="Calibri" w:hAnsi="Calibri" w:cs="Calibri"/>
                <w:b/>
                <w:sz w:val="20"/>
                <w:szCs w:val="22"/>
              </w:rPr>
              <w:t xml:space="preserve">Termin </w:t>
            </w:r>
          </w:p>
          <w:p w14:paraId="3F409F4D" w14:textId="77777777" w:rsidR="00FB17F3" w:rsidRPr="009D3A35" w:rsidRDefault="00FB17F3" w:rsidP="00521905">
            <w:pPr>
              <w:pStyle w:val="Akapitzlist"/>
              <w:ind w:left="0"/>
              <w:jc w:val="center"/>
              <w:rPr>
                <w:rFonts w:ascii="Calibri" w:hAnsi="Calibri" w:cs="Calibri"/>
                <w:b/>
                <w:sz w:val="20"/>
                <w:szCs w:val="22"/>
              </w:rPr>
            </w:pPr>
            <w:r w:rsidRPr="009D3A35">
              <w:rPr>
                <w:rFonts w:ascii="Calibri" w:hAnsi="Calibri" w:cs="Calibri"/>
                <w:b/>
                <w:sz w:val="20"/>
                <w:szCs w:val="22"/>
              </w:rPr>
              <w:t>płatności II raty</w:t>
            </w:r>
          </w:p>
        </w:tc>
        <w:tc>
          <w:tcPr>
            <w:tcW w:w="1587" w:type="dxa"/>
            <w:shd w:val="clear" w:color="auto" w:fill="C6D9F1" w:themeFill="text2" w:themeFillTint="33"/>
          </w:tcPr>
          <w:p w14:paraId="2D2C20D2" w14:textId="77777777" w:rsidR="00FB17F3" w:rsidRPr="009D3A35" w:rsidRDefault="00FB17F3" w:rsidP="00521905">
            <w:pPr>
              <w:pStyle w:val="Akapitzlist"/>
              <w:ind w:left="0"/>
              <w:jc w:val="center"/>
              <w:rPr>
                <w:rFonts w:ascii="Calibri" w:hAnsi="Calibri" w:cs="Calibri"/>
                <w:b/>
                <w:sz w:val="20"/>
                <w:szCs w:val="22"/>
              </w:rPr>
            </w:pPr>
            <w:r w:rsidRPr="009D3A35">
              <w:rPr>
                <w:rFonts w:ascii="Calibri" w:hAnsi="Calibri" w:cs="Calibri"/>
                <w:b/>
                <w:sz w:val="20"/>
                <w:szCs w:val="22"/>
              </w:rPr>
              <w:t xml:space="preserve">Termin </w:t>
            </w:r>
          </w:p>
          <w:p w14:paraId="10F3D595" w14:textId="77777777" w:rsidR="00FB17F3" w:rsidRPr="009D3A35" w:rsidRDefault="00FB17F3" w:rsidP="00521905">
            <w:pPr>
              <w:pStyle w:val="Akapitzlist"/>
              <w:ind w:left="0"/>
              <w:jc w:val="center"/>
              <w:rPr>
                <w:rFonts w:ascii="Calibri" w:hAnsi="Calibri" w:cs="Calibri"/>
                <w:b/>
                <w:sz w:val="20"/>
                <w:szCs w:val="22"/>
              </w:rPr>
            </w:pPr>
            <w:r w:rsidRPr="009D3A35">
              <w:rPr>
                <w:rFonts w:ascii="Calibri" w:hAnsi="Calibri" w:cs="Calibri"/>
                <w:b/>
                <w:sz w:val="20"/>
                <w:szCs w:val="22"/>
              </w:rPr>
              <w:t>płatności III raty</w:t>
            </w:r>
          </w:p>
        </w:tc>
        <w:tc>
          <w:tcPr>
            <w:tcW w:w="1587" w:type="dxa"/>
            <w:shd w:val="clear" w:color="auto" w:fill="C6D9F1" w:themeFill="text2" w:themeFillTint="33"/>
          </w:tcPr>
          <w:p w14:paraId="75557EEE" w14:textId="77777777" w:rsidR="00FB17F3" w:rsidRPr="009D3A35" w:rsidRDefault="00FB17F3" w:rsidP="00521905">
            <w:pPr>
              <w:pStyle w:val="Akapitzlist"/>
              <w:ind w:left="0"/>
              <w:jc w:val="center"/>
              <w:rPr>
                <w:rFonts w:ascii="Calibri" w:hAnsi="Calibri" w:cs="Calibri"/>
                <w:b/>
                <w:sz w:val="20"/>
                <w:szCs w:val="22"/>
              </w:rPr>
            </w:pPr>
            <w:r w:rsidRPr="009D3A35">
              <w:rPr>
                <w:rFonts w:ascii="Calibri" w:hAnsi="Calibri" w:cs="Calibri"/>
                <w:b/>
                <w:sz w:val="20"/>
                <w:szCs w:val="22"/>
              </w:rPr>
              <w:t xml:space="preserve">Termin </w:t>
            </w:r>
          </w:p>
          <w:p w14:paraId="6BF36D70" w14:textId="77777777" w:rsidR="00FB17F3" w:rsidRPr="009D3A35" w:rsidRDefault="00FB17F3" w:rsidP="00521905">
            <w:pPr>
              <w:pStyle w:val="Akapitzlist"/>
              <w:ind w:left="0"/>
              <w:jc w:val="center"/>
              <w:rPr>
                <w:rFonts w:ascii="Calibri" w:hAnsi="Calibri" w:cs="Calibri"/>
                <w:b/>
                <w:sz w:val="20"/>
                <w:szCs w:val="22"/>
              </w:rPr>
            </w:pPr>
            <w:r w:rsidRPr="009D3A35">
              <w:rPr>
                <w:rFonts w:ascii="Calibri" w:hAnsi="Calibri" w:cs="Calibri"/>
                <w:b/>
                <w:sz w:val="20"/>
                <w:szCs w:val="22"/>
              </w:rPr>
              <w:t>płatności IV raty</w:t>
            </w:r>
          </w:p>
        </w:tc>
      </w:tr>
      <w:tr w:rsidR="00FB17F3" w:rsidRPr="009D3A35" w14:paraId="1711EFF0" w14:textId="77777777" w:rsidTr="00FB17F3">
        <w:trPr>
          <w:jc w:val="center"/>
        </w:trPr>
        <w:tc>
          <w:tcPr>
            <w:tcW w:w="2110" w:type="dxa"/>
            <w:shd w:val="clear" w:color="auto" w:fill="auto"/>
            <w:vAlign w:val="center"/>
          </w:tcPr>
          <w:p w14:paraId="2D27BB21" w14:textId="77777777" w:rsidR="00FB17F3" w:rsidRPr="009D3A35" w:rsidRDefault="00FB17F3" w:rsidP="00521905">
            <w:pPr>
              <w:pStyle w:val="Akapitzlist"/>
              <w:ind w:left="0"/>
              <w:jc w:val="center"/>
              <w:rPr>
                <w:rFonts w:ascii="Calibri" w:hAnsi="Calibri" w:cs="Calibri"/>
                <w:sz w:val="20"/>
                <w:szCs w:val="22"/>
              </w:rPr>
            </w:pPr>
            <w:r w:rsidRPr="009D3A35">
              <w:rPr>
                <w:rFonts w:ascii="Calibri" w:hAnsi="Calibri" w:cs="Calibri"/>
                <w:sz w:val="20"/>
                <w:szCs w:val="22"/>
              </w:rPr>
              <w:t>01.01.2019-31.12.2019</w:t>
            </w:r>
          </w:p>
        </w:tc>
        <w:tc>
          <w:tcPr>
            <w:tcW w:w="1491" w:type="dxa"/>
            <w:shd w:val="clear" w:color="auto" w:fill="auto"/>
            <w:vAlign w:val="center"/>
          </w:tcPr>
          <w:p w14:paraId="6842A625" w14:textId="77777777" w:rsidR="00FB17F3" w:rsidRPr="009D3A35" w:rsidRDefault="00FB17F3" w:rsidP="00521905">
            <w:pPr>
              <w:pStyle w:val="Akapitzlist"/>
              <w:ind w:left="0"/>
              <w:jc w:val="center"/>
              <w:rPr>
                <w:rFonts w:ascii="Calibri" w:hAnsi="Calibri" w:cs="Calibri"/>
                <w:sz w:val="20"/>
                <w:szCs w:val="22"/>
              </w:rPr>
            </w:pPr>
            <w:r w:rsidRPr="009D3A35">
              <w:rPr>
                <w:rFonts w:ascii="Calibri" w:hAnsi="Calibri" w:cs="Calibri"/>
                <w:sz w:val="20"/>
                <w:szCs w:val="22"/>
              </w:rPr>
              <w:t>15.03.2019</w:t>
            </w:r>
          </w:p>
        </w:tc>
        <w:tc>
          <w:tcPr>
            <w:tcW w:w="1517" w:type="dxa"/>
            <w:shd w:val="clear" w:color="auto" w:fill="auto"/>
            <w:vAlign w:val="center"/>
          </w:tcPr>
          <w:p w14:paraId="5FECCC61" w14:textId="77777777" w:rsidR="00FB17F3" w:rsidRPr="009D3A35" w:rsidRDefault="00FB17F3" w:rsidP="00521905">
            <w:pPr>
              <w:pStyle w:val="Akapitzlist"/>
              <w:ind w:left="0"/>
              <w:jc w:val="center"/>
              <w:rPr>
                <w:rFonts w:ascii="Calibri" w:hAnsi="Calibri" w:cs="Calibri"/>
                <w:sz w:val="20"/>
                <w:szCs w:val="22"/>
              </w:rPr>
            </w:pPr>
            <w:r w:rsidRPr="009D3A35">
              <w:rPr>
                <w:rFonts w:ascii="Calibri" w:hAnsi="Calibri" w:cs="Calibri"/>
                <w:sz w:val="20"/>
                <w:szCs w:val="22"/>
              </w:rPr>
              <w:t>15.05.2019</w:t>
            </w:r>
          </w:p>
        </w:tc>
        <w:tc>
          <w:tcPr>
            <w:tcW w:w="1587" w:type="dxa"/>
          </w:tcPr>
          <w:p w14:paraId="1A699782" w14:textId="77777777" w:rsidR="00FB17F3" w:rsidRPr="009D3A35" w:rsidRDefault="00FB17F3" w:rsidP="00521905">
            <w:pPr>
              <w:pStyle w:val="Akapitzlist"/>
              <w:ind w:left="0"/>
              <w:jc w:val="center"/>
              <w:rPr>
                <w:rFonts w:ascii="Calibri" w:hAnsi="Calibri" w:cs="Calibri"/>
                <w:sz w:val="20"/>
                <w:szCs w:val="22"/>
              </w:rPr>
            </w:pPr>
            <w:r w:rsidRPr="009D3A35">
              <w:rPr>
                <w:rFonts w:ascii="Calibri" w:hAnsi="Calibri" w:cs="Calibri"/>
                <w:sz w:val="20"/>
                <w:szCs w:val="22"/>
              </w:rPr>
              <w:t>15.08.2019</w:t>
            </w:r>
          </w:p>
        </w:tc>
        <w:tc>
          <w:tcPr>
            <w:tcW w:w="1587" w:type="dxa"/>
          </w:tcPr>
          <w:p w14:paraId="5FE609C7" w14:textId="77777777" w:rsidR="00FB17F3" w:rsidRPr="009D3A35" w:rsidRDefault="00FB17F3" w:rsidP="00521905">
            <w:pPr>
              <w:pStyle w:val="Akapitzlist"/>
              <w:ind w:left="0"/>
              <w:jc w:val="center"/>
              <w:rPr>
                <w:rFonts w:ascii="Calibri" w:hAnsi="Calibri" w:cs="Calibri"/>
                <w:sz w:val="20"/>
                <w:szCs w:val="22"/>
              </w:rPr>
            </w:pPr>
            <w:r w:rsidRPr="009D3A35">
              <w:rPr>
                <w:rFonts w:ascii="Calibri" w:hAnsi="Calibri" w:cs="Calibri"/>
                <w:sz w:val="20"/>
                <w:szCs w:val="22"/>
              </w:rPr>
              <w:t>15.10.2019</w:t>
            </w:r>
          </w:p>
        </w:tc>
      </w:tr>
      <w:tr w:rsidR="00FB17F3" w:rsidRPr="009D3A35" w14:paraId="2DE011F7" w14:textId="77777777" w:rsidTr="00FB17F3">
        <w:trPr>
          <w:jc w:val="center"/>
        </w:trPr>
        <w:tc>
          <w:tcPr>
            <w:tcW w:w="2110" w:type="dxa"/>
            <w:shd w:val="clear" w:color="auto" w:fill="auto"/>
            <w:vAlign w:val="center"/>
          </w:tcPr>
          <w:p w14:paraId="262E7918" w14:textId="77777777" w:rsidR="00FB17F3" w:rsidRPr="009D3A35" w:rsidRDefault="00FB17F3" w:rsidP="00521905">
            <w:pPr>
              <w:pStyle w:val="Akapitzlist"/>
              <w:ind w:left="0"/>
              <w:jc w:val="center"/>
              <w:rPr>
                <w:rFonts w:ascii="Calibri" w:hAnsi="Calibri" w:cs="Calibri"/>
                <w:sz w:val="20"/>
                <w:szCs w:val="22"/>
              </w:rPr>
            </w:pPr>
            <w:r w:rsidRPr="009D3A35">
              <w:rPr>
                <w:rFonts w:ascii="Calibri" w:hAnsi="Calibri" w:cs="Calibri"/>
                <w:sz w:val="20"/>
                <w:szCs w:val="22"/>
              </w:rPr>
              <w:t>01.01.2020-31.12.2020</w:t>
            </w:r>
          </w:p>
        </w:tc>
        <w:tc>
          <w:tcPr>
            <w:tcW w:w="1491" w:type="dxa"/>
            <w:shd w:val="clear" w:color="auto" w:fill="auto"/>
            <w:vAlign w:val="center"/>
          </w:tcPr>
          <w:p w14:paraId="5FE85C51" w14:textId="77777777" w:rsidR="00FB17F3" w:rsidRPr="009D3A35" w:rsidRDefault="00FB17F3" w:rsidP="00521905">
            <w:pPr>
              <w:pStyle w:val="Akapitzlist"/>
              <w:ind w:left="0"/>
              <w:jc w:val="center"/>
              <w:rPr>
                <w:rFonts w:ascii="Calibri" w:hAnsi="Calibri" w:cs="Calibri"/>
                <w:sz w:val="20"/>
                <w:szCs w:val="22"/>
              </w:rPr>
            </w:pPr>
            <w:r w:rsidRPr="009D3A35">
              <w:rPr>
                <w:rFonts w:ascii="Calibri" w:hAnsi="Calibri" w:cs="Calibri"/>
                <w:sz w:val="20"/>
                <w:szCs w:val="22"/>
              </w:rPr>
              <w:t>15.03.2020</w:t>
            </w:r>
          </w:p>
        </w:tc>
        <w:tc>
          <w:tcPr>
            <w:tcW w:w="1517" w:type="dxa"/>
            <w:shd w:val="clear" w:color="auto" w:fill="auto"/>
            <w:vAlign w:val="center"/>
          </w:tcPr>
          <w:p w14:paraId="702A7E04" w14:textId="77777777" w:rsidR="00FB17F3" w:rsidRPr="009D3A35" w:rsidRDefault="00FB17F3" w:rsidP="00521905">
            <w:pPr>
              <w:pStyle w:val="Akapitzlist"/>
              <w:ind w:left="0"/>
              <w:jc w:val="center"/>
              <w:rPr>
                <w:rFonts w:ascii="Calibri" w:hAnsi="Calibri" w:cs="Calibri"/>
                <w:sz w:val="20"/>
                <w:szCs w:val="22"/>
              </w:rPr>
            </w:pPr>
            <w:r w:rsidRPr="009D3A35">
              <w:rPr>
                <w:rFonts w:ascii="Calibri" w:hAnsi="Calibri" w:cs="Calibri"/>
                <w:sz w:val="20"/>
                <w:szCs w:val="22"/>
              </w:rPr>
              <w:t>15.05.2020</w:t>
            </w:r>
          </w:p>
        </w:tc>
        <w:tc>
          <w:tcPr>
            <w:tcW w:w="1587" w:type="dxa"/>
          </w:tcPr>
          <w:p w14:paraId="2931638E" w14:textId="77777777" w:rsidR="00FB17F3" w:rsidRPr="009D3A35" w:rsidRDefault="00FB17F3" w:rsidP="00521905">
            <w:pPr>
              <w:pStyle w:val="Akapitzlist"/>
              <w:ind w:left="0"/>
              <w:jc w:val="center"/>
              <w:rPr>
                <w:rFonts w:ascii="Calibri" w:hAnsi="Calibri" w:cs="Calibri"/>
                <w:sz w:val="20"/>
                <w:szCs w:val="22"/>
              </w:rPr>
            </w:pPr>
            <w:r w:rsidRPr="009D3A35">
              <w:rPr>
                <w:rFonts w:ascii="Calibri" w:hAnsi="Calibri" w:cs="Calibri"/>
                <w:sz w:val="20"/>
                <w:szCs w:val="22"/>
              </w:rPr>
              <w:t>15.08.2020</w:t>
            </w:r>
          </w:p>
        </w:tc>
        <w:tc>
          <w:tcPr>
            <w:tcW w:w="1587" w:type="dxa"/>
          </w:tcPr>
          <w:p w14:paraId="66C4FB0D" w14:textId="77777777" w:rsidR="00FB17F3" w:rsidRPr="009D3A35" w:rsidRDefault="00FB17F3" w:rsidP="00521905">
            <w:pPr>
              <w:pStyle w:val="Akapitzlist"/>
              <w:ind w:left="0"/>
              <w:jc w:val="center"/>
              <w:rPr>
                <w:rFonts w:ascii="Calibri" w:hAnsi="Calibri" w:cs="Calibri"/>
                <w:sz w:val="20"/>
                <w:szCs w:val="22"/>
              </w:rPr>
            </w:pPr>
            <w:r w:rsidRPr="009D3A35">
              <w:rPr>
                <w:rFonts w:ascii="Calibri" w:hAnsi="Calibri" w:cs="Calibri"/>
                <w:sz w:val="20"/>
                <w:szCs w:val="22"/>
              </w:rPr>
              <w:t>15.10.2020</w:t>
            </w:r>
          </w:p>
        </w:tc>
      </w:tr>
      <w:tr w:rsidR="00FB17F3" w:rsidRPr="009D3A35" w14:paraId="5624077D" w14:textId="77777777" w:rsidTr="00FB17F3">
        <w:trPr>
          <w:jc w:val="center"/>
        </w:trPr>
        <w:tc>
          <w:tcPr>
            <w:tcW w:w="2110" w:type="dxa"/>
            <w:shd w:val="clear" w:color="auto" w:fill="auto"/>
            <w:vAlign w:val="center"/>
          </w:tcPr>
          <w:p w14:paraId="081E0E52" w14:textId="77777777" w:rsidR="00FB17F3" w:rsidRPr="009D3A35" w:rsidRDefault="00FB17F3" w:rsidP="00521905">
            <w:pPr>
              <w:pStyle w:val="Akapitzlist"/>
              <w:ind w:left="0"/>
              <w:jc w:val="center"/>
              <w:rPr>
                <w:rFonts w:ascii="Calibri" w:hAnsi="Calibri" w:cs="Calibri"/>
                <w:sz w:val="20"/>
                <w:szCs w:val="22"/>
              </w:rPr>
            </w:pPr>
            <w:r w:rsidRPr="009D3A35">
              <w:rPr>
                <w:rFonts w:ascii="Calibri" w:hAnsi="Calibri" w:cs="Calibri"/>
                <w:sz w:val="20"/>
                <w:szCs w:val="22"/>
              </w:rPr>
              <w:t>01.01.2021-31.12.2021</w:t>
            </w:r>
          </w:p>
        </w:tc>
        <w:tc>
          <w:tcPr>
            <w:tcW w:w="1491" w:type="dxa"/>
            <w:shd w:val="clear" w:color="auto" w:fill="auto"/>
            <w:vAlign w:val="center"/>
          </w:tcPr>
          <w:p w14:paraId="04180E40" w14:textId="77777777" w:rsidR="00FB17F3" w:rsidRPr="009D3A35" w:rsidRDefault="00FB17F3" w:rsidP="00521905">
            <w:pPr>
              <w:pStyle w:val="Akapitzlist"/>
              <w:ind w:left="0"/>
              <w:jc w:val="center"/>
              <w:rPr>
                <w:rFonts w:ascii="Calibri" w:hAnsi="Calibri" w:cs="Calibri"/>
                <w:sz w:val="20"/>
                <w:szCs w:val="22"/>
              </w:rPr>
            </w:pPr>
            <w:r w:rsidRPr="009D3A35">
              <w:rPr>
                <w:rFonts w:ascii="Calibri" w:hAnsi="Calibri" w:cs="Calibri"/>
                <w:sz w:val="20"/>
                <w:szCs w:val="22"/>
              </w:rPr>
              <w:t>15.03.2021</w:t>
            </w:r>
          </w:p>
        </w:tc>
        <w:tc>
          <w:tcPr>
            <w:tcW w:w="1517" w:type="dxa"/>
            <w:shd w:val="clear" w:color="auto" w:fill="auto"/>
            <w:vAlign w:val="center"/>
          </w:tcPr>
          <w:p w14:paraId="29E7520B" w14:textId="77777777" w:rsidR="00FB17F3" w:rsidRPr="009D3A35" w:rsidRDefault="00FB17F3" w:rsidP="00521905">
            <w:pPr>
              <w:pStyle w:val="Akapitzlist"/>
              <w:ind w:left="0"/>
              <w:jc w:val="center"/>
              <w:rPr>
                <w:rFonts w:ascii="Calibri" w:hAnsi="Calibri" w:cs="Calibri"/>
                <w:sz w:val="20"/>
                <w:szCs w:val="22"/>
              </w:rPr>
            </w:pPr>
            <w:r w:rsidRPr="009D3A35">
              <w:rPr>
                <w:rFonts w:ascii="Calibri" w:hAnsi="Calibri" w:cs="Calibri"/>
                <w:sz w:val="20"/>
                <w:szCs w:val="22"/>
              </w:rPr>
              <w:t>15.05.2021</w:t>
            </w:r>
          </w:p>
        </w:tc>
        <w:tc>
          <w:tcPr>
            <w:tcW w:w="1587" w:type="dxa"/>
          </w:tcPr>
          <w:p w14:paraId="2A432A97" w14:textId="77777777" w:rsidR="00FB17F3" w:rsidRPr="009D3A35" w:rsidRDefault="00FB17F3" w:rsidP="00521905">
            <w:pPr>
              <w:pStyle w:val="Akapitzlist"/>
              <w:ind w:left="0"/>
              <w:jc w:val="center"/>
              <w:rPr>
                <w:rFonts w:ascii="Calibri" w:hAnsi="Calibri" w:cs="Calibri"/>
                <w:sz w:val="20"/>
                <w:szCs w:val="22"/>
              </w:rPr>
            </w:pPr>
            <w:r w:rsidRPr="009D3A35">
              <w:rPr>
                <w:rFonts w:ascii="Calibri" w:hAnsi="Calibri" w:cs="Calibri"/>
                <w:sz w:val="20"/>
                <w:szCs w:val="22"/>
              </w:rPr>
              <w:t>15.08.2021</w:t>
            </w:r>
          </w:p>
        </w:tc>
        <w:tc>
          <w:tcPr>
            <w:tcW w:w="1587" w:type="dxa"/>
          </w:tcPr>
          <w:p w14:paraId="6DC5BE57" w14:textId="77777777" w:rsidR="00FB17F3" w:rsidRPr="009D3A35" w:rsidRDefault="00FB17F3" w:rsidP="00521905">
            <w:pPr>
              <w:pStyle w:val="Akapitzlist"/>
              <w:ind w:left="0"/>
              <w:jc w:val="center"/>
              <w:rPr>
                <w:rFonts w:ascii="Calibri" w:hAnsi="Calibri" w:cs="Calibri"/>
                <w:sz w:val="20"/>
                <w:szCs w:val="22"/>
              </w:rPr>
            </w:pPr>
            <w:r w:rsidRPr="009D3A35">
              <w:rPr>
                <w:rFonts w:ascii="Calibri" w:hAnsi="Calibri" w:cs="Calibri"/>
                <w:sz w:val="20"/>
                <w:szCs w:val="22"/>
              </w:rPr>
              <w:t>15.10.2021</w:t>
            </w:r>
          </w:p>
        </w:tc>
      </w:tr>
    </w:tbl>
    <w:p w14:paraId="3F40383A" w14:textId="77777777" w:rsidR="00C83B0C" w:rsidRPr="009D3A35" w:rsidRDefault="00C83B0C" w:rsidP="00C83B0C">
      <w:pPr>
        <w:pStyle w:val="Akapitzlist"/>
        <w:tabs>
          <w:tab w:val="left" w:pos="426"/>
        </w:tabs>
        <w:suppressAutoHyphens/>
        <w:spacing w:line="276" w:lineRule="auto"/>
        <w:ind w:left="426"/>
        <w:jc w:val="both"/>
        <w:textAlignment w:val="baseline"/>
        <w:rPr>
          <w:rFonts w:ascii="Calibri" w:hAnsi="Calibri" w:cs="Calibri"/>
          <w:sz w:val="22"/>
          <w:szCs w:val="22"/>
        </w:rPr>
      </w:pPr>
    </w:p>
    <w:p w14:paraId="1DB9DF8A" w14:textId="77777777" w:rsidR="00C83B0C" w:rsidRPr="009D3A35" w:rsidRDefault="00C83B0C" w:rsidP="00DA41CB">
      <w:pPr>
        <w:pStyle w:val="Akapitzlist"/>
        <w:numPr>
          <w:ilvl w:val="0"/>
          <w:numId w:val="83"/>
        </w:numPr>
        <w:tabs>
          <w:tab w:val="clear" w:pos="720"/>
          <w:tab w:val="left" w:pos="426"/>
        </w:tabs>
        <w:suppressAutoHyphens/>
        <w:spacing w:line="276" w:lineRule="auto"/>
        <w:ind w:left="426" w:hanging="426"/>
        <w:jc w:val="both"/>
        <w:textAlignment w:val="baseline"/>
        <w:rPr>
          <w:rFonts w:ascii="Calibri" w:hAnsi="Calibri" w:cs="Calibri"/>
          <w:sz w:val="22"/>
          <w:szCs w:val="22"/>
        </w:rPr>
      </w:pPr>
      <w:r w:rsidRPr="009D3A35">
        <w:rPr>
          <w:rFonts w:ascii="Calibri" w:hAnsi="Calibri" w:cs="Calibri"/>
          <w:sz w:val="22"/>
          <w:szCs w:val="22"/>
        </w:rPr>
        <w:t>Przy wyliczaniu składki za ubezpieczenia zawierane na okres krótszy niż 12 miesięcy Wykonawcy muszą wziąć pod uwagę faktyczny okres ubezpieczenia – nie będzie miała zastosowania składka minimalna i tabela frakcyjna.</w:t>
      </w:r>
    </w:p>
    <w:p w14:paraId="7EC17C22" w14:textId="77777777" w:rsidR="00C83B0C" w:rsidRPr="009D3A35" w:rsidRDefault="00C83B0C" w:rsidP="00DA41CB">
      <w:pPr>
        <w:widowControl w:val="0"/>
        <w:numPr>
          <w:ilvl w:val="0"/>
          <w:numId w:val="83"/>
        </w:numPr>
        <w:tabs>
          <w:tab w:val="clear" w:pos="720"/>
          <w:tab w:val="left" w:pos="0"/>
          <w:tab w:val="num" w:pos="426"/>
        </w:tabs>
        <w:suppressAutoHyphens/>
        <w:adjustRightInd w:val="0"/>
        <w:spacing w:line="276" w:lineRule="auto"/>
        <w:ind w:left="426" w:hanging="426"/>
        <w:jc w:val="both"/>
        <w:textAlignment w:val="baseline"/>
        <w:rPr>
          <w:rFonts w:ascii="Calibri" w:hAnsi="Calibri" w:cs="Tahoma"/>
          <w:iCs/>
          <w:sz w:val="22"/>
          <w:szCs w:val="22"/>
        </w:rPr>
      </w:pPr>
      <w:r w:rsidRPr="009D3A35">
        <w:rPr>
          <w:rFonts w:ascii="Calibri" w:hAnsi="Calibri" w:cs="Tahoma"/>
          <w:iCs/>
          <w:sz w:val="22"/>
          <w:szCs w:val="22"/>
        </w:rPr>
        <w:t>Dodatkowe składki/płatności w ramach prawa opcji w ciągu 30 dni od rozpoczęcia okresu ubezpieczenia.</w:t>
      </w:r>
    </w:p>
    <w:p w14:paraId="5FC41DBC" w14:textId="67B88CBC" w:rsidR="00C83B0C" w:rsidRPr="009D3A35" w:rsidRDefault="00C83B0C" w:rsidP="00DA41CB">
      <w:pPr>
        <w:pStyle w:val="Akapitzlist"/>
        <w:numPr>
          <w:ilvl w:val="0"/>
          <w:numId w:val="83"/>
        </w:numPr>
        <w:tabs>
          <w:tab w:val="clear" w:pos="720"/>
          <w:tab w:val="left" w:pos="426"/>
        </w:tabs>
        <w:suppressAutoHyphens/>
        <w:spacing w:line="276" w:lineRule="auto"/>
        <w:ind w:left="426" w:hanging="426"/>
        <w:jc w:val="both"/>
        <w:textAlignment w:val="baseline"/>
        <w:rPr>
          <w:rFonts w:ascii="Calibri" w:hAnsi="Calibri" w:cs="Calibri"/>
          <w:sz w:val="22"/>
          <w:szCs w:val="22"/>
        </w:rPr>
      </w:pPr>
      <w:r w:rsidRPr="009D3A35">
        <w:rPr>
          <w:rFonts w:ascii="Calibri" w:hAnsi="Calibri" w:cs="Calibri"/>
          <w:sz w:val="22"/>
          <w:szCs w:val="22"/>
        </w:rPr>
        <w:t xml:space="preserve">W przypadku niezrealizowania w pełni umowy co do wartości wynikającej z prawa opcji o której mowa w ust. 1 w okresie obowiązywania umowy, Wykonawca nie będzie wnosił żadnych roszczeń wobec Zamawiającego. </w:t>
      </w:r>
    </w:p>
    <w:p w14:paraId="01B59908" w14:textId="77777777" w:rsidR="00C83B0C" w:rsidRPr="009D3A35" w:rsidRDefault="00C83B0C" w:rsidP="00C83B0C">
      <w:pPr>
        <w:widowControl w:val="0"/>
        <w:tabs>
          <w:tab w:val="left" w:pos="5812"/>
        </w:tabs>
        <w:suppressAutoHyphens/>
        <w:adjustRightInd w:val="0"/>
        <w:spacing w:line="276" w:lineRule="auto"/>
        <w:jc w:val="center"/>
        <w:textAlignment w:val="baseline"/>
        <w:rPr>
          <w:rFonts w:asciiTheme="minorHAnsi" w:hAnsiTheme="minorHAnsi" w:cs="Tahoma"/>
          <w:b/>
          <w:iCs/>
          <w:sz w:val="22"/>
          <w:szCs w:val="22"/>
        </w:rPr>
      </w:pPr>
    </w:p>
    <w:p w14:paraId="2EBC7251" w14:textId="77777777" w:rsidR="00C83B0C" w:rsidRPr="009D3A35" w:rsidRDefault="00C83B0C" w:rsidP="00C83B0C">
      <w:pPr>
        <w:widowControl w:val="0"/>
        <w:tabs>
          <w:tab w:val="left" w:pos="5812"/>
        </w:tabs>
        <w:suppressAutoHyphens/>
        <w:adjustRightInd w:val="0"/>
        <w:spacing w:line="276" w:lineRule="auto"/>
        <w:jc w:val="center"/>
        <w:textAlignment w:val="baseline"/>
        <w:rPr>
          <w:rFonts w:asciiTheme="minorHAnsi" w:hAnsiTheme="minorHAnsi" w:cs="Tahoma"/>
          <w:b/>
          <w:iCs/>
          <w:sz w:val="22"/>
          <w:szCs w:val="22"/>
        </w:rPr>
      </w:pPr>
      <w:r w:rsidRPr="009D3A35">
        <w:rPr>
          <w:rFonts w:asciiTheme="minorHAnsi" w:hAnsiTheme="minorHAnsi" w:cs="Tahoma"/>
          <w:b/>
          <w:iCs/>
          <w:sz w:val="22"/>
          <w:szCs w:val="22"/>
        </w:rPr>
        <w:t>§ 7</w:t>
      </w:r>
    </w:p>
    <w:p w14:paraId="0E7A5FED" w14:textId="77777777" w:rsidR="00C83B0C" w:rsidRPr="009D3A35" w:rsidRDefault="00C83B0C" w:rsidP="00C83B0C">
      <w:pPr>
        <w:widowControl w:val="0"/>
        <w:tabs>
          <w:tab w:val="left" w:pos="5812"/>
        </w:tabs>
        <w:suppressAutoHyphens/>
        <w:adjustRightInd w:val="0"/>
        <w:spacing w:line="276" w:lineRule="auto"/>
        <w:jc w:val="center"/>
        <w:textAlignment w:val="baseline"/>
        <w:rPr>
          <w:rFonts w:asciiTheme="minorHAnsi" w:hAnsiTheme="minorHAnsi" w:cs="Tahoma"/>
          <w:b/>
          <w:iCs/>
          <w:sz w:val="22"/>
          <w:szCs w:val="22"/>
        </w:rPr>
      </w:pPr>
      <w:r w:rsidRPr="009D3A35">
        <w:rPr>
          <w:rFonts w:asciiTheme="minorHAnsi" w:hAnsiTheme="minorHAnsi" w:cs="Tahoma"/>
          <w:b/>
          <w:iCs/>
          <w:sz w:val="22"/>
          <w:szCs w:val="22"/>
        </w:rPr>
        <w:lastRenderedPageBreak/>
        <w:t>PRAWO OPCJI</w:t>
      </w:r>
    </w:p>
    <w:p w14:paraId="07BED10E" w14:textId="77777777" w:rsidR="00C83B0C" w:rsidRPr="009D3A35" w:rsidRDefault="00C83B0C" w:rsidP="00DA41CB">
      <w:pPr>
        <w:widowControl w:val="0"/>
        <w:numPr>
          <w:ilvl w:val="0"/>
          <w:numId w:val="145"/>
        </w:numPr>
        <w:tabs>
          <w:tab w:val="clear" w:pos="720"/>
          <w:tab w:val="num" w:pos="0"/>
          <w:tab w:val="num" w:pos="426"/>
          <w:tab w:val="left" w:pos="5812"/>
        </w:tabs>
        <w:suppressAutoHyphens/>
        <w:adjustRightInd w:val="0"/>
        <w:spacing w:line="276" w:lineRule="auto"/>
        <w:ind w:left="426" w:hanging="426"/>
        <w:jc w:val="both"/>
        <w:textAlignment w:val="baseline"/>
        <w:rPr>
          <w:rFonts w:ascii="Calibri" w:hAnsi="Calibri" w:cs="Tahoma"/>
          <w:iCs/>
          <w:sz w:val="22"/>
          <w:szCs w:val="22"/>
        </w:rPr>
      </w:pPr>
      <w:r w:rsidRPr="009D3A35">
        <w:rPr>
          <w:rFonts w:ascii="Calibri" w:hAnsi="Calibri" w:cs="Tahoma"/>
          <w:iCs/>
          <w:sz w:val="22"/>
          <w:szCs w:val="22"/>
        </w:rPr>
        <w:t xml:space="preserve">W okresie realizacji umowy Zamawiający zastrzega sobie możliwość skorzystania z prawa opcji, które dotyczyć może następującego zakresu: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C83B0C" w:rsidRPr="009D3A35" w14:paraId="58782868" w14:textId="77777777" w:rsidTr="00C83B0C">
        <w:tc>
          <w:tcPr>
            <w:tcW w:w="4678" w:type="dxa"/>
            <w:shd w:val="clear" w:color="auto" w:fill="C6D9F1" w:themeFill="text2" w:themeFillTint="33"/>
            <w:vAlign w:val="center"/>
          </w:tcPr>
          <w:p w14:paraId="3E66C447" w14:textId="77777777" w:rsidR="00C83B0C" w:rsidRPr="009D3A35" w:rsidRDefault="00C83B0C" w:rsidP="00C83B0C">
            <w:pPr>
              <w:widowControl w:val="0"/>
              <w:tabs>
                <w:tab w:val="left" w:pos="5812"/>
              </w:tabs>
              <w:suppressAutoHyphens/>
              <w:adjustRightInd w:val="0"/>
              <w:jc w:val="center"/>
              <w:textAlignment w:val="baseline"/>
              <w:rPr>
                <w:rFonts w:ascii="Calibri" w:hAnsi="Calibri" w:cs="Tahoma"/>
                <w:b/>
                <w:sz w:val="22"/>
                <w:szCs w:val="22"/>
              </w:rPr>
            </w:pPr>
            <w:r w:rsidRPr="009D3A35">
              <w:rPr>
                <w:rFonts w:ascii="Calibri" w:hAnsi="Calibri" w:cs="Tahoma"/>
                <w:b/>
                <w:sz w:val="22"/>
                <w:szCs w:val="22"/>
              </w:rPr>
              <w:t>Rodzaje ubezpieczeń</w:t>
            </w:r>
          </w:p>
        </w:tc>
        <w:tc>
          <w:tcPr>
            <w:tcW w:w="4394" w:type="dxa"/>
            <w:shd w:val="clear" w:color="auto" w:fill="C6D9F1" w:themeFill="text2" w:themeFillTint="33"/>
            <w:vAlign w:val="center"/>
          </w:tcPr>
          <w:p w14:paraId="0784A87F" w14:textId="77777777" w:rsidR="00C83B0C" w:rsidRPr="009D3A35" w:rsidRDefault="00C83B0C" w:rsidP="00C83B0C">
            <w:pPr>
              <w:widowControl w:val="0"/>
              <w:tabs>
                <w:tab w:val="left" w:pos="5812"/>
              </w:tabs>
              <w:suppressAutoHyphens/>
              <w:adjustRightInd w:val="0"/>
              <w:jc w:val="center"/>
              <w:textAlignment w:val="baseline"/>
              <w:rPr>
                <w:rFonts w:ascii="Calibri" w:hAnsi="Calibri" w:cs="Tahoma"/>
                <w:b/>
                <w:sz w:val="22"/>
                <w:szCs w:val="22"/>
              </w:rPr>
            </w:pPr>
            <w:r w:rsidRPr="009D3A35">
              <w:rPr>
                <w:rFonts w:ascii="Calibri" w:hAnsi="Calibri" w:cs="Tahoma"/>
                <w:b/>
                <w:sz w:val="22"/>
                <w:szCs w:val="22"/>
              </w:rPr>
              <w:t>Wysokość opcji</w:t>
            </w:r>
          </w:p>
          <w:p w14:paraId="0740B54E" w14:textId="77777777" w:rsidR="00C83B0C" w:rsidRPr="009D3A35" w:rsidRDefault="00C83B0C" w:rsidP="00C83B0C">
            <w:pPr>
              <w:widowControl w:val="0"/>
              <w:tabs>
                <w:tab w:val="left" w:pos="5812"/>
              </w:tabs>
              <w:suppressAutoHyphens/>
              <w:adjustRightInd w:val="0"/>
              <w:jc w:val="center"/>
              <w:textAlignment w:val="baseline"/>
              <w:rPr>
                <w:rFonts w:ascii="Calibri" w:hAnsi="Calibri" w:cs="Tahoma"/>
                <w:sz w:val="22"/>
                <w:szCs w:val="22"/>
              </w:rPr>
            </w:pPr>
            <w:r w:rsidRPr="009D3A35">
              <w:rPr>
                <w:rFonts w:ascii="Calibri" w:hAnsi="Calibri" w:cs="Tahoma"/>
                <w:sz w:val="22"/>
                <w:szCs w:val="22"/>
              </w:rPr>
              <w:t>(w stosunku do zamówienia podstawowego)</w:t>
            </w:r>
          </w:p>
        </w:tc>
      </w:tr>
      <w:tr w:rsidR="00C83B0C" w:rsidRPr="009D3A35" w14:paraId="23077D66" w14:textId="77777777" w:rsidTr="00C83B0C">
        <w:tc>
          <w:tcPr>
            <w:tcW w:w="4678" w:type="dxa"/>
            <w:shd w:val="clear" w:color="auto" w:fill="auto"/>
          </w:tcPr>
          <w:p w14:paraId="14B30B08" w14:textId="77777777" w:rsidR="00C83B0C" w:rsidRPr="009D3A35" w:rsidRDefault="00C83B0C" w:rsidP="00C83B0C">
            <w:pPr>
              <w:widowControl w:val="0"/>
              <w:tabs>
                <w:tab w:val="left" w:pos="5812"/>
              </w:tabs>
              <w:suppressAutoHyphens/>
              <w:adjustRightInd w:val="0"/>
              <w:spacing w:line="276" w:lineRule="auto"/>
              <w:jc w:val="both"/>
              <w:textAlignment w:val="baseline"/>
              <w:rPr>
                <w:rFonts w:ascii="Calibri" w:hAnsi="Calibri" w:cs="Tahoma"/>
                <w:sz w:val="22"/>
                <w:szCs w:val="22"/>
              </w:rPr>
            </w:pPr>
            <w:r w:rsidRPr="009D3A35">
              <w:rPr>
                <w:rFonts w:ascii="Calibri" w:hAnsi="Calibri" w:cs="Tahoma"/>
                <w:sz w:val="22"/>
                <w:szCs w:val="22"/>
              </w:rPr>
              <w:t xml:space="preserve">Ubezpieczenie mienia od wszystkich </w:t>
            </w:r>
            <w:proofErr w:type="spellStart"/>
            <w:r w:rsidRPr="009D3A35">
              <w:rPr>
                <w:rFonts w:ascii="Calibri" w:hAnsi="Calibri" w:cs="Tahoma"/>
                <w:sz w:val="22"/>
                <w:szCs w:val="22"/>
              </w:rPr>
              <w:t>ryzyk</w:t>
            </w:r>
            <w:proofErr w:type="spellEnd"/>
          </w:p>
        </w:tc>
        <w:tc>
          <w:tcPr>
            <w:tcW w:w="4394" w:type="dxa"/>
            <w:shd w:val="clear" w:color="auto" w:fill="auto"/>
            <w:vAlign w:val="center"/>
          </w:tcPr>
          <w:p w14:paraId="33BADEF0" w14:textId="77777777" w:rsidR="00C83B0C" w:rsidRPr="009D3A35" w:rsidRDefault="00C83B0C" w:rsidP="00C83B0C">
            <w:pPr>
              <w:widowControl w:val="0"/>
              <w:tabs>
                <w:tab w:val="left" w:pos="5812"/>
              </w:tabs>
              <w:suppressAutoHyphens/>
              <w:adjustRightInd w:val="0"/>
              <w:spacing w:line="276" w:lineRule="auto"/>
              <w:jc w:val="center"/>
              <w:textAlignment w:val="baseline"/>
              <w:rPr>
                <w:rFonts w:ascii="Calibri" w:hAnsi="Calibri" w:cs="Tahoma"/>
                <w:sz w:val="22"/>
                <w:szCs w:val="22"/>
              </w:rPr>
            </w:pPr>
            <w:r w:rsidRPr="009D3A35">
              <w:rPr>
                <w:rFonts w:ascii="Calibri" w:hAnsi="Calibri" w:cs="Tahoma"/>
                <w:sz w:val="22"/>
                <w:szCs w:val="22"/>
              </w:rPr>
              <w:t>10%</w:t>
            </w:r>
          </w:p>
        </w:tc>
      </w:tr>
      <w:tr w:rsidR="00C83B0C" w:rsidRPr="009D3A35" w14:paraId="616BA81F" w14:textId="77777777" w:rsidTr="00C83B0C">
        <w:tc>
          <w:tcPr>
            <w:tcW w:w="4678" w:type="dxa"/>
            <w:shd w:val="clear" w:color="auto" w:fill="auto"/>
          </w:tcPr>
          <w:p w14:paraId="71626E38" w14:textId="77777777" w:rsidR="00C83B0C" w:rsidRPr="009D3A35" w:rsidRDefault="00C83B0C" w:rsidP="00C83B0C">
            <w:pPr>
              <w:widowControl w:val="0"/>
              <w:tabs>
                <w:tab w:val="left" w:pos="5812"/>
              </w:tabs>
              <w:suppressAutoHyphens/>
              <w:adjustRightInd w:val="0"/>
              <w:spacing w:line="276" w:lineRule="auto"/>
              <w:jc w:val="both"/>
              <w:textAlignment w:val="baseline"/>
              <w:rPr>
                <w:rFonts w:ascii="Calibri" w:hAnsi="Calibri" w:cs="Tahoma"/>
                <w:sz w:val="22"/>
                <w:szCs w:val="22"/>
              </w:rPr>
            </w:pPr>
            <w:r w:rsidRPr="009D3A35">
              <w:rPr>
                <w:rFonts w:ascii="Calibri" w:hAnsi="Calibri" w:cs="Tahoma"/>
                <w:sz w:val="22"/>
                <w:szCs w:val="22"/>
              </w:rPr>
              <w:t xml:space="preserve">Ubezpieczenie sprzętu elektronicznego od wszystkich </w:t>
            </w:r>
            <w:proofErr w:type="spellStart"/>
            <w:r w:rsidRPr="009D3A35">
              <w:rPr>
                <w:rFonts w:ascii="Calibri" w:hAnsi="Calibri" w:cs="Tahoma"/>
                <w:sz w:val="22"/>
                <w:szCs w:val="22"/>
              </w:rPr>
              <w:t>ryzyk</w:t>
            </w:r>
            <w:proofErr w:type="spellEnd"/>
          </w:p>
        </w:tc>
        <w:tc>
          <w:tcPr>
            <w:tcW w:w="4394" w:type="dxa"/>
            <w:shd w:val="clear" w:color="auto" w:fill="auto"/>
            <w:vAlign w:val="center"/>
          </w:tcPr>
          <w:p w14:paraId="682B5513" w14:textId="77777777" w:rsidR="00C83B0C" w:rsidRPr="009D3A35" w:rsidRDefault="00C83B0C" w:rsidP="00C83B0C">
            <w:pPr>
              <w:widowControl w:val="0"/>
              <w:tabs>
                <w:tab w:val="left" w:pos="5812"/>
              </w:tabs>
              <w:suppressAutoHyphens/>
              <w:adjustRightInd w:val="0"/>
              <w:spacing w:line="276" w:lineRule="auto"/>
              <w:jc w:val="center"/>
              <w:textAlignment w:val="baseline"/>
              <w:rPr>
                <w:rFonts w:ascii="Calibri" w:hAnsi="Calibri" w:cs="Tahoma"/>
                <w:sz w:val="22"/>
                <w:szCs w:val="22"/>
              </w:rPr>
            </w:pPr>
            <w:r w:rsidRPr="009D3A35">
              <w:rPr>
                <w:rFonts w:ascii="Calibri" w:hAnsi="Calibri" w:cs="Tahoma"/>
                <w:sz w:val="22"/>
                <w:szCs w:val="22"/>
              </w:rPr>
              <w:t>10%</w:t>
            </w:r>
          </w:p>
        </w:tc>
      </w:tr>
      <w:tr w:rsidR="00FB17F3" w:rsidRPr="009D3A35" w14:paraId="7762C589" w14:textId="77777777" w:rsidTr="00C83B0C">
        <w:tc>
          <w:tcPr>
            <w:tcW w:w="4678" w:type="dxa"/>
            <w:shd w:val="clear" w:color="auto" w:fill="auto"/>
          </w:tcPr>
          <w:p w14:paraId="7A1D8E84" w14:textId="2DFBEF1A" w:rsidR="00FB17F3" w:rsidRPr="009D3A35" w:rsidRDefault="00FB17F3" w:rsidP="00FB17F3">
            <w:pPr>
              <w:widowControl w:val="0"/>
              <w:tabs>
                <w:tab w:val="left" w:pos="5812"/>
              </w:tabs>
              <w:suppressAutoHyphens/>
              <w:adjustRightInd w:val="0"/>
              <w:spacing w:line="276" w:lineRule="auto"/>
              <w:jc w:val="both"/>
              <w:textAlignment w:val="baseline"/>
              <w:rPr>
                <w:rFonts w:ascii="Calibri" w:hAnsi="Calibri" w:cs="Tahoma"/>
                <w:sz w:val="22"/>
                <w:szCs w:val="22"/>
              </w:rPr>
            </w:pPr>
            <w:r w:rsidRPr="009D3A35">
              <w:rPr>
                <w:rFonts w:ascii="Calibri" w:hAnsi="Calibri" w:cs="Tahoma"/>
                <w:sz w:val="22"/>
                <w:szCs w:val="22"/>
              </w:rPr>
              <w:t>Ubezpieczenie NNW sołtysów</w:t>
            </w:r>
          </w:p>
        </w:tc>
        <w:tc>
          <w:tcPr>
            <w:tcW w:w="4394" w:type="dxa"/>
            <w:shd w:val="clear" w:color="auto" w:fill="auto"/>
            <w:vAlign w:val="center"/>
          </w:tcPr>
          <w:p w14:paraId="5AF15550" w14:textId="77777777" w:rsidR="00FB17F3" w:rsidRPr="009D3A35" w:rsidRDefault="00FB17F3" w:rsidP="00C83B0C">
            <w:pPr>
              <w:widowControl w:val="0"/>
              <w:tabs>
                <w:tab w:val="left" w:pos="5812"/>
              </w:tabs>
              <w:suppressAutoHyphens/>
              <w:adjustRightInd w:val="0"/>
              <w:spacing w:line="276" w:lineRule="auto"/>
              <w:jc w:val="center"/>
              <w:textAlignment w:val="baseline"/>
              <w:rPr>
                <w:rFonts w:ascii="Calibri" w:hAnsi="Calibri" w:cs="Tahoma"/>
                <w:sz w:val="22"/>
                <w:szCs w:val="22"/>
              </w:rPr>
            </w:pPr>
            <w:r w:rsidRPr="009D3A35">
              <w:rPr>
                <w:rFonts w:ascii="Calibri" w:hAnsi="Calibri" w:cs="Tahoma"/>
                <w:sz w:val="22"/>
                <w:szCs w:val="22"/>
              </w:rPr>
              <w:t>10%</w:t>
            </w:r>
          </w:p>
        </w:tc>
      </w:tr>
      <w:tr w:rsidR="00FB17F3" w:rsidRPr="009D3A35" w14:paraId="0A6D5005" w14:textId="77777777" w:rsidTr="00C83B0C">
        <w:tc>
          <w:tcPr>
            <w:tcW w:w="4678" w:type="dxa"/>
            <w:shd w:val="clear" w:color="auto" w:fill="auto"/>
          </w:tcPr>
          <w:p w14:paraId="2341130E" w14:textId="77777777" w:rsidR="00FB17F3" w:rsidRPr="009D3A35" w:rsidRDefault="00FB17F3" w:rsidP="00C83B0C">
            <w:pPr>
              <w:widowControl w:val="0"/>
              <w:tabs>
                <w:tab w:val="left" w:pos="5812"/>
              </w:tabs>
              <w:suppressAutoHyphens/>
              <w:adjustRightInd w:val="0"/>
              <w:spacing w:line="276" w:lineRule="auto"/>
              <w:jc w:val="both"/>
              <w:textAlignment w:val="baseline"/>
              <w:rPr>
                <w:rFonts w:ascii="Calibri" w:hAnsi="Calibri" w:cs="Tahoma"/>
                <w:sz w:val="22"/>
                <w:szCs w:val="22"/>
              </w:rPr>
            </w:pPr>
            <w:r w:rsidRPr="009D3A35">
              <w:rPr>
                <w:rFonts w:ascii="Calibri" w:hAnsi="Calibri" w:cs="Tahoma"/>
                <w:sz w:val="22"/>
                <w:szCs w:val="22"/>
              </w:rPr>
              <w:t>Ubezpieczenie NNW osób skierowanych do robót publicznych, prac społecznie użytecznych, prac interwencyjnych z urzędu pracy, osób skierowanych do prac decyzją sądu, wolontariuszy, praktykantów, stażystów</w:t>
            </w:r>
          </w:p>
        </w:tc>
        <w:tc>
          <w:tcPr>
            <w:tcW w:w="4394" w:type="dxa"/>
            <w:shd w:val="clear" w:color="auto" w:fill="auto"/>
            <w:vAlign w:val="center"/>
          </w:tcPr>
          <w:p w14:paraId="1284C459" w14:textId="77777777" w:rsidR="00FB17F3" w:rsidRPr="009D3A35" w:rsidRDefault="00FB17F3" w:rsidP="00C83B0C">
            <w:pPr>
              <w:widowControl w:val="0"/>
              <w:tabs>
                <w:tab w:val="left" w:pos="5812"/>
              </w:tabs>
              <w:suppressAutoHyphens/>
              <w:adjustRightInd w:val="0"/>
              <w:spacing w:line="276" w:lineRule="auto"/>
              <w:jc w:val="center"/>
              <w:textAlignment w:val="baseline"/>
              <w:rPr>
                <w:rFonts w:ascii="Calibri" w:hAnsi="Calibri" w:cs="Tahoma"/>
                <w:sz w:val="22"/>
                <w:szCs w:val="22"/>
              </w:rPr>
            </w:pPr>
            <w:r w:rsidRPr="009D3A35">
              <w:rPr>
                <w:rFonts w:ascii="Calibri" w:hAnsi="Calibri" w:cs="Tahoma"/>
                <w:sz w:val="22"/>
                <w:szCs w:val="22"/>
              </w:rPr>
              <w:t>10%</w:t>
            </w:r>
          </w:p>
        </w:tc>
      </w:tr>
    </w:tbl>
    <w:p w14:paraId="1EA38072" w14:textId="77777777" w:rsidR="00C83B0C" w:rsidRPr="009D3A35" w:rsidRDefault="00C83B0C" w:rsidP="00C83B0C">
      <w:pPr>
        <w:widowControl w:val="0"/>
        <w:tabs>
          <w:tab w:val="num" w:pos="720"/>
          <w:tab w:val="left" w:pos="5812"/>
        </w:tabs>
        <w:suppressAutoHyphens/>
        <w:adjustRightInd w:val="0"/>
        <w:spacing w:line="276" w:lineRule="auto"/>
        <w:ind w:left="426"/>
        <w:jc w:val="both"/>
        <w:textAlignment w:val="baseline"/>
        <w:rPr>
          <w:rFonts w:asciiTheme="minorHAnsi" w:hAnsiTheme="minorHAnsi" w:cs="Tahoma"/>
          <w:iCs/>
          <w:sz w:val="22"/>
          <w:szCs w:val="22"/>
        </w:rPr>
      </w:pPr>
    </w:p>
    <w:p w14:paraId="01836AD6" w14:textId="77777777" w:rsidR="00C83B0C" w:rsidRPr="009D3A35" w:rsidRDefault="00C83B0C" w:rsidP="00DA41CB">
      <w:pPr>
        <w:widowControl w:val="0"/>
        <w:numPr>
          <w:ilvl w:val="0"/>
          <w:numId w:val="145"/>
        </w:numPr>
        <w:tabs>
          <w:tab w:val="clear" w:pos="720"/>
          <w:tab w:val="num" w:pos="0"/>
          <w:tab w:val="num" w:pos="426"/>
          <w:tab w:val="left" w:pos="5812"/>
        </w:tabs>
        <w:suppressAutoHyphens/>
        <w:adjustRightInd w:val="0"/>
        <w:spacing w:line="276" w:lineRule="auto"/>
        <w:ind w:left="426" w:hanging="426"/>
        <w:jc w:val="both"/>
        <w:textAlignment w:val="baseline"/>
        <w:rPr>
          <w:rFonts w:asciiTheme="minorHAnsi" w:hAnsiTheme="minorHAnsi" w:cs="Tahoma"/>
          <w:iCs/>
          <w:sz w:val="22"/>
          <w:szCs w:val="22"/>
        </w:rPr>
      </w:pPr>
      <w:r w:rsidRPr="009D3A35">
        <w:rPr>
          <w:rFonts w:asciiTheme="minorHAnsi" w:hAnsiTheme="minorHAnsi" w:cs="Tahoma"/>
          <w:iCs/>
          <w:sz w:val="22"/>
          <w:szCs w:val="22"/>
        </w:rPr>
        <w:t>Zamawiający może złożyć jednostronne oświadczenie woli o wykonaniu prawa opcji, natomiast Wykonawca zobowiązany jest świadczyć usługi objęte prawem opcji.</w:t>
      </w:r>
    </w:p>
    <w:p w14:paraId="29A649EB" w14:textId="77777777" w:rsidR="00C83B0C" w:rsidRPr="009D3A35" w:rsidRDefault="00C83B0C" w:rsidP="00DA41CB">
      <w:pPr>
        <w:widowControl w:val="0"/>
        <w:numPr>
          <w:ilvl w:val="0"/>
          <w:numId w:val="145"/>
        </w:numPr>
        <w:tabs>
          <w:tab w:val="clear" w:pos="720"/>
          <w:tab w:val="num" w:pos="0"/>
          <w:tab w:val="num" w:pos="426"/>
          <w:tab w:val="left" w:pos="5812"/>
        </w:tabs>
        <w:suppressAutoHyphens/>
        <w:adjustRightInd w:val="0"/>
        <w:spacing w:line="276" w:lineRule="auto"/>
        <w:ind w:left="426" w:hanging="426"/>
        <w:jc w:val="both"/>
        <w:textAlignment w:val="baseline"/>
        <w:rPr>
          <w:rFonts w:ascii="Calibri" w:hAnsi="Calibri" w:cs="Tahoma"/>
          <w:iCs/>
          <w:sz w:val="22"/>
          <w:szCs w:val="22"/>
        </w:rPr>
      </w:pPr>
      <w:r w:rsidRPr="009D3A35">
        <w:rPr>
          <w:rFonts w:ascii="Calibri" w:hAnsi="Calibri" w:cs="Tahoma"/>
          <w:iCs/>
          <w:sz w:val="22"/>
          <w:szCs w:val="22"/>
        </w:rPr>
        <w:t xml:space="preserve">Prawo opcji będzie realizowane zgodnie z faktycznymi potrzebami Zamawiającego w oparciu o składki/stawki za poszczególne ryzyka ubezpieczeniowe, tj. rozumiane jako składki/stawki za 12-miesięczny okres ochrony ubezpieczeniowej, rozliczane w systemie pro rata temporis </w:t>
      </w:r>
      <w:r w:rsidRPr="009D3A35">
        <w:rPr>
          <w:rFonts w:ascii="Calibri" w:hAnsi="Calibri" w:cs="Calibri"/>
          <w:sz w:val="22"/>
          <w:szCs w:val="22"/>
        </w:rPr>
        <w:t xml:space="preserve">(bez stosowania składki minimalnej i tabeli frakcyjnej) </w:t>
      </w:r>
      <w:r w:rsidRPr="009D3A35">
        <w:rPr>
          <w:rFonts w:ascii="Calibri" w:hAnsi="Calibri" w:cs="Tahoma"/>
          <w:iCs/>
          <w:sz w:val="22"/>
          <w:szCs w:val="22"/>
        </w:rPr>
        <w:t>oraz odrębnie  ustalonej wysokości składki na warunkach i stawkach określonych i uzgodnionych dla danego rodzaju szkód powstałych w wyniku dewastacji.</w:t>
      </w:r>
    </w:p>
    <w:p w14:paraId="6B6E7C5C" w14:textId="77777777" w:rsidR="00C83B0C" w:rsidRPr="009D3A35" w:rsidRDefault="00C83B0C" w:rsidP="00DA41CB">
      <w:pPr>
        <w:widowControl w:val="0"/>
        <w:numPr>
          <w:ilvl w:val="0"/>
          <w:numId w:val="145"/>
        </w:numPr>
        <w:tabs>
          <w:tab w:val="clear" w:pos="720"/>
          <w:tab w:val="num" w:pos="0"/>
          <w:tab w:val="num" w:pos="426"/>
          <w:tab w:val="left" w:pos="5812"/>
        </w:tabs>
        <w:suppressAutoHyphens/>
        <w:adjustRightInd w:val="0"/>
        <w:spacing w:line="276" w:lineRule="auto"/>
        <w:ind w:left="426" w:hanging="426"/>
        <w:jc w:val="both"/>
        <w:textAlignment w:val="baseline"/>
        <w:rPr>
          <w:rFonts w:asciiTheme="minorHAnsi" w:hAnsiTheme="minorHAnsi" w:cs="Tahoma"/>
          <w:iCs/>
          <w:sz w:val="22"/>
          <w:szCs w:val="22"/>
        </w:rPr>
      </w:pPr>
      <w:r w:rsidRPr="009D3A35">
        <w:rPr>
          <w:rFonts w:asciiTheme="minorHAnsi" w:hAnsiTheme="minorHAnsi" w:cs="Tahoma"/>
          <w:iCs/>
          <w:sz w:val="22"/>
          <w:szCs w:val="22"/>
        </w:rPr>
        <w:t>Wykonawcy nie przysługuje wobec Zamawiającego roszczenie o realizację zamówienia opcjonalnego.</w:t>
      </w:r>
    </w:p>
    <w:p w14:paraId="08A5BF69" w14:textId="77777777" w:rsidR="00C83B0C" w:rsidRPr="009D3A35" w:rsidRDefault="00C83B0C" w:rsidP="00C83B0C">
      <w:pPr>
        <w:suppressAutoHyphens/>
        <w:overflowPunct w:val="0"/>
        <w:autoSpaceDE w:val="0"/>
        <w:autoSpaceDN w:val="0"/>
        <w:adjustRightInd w:val="0"/>
        <w:spacing w:line="276" w:lineRule="auto"/>
        <w:jc w:val="center"/>
        <w:textAlignment w:val="baseline"/>
        <w:rPr>
          <w:rFonts w:asciiTheme="minorHAnsi" w:hAnsiTheme="minorHAnsi" w:cs="Tahoma"/>
          <w:b/>
          <w:iCs/>
          <w:snapToGrid w:val="0"/>
          <w:sz w:val="22"/>
          <w:szCs w:val="22"/>
        </w:rPr>
      </w:pPr>
    </w:p>
    <w:p w14:paraId="59ACE341" w14:textId="77777777" w:rsidR="00C83B0C" w:rsidRPr="009D3A35" w:rsidRDefault="00C83B0C" w:rsidP="00C83B0C">
      <w:pPr>
        <w:suppressAutoHyphens/>
        <w:overflowPunct w:val="0"/>
        <w:autoSpaceDE w:val="0"/>
        <w:autoSpaceDN w:val="0"/>
        <w:adjustRightInd w:val="0"/>
        <w:spacing w:line="276" w:lineRule="auto"/>
        <w:jc w:val="center"/>
        <w:textAlignment w:val="baseline"/>
        <w:rPr>
          <w:rFonts w:asciiTheme="minorHAnsi" w:hAnsiTheme="minorHAnsi" w:cs="Tahoma"/>
          <w:b/>
          <w:iCs/>
          <w:snapToGrid w:val="0"/>
          <w:sz w:val="22"/>
          <w:szCs w:val="22"/>
        </w:rPr>
      </w:pPr>
      <w:r w:rsidRPr="009D3A35">
        <w:rPr>
          <w:rFonts w:asciiTheme="minorHAnsi" w:hAnsiTheme="minorHAnsi" w:cs="Tahoma"/>
          <w:b/>
          <w:iCs/>
          <w:snapToGrid w:val="0"/>
          <w:sz w:val="22"/>
          <w:szCs w:val="22"/>
        </w:rPr>
        <w:t xml:space="preserve">§ 8 </w:t>
      </w:r>
    </w:p>
    <w:p w14:paraId="589712B9" w14:textId="77777777" w:rsidR="00C83B0C" w:rsidRPr="009D3A35" w:rsidRDefault="00C83B0C" w:rsidP="00C83B0C">
      <w:pPr>
        <w:keepNext/>
        <w:suppressAutoHyphens/>
        <w:overflowPunct w:val="0"/>
        <w:autoSpaceDE w:val="0"/>
        <w:autoSpaceDN w:val="0"/>
        <w:adjustRightInd w:val="0"/>
        <w:spacing w:line="276" w:lineRule="auto"/>
        <w:ind w:left="864" w:hanging="864"/>
        <w:jc w:val="center"/>
        <w:textAlignment w:val="baseline"/>
        <w:outlineLvl w:val="3"/>
        <w:rPr>
          <w:rFonts w:asciiTheme="minorHAnsi" w:hAnsiTheme="minorHAnsi" w:cs="Tahoma"/>
          <w:b/>
          <w:bCs/>
          <w:sz w:val="22"/>
          <w:szCs w:val="22"/>
        </w:rPr>
      </w:pPr>
      <w:r w:rsidRPr="009D3A35">
        <w:rPr>
          <w:rFonts w:asciiTheme="minorHAnsi" w:hAnsiTheme="minorHAnsi" w:cs="Tahoma"/>
          <w:b/>
          <w:bCs/>
          <w:sz w:val="22"/>
          <w:szCs w:val="22"/>
        </w:rPr>
        <w:t>ROZWIĄZANIE UMOWY</w:t>
      </w:r>
    </w:p>
    <w:p w14:paraId="36B62271" w14:textId="77777777" w:rsidR="00C83B0C" w:rsidRPr="009D3A35" w:rsidRDefault="00C83B0C" w:rsidP="00DA41CB">
      <w:pPr>
        <w:numPr>
          <w:ilvl w:val="0"/>
          <w:numId w:val="84"/>
        </w:numPr>
        <w:tabs>
          <w:tab w:val="clear" w:pos="720"/>
          <w:tab w:val="num" w:pos="284"/>
          <w:tab w:val="num" w:pos="426"/>
        </w:tabs>
        <w:suppressAutoHyphens/>
        <w:overflowPunct w:val="0"/>
        <w:autoSpaceDE w:val="0"/>
        <w:autoSpaceDN w:val="0"/>
        <w:adjustRightInd w:val="0"/>
        <w:spacing w:line="276" w:lineRule="auto"/>
        <w:ind w:left="567" w:hanging="284"/>
        <w:jc w:val="both"/>
        <w:textAlignment w:val="baseline"/>
        <w:rPr>
          <w:rFonts w:asciiTheme="minorHAnsi" w:hAnsiTheme="minorHAnsi" w:cs="Tahoma"/>
          <w:iCs/>
          <w:sz w:val="22"/>
          <w:szCs w:val="22"/>
        </w:rPr>
      </w:pPr>
      <w:r w:rsidRPr="009D3A35">
        <w:rPr>
          <w:rFonts w:asciiTheme="minorHAnsi" w:hAnsiTheme="minorHAnsi" w:cs="Tahoma"/>
          <w:iCs/>
          <w:sz w:val="22"/>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04541DB9" w14:textId="77777777" w:rsidR="00C83B0C" w:rsidRPr="009D3A35" w:rsidRDefault="00C83B0C" w:rsidP="00DA41CB">
      <w:pPr>
        <w:numPr>
          <w:ilvl w:val="0"/>
          <w:numId w:val="84"/>
        </w:numPr>
        <w:tabs>
          <w:tab w:val="clear" w:pos="720"/>
          <w:tab w:val="num" w:pos="284"/>
          <w:tab w:val="num" w:pos="426"/>
        </w:tabs>
        <w:suppressAutoHyphens/>
        <w:overflowPunct w:val="0"/>
        <w:autoSpaceDE w:val="0"/>
        <w:autoSpaceDN w:val="0"/>
        <w:adjustRightInd w:val="0"/>
        <w:spacing w:line="276" w:lineRule="auto"/>
        <w:ind w:left="567" w:hanging="284"/>
        <w:jc w:val="both"/>
        <w:textAlignment w:val="baseline"/>
        <w:rPr>
          <w:rFonts w:asciiTheme="minorHAnsi" w:hAnsiTheme="minorHAnsi" w:cs="Tahoma"/>
          <w:iCs/>
          <w:sz w:val="22"/>
          <w:szCs w:val="22"/>
        </w:rPr>
      </w:pPr>
      <w:r w:rsidRPr="009D3A35">
        <w:rPr>
          <w:rFonts w:asciiTheme="minorHAnsi" w:hAnsiTheme="minorHAnsi" w:cs="Tahoma"/>
          <w:iCs/>
          <w:sz w:val="22"/>
          <w:szCs w:val="22"/>
        </w:rPr>
        <w:t>W dacie rozwiązania Umowy, rozwiązaniu ulegają umowy indywidualne zawarte w wykonaniu niniejszej Umowy.</w:t>
      </w:r>
    </w:p>
    <w:p w14:paraId="2A04FF6D" w14:textId="77777777" w:rsidR="00C83B0C" w:rsidRPr="009D3A35" w:rsidRDefault="00C83B0C" w:rsidP="00DA41CB">
      <w:pPr>
        <w:numPr>
          <w:ilvl w:val="0"/>
          <w:numId w:val="84"/>
        </w:numPr>
        <w:tabs>
          <w:tab w:val="clear" w:pos="720"/>
          <w:tab w:val="num" w:pos="284"/>
          <w:tab w:val="num" w:pos="426"/>
        </w:tabs>
        <w:suppressAutoHyphens/>
        <w:overflowPunct w:val="0"/>
        <w:autoSpaceDE w:val="0"/>
        <w:autoSpaceDN w:val="0"/>
        <w:adjustRightInd w:val="0"/>
        <w:spacing w:line="276" w:lineRule="auto"/>
        <w:ind w:left="567" w:hanging="284"/>
        <w:jc w:val="both"/>
        <w:textAlignment w:val="baseline"/>
        <w:rPr>
          <w:rFonts w:asciiTheme="minorHAnsi" w:hAnsiTheme="minorHAnsi" w:cs="Tahoma"/>
          <w:iCs/>
          <w:sz w:val="22"/>
          <w:szCs w:val="22"/>
        </w:rPr>
      </w:pPr>
      <w:r w:rsidRPr="009D3A35">
        <w:rPr>
          <w:rFonts w:asciiTheme="minorHAnsi" w:hAnsiTheme="minorHAnsi" w:cs="Tahoma"/>
          <w:iCs/>
          <w:sz w:val="22"/>
          <w:szCs w:val="22"/>
        </w:rPr>
        <w:t xml:space="preserve">W przypadku rozwiązania Umowy, </w:t>
      </w:r>
      <w:r w:rsidRPr="009D3A35">
        <w:rPr>
          <w:rFonts w:asciiTheme="minorHAnsi" w:hAnsiTheme="minorHAnsi" w:cs="Tahoma"/>
          <w:sz w:val="22"/>
          <w:szCs w:val="22"/>
        </w:rPr>
        <w:t>Wykonawcy</w:t>
      </w:r>
      <w:r w:rsidRPr="009D3A35">
        <w:rPr>
          <w:rFonts w:asciiTheme="minorHAnsi" w:hAnsiTheme="minorHAnsi" w:cs="Tahoma"/>
          <w:iCs/>
          <w:sz w:val="22"/>
          <w:szCs w:val="22"/>
        </w:rPr>
        <w:t xml:space="preserve"> należy się składka za okres, w którym udzielał on ochrony ubezpieczeniowej Zamawiającemu. </w:t>
      </w:r>
    </w:p>
    <w:p w14:paraId="1CC7BB70" w14:textId="77777777" w:rsidR="00C83B0C" w:rsidRPr="009D3A35" w:rsidRDefault="00C83B0C" w:rsidP="00C83B0C">
      <w:pPr>
        <w:tabs>
          <w:tab w:val="left" w:pos="1200"/>
        </w:tabs>
        <w:suppressAutoHyphens/>
        <w:overflowPunct w:val="0"/>
        <w:autoSpaceDE w:val="0"/>
        <w:autoSpaceDN w:val="0"/>
        <w:adjustRightInd w:val="0"/>
        <w:spacing w:line="276" w:lineRule="auto"/>
        <w:jc w:val="center"/>
        <w:textAlignment w:val="baseline"/>
        <w:rPr>
          <w:rFonts w:asciiTheme="minorHAnsi" w:hAnsiTheme="minorHAnsi" w:cs="Tahoma"/>
          <w:b/>
          <w:sz w:val="22"/>
          <w:szCs w:val="22"/>
        </w:rPr>
      </w:pPr>
    </w:p>
    <w:p w14:paraId="356E6C10" w14:textId="77777777" w:rsidR="00C83B0C" w:rsidRPr="009D3A35" w:rsidRDefault="00C83B0C" w:rsidP="00C83B0C">
      <w:pPr>
        <w:suppressAutoHyphens/>
        <w:jc w:val="center"/>
        <w:rPr>
          <w:rFonts w:asciiTheme="minorHAnsi" w:hAnsiTheme="minorHAnsi" w:cstheme="minorHAnsi"/>
          <w:b/>
          <w:sz w:val="22"/>
        </w:rPr>
      </w:pPr>
      <w:r w:rsidRPr="009D3A35">
        <w:rPr>
          <w:rFonts w:asciiTheme="minorHAnsi" w:hAnsiTheme="minorHAnsi" w:cstheme="minorHAnsi"/>
          <w:b/>
          <w:sz w:val="22"/>
        </w:rPr>
        <w:t>§ 9</w:t>
      </w:r>
    </w:p>
    <w:p w14:paraId="68347A60" w14:textId="77777777" w:rsidR="00C83B0C" w:rsidRPr="009D3A35" w:rsidRDefault="00C83B0C" w:rsidP="00C83B0C">
      <w:pPr>
        <w:suppressAutoHyphens/>
        <w:jc w:val="center"/>
        <w:rPr>
          <w:rFonts w:asciiTheme="minorHAnsi" w:hAnsiTheme="minorHAnsi" w:cstheme="minorHAnsi"/>
          <w:b/>
          <w:sz w:val="22"/>
        </w:rPr>
      </w:pPr>
      <w:r w:rsidRPr="009D3A35">
        <w:rPr>
          <w:rFonts w:asciiTheme="minorHAnsi" w:hAnsiTheme="minorHAnsi" w:cstheme="minorHAnsi"/>
          <w:b/>
          <w:sz w:val="22"/>
        </w:rPr>
        <w:t>POUFNOŚĆ INFORMACJI</w:t>
      </w:r>
    </w:p>
    <w:p w14:paraId="4047A98A" w14:textId="77777777" w:rsidR="00C83B0C" w:rsidRPr="009D3A35" w:rsidRDefault="00C83B0C" w:rsidP="00DA41CB">
      <w:pPr>
        <w:pStyle w:val="Akapitzlist"/>
        <w:widowControl/>
        <w:numPr>
          <w:ilvl w:val="0"/>
          <w:numId w:val="181"/>
        </w:numPr>
        <w:suppressAutoHyphens/>
        <w:autoSpaceDE/>
        <w:autoSpaceDN/>
        <w:adjustRightInd/>
        <w:spacing w:line="276" w:lineRule="auto"/>
        <w:contextualSpacing/>
        <w:jc w:val="both"/>
        <w:rPr>
          <w:rFonts w:asciiTheme="minorHAnsi" w:hAnsiTheme="minorHAnsi" w:cstheme="minorHAnsi"/>
          <w:sz w:val="22"/>
        </w:rPr>
      </w:pPr>
      <w:r w:rsidRPr="009D3A35">
        <w:rPr>
          <w:rFonts w:asciiTheme="minorHAnsi" w:hAnsiTheme="minorHAnsi" w:cstheme="minorHAnsi"/>
          <w:sz w:val="22"/>
        </w:rPr>
        <w:t>Wykonawca oświadcza, że materiały dostarczone przez Zamawiającego oraz wszelkie informacje, dane i dotyczące działalności Zamawiającego i nabyte przez Wykonawcę w trakcie realizacji umowy, które nie zostały uzgodnione jako przeznaczone do rozpowszechnienia, będą traktowane przez Wykonawcę poufnie, tzn. Wykonawca zobowiązuje się w trakcie trwania umowy, jak również po jej ustaniu, do zachowania tajemnicy w odniesieniu do wszelkich informacji uzyskanych w trakcie trwania współpracy na temat Zamawiającego oraz podmiotów z nim powiązanych.</w:t>
      </w:r>
    </w:p>
    <w:p w14:paraId="183FE5DB" w14:textId="77777777" w:rsidR="00C83B0C" w:rsidRPr="009D3A35" w:rsidRDefault="00C83B0C" w:rsidP="00DA41CB">
      <w:pPr>
        <w:pStyle w:val="Akapitzlist"/>
        <w:widowControl/>
        <w:numPr>
          <w:ilvl w:val="0"/>
          <w:numId w:val="181"/>
        </w:numPr>
        <w:suppressAutoHyphens/>
        <w:autoSpaceDE/>
        <w:autoSpaceDN/>
        <w:adjustRightInd/>
        <w:spacing w:line="276" w:lineRule="auto"/>
        <w:contextualSpacing/>
        <w:jc w:val="both"/>
        <w:rPr>
          <w:rFonts w:asciiTheme="minorHAnsi" w:hAnsiTheme="minorHAnsi" w:cstheme="minorHAnsi"/>
          <w:sz w:val="22"/>
        </w:rPr>
      </w:pPr>
      <w:r w:rsidRPr="009D3A35">
        <w:rPr>
          <w:rFonts w:asciiTheme="minorHAnsi" w:hAnsiTheme="minorHAnsi" w:cstheme="minorHAnsi"/>
          <w:sz w:val="22"/>
        </w:rPr>
        <w:t>Ujawnienie powyższych informacji przez Wykonawcę osobom trzecim jest możliwe tylko i wyłącznie po wyrażeniu pisemnej zgody przez Zamawiającego.</w:t>
      </w:r>
    </w:p>
    <w:p w14:paraId="6661CA6A" w14:textId="77777777" w:rsidR="00C83B0C" w:rsidRPr="009D3A35" w:rsidRDefault="00C83B0C" w:rsidP="00DA41CB">
      <w:pPr>
        <w:pStyle w:val="Akapitzlist"/>
        <w:widowControl/>
        <w:numPr>
          <w:ilvl w:val="0"/>
          <w:numId w:val="181"/>
        </w:numPr>
        <w:suppressAutoHyphens/>
        <w:autoSpaceDE/>
        <w:autoSpaceDN/>
        <w:adjustRightInd/>
        <w:spacing w:line="276" w:lineRule="auto"/>
        <w:contextualSpacing/>
        <w:jc w:val="both"/>
        <w:rPr>
          <w:rFonts w:asciiTheme="minorHAnsi" w:hAnsiTheme="minorHAnsi" w:cstheme="minorHAnsi"/>
          <w:sz w:val="22"/>
        </w:rPr>
      </w:pPr>
      <w:r w:rsidRPr="009D3A35">
        <w:rPr>
          <w:rFonts w:asciiTheme="minorHAnsi" w:hAnsiTheme="minorHAnsi" w:cstheme="minorHAnsi"/>
          <w:sz w:val="22"/>
        </w:rPr>
        <w:t>Wykonawca ponosi pełną odpowiedzialność za zachowanie poufności informacji (zdefiniowanych w tym paragrafie) przez swoich pracowników.</w:t>
      </w:r>
    </w:p>
    <w:p w14:paraId="509F25C4" w14:textId="77777777" w:rsidR="00C83B0C" w:rsidRPr="009D3A35" w:rsidRDefault="00C83B0C" w:rsidP="00C83B0C">
      <w:pPr>
        <w:suppressAutoHyphens/>
        <w:jc w:val="both"/>
        <w:rPr>
          <w:rFonts w:asciiTheme="minorHAnsi" w:hAnsiTheme="minorHAnsi" w:cstheme="minorHAnsi"/>
        </w:rPr>
      </w:pPr>
    </w:p>
    <w:p w14:paraId="0478A134" w14:textId="77777777" w:rsidR="00C83B0C" w:rsidRPr="009D3A35" w:rsidRDefault="00C83B0C" w:rsidP="00C83B0C">
      <w:pPr>
        <w:suppressAutoHyphens/>
        <w:jc w:val="center"/>
        <w:rPr>
          <w:rFonts w:asciiTheme="minorHAnsi" w:hAnsiTheme="minorHAnsi" w:cstheme="minorHAnsi"/>
          <w:b/>
          <w:sz w:val="22"/>
        </w:rPr>
      </w:pPr>
      <w:r w:rsidRPr="009D3A35">
        <w:rPr>
          <w:rFonts w:asciiTheme="minorHAnsi" w:hAnsiTheme="minorHAnsi" w:cstheme="minorHAnsi"/>
          <w:b/>
          <w:sz w:val="22"/>
        </w:rPr>
        <w:t>§ 10</w:t>
      </w:r>
    </w:p>
    <w:p w14:paraId="22CD08EE" w14:textId="77777777" w:rsidR="00C83B0C" w:rsidRPr="009D3A35" w:rsidRDefault="00C83B0C" w:rsidP="00C83B0C">
      <w:pPr>
        <w:suppressAutoHyphens/>
        <w:jc w:val="center"/>
        <w:rPr>
          <w:rFonts w:asciiTheme="minorHAnsi" w:hAnsiTheme="minorHAnsi" w:cstheme="minorHAnsi"/>
          <w:b/>
          <w:sz w:val="22"/>
        </w:rPr>
      </w:pPr>
      <w:r w:rsidRPr="009D3A35">
        <w:rPr>
          <w:rFonts w:asciiTheme="minorHAnsi" w:hAnsiTheme="minorHAnsi" w:cstheme="minorHAnsi"/>
          <w:b/>
          <w:sz w:val="22"/>
        </w:rPr>
        <w:t xml:space="preserve">OCHRONA DANYCH OSOBOWYCH </w:t>
      </w:r>
    </w:p>
    <w:p w14:paraId="2EDC5F6A" w14:textId="77777777" w:rsidR="00C83B0C" w:rsidRPr="009D3A35" w:rsidRDefault="00C83B0C" w:rsidP="00C83B0C">
      <w:pPr>
        <w:suppressAutoHyphens/>
        <w:overflowPunct w:val="0"/>
        <w:autoSpaceDE w:val="0"/>
        <w:autoSpaceDN w:val="0"/>
        <w:adjustRightInd w:val="0"/>
        <w:spacing w:line="276" w:lineRule="auto"/>
        <w:jc w:val="both"/>
        <w:textAlignment w:val="baseline"/>
        <w:rPr>
          <w:rFonts w:asciiTheme="minorHAnsi" w:hAnsiTheme="minorHAnsi" w:cs="Arial"/>
          <w:iCs/>
          <w:sz w:val="22"/>
          <w:szCs w:val="22"/>
        </w:rPr>
      </w:pPr>
      <w:r w:rsidRPr="009D3A35">
        <w:rPr>
          <w:rFonts w:asciiTheme="minorHAnsi" w:hAnsiTheme="minorHAnsi" w:cs="Arial"/>
          <w:iCs/>
          <w:sz w:val="22"/>
          <w:szCs w:val="22"/>
        </w:rPr>
        <w:t>Zamawiający i Wykonawca oświadczają, że wypełniły i będą wypełniać obowiązek informacyjny, przewidziany w art. 13 lub art. 14 Rozporządzenia Parlamentu Europejskiego i Rady (UE) 2016/679 z dnia 27 kwietnia 2016 r. w sprawie ochrony osób fizycznych w związku z przetwarzaniem danych osobowych i w sprawie swobodnego przepływu takich danych oraz uchylenia dyrektywy 95/46/WE (RODO).</w:t>
      </w:r>
    </w:p>
    <w:p w14:paraId="57452DE3" w14:textId="77777777" w:rsidR="00C83B0C" w:rsidRPr="009D3A35" w:rsidRDefault="00C83B0C" w:rsidP="00C83B0C">
      <w:pPr>
        <w:suppressAutoHyphens/>
        <w:overflowPunct w:val="0"/>
        <w:autoSpaceDE w:val="0"/>
        <w:autoSpaceDN w:val="0"/>
        <w:adjustRightInd w:val="0"/>
        <w:spacing w:line="276" w:lineRule="auto"/>
        <w:jc w:val="both"/>
        <w:textAlignment w:val="baseline"/>
        <w:rPr>
          <w:rFonts w:asciiTheme="minorHAnsi" w:hAnsiTheme="minorHAnsi" w:cs="Arial"/>
          <w:iCs/>
          <w:sz w:val="22"/>
          <w:szCs w:val="22"/>
        </w:rPr>
      </w:pPr>
      <w:r w:rsidRPr="009D3A35">
        <w:rPr>
          <w:rFonts w:asciiTheme="minorHAnsi" w:hAnsiTheme="minorHAnsi" w:cs="Arial"/>
          <w:iCs/>
          <w:sz w:val="22"/>
          <w:szCs w:val="22"/>
        </w:rPr>
        <w:t>Obowiązek zostanie spełniony wobec osób fizycznych, od których dane osobowe bezpośrednio lub pośrednio zostały uzyskane w celu realizacji zamówienia publicznego w niniejszym postępowaniu.</w:t>
      </w:r>
    </w:p>
    <w:p w14:paraId="13FE4924" w14:textId="77777777" w:rsidR="00C83B0C" w:rsidRPr="009D3A35" w:rsidRDefault="00C83B0C" w:rsidP="00C83B0C">
      <w:pPr>
        <w:tabs>
          <w:tab w:val="left" w:pos="1200"/>
        </w:tabs>
        <w:suppressAutoHyphens/>
        <w:overflowPunct w:val="0"/>
        <w:autoSpaceDE w:val="0"/>
        <w:autoSpaceDN w:val="0"/>
        <w:adjustRightInd w:val="0"/>
        <w:spacing w:line="276" w:lineRule="auto"/>
        <w:jc w:val="center"/>
        <w:textAlignment w:val="baseline"/>
        <w:rPr>
          <w:rFonts w:asciiTheme="minorHAnsi" w:hAnsiTheme="minorHAnsi" w:cs="Tahoma"/>
          <w:b/>
          <w:sz w:val="22"/>
          <w:szCs w:val="22"/>
        </w:rPr>
      </w:pPr>
    </w:p>
    <w:p w14:paraId="1D489E3B" w14:textId="77777777" w:rsidR="00C83B0C" w:rsidRPr="009D3A35" w:rsidRDefault="00C83B0C" w:rsidP="00C83B0C">
      <w:pPr>
        <w:tabs>
          <w:tab w:val="left" w:pos="1200"/>
        </w:tabs>
        <w:suppressAutoHyphens/>
        <w:overflowPunct w:val="0"/>
        <w:autoSpaceDE w:val="0"/>
        <w:autoSpaceDN w:val="0"/>
        <w:adjustRightInd w:val="0"/>
        <w:spacing w:line="276" w:lineRule="auto"/>
        <w:jc w:val="center"/>
        <w:textAlignment w:val="baseline"/>
        <w:rPr>
          <w:rFonts w:asciiTheme="minorHAnsi" w:hAnsiTheme="minorHAnsi" w:cs="Tahoma"/>
          <w:b/>
          <w:sz w:val="22"/>
          <w:szCs w:val="22"/>
        </w:rPr>
      </w:pPr>
      <w:r w:rsidRPr="009D3A35">
        <w:rPr>
          <w:rFonts w:asciiTheme="minorHAnsi" w:hAnsiTheme="minorHAnsi" w:cs="Tahoma"/>
          <w:b/>
          <w:sz w:val="22"/>
          <w:szCs w:val="22"/>
        </w:rPr>
        <w:t>§ 11</w:t>
      </w:r>
    </w:p>
    <w:p w14:paraId="05EB0119" w14:textId="77777777" w:rsidR="00C83B0C" w:rsidRPr="009D3A35" w:rsidRDefault="00C83B0C" w:rsidP="00C83B0C">
      <w:pPr>
        <w:keepNext/>
        <w:suppressAutoHyphens/>
        <w:overflowPunct w:val="0"/>
        <w:autoSpaceDE w:val="0"/>
        <w:autoSpaceDN w:val="0"/>
        <w:adjustRightInd w:val="0"/>
        <w:spacing w:line="276" w:lineRule="auto"/>
        <w:ind w:left="864" w:hanging="864"/>
        <w:jc w:val="center"/>
        <w:textAlignment w:val="baseline"/>
        <w:outlineLvl w:val="3"/>
        <w:rPr>
          <w:rFonts w:asciiTheme="minorHAnsi" w:hAnsiTheme="minorHAnsi" w:cs="Tahoma"/>
          <w:b/>
          <w:bCs/>
          <w:iCs/>
          <w:sz w:val="22"/>
          <w:szCs w:val="22"/>
        </w:rPr>
      </w:pPr>
      <w:r w:rsidRPr="009D3A35">
        <w:rPr>
          <w:rFonts w:asciiTheme="minorHAnsi" w:hAnsiTheme="minorHAnsi" w:cs="Tahoma"/>
          <w:b/>
          <w:bCs/>
          <w:iCs/>
          <w:sz w:val="22"/>
          <w:szCs w:val="22"/>
        </w:rPr>
        <w:t>ROZSTRZYGANIE SPORÓW</w:t>
      </w:r>
    </w:p>
    <w:p w14:paraId="2395D062" w14:textId="77777777" w:rsidR="00C83B0C" w:rsidRPr="009D3A35" w:rsidRDefault="00C83B0C" w:rsidP="00C83B0C">
      <w:pPr>
        <w:suppressAutoHyphens/>
        <w:overflowPunct w:val="0"/>
        <w:autoSpaceDE w:val="0"/>
        <w:autoSpaceDN w:val="0"/>
        <w:adjustRightInd w:val="0"/>
        <w:spacing w:line="276" w:lineRule="auto"/>
        <w:jc w:val="both"/>
        <w:textAlignment w:val="baseline"/>
        <w:rPr>
          <w:rFonts w:asciiTheme="minorHAnsi" w:hAnsiTheme="minorHAnsi" w:cs="Arial"/>
          <w:iCs/>
          <w:sz w:val="22"/>
          <w:szCs w:val="22"/>
        </w:rPr>
      </w:pPr>
      <w:r w:rsidRPr="009D3A35">
        <w:rPr>
          <w:rFonts w:asciiTheme="minorHAnsi" w:hAnsiTheme="minorHAnsi" w:cs="Arial"/>
          <w:iCs/>
          <w:sz w:val="22"/>
          <w:szCs w:val="22"/>
        </w:rPr>
        <w:t>Ewentualne spory mogące wyniknąć z Umowy będą rozpatrywane przez sądy właściwe ze względu na siedzibę Zamawiającego, zgodnie z art. 10 ustawy z dnia 11 września 2015 r. o działalności ubezpieczeniowej i reasekuracyjnej (Dz. U. z 2018 r., poz. 999 z </w:t>
      </w:r>
      <w:proofErr w:type="spellStart"/>
      <w:r w:rsidRPr="009D3A35">
        <w:rPr>
          <w:rFonts w:asciiTheme="minorHAnsi" w:hAnsiTheme="minorHAnsi" w:cs="Arial"/>
          <w:iCs/>
          <w:sz w:val="22"/>
          <w:szCs w:val="22"/>
        </w:rPr>
        <w:t>późn</w:t>
      </w:r>
      <w:proofErr w:type="spellEnd"/>
      <w:r w:rsidRPr="009D3A35">
        <w:rPr>
          <w:rFonts w:asciiTheme="minorHAnsi" w:hAnsiTheme="minorHAnsi" w:cs="Arial"/>
          <w:iCs/>
          <w:sz w:val="22"/>
          <w:szCs w:val="22"/>
        </w:rPr>
        <w:t xml:space="preserve">. zm.). </w:t>
      </w:r>
    </w:p>
    <w:p w14:paraId="45681133" w14:textId="77777777" w:rsidR="00C83B0C" w:rsidRPr="009D3A35" w:rsidRDefault="00C83B0C" w:rsidP="00C83B0C">
      <w:pPr>
        <w:suppressAutoHyphens/>
        <w:overflowPunct w:val="0"/>
        <w:autoSpaceDE w:val="0"/>
        <w:autoSpaceDN w:val="0"/>
        <w:adjustRightInd w:val="0"/>
        <w:spacing w:line="276" w:lineRule="auto"/>
        <w:jc w:val="center"/>
        <w:textAlignment w:val="baseline"/>
        <w:rPr>
          <w:rFonts w:asciiTheme="minorHAnsi" w:hAnsiTheme="minorHAnsi" w:cs="Tahoma"/>
          <w:b/>
          <w:iCs/>
          <w:snapToGrid w:val="0"/>
          <w:sz w:val="22"/>
          <w:szCs w:val="22"/>
        </w:rPr>
      </w:pPr>
    </w:p>
    <w:p w14:paraId="4468A3F3" w14:textId="77777777" w:rsidR="00C83B0C" w:rsidRPr="009D3A35" w:rsidRDefault="00C83B0C" w:rsidP="00C83B0C">
      <w:pPr>
        <w:suppressAutoHyphens/>
        <w:overflowPunct w:val="0"/>
        <w:autoSpaceDE w:val="0"/>
        <w:autoSpaceDN w:val="0"/>
        <w:adjustRightInd w:val="0"/>
        <w:spacing w:line="276" w:lineRule="auto"/>
        <w:jc w:val="center"/>
        <w:textAlignment w:val="baseline"/>
        <w:rPr>
          <w:rFonts w:asciiTheme="minorHAnsi" w:hAnsiTheme="minorHAnsi" w:cs="Tahoma"/>
          <w:b/>
          <w:iCs/>
          <w:snapToGrid w:val="0"/>
          <w:sz w:val="22"/>
          <w:szCs w:val="22"/>
        </w:rPr>
      </w:pPr>
      <w:r w:rsidRPr="009D3A35">
        <w:rPr>
          <w:rFonts w:asciiTheme="minorHAnsi" w:hAnsiTheme="minorHAnsi" w:cs="Tahoma"/>
          <w:b/>
          <w:iCs/>
          <w:snapToGrid w:val="0"/>
          <w:sz w:val="22"/>
          <w:szCs w:val="22"/>
        </w:rPr>
        <w:t>§ 12</w:t>
      </w:r>
    </w:p>
    <w:p w14:paraId="7D66739F" w14:textId="77777777" w:rsidR="00C83B0C" w:rsidRPr="009D3A35" w:rsidRDefault="00C83B0C" w:rsidP="00C83B0C">
      <w:pPr>
        <w:suppressAutoHyphens/>
        <w:overflowPunct w:val="0"/>
        <w:autoSpaceDE w:val="0"/>
        <w:autoSpaceDN w:val="0"/>
        <w:adjustRightInd w:val="0"/>
        <w:spacing w:line="276" w:lineRule="auto"/>
        <w:jc w:val="center"/>
        <w:textAlignment w:val="baseline"/>
        <w:rPr>
          <w:rFonts w:asciiTheme="minorHAnsi" w:hAnsiTheme="minorHAnsi" w:cs="Tahoma"/>
          <w:b/>
          <w:sz w:val="22"/>
          <w:szCs w:val="22"/>
        </w:rPr>
      </w:pPr>
      <w:r w:rsidRPr="009D3A35">
        <w:rPr>
          <w:rFonts w:asciiTheme="minorHAnsi" w:hAnsiTheme="minorHAnsi" w:cs="Tahoma"/>
          <w:b/>
          <w:sz w:val="22"/>
          <w:szCs w:val="22"/>
        </w:rPr>
        <w:t>POSTANOWIENIA KOŃCOWE</w:t>
      </w:r>
    </w:p>
    <w:p w14:paraId="5E6E8C80" w14:textId="77777777" w:rsidR="00C83B0C" w:rsidRPr="009D3A35" w:rsidRDefault="00C83B0C" w:rsidP="00DA41CB">
      <w:pPr>
        <w:numPr>
          <w:ilvl w:val="0"/>
          <w:numId w:val="85"/>
        </w:numPr>
        <w:tabs>
          <w:tab w:val="num" w:pos="284"/>
        </w:tabs>
        <w:suppressAutoHyphens/>
        <w:overflowPunct w:val="0"/>
        <w:autoSpaceDE w:val="0"/>
        <w:autoSpaceDN w:val="0"/>
        <w:adjustRightInd w:val="0"/>
        <w:spacing w:line="276" w:lineRule="auto"/>
        <w:ind w:left="284" w:hanging="284"/>
        <w:jc w:val="both"/>
        <w:textAlignment w:val="baseline"/>
        <w:rPr>
          <w:rFonts w:asciiTheme="minorHAnsi" w:hAnsiTheme="minorHAnsi" w:cs="Tahoma"/>
          <w:iCs/>
          <w:snapToGrid w:val="0"/>
          <w:sz w:val="22"/>
          <w:szCs w:val="22"/>
        </w:rPr>
      </w:pPr>
      <w:r w:rsidRPr="009D3A35">
        <w:rPr>
          <w:rFonts w:asciiTheme="minorHAnsi" w:hAnsiTheme="minorHAnsi" w:cs="Tahoma"/>
          <w:iCs/>
          <w:snapToGrid w:val="0"/>
          <w:sz w:val="22"/>
          <w:szCs w:val="22"/>
        </w:rPr>
        <w:t>Niniejsza Umowa wchodzi w życie z dniem jej zawarcia.</w:t>
      </w:r>
    </w:p>
    <w:p w14:paraId="52110083" w14:textId="77777777" w:rsidR="00C83B0C" w:rsidRPr="009D3A35" w:rsidRDefault="00C83B0C" w:rsidP="00DA41CB">
      <w:pPr>
        <w:numPr>
          <w:ilvl w:val="0"/>
          <w:numId w:val="85"/>
        </w:numPr>
        <w:tabs>
          <w:tab w:val="num" w:pos="284"/>
        </w:tabs>
        <w:suppressAutoHyphens/>
        <w:overflowPunct w:val="0"/>
        <w:autoSpaceDE w:val="0"/>
        <w:autoSpaceDN w:val="0"/>
        <w:adjustRightInd w:val="0"/>
        <w:spacing w:line="276" w:lineRule="auto"/>
        <w:ind w:left="284" w:hanging="284"/>
        <w:jc w:val="both"/>
        <w:textAlignment w:val="baseline"/>
        <w:rPr>
          <w:rFonts w:asciiTheme="minorHAnsi" w:hAnsiTheme="minorHAnsi" w:cs="Tahoma"/>
          <w:iCs/>
          <w:snapToGrid w:val="0"/>
          <w:sz w:val="22"/>
          <w:szCs w:val="22"/>
        </w:rPr>
      </w:pPr>
      <w:r w:rsidRPr="009D3A35">
        <w:rPr>
          <w:rFonts w:asciiTheme="minorHAnsi" w:hAnsiTheme="minorHAnsi" w:cs="Tahoma"/>
          <w:iCs/>
          <w:snapToGrid w:val="0"/>
          <w:sz w:val="22"/>
          <w:szCs w:val="22"/>
        </w:rPr>
        <w:t xml:space="preserve">Zawiadomienia/oświadczenia, jakie w związku z Umową składane są przez strony tej Umowy, powinny być dokonywane w formie pisemnej pod rygorem nieważności. </w:t>
      </w:r>
    </w:p>
    <w:p w14:paraId="714D7EA6" w14:textId="77777777" w:rsidR="00C83B0C" w:rsidRPr="009D3A35" w:rsidRDefault="00C83B0C" w:rsidP="00DA41CB">
      <w:pPr>
        <w:numPr>
          <w:ilvl w:val="0"/>
          <w:numId w:val="85"/>
        </w:numPr>
        <w:tabs>
          <w:tab w:val="num" w:pos="284"/>
        </w:tabs>
        <w:suppressAutoHyphens/>
        <w:overflowPunct w:val="0"/>
        <w:autoSpaceDE w:val="0"/>
        <w:autoSpaceDN w:val="0"/>
        <w:adjustRightInd w:val="0"/>
        <w:spacing w:line="276" w:lineRule="auto"/>
        <w:ind w:left="284" w:hanging="284"/>
        <w:jc w:val="both"/>
        <w:textAlignment w:val="baseline"/>
        <w:rPr>
          <w:rFonts w:asciiTheme="minorHAnsi" w:hAnsiTheme="minorHAnsi" w:cs="Tahoma"/>
          <w:iCs/>
          <w:snapToGrid w:val="0"/>
          <w:sz w:val="22"/>
          <w:szCs w:val="22"/>
        </w:rPr>
      </w:pPr>
      <w:r w:rsidRPr="009D3A35">
        <w:rPr>
          <w:rFonts w:asciiTheme="minorHAnsi" w:hAnsiTheme="minorHAnsi" w:cs="Tahoma"/>
          <w:iCs/>
          <w:snapToGrid w:val="0"/>
          <w:sz w:val="22"/>
          <w:szCs w:val="22"/>
        </w:rPr>
        <w:t>Wykonawca, bez pisemnej zgody Zamawiającego, nie może przenosić na osoby trzecie praw i obowiązków wynikających z niniejszej Umowy.</w:t>
      </w:r>
    </w:p>
    <w:p w14:paraId="45009712" w14:textId="77777777" w:rsidR="00C83B0C" w:rsidRPr="009D3A35" w:rsidRDefault="00C83B0C" w:rsidP="00DA41CB">
      <w:pPr>
        <w:numPr>
          <w:ilvl w:val="0"/>
          <w:numId w:val="85"/>
        </w:numPr>
        <w:tabs>
          <w:tab w:val="num" w:pos="284"/>
        </w:tabs>
        <w:suppressAutoHyphens/>
        <w:overflowPunct w:val="0"/>
        <w:autoSpaceDE w:val="0"/>
        <w:autoSpaceDN w:val="0"/>
        <w:adjustRightInd w:val="0"/>
        <w:spacing w:line="276" w:lineRule="auto"/>
        <w:ind w:left="284" w:hanging="284"/>
        <w:jc w:val="both"/>
        <w:textAlignment w:val="baseline"/>
        <w:rPr>
          <w:rFonts w:asciiTheme="minorHAnsi" w:hAnsiTheme="minorHAnsi" w:cs="Tahoma"/>
          <w:iCs/>
          <w:snapToGrid w:val="0"/>
          <w:sz w:val="22"/>
          <w:szCs w:val="22"/>
        </w:rPr>
      </w:pPr>
      <w:r w:rsidRPr="009D3A35">
        <w:rPr>
          <w:rFonts w:asciiTheme="minorHAnsi" w:hAnsiTheme="minorHAnsi" w:cs="Tahoma"/>
          <w:iCs/>
          <w:snapToGrid w:val="0"/>
          <w:sz w:val="22"/>
          <w:szCs w:val="22"/>
        </w:rPr>
        <w:t xml:space="preserve">W sprawach nieuregulowanych niniejszą Umową mają zastosowanie odpowiednie przepisy prawa, w szczególności ustawa kodeks cywilny, ustawa o działalności ubezpieczeniowej i reasekuracyjnej oraz ustawa Prawo zamówień publicznych. </w:t>
      </w:r>
    </w:p>
    <w:p w14:paraId="42B0759D" w14:textId="77777777" w:rsidR="00C83B0C" w:rsidRPr="009D3A35" w:rsidRDefault="00C83B0C" w:rsidP="00DA41CB">
      <w:pPr>
        <w:numPr>
          <w:ilvl w:val="0"/>
          <w:numId w:val="85"/>
        </w:numPr>
        <w:tabs>
          <w:tab w:val="num" w:pos="284"/>
        </w:tabs>
        <w:suppressAutoHyphens/>
        <w:overflowPunct w:val="0"/>
        <w:autoSpaceDE w:val="0"/>
        <w:autoSpaceDN w:val="0"/>
        <w:adjustRightInd w:val="0"/>
        <w:spacing w:line="276" w:lineRule="auto"/>
        <w:ind w:left="284" w:hanging="284"/>
        <w:jc w:val="both"/>
        <w:textAlignment w:val="baseline"/>
        <w:rPr>
          <w:rFonts w:asciiTheme="minorHAnsi" w:hAnsiTheme="minorHAnsi" w:cs="Tahoma"/>
          <w:iCs/>
          <w:snapToGrid w:val="0"/>
          <w:sz w:val="22"/>
          <w:szCs w:val="22"/>
        </w:rPr>
      </w:pPr>
      <w:r w:rsidRPr="009D3A35">
        <w:rPr>
          <w:rFonts w:asciiTheme="minorHAnsi" w:hAnsiTheme="minorHAnsi" w:cs="Tahoma"/>
          <w:iCs/>
          <w:snapToGrid w:val="0"/>
          <w:sz w:val="22"/>
          <w:szCs w:val="22"/>
        </w:rPr>
        <w:t>Niniejsza Umowa została sporządzona w dwóch  jednobrzmiących egzemplarzach, po jednym dla Wykonawcy oraz Zamawiającego.</w:t>
      </w:r>
    </w:p>
    <w:p w14:paraId="069CED58" w14:textId="77777777" w:rsidR="00C83B0C" w:rsidRPr="009D3A35" w:rsidRDefault="00C83B0C" w:rsidP="00C83B0C">
      <w:pPr>
        <w:suppressAutoHyphens/>
        <w:overflowPunct w:val="0"/>
        <w:autoSpaceDE w:val="0"/>
        <w:autoSpaceDN w:val="0"/>
        <w:adjustRightInd w:val="0"/>
        <w:spacing w:line="276" w:lineRule="auto"/>
        <w:jc w:val="both"/>
        <w:textAlignment w:val="baseline"/>
        <w:rPr>
          <w:rFonts w:asciiTheme="minorHAnsi" w:hAnsiTheme="minorHAnsi" w:cs="Tahoma"/>
          <w:iCs/>
          <w:snapToGrid w:val="0"/>
          <w:sz w:val="22"/>
          <w:szCs w:val="22"/>
        </w:rPr>
      </w:pPr>
    </w:p>
    <w:p w14:paraId="4D49EC42" w14:textId="77777777" w:rsidR="00C83B0C" w:rsidRPr="009D3A35" w:rsidRDefault="00C83B0C" w:rsidP="00C83B0C">
      <w:pPr>
        <w:suppressAutoHyphens/>
        <w:overflowPunct w:val="0"/>
        <w:autoSpaceDE w:val="0"/>
        <w:autoSpaceDN w:val="0"/>
        <w:adjustRightInd w:val="0"/>
        <w:spacing w:line="276" w:lineRule="auto"/>
        <w:jc w:val="both"/>
        <w:textAlignment w:val="baseline"/>
        <w:rPr>
          <w:rFonts w:asciiTheme="minorHAnsi" w:hAnsiTheme="minorHAnsi" w:cs="Tahoma"/>
          <w:iCs/>
          <w:snapToGrid w:val="0"/>
          <w:sz w:val="22"/>
          <w:szCs w:val="22"/>
        </w:rPr>
      </w:pPr>
    </w:p>
    <w:p w14:paraId="27F98F06" w14:textId="77777777" w:rsidR="00C83B0C" w:rsidRPr="009D3A35" w:rsidRDefault="00C83B0C" w:rsidP="00C83B0C">
      <w:pPr>
        <w:suppressAutoHyphens/>
        <w:overflowPunct w:val="0"/>
        <w:autoSpaceDE w:val="0"/>
        <w:autoSpaceDN w:val="0"/>
        <w:adjustRightInd w:val="0"/>
        <w:spacing w:line="276" w:lineRule="auto"/>
        <w:jc w:val="both"/>
        <w:textAlignment w:val="baseline"/>
        <w:rPr>
          <w:rFonts w:asciiTheme="minorHAnsi" w:hAnsiTheme="minorHAnsi" w:cs="Tahoma"/>
          <w:iCs/>
          <w:snapToGrid w:val="0"/>
          <w:sz w:val="22"/>
          <w:szCs w:val="22"/>
        </w:rPr>
      </w:pPr>
      <w:r w:rsidRPr="009D3A35">
        <w:rPr>
          <w:rFonts w:asciiTheme="minorHAnsi" w:hAnsiTheme="minorHAnsi" w:cs="Tahoma"/>
          <w:iCs/>
          <w:snapToGrid w:val="0"/>
          <w:sz w:val="22"/>
          <w:szCs w:val="22"/>
        </w:rPr>
        <w:t>Załączniki:</w:t>
      </w:r>
    </w:p>
    <w:p w14:paraId="2BF09400" w14:textId="77777777" w:rsidR="00C83B0C" w:rsidRPr="009D3A35" w:rsidRDefault="00C83B0C" w:rsidP="00C83B0C">
      <w:pPr>
        <w:suppressAutoHyphens/>
        <w:overflowPunct w:val="0"/>
        <w:autoSpaceDE w:val="0"/>
        <w:autoSpaceDN w:val="0"/>
        <w:adjustRightInd w:val="0"/>
        <w:spacing w:line="276" w:lineRule="auto"/>
        <w:jc w:val="both"/>
        <w:textAlignment w:val="baseline"/>
        <w:rPr>
          <w:rFonts w:asciiTheme="minorHAnsi" w:hAnsiTheme="minorHAnsi" w:cs="Tahoma"/>
          <w:iCs/>
          <w:snapToGrid w:val="0"/>
          <w:sz w:val="22"/>
          <w:szCs w:val="22"/>
        </w:rPr>
      </w:pPr>
      <w:r w:rsidRPr="009D3A35">
        <w:rPr>
          <w:rFonts w:asciiTheme="minorHAnsi" w:hAnsiTheme="minorHAnsi" w:cs="Tahoma"/>
          <w:iCs/>
          <w:snapToGrid w:val="0"/>
          <w:sz w:val="22"/>
          <w:szCs w:val="22"/>
        </w:rPr>
        <w:t>1. SIWZ wraz z załącznikami.</w:t>
      </w:r>
    </w:p>
    <w:p w14:paraId="476A8E07" w14:textId="77777777" w:rsidR="00C83B0C" w:rsidRPr="009D3A35" w:rsidRDefault="00C83B0C" w:rsidP="00C83B0C">
      <w:pPr>
        <w:suppressAutoHyphens/>
        <w:overflowPunct w:val="0"/>
        <w:autoSpaceDE w:val="0"/>
        <w:autoSpaceDN w:val="0"/>
        <w:adjustRightInd w:val="0"/>
        <w:spacing w:line="276" w:lineRule="auto"/>
        <w:jc w:val="both"/>
        <w:textAlignment w:val="baseline"/>
        <w:rPr>
          <w:rFonts w:asciiTheme="minorHAnsi" w:hAnsiTheme="minorHAnsi" w:cs="Tahoma"/>
          <w:iCs/>
          <w:snapToGrid w:val="0"/>
          <w:sz w:val="22"/>
          <w:szCs w:val="22"/>
        </w:rPr>
      </w:pPr>
      <w:r w:rsidRPr="009D3A35">
        <w:rPr>
          <w:rFonts w:asciiTheme="minorHAnsi" w:hAnsiTheme="minorHAnsi" w:cs="Tahoma"/>
          <w:iCs/>
          <w:snapToGrid w:val="0"/>
          <w:sz w:val="22"/>
          <w:szCs w:val="22"/>
        </w:rPr>
        <w:t>2. Złożona oferta Wykonawcy.</w:t>
      </w:r>
    </w:p>
    <w:p w14:paraId="5DD78E10" w14:textId="77777777" w:rsidR="00C83B0C" w:rsidRPr="009D3A35" w:rsidRDefault="00C83B0C" w:rsidP="00C83B0C">
      <w:pPr>
        <w:suppressAutoHyphens/>
        <w:overflowPunct w:val="0"/>
        <w:autoSpaceDE w:val="0"/>
        <w:autoSpaceDN w:val="0"/>
        <w:adjustRightInd w:val="0"/>
        <w:spacing w:line="276" w:lineRule="auto"/>
        <w:jc w:val="both"/>
        <w:textAlignment w:val="baseline"/>
        <w:rPr>
          <w:rFonts w:asciiTheme="minorHAnsi" w:hAnsiTheme="minorHAnsi" w:cs="Tahoma"/>
          <w:iCs/>
          <w:snapToGrid w:val="0"/>
          <w:sz w:val="22"/>
          <w:szCs w:val="22"/>
        </w:rPr>
      </w:pPr>
    </w:p>
    <w:p w14:paraId="3171EEC1" w14:textId="77777777" w:rsidR="00C83B0C" w:rsidRPr="009D3A35" w:rsidRDefault="00C83B0C" w:rsidP="00C83B0C">
      <w:pPr>
        <w:suppressAutoHyphens/>
        <w:overflowPunct w:val="0"/>
        <w:autoSpaceDE w:val="0"/>
        <w:autoSpaceDN w:val="0"/>
        <w:adjustRightInd w:val="0"/>
        <w:spacing w:line="276" w:lineRule="auto"/>
        <w:jc w:val="both"/>
        <w:textAlignment w:val="baseline"/>
        <w:rPr>
          <w:rFonts w:asciiTheme="minorHAnsi" w:hAnsiTheme="minorHAnsi" w:cs="Tahoma"/>
          <w:iCs/>
          <w:snapToGrid w:val="0"/>
          <w:sz w:val="22"/>
          <w:szCs w:val="22"/>
        </w:rPr>
      </w:pPr>
      <w:r w:rsidRPr="009D3A35">
        <w:rPr>
          <w:rFonts w:asciiTheme="minorHAnsi" w:hAnsiTheme="minorHAnsi" w:cs="Tahoma"/>
          <w:iCs/>
          <w:snapToGrid w:val="0"/>
          <w:sz w:val="22"/>
          <w:szCs w:val="22"/>
        </w:rPr>
        <w:t xml:space="preserve">               </w:t>
      </w:r>
    </w:p>
    <w:p w14:paraId="7AE12E03" w14:textId="77777777" w:rsidR="00120438" w:rsidRPr="009D3A35" w:rsidRDefault="006D1855" w:rsidP="00120438">
      <w:pPr>
        <w:overflowPunct w:val="0"/>
        <w:autoSpaceDE w:val="0"/>
        <w:autoSpaceDN w:val="0"/>
        <w:adjustRightInd w:val="0"/>
        <w:spacing w:line="276" w:lineRule="auto"/>
        <w:jc w:val="both"/>
        <w:textAlignment w:val="baseline"/>
        <w:rPr>
          <w:rFonts w:ascii="Calibri" w:hAnsi="Calibri" w:cs="Tahoma"/>
          <w:b/>
          <w:bCs/>
          <w:iCs/>
          <w:snapToGrid w:val="0"/>
          <w:sz w:val="22"/>
          <w:szCs w:val="22"/>
        </w:rPr>
      </w:pPr>
      <w:r w:rsidRPr="009D3A35">
        <w:rPr>
          <w:rFonts w:ascii="Calibri" w:hAnsi="Calibri" w:cs="Tahoma"/>
          <w:b/>
          <w:bCs/>
          <w:iCs/>
          <w:snapToGrid w:val="0"/>
          <w:sz w:val="22"/>
          <w:szCs w:val="22"/>
        </w:rPr>
        <w:t xml:space="preserve">                   </w:t>
      </w:r>
      <w:r w:rsidR="00120438" w:rsidRPr="009D3A35">
        <w:rPr>
          <w:rFonts w:ascii="Calibri" w:hAnsi="Calibri" w:cs="Tahoma"/>
          <w:b/>
          <w:bCs/>
          <w:iCs/>
          <w:snapToGrid w:val="0"/>
          <w:sz w:val="22"/>
          <w:szCs w:val="22"/>
        </w:rPr>
        <w:t>ZAMAWIAJĄCY</w:t>
      </w:r>
      <w:r w:rsidR="00301D32" w:rsidRPr="009D3A35">
        <w:rPr>
          <w:rFonts w:ascii="Calibri" w:hAnsi="Calibri" w:cs="Tahoma"/>
          <w:bCs/>
          <w:iCs/>
          <w:snapToGrid w:val="0"/>
          <w:sz w:val="22"/>
          <w:szCs w:val="22"/>
        </w:rPr>
        <w:tab/>
      </w:r>
      <w:r w:rsidR="00301D32" w:rsidRPr="009D3A35">
        <w:rPr>
          <w:rFonts w:ascii="Calibri" w:hAnsi="Calibri" w:cs="Tahoma"/>
          <w:bCs/>
          <w:iCs/>
          <w:snapToGrid w:val="0"/>
          <w:sz w:val="22"/>
          <w:szCs w:val="22"/>
        </w:rPr>
        <w:tab/>
      </w:r>
      <w:r w:rsidR="00301D32" w:rsidRPr="009D3A35">
        <w:rPr>
          <w:rFonts w:ascii="Calibri" w:hAnsi="Calibri" w:cs="Tahoma"/>
          <w:bCs/>
          <w:iCs/>
          <w:snapToGrid w:val="0"/>
          <w:sz w:val="22"/>
          <w:szCs w:val="22"/>
        </w:rPr>
        <w:tab/>
      </w:r>
      <w:r w:rsidRPr="009D3A35">
        <w:rPr>
          <w:rFonts w:ascii="Calibri" w:hAnsi="Calibri" w:cs="Tahoma"/>
          <w:bCs/>
          <w:iCs/>
          <w:snapToGrid w:val="0"/>
          <w:sz w:val="22"/>
          <w:szCs w:val="22"/>
        </w:rPr>
        <w:t xml:space="preserve">                                           </w:t>
      </w:r>
      <w:r w:rsidR="00120438" w:rsidRPr="009D3A35">
        <w:rPr>
          <w:rFonts w:ascii="Calibri" w:hAnsi="Calibri" w:cs="Tahoma"/>
          <w:b/>
          <w:bCs/>
          <w:iCs/>
          <w:snapToGrid w:val="0"/>
          <w:sz w:val="22"/>
          <w:szCs w:val="22"/>
        </w:rPr>
        <w:t>WYKONAWCA</w:t>
      </w:r>
    </w:p>
    <w:p w14:paraId="2BAF295E" w14:textId="77777777" w:rsidR="00120438" w:rsidRPr="009D3A35" w:rsidRDefault="00120438" w:rsidP="00120438">
      <w:pPr>
        <w:overflowPunct w:val="0"/>
        <w:autoSpaceDE w:val="0"/>
        <w:autoSpaceDN w:val="0"/>
        <w:adjustRightInd w:val="0"/>
        <w:jc w:val="both"/>
        <w:textAlignment w:val="baseline"/>
        <w:rPr>
          <w:rFonts w:ascii="Calibri" w:hAnsi="Calibri" w:cs="Tahoma"/>
          <w:iCs/>
          <w:snapToGrid w:val="0"/>
          <w:sz w:val="22"/>
          <w:szCs w:val="22"/>
        </w:rPr>
      </w:pPr>
      <w:r w:rsidRPr="009D3A35">
        <w:rPr>
          <w:rFonts w:ascii="Calibri" w:hAnsi="Calibri" w:cs="Tahoma"/>
          <w:iCs/>
          <w:snapToGrid w:val="0"/>
          <w:sz w:val="22"/>
          <w:szCs w:val="22"/>
        </w:rPr>
        <w:t xml:space="preserve">           .......................................               </w:t>
      </w:r>
      <w:r w:rsidR="00301D32" w:rsidRPr="009D3A35">
        <w:rPr>
          <w:rFonts w:ascii="Calibri" w:hAnsi="Calibri" w:cs="Tahoma"/>
          <w:iCs/>
          <w:snapToGrid w:val="0"/>
          <w:sz w:val="22"/>
          <w:szCs w:val="22"/>
        </w:rPr>
        <w:tab/>
      </w:r>
      <w:r w:rsidR="00301D32" w:rsidRPr="009D3A35">
        <w:rPr>
          <w:rFonts w:ascii="Calibri" w:hAnsi="Calibri" w:cs="Tahoma"/>
          <w:iCs/>
          <w:snapToGrid w:val="0"/>
          <w:sz w:val="22"/>
          <w:szCs w:val="22"/>
        </w:rPr>
        <w:tab/>
      </w:r>
      <w:r w:rsidR="00301D32" w:rsidRPr="009D3A35">
        <w:rPr>
          <w:rFonts w:ascii="Calibri" w:hAnsi="Calibri" w:cs="Tahoma"/>
          <w:iCs/>
          <w:snapToGrid w:val="0"/>
          <w:sz w:val="22"/>
          <w:szCs w:val="22"/>
        </w:rPr>
        <w:tab/>
      </w:r>
      <w:r w:rsidR="00301D32" w:rsidRPr="009D3A35">
        <w:rPr>
          <w:rFonts w:ascii="Calibri" w:hAnsi="Calibri" w:cs="Tahoma"/>
          <w:iCs/>
          <w:snapToGrid w:val="0"/>
          <w:sz w:val="22"/>
          <w:szCs w:val="22"/>
        </w:rPr>
        <w:tab/>
      </w:r>
      <w:r w:rsidRPr="009D3A35">
        <w:rPr>
          <w:rFonts w:ascii="Calibri" w:hAnsi="Calibri" w:cs="Tahoma"/>
          <w:iCs/>
          <w:snapToGrid w:val="0"/>
          <w:sz w:val="22"/>
          <w:szCs w:val="22"/>
        </w:rPr>
        <w:t xml:space="preserve">    ....................................................</w:t>
      </w:r>
    </w:p>
    <w:p w14:paraId="79D2D3C9" w14:textId="77777777" w:rsidR="00301D32" w:rsidRPr="009D3A35" w:rsidRDefault="00301D32" w:rsidP="00120438">
      <w:pPr>
        <w:overflowPunct w:val="0"/>
        <w:autoSpaceDE w:val="0"/>
        <w:autoSpaceDN w:val="0"/>
        <w:adjustRightInd w:val="0"/>
        <w:spacing w:line="276" w:lineRule="auto"/>
        <w:ind w:left="360" w:hanging="360"/>
        <w:jc w:val="both"/>
        <w:textAlignment w:val="baseline"/>
        <w:outlineLvl w:val="0"/>
        <w:rPr>
          <w:rFonts w:ascii="Calibri" w:hAnsi="Calibri" w:cs="Tahoma"/>
          <w:i/>
          <w:sz w:val="22"/>
          <w:szCs w:val="22"/>
          <w:u w:val="single"/>
        </w:rPr>
      </w:pPr>
    </w:p>
    <w:p w14:paraId="2813C1A7" w14:textId="77777777" w:rsidR="00AF1252" w:rsidRPr="009D3A35" w:rsidRDefault="00AF1252" w:rsidP="00DA489D">
      <w:pPr>
        <w:overflowPunct w:val="0"/>
        <w:autoSpaceDE w:val="0"/>
        <w:autoSpaceDN w:val="0"/>
        <w:adjustRightInd w:val="0"/>
        <w:jc w:val="right"/>
        <w:textAlignment w:val="baseline"/>
        <w:rPr>
          <w:rFonts w:ascii="Calibri" w:hAnsi="Calibri" w:cs="Arial"/>
          <w:sz w:val="22"/>
          <w:szCs w:val="22"/>
        </w:rPr>
        <w:sectPr w:rsidR="00AF1252" w:rsidRPr="009D3A35" w:rsidSect="00E00F9D">
          <w:pgSz w:w="11906" w:h="16838"/>
          <w:pgMar w:top="1103" w:right="1106" w:bottom="993" w:left="1418" w:header="426" w:footer="586" w:gutter="0"/>
          <w:cols w:space="708"/>
          <w:docGrid w:linePitch="360"/>
        </w:sectPr>
      </w:pPr>
    </w:p>
    <w:p w14:paraId="18F8F26C" w14:textId="77777777" w:rsidR="00F17AF6" w:rsidRPr="009D3A35" w:rsidRDefault="00F17AF6" w:rsidP="00F17AF6">
      <w:pPr>
        <w:overflowPunct w:val="0"/>
        <w:autoSpaceDE w:val="0"/>
        <w:autoSpaceDN w:val="0"/>
        <w:adjustRightInd w:val="0"/>
        <w:jc w:val="right"/>
        <w:textAlignment w:val="baseline"/>
        <w:rPr>
          <w:rFonts w:ascii="Calibri" w:hAnsi="Calibri" w:cs="Arial"/>
          <w:i/>
          <w:sz w:val="22"/>
          <w:szCs w:val="22"/>
        </w:rPr>
      </w:pPr>
      <w:r w:rsidRPr="009D3A35">
        <w:rPr>
          <w:rFonts w:asciiTheme="minorHAnsi" w:eastAsiaTheme="minorHAnsi" w:hAnsiTheme="minorHAnsi" w:cstheme="minorBidi"/>
          <w:b/>
          <w:i/>
          <w:sz w:val="22"/>
          <w:szCs w:val="16"/>
          <w:lang w:eastAsia="en-US"/>
        </w:rPr>
        <w:lastRenderedPageBreak/>
        <w:t>Załącznik Nr 5B do SIWZ Wzór umowy – część II</w:t>
      </w:r>
    </w:p>
    <w:p w14:paraId="2178C90A" w14:textId="77777777" w:rsidR="00F17AF6" w:rsidRPr="009D3A35" w:rsidRDefault="00F17AF6" w:rsidP="00F17AF6">
      <w:pPr>
        <w:overflowPunct w:val="0"/>
        <w:autoSpaceDE w:val="0"/>
        <w:autoSpaceDN w:val="0"/>
        <w:adjustRightInd w:val="0"/>
        <w:jc w:val="right"/>
        <w:textAlignment w:val="baseline"/>
        <w:rPr>
          <w:rFonts w:ascii="Calibri" w:hAnsi="Calibri" w:cs="Arial"/>
          <w:sz w:val="22"/>
          <w:szCs w:val="22"/>
        </w:rPr>
      </w:pPr>
    </w:p>
    <w:p w14:paraId="31C55A21" w14:textId="77777777" w:rsidR="00F17AF6" w:rsidRPr="009D3A35" w:rsidRDefault="00F17AF6" w:rsidP="00F17AF6">
      <w:pPr>
        <w:keepNext/>
        <w:overflowPunct w:val="0"/>
        <w:autoSpaceDE w:val="0"/>
        <w:autoSpaceDN w:val="0"/>
        <w:adjustRightInd w:val="0"/>
        <w:spacing w:line="276" w:lineRule="auto"/>
        <w:ind w:left="576" w:hanging="576"/>
        <w:jc w:val="center"/>
        <w:textAlignment w:val="baseline"/>
        <w:outlineLvl w:val="1"/>
        <w:rPr>
          <w:rFonts w:ascii="Calibri" w:hAnsi="Calibri" w:cs="Arial"/>
          <w:b/>
          <w:bCs/>
          <w:iCs/>
          <w:sz w:val="22"/>
          <w:szCs w:val="22"/>
        </w:rPr>
      </w:pPr>
      <w:r w:rsidRPr="009D3A35">
        <w:rPr>
          <w:rFonts w:ascii="Calibri" w:hAnsi="Calibri" w:cs="Arial"/>
          <w:b/>
          <w:bCs/>
          <w:iCs/>
          <w:sz w:val="22"/>
          <w:szCs w:val="22"/>
        </w:rPr>
        <w:t>UMOWA UBEZPIECZENIA GENERALNEGO nr …./2018</w:t>
      </w:r>
    </w:p>
    <w:p w14:paraId="7B1F6120" w14:textId="77777777" w:rsidR="00F17AF6" w:rsidRPr="009D3A35" w:rsidRDefault="00F17AF6" w:rsidP="00F17AF6">
      <w:pPr>
        <w:overflowPunct w:val="0"/>
        <w:autoSpaceDE w:val="0"/>
        <w:autoSpaceDN w:val="0"/>
        <w:adjustRightInd w:val="0"/>
        <w:spacing w:line="276" w:lineRule="auto"/>
        <w:jc w:val="both"/>
        <w:textAlignment w:val="baseline"/>
        <w:rPr>
          <w:rFonts w:ascii="Calibri" w:hAnsi="Calibri" w:cs="Arial"/>
          <w:snapToGrid w:val="0"/>
          <w:sz w:val="22"/>
          <w:szCs w:val="22"/>
        </w:rPr>
      </w:pPr>
    </w:p>
    <w:p w14:paraId="7DDE1137" w14:textId="77777777" w:rsidR="00F17AF6" w:rsidRPr="009D3A35" w:rsidRDefault="00F17AF6" w:rsidP="00F01E0B">
      <w:pPr>
        <w:suppressAutoHyphens/>
        <w:overflowPunct w:val="0"/>
        <w:autoSpaceDE w:val="0"/>
        <w:autoSpaceDN w:val="0"/>
        <w:adjustRightInd w:val="0"/>
        <w:spacing w:line="276" w:lineRule="auto"/>
        <w:jc w:val="both"/>
        <w:textAlignment w:val="baseline"/>
        <w:rPr>
          <w:rFonts w:ascii="Calibri" w:hAnsi="Calibri" w:cs="Tahoma"/>
          <w:snapToGrid w:val="0"/>
          <w:sz w:val="22"/>
          <w:szCs w:val="22"/>
        </w:rPr>
      </w:pPr>
      <w:r w:rsidRPr="009D3A35">
        <w:rPr>
          <w:rFonts w:ascii="Calibri" w:hAnsi="Calibri" w:cs="Tahoma"/>
          <w:snapToGrid w:val="0"/>
          <w:sz w:val="22"/>
          <w:szCs w:val="22"/>
        </w:rPr>
        <w:t xml:space="preserve">zawarta w dniu ……………… w Kamieniu Krajeńskim, </w:t>
      </w:r>
    </w:p>
    <w:p w14:paraId="4B477047" w14:textId="77777777" w:rsidR="00F17AF6" w:rsidRPr="009D3A35" w:rsidRDefault="00F17AF6" w:rsidP="00F01E0B">
      <w:pPr>
        <w:suppressAutoHyphens/>
        <w:spacing w:line="276" w:lineRule="auto"/>
        <w:jc w:val="both"/>
        <w:rPr>
          <w:rFonts w:ascii="Calibri" w:hAnsi="Calibri" w:cs="Tahoma"/>
          <w:snapToGrid w:val="0"/>
          <w:sz w:val="22"/>
          <w:szCs w:val="22"/>
        </w:rPr>
      </w:pPr>
      <w:r w:rsidRPr="009D3A35">
        <w:rPr>
          <w:rFonts w:ascii="Calibri" w:hAnsi="Calibri" w:cs="Tahoma"/>
          <w:snapToGrid w:val="0"/>
          <w:sz w:val="22"/>
          <w:szCs w:val="22"/>
        </w:rPr>
        <w:t xml:space="preserve">pomiędzy Gminą Kamień Krajeński z siedzibą 89-430 Kamień Krajeński, Pl. Odrodzenia 3, reprezentowaną przez: </w:t>
      </w:r>
    </w:p>
    <w:p w14:paraId="0EAB3308" w14:textId="77777777" w:rsidR="00F17AF6" w:rsidRPr="009D3A35" w:rsidRDefault="00F17AF6" w:rsidP="00F01E0B">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9D3A35">
        <w:rPr>
          <w:rFonts w:ascii="Calibri" w:hAnsi="Calibri" w:cs="Tahoma"/>
          <w:iCs/>
          <w:snapToGrid w:val="0"/>
          <w:sz w:val="22"/>
          <w:szCs w:val="22"/>
        </w:rPr>
        <w:t>1) ............................................................................,</w:t>
      </w:r>
    </w:p>
    <w:p w14:paraId="58D16836" w14:textId="77777777" w:rsidR="00F17AF6" w:rsidRPr="009D3A35" w:rsidRDefault="00F17AF6" w:rsidP="00F01E0B">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9D3A35">
        <w:rPr>
          <w:rFonts w:ascii="Calibri" w:hAnsi="Calibri" w:cs="Tahoma"/>
          <w:iCs/>
          <w:snapToGrid w:val="0"/>
          <w:sz w:val="22"/>
          <w:szCs w:val="22"/>
        </w:rPr>
        <w:t>2) …………………………………………………</w:t>
      </w:r>
    </w:p>
    <w:p w14:paraId="7497C332" w14:textId="77777777" w:rsidR="00F17AF6" w:rsidRPr="009D3A35" w:rsidRDefault="00F17AF6" w:rsidP="00F01E0B">
      <w:pPr>
        <w:suppressAutoHyphens/>
        <w:overflowPunct w:val="0"/>
        <w:autoSpaceDE w:val="0"/>
        <w:autoSpaceDN w:val="0"/>
        <w:adjustRightInd w:val="0"/>
        <w:spacing w:line="276" w:lineRule="auto"/>
        <w:jc w:val="both"/>
        <w:textAlignment w:val="baseline"/>
        <w:rPr>
          <w:rFonts w:ascii="Calibri" w:hAnsi="Calibri" w:cs="Tahoma"/>
          <w:b/>
          <w:iCs/>
          <w:sz w:val="22"/>
          <w:szCs w:val="22"/>
        </w:rPr>
      </w:pPr>
      <w:r w:rsidRPr="009D3A35">
        <w:rPr>
          <w:rFonts w:ascii="Calibri" w:hAnsi="Calibri" w:cs="Tahoma"/>
          <w:bCs/>
          <w:iCs/>
          <w:sz w:val="22"/>
          <w:szCs w:val="22"/>
        </w:rPr>
        <w:t xml:space="preserve">zwanym w dalszej części umowy </w:t>
      </w:r>
      <w:r w:rsidRPr="009D3A35">
        <w:rPr>
          <w:rFonts w:ascii="Calibri" w:hAnsi="Calibri" w:cs="Tahoma"/>
          <w:b/>
          <w:iCs/>
          <w:sz w:val="22"/>
          <w:szCs w:val="22"/>
        </w:rPr>
        <w:t>Zamawiającym</w:t>
      </w:r>
    </w:p>
    <w:p w14:paraId="7D283E5C" w14:textId="77777777" w:rsidR="00F17AF6" w:rsidRPr="009D3A35" w:rsidRDefault="00F17AF6" w:rsidP="00F01E0B">
      <w:pPr>
        <w:suppressAutoHyphens/>
        <w:overflowPunct w:val="0"/>
        <w:autoSpaceDE w:val="0"/>
        <w:autoSpaceDN w:val="0"/>
        <w:adjustRightInd w:val="0"/>
        <w:spacing w:line="276" w:lineRule="auto"/>
        <w:jc w:val="both"/>
        <w:textAlignment w:val="baseline"/>
        <w:rPr>
          <w:rFonts w:ascii="Calibri" w:hAnsi="Calibri" w:cs="Tahoma"/>
          <w:b/>
          <w:iCs/>
          <w:sz w:val="22"/>
          <w:szCs w:val="22"/>
        </w:rPr>
      </w:pPr>
    </w:p>
    <w:p w14:paraId="0BED5087" w14:textId="77777777" w:rsidR="00F17AF6" w:rsidRPr="009D3A35" w:rsidRDefault="00F17AF6" w:rsidP="00F01E0B">
      <w:pPr>
        <w:suppressAutoHyphens/>
        <w:overflowPunct w:val="0"/>
        <w:autoSpaceDE w:val="0"/>
        <w:autoSpaceDN w:val="0"/>
        <w:adjustRightInd w:val="0"/>
        <w:spacing w:line="276" w:lineRule="auto"/>
        <w:jc w:val="both"/>
        <w:textAlignment w:val="baseline"/>
        <w:rPr>
          <w:rFonts w:ascii="Calibri" w:hAnsi="Calibri" w:cs="Tahoma"/>
          <w:snapToGrid w:val="0"/>
          <w:sz w:val="22"/>
          <w:szCs w:val="22"/>
        </w:rPr>
      </w:pPr>
      <w:r w:rsidRPr="009D3A35">
        <w:rPr>
          <w:rFonts w:ascii="Calibri" w:hAnsi="Calibri" w:cs="Tahoma"/>
          <w:sz w:val="22"/>
          <w:szCs w:val="22"/>
        </w:rPr>
        <w:t xml:space="preserve">oraz przy udziale brokera ubezpieczeniowego NORD PARTNER Sp. z o.o. z siedzibą w Toruniu, przy ul. Lubickiej 16 </w:t>
      </w:r>
      <w:r w:rsidRPr="009D3A35">
        <w:rPr>
          <w:rFonts w:ascii="Calibri" w:hAnsi="Calibri" w:cs="Tahoma"/>
          <w:snapToGrid w:val="0"/>
          <w:sz w:val="22"/>
          <w:szCs w:val="22"/>
        </w:rPr>
        <w:t>wpisaną do rejestru przedsiębiorców Krajowego Rejestru Sądowego pod nr KRS 0000071865 przez Sąd Rejonowy w Toruniu, NIP: 956-19-33-030, REGON: 871079932, wysokość kapitału zakładowego 507 000,00 PLN</w:t>
      </w:r>
    </w:p>
    <w:p w14:paraId="2A36FD52" w14:textId="77777777" w:rsidR="00F17AF6" w:rsidRPr="009D3A35" w:rsidRDefault="00F17AF6" w:rsidP="00F01E0B">
      <w:pPr>
        <w:suppressAutoHyphens/>
        <w:overflowPunct w:val="0"/>
        <w:autoSpaceDE w:val="0"/>
        <w:autoSpaceDN w:val="0"/>
        <w:adjustRightInd w:val="0"/>
        <w:spacing w:line="276" w:lineRule="auto"/>
        <w:jc w:val="both"/>
        <w:textAlignment w:val="baseline"/>
        <w:rPr>
          <w:rFonts w:ascii="Calibri" w:hAnsi="Calibri" w:cs="Tahoma"/>
          <w:bCs/>
          <w:sz w:val="22"/>
          <w:szCs w:val="22"/>
        </w:rPr>
      </w:pPr>
      <w:r w:rsidRPr="009D3A35">
        <w:rPr>
          <w:rFonts w:ascii="Calibri" w:hAnsi="Calibri" w:cs="Tahoma"/>
          <w:bCs/>
          <w:sz w:val="22"/>
          <w:szCs w:val="22"/>
        </w:rPr>
        <w:t>z jednej strony</w:t>
      </w:r>
    </w:p>
    <w:p w14:paraId="1AA1080F" w14:textId="77777777" w:rsidR="00F17AF6" w:rsidRPr="009D3A35" w:rsidRDefault="00F17AF6" w:rsidP="00F01E0B">
      <w:pPr>
        <w:suppressAutoHyphens/>
        <w:overflowPunct w:val="0"/>
        <w:autoSpaceDE w:val="0"/>
        <w:autoSpaceDN w:val="0"/>
        <w:adjustRightInd w:val="0"/>
        <w:spacing w:line="276" w:lineRule="auto"/>
        <w:jc w:val="both"/>
        <w:textAlignment w:val="baseline"/>
        <w:rPr>
          <w:rFonts w:ascii="Calibri" w:hAnsi="Calibri" w:cs="Tahoma"/>
          <w:bCs/>
          <w:sz w:val="22"/>
          <w:szCs w:val="22"/>
        </w:rPr>
      </w:pPr>
    </w:p>
    <w:p w14:paraId="2EBEF60D" w14:textId="77777777" w:rsidR="00F17AF6" w:rsidRPr="009D3A35" w:rsidRDefault="00F17AF6" w:rsidP="00F01E0B">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9D3A35">
        <w:rPr>
          <w:rFonts w:ascii="Calibri" w:hAnsi="Calibri" w:cs="Tahoma"/>
          <w:iCs/>
          <w:snapToGrid w:val="0"/>
          <w:sz w:val="22"/>
          <w:szCs w:val="22"/>
        </w:rPr>
        <w:t xml:space="preserve">a </w:t>
      </w:r>
    </w:p>
    <w:p w14:paraId="6EF218F3" w14:textId="77777777" w:rsidR="00F17AF6" w:rsidRPr="009D3A35" w:rsidRDefault="00F17AF6" w:rsidP="00F01E0B">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9D3A35">
        <w:rPr>
          <w:rFonts w:ascii="Calibri" w:hAnsi="Calibri" w:cs="Tahoma"/>
          <w:iCs/>
          <w:snapToGrid w:val="0"/>
          <w:sz w:val="22"/>
          <w:szCs w:val="22"/>
        </w:rPr>
        <w:t>…………………………………………………………..</w:t>
      </w:r>
    </w:p>
    <w:p w14:paraId="58B42660" w14:textId="77777777" w:rsidR="00F17AF6" w:rsidRPr="009D3A35" w:rsidRDefault="00F17AF6" w:rsidP="00F01E0B">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9D3A35">
        <w:rPr>
          <w:rFonts w:ascii="Calibri" w:hAnsi="Calibri" w:cs="Tahoma"/>
          <w:iCs/>
          <w:snapToGrid w:val="0"/>
          <w:sz w:val="22"/>
          <w:szCs w:val="22"/>
        </w:rPr>
        <w:t>…………………………………………………………..</w:t>
      </w:r>
    </w:p>
    <w:p w14:paraId="123113B5" w14:textId="77777777" w:rsidR="00F17AF6" w:rsidRPr="009D3A35" w:rsidRDefault="00F17AF6" w:rsidP="00F01E0B">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p>
    <w:p w14:paraId="7FCDD0A1" w14:textId="77777777" w:rsidR="00F17AF6" w:rsidRPr="009D3A35" w:rsidRDefault="00F17AF6" w:rsidP="00F01E0B">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9D3A35">
        <w:rPr>
          <w:rFonts w:ascii="Calibri" w:hAnsi="Calibri" w:cs="Tahoma"/>
          <w:iCs/>
          <w:snapToGrid w:val="0"/>
          <w:sz w:val="22"/>
          <w:szCs w:val="22"/>
        </w:rPr>
        <w:t>reprezentowanym  przez:</w:t>
      </w:r>
    </w:p>
    <w:p w14:paraId="15C9B471" w14:textId="77777777" w:rsidR="00F17AF6" w:rsidRPr="009D3A35" w:rsidRDefault="00F17AF6" w:rsidP="00F01E0B">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9D3A35">
        <w:rPr>
          <w:rFonts w:ascii="Calibri" w:hAnsi="Calibri" w:cs="Tahoma"/>
          <w:iCs/>
          <w:snapToGrid w:val="0"/>
          <w:sz w:val="22"/>
          <w:szCs w:val="22"/>
        </w:rPr>
        <w:t>1) ............................................................................,</w:t>
      </w:r>
    </w:p>
    <w:p w14:paraId="761C0194" w14:textId="77777777" w:rsidR="00F17AF6" w:rsidRPr="009D3A35" w:rsidRDefault="00F17AF6" w:rsidP="00F01E0B">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9D3A35">
        <w:rPr>
          <w:rFonts w:ascii="Calibri" w:hAnsi="Calibri" w:cs="Tahoma"/>
          <w:iCs/>
          <w:snapToGrid w:val="0"/>
          <w:sz w:val="22"/>
          <w:szCs w:val="22"/>
        </w:rPr>
        <w:t>2) …………………………………………………</w:t>
      </w:r>
    </w:p>
    <w:p w14:paraId="2B758340" w14:textId="77777777" w:rsidR="00F17AF6" w:rsidRPr="009D3A35" w:rsidRDefault="00F17AF6" w:rsidP="00F01E0B">
      <w:pPr>
        <w:suppressAutoHyphens/>
        <w:overflowPunct w:val="0"/>
        <w:autoSpaceDE w:val="0"/>
        <w:autoSpaceDN w:val="0"/>
        <w:adjustRightInd w:val="0"/>
        <w:spacing w:line="276" w:lineRule="auto"/>
        <w:jc w:val="both"/>
        <w:textAlignment w:val="baseline"/>
        <w:rPr>
          <w:rFonts w:ascii="Calibri" w:hAnsi="Calibri" w:cs="Tahoma"/>
          <w:b/>
          <w:bCs/>
          <w:iCs/>
          <w:snapToGrid w:val="0"/>
          <w:sz w:val="22"/>
          <w:szCs w:val="22"/>
        </w:rPr>
      </w:pPr>
      <w:r w:rsidRPr="009D3A35">
        <w:rPr>
          <w:rFonts w:ascii="Calibri" w:hAnsi="Calibri" w:cs="Tahoma"/>
          <w:iCs/>
          <w:snapToGrid w:val="0"/>
          <w:sz w:val="22"/>
          <w:szCs w:val="22"/>
        </w:rPr>
        <w:t xml:space="preserve">zwanym w dalszej części umowy </w:t>
      </w:r>
      <w:r w:rsidRPr="009D3A35">
        <w:rPr>
          <w:rFonts w:ascii="Calibri" w:hAnsi="Calibri" w:cs="Tahoma"/>
          <w:b/>
          <w:bCs/>
          <w:iCs/>
          <w:snapToGrid w:val="0"/>
          <w:sz w:val="22"/>
          <w:szCs w:val="22"/>
        </w:rPr>
        <w:t>Wykonawcą.</w:t>
      </w:r>
    </w:p>
    <w:p w14:paraId="56390B16" w14:textId="77777777" w:rsidR="00F17AF6" w:rsidRPr="009D3A35" w:rsidRDefault="00F17AF6" w:rsidP="00F01E0B">
      <w:pPr>
        <w:suppressAutoHyphens/>
        <w:overflowPunct w:val="0"/>
        <w:autoSpaceDE w:val="0"/>
        <w:autoSpaceDN w:val="0"/>
        <w:adjustRightInd w:val="0"/>
        <w:spacing w:line="276" w:lineRule="auto"/>
        <w:jc w:val="both"/>
        <w:textAlignment w:val="baseline"/>
        <w:rPr>
          <w:rFonts w:ascii="Calibri" w:hAnsi="Calibri" w:cs="Tahoma"/>
          <w:bCs/>
          <w:iCs/>
          <w:snapToGrid w:val="0"/>
          <w:sz w:val="22"/>
          <w:szCs w:val="22"/>
        </w:rPr>
      </w:pPr>
    </w:p>
    <w:p w14:paraId="656B26DA" w14:textId="77777777" w:rsidR="00F17AF6" w:rsidRPr="009D3A35" w:rsidRDefault="00F17AF6" w:rsidP="00F01E0B">
      <w:pPr>
        <w:keepNext/>
        <w:suppressAutoHyphens/>
        <w:overflowPunct w:val="0"/>
        <w:autoSpaceDE w:val="0"/>
        <w:autoSpaceDN w:val="0"/>
        <w:adjustRightInd w:val="0"/>
        <w:spacing w:line="276" w:lineRule="auto"/>
        <w:ind w:left="432" w:hanging="432"/>
        <w:jc w:val="center"/>
        <w:textAlignment w:val="baseline"/>
        <w:outlineLvl w:val="0"/>
        <w:rPr>
          <w:rFonts w:ascii="Calibri" w:hAnsi="Calibri" w:cs="Tahoma"/>
          <w:b/>
          <w:bCs/>
          <w:iCs/>
          <w:snapToGrid w:val="0"/>
          <w:kern w:val="32"/>
          <w:sz w:val="22"/>
          <w:szCs w:val="22"/>
        </w:rPr>
      </w:pPr>
      <w:r w:rsidRPr="009D3A35">
        <w:rPr>
          <w:rFonts w:ascii="Calibri" w:hAnsi="Calibri" w:cs="Tahoma"/>
          <w:b/>
          <w:bCs/>
          <w:iCs/>
          <w:snapToGrid w:val="0"/>
          <w:kern w:val="32"/>
          <w:sz w:val="22"/>
          <w:szCs w:val="22"/>
        </w:rPr>
        <w:t>§ 1</w:t>
      </w:r>
    </w:p>
    <w:p w14:paraId="5ABE6D8F" w14:textId="77777777" w:rsidR="00F17AF6" w:rsidRPr="009D3A35" w:rsidRDefault="00F17AF6" w:rsidP="00F01E0B">
      <w:pPr>
        <w:keepNext/>
        <w:suppressAutoHyphens/>
        <w:overflowPunct w:val="0"/>
        <w:autoSpaceDE w:val="0"/>
        <w:autoSpaceDN w:val="0"/>
        <w:adjustRightInd w:val="0"/>
        <w:spacing w:line="276" w:lineRule="auto"/>
        <w:ind w:left="432" w:hanging="432"/>
        <w:jc w:val="center"/>
        <w:textAlignment w:val="baseline"/>
        <w:outlineLvl w:val="0"/>
        <w:rPr>
          <w:rFonts w:ascii="Calibri" w:hAnsi="Calibri" w:cs="Tahoma"/>
          <w:b/>
          <w:bCs/>
          <w:kern w:val="32"/>
          <w:sz w:val="22"/>
          <w:szCs w:val="22"/>
        </w:rPr>
      </w:pPr>
      <w:r w:rsidRPr="009D3A35">
        <w:rPr>
          <w:rFonts w:ascii="Calibri" w:hAnsi="Calibri" w:cs="Tahoma"/>
          <w:b/>
          <w:bCs/>
          <w:kern w:val="32"/>
          <w:sz w:val="22"/>
          <w:szCs w:val="22"/>
        </w:rPr>
        <w:t>POSTANOWIENIA OGÓLNE</w:t>
      </w:r>
    </w:p>
    <w:p w14:paraId="567DE429" w14:textId="77777777" w:rsidR="00F17AF6" w:rsidRPr="009D3A35" w:rsidRDefault="00F17AF6" w:rsidP="00F01E0B">
      <w:pPr>
        <w:tabs>
          <w:tab w:val="left" w:pos="5670"/>
        </w:tabs>
        <w:suppressAutoHyphens/>
        <w:overflowPunct w:val="0"/>
        <w:autoSpaceDE w:val="0"/>
        <w:autoSpaceDN w:val="0"/>
        <w:adjustRightInd w:val="0"/>
        <w:spacing w:line="276" w:lineRule="auto"/>
        <w:jc w:val="both"/>
        <w:textAlignment w:val="baseline"/>
        <w:rPr>
          <w:rFonts w:ascii="Calibri" w:hAnsi="Calibri" w:cs="Tahoma"/>
          <w:i/>
          <w:sz w:val="22"/>
          <w:szCs w:val="22"/>
        </w:rPr>
      </w:pPr>
      <w:r w:rsidRPr="009D3A35">
        <w:rPr>
          <w:rFonts w:ascii="Calibri" w:hAnsi="Calibri" w:cs="Tahoma"/>
          <w:sz w:val="22"/>
          <w:szCs w:val="22"/>
        </w:rPr>
        <w:t>Działając na podstawie art. 39 ustawy z dnia 29 stycznia 2004r. Prawo zamówień publicznych (Dz. U. z 2017r.,</w:t>
      </w:r>
      <w:r w:rsidR="003A67E0">
        <w:rPr>
          <w:rFonts w:ascii="Calibri" w:hAnsi="Calibri" w:cs="Tahoma"/>
          <w:sz w:val="22"/>
          <w:szCs w:val="22"/>
        </w:rPr>
        <w:t xml:space="preserve"> </w:t>
      </w:r>
      <w:r w:rsidRPr="009D3A35">
        <w:rPr>
          <w:rFonts w:ascii="Calibri" w:hAnsi="Calibri" w:cs="Tahoma"/>
          <w:sz w:val="22"/>
          <w:szCs w:val="22"/>
        </w:rPr>
        <w:t xml:space="preserve">poz. 1579 z </w:t>
      </w:r>
      <w:proofErr w:type="spellStart"/>
      <w:r w:rsidRPr="009D3A35">
        <w:rPr>
          <w:rFonts w:ascii="Calibri" w:hAnsi="Calibri" w:cs="Tahoma"/>
          <w:sz w:val="22"/>
          <w:szCs w:val="22"/>
        </w:rPr>
        <w:t>późn</w:t>
      </w:r>
      <w:proofErr w:type="spellEnd"/>
      <w:r w:rsidRPr="009D3A35">
        <w:rPr>
          <w:rFonts w:ascii="Calibri" w:hAnsi="Calibri" w:cs="Tahoma"/>
          <w:sz w:val="22"/>
          <w:szCs w:val="22"/>
        </w:rPr>
        <w:t xml:space="preserve">. zm.), w oparciu o postępowanie przetargowe nr ……… Zamawiający udziela Wykonawcy zamówienia na usługi ubezpieczeniowe w zakresie </w:t>
      </w:r>
      <w:r w:rsidRPr="009D3A35">
        <w:rPr>
          <w:rFonts w:ascii="Calibri" w:hAnsi="Calibri" w:cs="Tahoma"/>
          <w:i/>
          <w:sz w:val="22"/>
          <w:szCs w:val="22"/>
        </w:rPr>
        <w:t>kompleksowego ubezpieczenia mienia  i odpowiedzialności cywilnej Gminy Kamień Krajeński wraz z jednostkami organizacyjnymi i spółką komunalną.</w:t>
      </w:r>
    </w:p>
    <w:p w14:paraId="36A6D13C" w14:textId="77777777" w:rsidR="00F17AF6" w:rsidRPr="009D3A35" w:rsidRDefault="00F17AF6" w:rsidP="00F01E0B">
      <w:pPr>
        <w:tabs>
          <w:tab w:val="left" w:pos="5670"/>
        </w:tabs>
        <w:suppressAutoHyphens/>
        <w:overflowPunct w:val="0"/>
        <w:autoSpaceDE w:val="0"/>
        <w:autoSpaceDN w:val="0"/>
        <w:adjustRightInd w:val="0"/>
        <w:spacing w:line="276" w:lineRule="auto"/>
        <w:jc w:val="both"/>
        <w:textAlignment w:val="baseline"/>
        <w:rPr>
          <w:rFonts w:ascii="Calibri" w:hAnsi="Calibri" w:cs="Tahoma"/>
          <w:sz w:val="22"/>
          <w:szCs w:val="22"/>
        </w:rPr>
      </w:pPr>
    </w:p>
    <w:p w14:paraId="38B5CA8E" w14:textId="77777777" w:rsidR="00F17AF6" w:rsidRPr="009D3A35" w:rsidRDefault="00F17AF6" w:rsidP="00F17AF6">
      <w:pPr>
        <w:keepNext/>
        <w:suppressAutoHyphens/>
        <w:overflowPunct w:val="0"/>
        <w:autoSpaceDE w:val="0"/>
        <w:autoSpaceDN w:val="0"/>
        <w:adjustRightInd w:val="0"/>
        <w:spacing w:before="240" w:line="276" w:lineRule="auto"/>
        <w:contextualSpacing/>
        <w:jc w:val="center"/>
        <w:textAlignment w:val="baseline"/>
        <w:rPr>
          <w:rFonts w:asciiTheme="minorHAnsi" w:hAnsiTheme="minorHAnsi" w:cs="Tahoma"/>
          <w:b/>
          <w:iCs/>
          <w:snapToGrid w:val="0"/>
          <w:sz w:val="22"/>
          <w:szCs w:val="22"/>
        </w:rPr>
      </w:pPr>
      <w:r w:rsidRPr="009D3A35">
        <w:rPr>
          <w:rFonts w:asciiTheme="minorHAnsi" w:hAnsiTheme="minorHAnsi" w:cs="Tahoma"/>
          <w:b/>
          <w:iCs/>
          <w:snapToGrid w:val="0"/>
          <w:sz w:val="22"/>
          <w:szCs w:val="22"/>
        </w:rPr>
        <w:t>§ 2</w:t>
      </w:r>
    </w:p>
    <w:p w14:paraId="312888AC" w14:textId="77777777" w:rsidR="00F17AF6" w:rsidRPr="009D3A35" w:rsidRDefault="00F17AF6" w:rsidP="00F17AF6">
      <w:pPr>
        <w:keepNext/>
        <w:tabs>
          <w:tab w:val="left" w:pos="284"/>
        </w:tabs>
        <w:suppressAutoHyphens/>
        <w:overflowPunct w:val="0"/>
        <w:autoSpaceDE w:val="0"/>
        <w:autoSpaceDN w:val="0"/>
        <w:adjustRightInd w:val="0"/>
        <w:spacing w:line="276" w:lineRule="auto"/>
        <w:ind w:left="284" w:right="28" w:hanging="284"/>
        <w:contextualSpacing/>
        <w:jc w:val="center"/>
        <w:textAlignment w:val="baseline"/>
        <w:outlineLvl w:val="3"/>
        <w:rPr>
          <w:rFonts w:asciiTheme="minorHAnsi" w:hAnsiTheme="minorHAnsi" w:cs="Tahoma"/>
          <w:b/>
          <w:bCs/>
          <w:sz w:val="22"/>
          <w:szCs w:val="22"/>
          <w:lang w:val="x-none" w:eastAsia="x-none"/>
        </w:rPr>
      </w:pPr>
      <w:r w:rsidRPr="009D3A35">
        <w:rPr>
          <w:rFonts w:asciiTheme="minorHAnsi" w:hAnsiTheme="minorHAnsi" w:cs="Tahoma"/>
          <w:b/>
          <w:bCs/>
          <w:sz w:val="22"/>
          <w:szCs w:val="22"/>
          <w:lang w:val="x-none" w:eastAsia="x-none"/>
        </w:rPr>
        <w:t>PRZEDMIOT UBEZPIECZENIA</w:t>
      </w:r>
    </w:p>
    <w:p w14:paraId="7B0FF537" w14:textId="77777777" w:rsidR="00F17AF6" w:rsidRPr="009D3A35" w:rsidRDefault="00F17AF6" w:rsidP="00DA41CB">
      <w:pPr>
        <w:numPr>
          <w:ilvl w:val="0"/>
          <w:numId w:val="184"/>
        </w:numPr>
        <w:tabs>
          <w:tab w:val="left" w:pos="284"/>
          <w:tab w:val="right" w:pos="9072"/>
        </w:tabs>
        <w:suppressAutoHyphens/>
        <w:overflowPunct w:val="0"/>
        <w:autoSpaceDE w:val="0"/>
        <w:autoSpaceDN w:val="0"/>
        <w:adjustRightInd w:val="0"/>
        <w:spacing w:line="276" w:lineRule="auto"/>
        <w:ind w:left="284" w:hanging="284"/>
        <w:contextualSpacing/>
        <w:jc w:val="both"/>
        <w:textAlignment w:val="baseline"/>
        <w:rPr>
          <w:rFonts w:asciiTheme="minorHAnsi" w:hAnsiTheme="minorHAnsi" w:cs="Tahoma"/>
          <w:sz w:val="22"/>
          <w:szCs w:val="22"/>
        </w:rPr>
      </w:pPr>
      <w:r w:rsidRPr="009D3A35">
        <w:rPr>
          <w:rFonts w:asciiTheme="minorHAnsi" w:hAnsiTheme="minorHAnsi" w:cs="Tahoma"/>
          <w:snapToGrid w:val="0"/>
          <w:sz w:val="22"/>
          <w:szCs w:val="22"/>
        </w:rPr>
        <w:t xml:space="preserve">Przedmiotem ubezpieczenia jest: ubezpieczenie mienia i odpowiedzialności cywilnej Gminy Kamień Krajeński wraz z jednostkami organizacyjnymi i spółką komunalną. </w:t>
      </w:r>
    </w:p>
    <w:p w14:paraId="2E3F2ACE" w14:textId="77777777" w:rsidR="00F17AF6" w:rsidRPr="009D3A35" w:rsidRDefault="00F17AF6" w:rsidP="00DA41CB">
      <w:pPr>
        <w:pStyle w:val="Akapitzlist"/>
        <w:numPr>
          <w:ilvl w:val="0"/>
          <w:numId w:val="183"/>
        </w:numPr>
        <w:tabs>
          <w:tab w:val="right" w:pos="9072"/>
        </w:tabs>
        <w:suppressAutoHyphens/>
        <w:overflowPunct w:val="0"/>
        <w:spacing w:line="276" w:lineRule="auto"/>
        <w:ind w:left="567"/>
        <w:jc w:val="both"/>
        <w:textAlignment w:val="baseline"/>
        <w:rPr>
          <w:rFonts w:ascii="Calibri" w:hAnsi="Calibri" w:cs="Tahoma"/>
          <w:snapToGrid w:val="0"/>
          <w:sz w:val="22"/>
          <w:szCs w:val="22"/>
        </w:rPr>
      </w:pPr>
      <w:r w:rsidRPr="009D3A35">
        <w:rPr>
          <w:rFonts w:ascii="Calibri" w:hAnsi="Calibri" w:cs="Tahoma"/>
          <w:snapToGrid w:val="0"/>
          <w:sz w:val="22"/>
          <w:szCs w:val="22"/>
        </w:rPr>
        <w:t>ubezpieczenie obowiązkowej odpowiedzialności cywilnej posiadaczy pojazdów mechanicznych;</w:t>
      </w:r>
    </w:p>
    <w:p w14:paraId="4859E2FF" w14:textId="77777777" w:rsidR="00F17AF6" w:rsidRPr="009D3A35" w:rsidRDefault="00F17AF6" w:rsidP="00DA41CB">
      <w:pPr>
        <w:pStyle w:val="Akapitzlist"/>
        <w:numPr>
          <w:ilvl w:val="0"/>
          <w:numId w:val="183"/>
        </w:numPr>
        <w:tabs>
          <w:tab w:val="right" w:pos="9072"/>
        </w:tabs>
        <w:suppressAutoHyphens/>
        <w:overflowPunct w:val="0"/>
        <w:spacing w:line="276" w:lineRule="auto"/>
        <w:ind w:left="567"/>
        <w:jc w:val="both"/>
        <w:textAlignment w:val="baseline"/>
        <w:rPr>
          <w:rFonts w:ascii="Calibri" w:hAnsi="Calibri" w:cs="Tahoma"/>
          <w:sz w:val="22"/>
          <w:szCs w:val="22"/>
        </w:rPr>
      </w:pPr>
      <w:r w:rsidRPr="009D3A35">
        <w:rPr>
          <w:rFonts w:ascii="Calibri" w:hAnsi="Calibri" w:cs="Tahoma"/>
          <w:snapToGrid w:val="0"/>
          <w:sz w:val="22"/>
          <w:szCs w:val="22"/>
        </w:rPr>
        <w:t>ubezpieczenie autocasco pojazdów,</w:t>
      </w:r>
    </w:p>
    <w:p w14:paraId="3B663963" w14:textId="77777777" w:rsidR="00F17AF6" w:rsidRPr="009D3A35" w:rsidRDefault="00F17AF6" w:rsidP="00DA41CB">
      <w:pPr>
        <w:pStyle w:val="Akapitzlist"/>
        <w:numPr>
          <w:ilvl w:val="0"/>
          <w:numId w:val="183"/>
        </w:numPr>
        <w:tabs>
          <w:tab w:val="right" w:pos="9072"/>
        </w:tabs>
        <w:suppressAutoHyphens/>
        <w:overflowPunct w:val="0"/>
        <w:spacing w:line="276" w:lineRule="auto"/>
        <w:ind w:left="567"/>
        <w:jc w:val="both"/>
        <w:textAlignment w:val="baseline"/>
        <w:rPr>
          <w:rFonts w:ascii="Calibri" w:hAnsi="Calibri" w:cs="Tahoma"/>
          <w:snapToGrid w:val="0"/>
          <w:sz w:val="22"/>
          <w:szCs w:val="22"/>
        </w:rPr>
      </w:pPr>
      <w:r w:rsidRPr="009D3A35">
        <w:rPr>
          <w:rFonts w:ascii="Calibri" w:hAnsi="Calibri" w:cs="Tahoma"/>
          <w:sz w:val="22"/>
          <w:szCs w:val="22"/>
        </w:rPr>
        <w:t>ubez</w:t>
      </w:r>
      <w:r w:rsidRPr="009D3A35">
        <w:rPr>
          <w:rFonts w:ascii="Calibri" w:hAnsi="Calibri" w:cs="Tahoma"/>
          <w:snapToGrid w:val="0"/>
          <w:sz w:val="22"/>
          <w:szCs w:val="22"/>
        </w:rPr>
        <w:t>pieczenie NNW kierowcy i pasażerów,</w:t>
      </w:r>
    </w:p>
    <w:p w14:paraId="5BB46241" w14:textId="77777777" w:rsidR="00F17AF6" w:rsidRPr="009D3A35" w:rsidRDefault="00F17AF6" w:rsidP="00DA41CB">
      <w:pPr>
        <w:pStyle w:val="Akapitzlist"/>
        <w:numPr>
          <w:ilvl w:val="0"/>
          <w:numId w:val="183"/>
        </w:numPr>
        <w:tabs>
          <w:tab w:val="right" w:pos="9072"/>
        </w:tabs>
        <w:suppressAutoHyphens/>
        <w:overflowPunct w:val="0"/>
        <w:spacing w:line="276" w:lineRule="auto"/>
        <w:ind w:left="567"/>
        <w:jc w:val="both"/>
        <w:textAlignment w:val="baseline"/>
        <w:rPr>
          <w:rFonts w:ascii="Calibri" w:hAnsi="Calibri" w:cs="Tahoma"/>
          <w:snapToGrid w:val="0"/>
          <w:sz w:val="22"/>
          <w:szCs w:val="22"/>
        </w:rPr>
      </w:pPr>
      <w:r w:rsidRPr="009D3A35">
        <w:rPr>
          <w:rFonts w:ascii="Calibri" w:hAnsi="Calibri" w:cs="Tahoma"/>
          <w:snapToGrid w:val="0"/>
          <w:sz w:val="22"/>
          <w:szCs w:val="22"/>
        </w:rPr>
        <w:t xml:space="preserve">ubezpieczenie </w:t>
      </w:r>
      <w:proofErr w:type="spellStart"/>
      <w:r w:rsidRPr="009D3A35">
        <w:rPr>
          <w:rFonts w:ascii="Calibri" w:hAnsi="Calibri" w:cs="Tahoma"/>
          <w:snapToGrid w:val="0"/>
          <w:sz w:val="22"/>
          <w:szCs w:val="22"/>
        </w:rPr>
        <w:t>assistance</w:t>
      </w:r>
      <w:proofErr w:type="spellEnd"/>
      <w:r w:rsidRPr="009D3A35">
        <w:rPr>
          <w:rFonts w:ascii="Calibri" w:hAnsi="Calibri" w:cs="Tahoma"/>
          <w:snapToGrid w:val="0"/>
          <w:sz w:val="22"/>
          <w:szCs w:val="22"/>
        </w:rPr>
        <w:t>.</w:t>
      </w:r>
    </w:p>
    <w:p w14:paraId="322A48E8" w14:textId="77777777" w:rsidR="00F17AF6" w:rsidRPr="009D3A35" w:rsidRDefault="00F17AF6" w:rsidP="00DA41CB">
      <w:pPr>
        <w:numPr>
          <w:ilvl w:val="0"/>
          <w:numId w:val="184"/>
        </w:numPr>
        <w:tabs>
          <w:tab w:val="left" w:pos="284"/>
          <w:tab w:val="right" w:pos="9072"/>
        </w:tabs>
        <w:suppressAutoHyphens/>
        <w:overflowPunct w:val="0"/>
        <w:autoSpaceDE w:val="0"/>
        <w:autoSpaceDN w:val="0"/>
        <w:adjustRightInd w:val="0"/>
        <w:spacing w:line="276" w:lineRule="auto"/>
        <w:ind w:left="284" w:hanging="284"/>
        <w:contextualSpacing/>
        <w:jc w:val="both"/>
        <w:textAlignment w:val="baseline"/>
        <w:rPr>
          <w:rFonts w:asciiTheme="minorHAnsi" w:hAnsiTheme="minorHAnsi" w:cs="Tahoma"/>
          <w:sz w:val="22"/>
          <w:szCs w:val="22"/>
        </w:rPr>
      </w:pPr>
      <w:r w:rsidRPr="009D3A35">
        <w:rPr>
          <w:rFonts w:asciiTheme="minorHAnsi" w:hAnsiTheme="minorHAnsi" w:cs="Tahoma"/>
          <w:snapToGrid w:val="0"/>
          <w:sz w:val="22"/>
          <w:szCs w:val="22"/>
        </w:rPr>
        <w:t xml:space="preserve">Szczegółowy zakres ochrony ubezpieczeniowej reguluje załącznik nr 6, 6b </w:t>
      </w:r>
      <w:r w:rsidRPr="009D3A35">
        <w:rPr>
          <w:rFonts w:asciiTheme="minorHAnsi" w:hAnsiTheme="minorHAnsi" w:cs="Tahoma"/>
          <w:sz w:val="22"/>
          <w:szCs w:val="22"/>
        </w:rPr>
        <w:t>Specyfikacji Istotnych Warunków Zamówienia, stanowiącej integralną część niniejszej Umowy.</w:t>
      </w:r>
    </w:p>
    <w:p w14:paraId="1B3BB856" w14:textId="77777777" w:rsidR="00F17AF6" w:rsidRPr="009D3A35" w:rsidRDefault="00F17AF6" w:rsidP="00DA41CB">
      <w:pPr>
        <w:numPr>
          <w:ilvl w:val="0"/>
          <w:numId w:val="184"/>
        </w:numPr>
        <w:tabs>
          <w:tab w:val="left" w:pos="284"/>
          <w:tab w:val="right" w:pos="9072"/>
        </w:tabs>
        <w:suppressAutoHyphens/>
        <w:overflowPunct w:val="0"/>
        <w:autoSpaceDE w:val="0"/>
        <w:autoSpaceDN w:val="0"/>
        <w:adjustRightInd w:val="0"/>
        <w:spacing w:line="276" w:lineRule="auto"/>
        <w:ind w:left="284" w:hanging="284"/>
        <w:contextualSpacing/>
        <w:jc w:val="both"/>
        <w:textAlignment w:val="baseline"/>
        <w:rPr>
          <w:rFonts w:asciiTheme="minorHAnsi" w:hAnsiTheme="minorHAnsi" w:cs="Tahoma"/>
          <w:sz w:val="22"/>
          <w:szCs w:val="22"/>
        </w:rPr>
      </w:pPr>
      <w:r w:rsidRPr="009D3A35">
        <w:rPr>
          <w:rFonts w:ascii="Calibri" w:hAnsi="Calibri" w:cs="Arial"/>
          <w:sz w:val="22"/>
          <w:szCs w:val="22"/>
        </w:rPr>
        <w:t>Ogólne Warunki Ubezpieczenia mające zastosowanie do umowy:</w:t>
      </w:r>
    </w:p>
    <w:p w14:paraId="5D1B7CBA" w14:textId="77777777" w:rsidR="00F17AF6" w:rsidRDefault="00F17AF6" w:rsidP="00F17AF6">
      <w:pPr>
        <w:widowControl w:val="0"/>
        <w:suppressAutoHyphens/>
        <w:spacing w:line="276" w:lineRule="auto"/>
        <w:ind w:left="360"/>
        <w:jc w:val="both"/>
        <w:rPr>
          <w:rFonts w:ascii="Calibri" w:hAnsi="Calibri" w:cs="Arial"/>
          <w:sz w:val="22"/>
          <w:szCs w:val="22"/>
        </w:rPr>
      </w:pPr>
    </w:p>
    <w:p w14:paraId="26EDBD87" w14:textId="77777777" w:rsidR="00C55925" w:rsidRPr="009D3A35" w:rsidRDefault="00C55925" w:rsidP="00F17AF6">
      <w:pPr>
        <w:widowControl w:val="0"/>
        <w:suppressAutoHyphens/>
        <w:spacing w:line="276" w:lineRule="auto"/>
        <w:ind w:left="360"/>
        <w:jc w:val="both"/>
        <w:rPr>
          <w:rFonts w:ascii="Calibri" w:hAnsi="Calibri" w:cs="Arial"/>
          <w:sz w:val="22"/>
          <w:szCs w:val="22"/>
        </w:rPr>
      </w:pPr>
    </w:p>
    <w:tbl>
      <w:tblPr>
        <w:tblW w:w="9641" w:type="dxa"/>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4A0" w:firstRow="1" w:lastRow="0" w:firstColumn="1" w:lastColumn="0" w:noHBand="0" w:noVBand="1"/>
      </w:tblPr>
      <w:tblGrid>
        <w:gridCol w:w="9641"/>
      </w:tblGrid>
      <w:tr w:rsidR="00F17AF6" w:rsidRPr="009D3A35" w14:paraId="71D3ACE5" w14:textId="77777777" w:rsidTr="00521905">
        <w:trPr>
          <w:trHeight w:val="450"/>
        </w:trPr>
        <w:tc>
          <w:tcPr>
            <w:tcW w:w="9641" w:type="dxa"/>
            <w:tcBorders>
              <w:top w:val="single" w:sz="4" w:space="0" w:color="00000A"/>
              <w:left w:val="single" w:sz="4" w:space="0" w:color="00000A"/>
              <w:bottom w:val="single" w:sz="4" w:space="0" w:color="00000A"/>
              <w:right w:val="single" w:sz="4" w:space="0" w:color="00000A"/>
            </w:tcBorders>
            <w:shd w:val="clear" w:color="auto" w:fill="C6D9F1" w:themeFill="text2" w:themeFillTint="33"/>
            <w:tcMar>
              <w:left w:w="45" w:type="dxa"/>
            </w:tcMar>
            <w:vAlign w:val="center"/>
          </w:tcPr>
          <w:p w14:paraId="028CE256" w14:textId="77777777" w:rsidR="00F17AF6" w:rsidRPr="009D3A35" w:rsidRDefault="00F17AF6" w:rsidP="00521905">
            <w:pPr>
              <w:widowControl w:val="0"/>
              <w:suppressAutoHyphens/>
              <w:spacing w:line="276" w:lineRule="auto"/>
              <w:jc w:val="center"/>
              <w:rPr>
                <w:rFonts w:ascii="Calibri" w:hAnsi="Calibri" w:cs="Arial"/>
                <w:b/>
                <w:bCs/>
                <w:sz w:val="22"/>
                <w:szCs w:val="22"/>
              </w:rPr>
            </w:pPr>
            <w:r w:rsidRPr="009D3A35">
              <w:rPr>
                <w:rFonts w:ascii="Calibri" w:hAnsi="Calibri" w:cs="Arial"/>
                <w:b/>
                <w:bCs/>
                <w:sz w:val="22"/>
                <w:szCs w:val="22"/>
              </w:rPr>
              <w:lastRenderedPageBreak/>
              <w:t>Nazwa OWU</w:t>
            </w:r>
          </w:p>
        </w:tc>
      </w:tr>
      <w:tr w:rsidR="00F17AF6" w:rsidRPr="009D3A35" w14:paraId="77C323EB" w14:textId="77777777" w:rsidTr="00521905">
        <w:trPr>
          <w:trHeight w:val="345"/>
        </w:trPr>
        <w:tc>
          <w:tcPr>
            <w:tcW w:w="9641" w:type="dxa"/>
            <w:tcBorders>
              <w:top w:val="single" w:sz="4" w:space="0" w:color="00000A"/>
              <w:left w:val="single" w:sz="4" w:space="0" w:color="00000A"/>
              <w:bottom w:val="single" w:sz="4" w:space="0" w:color="00000A"/>
              <w:right w:val="single" w:sz="4" w:space="0" w:color="00000A"/>
            </w:tcBorders>
            <w:shd w:val="clear" w:color="auto" w:fill="F2F2F2"/>
            <w:tcMar>
              <w:left w:w="45" w:type="dxa"/>
            </w:tcMar>
            <w:vAlign w:val="center"/>
          </w:tcPr>
          <w:p w14:paraId="609CBB1D" w14:textId="77777777" w:rsidR="00F17AF6" w:rsidRPr="009D3A35" w:rsidRDefault="00F17AF6" w:rsidP="00AD2229">
            <w:pPr>
              <w:widowControl w:val="0"/>
              <w:suppressAutoHyphens/>
              <w:spacing w:line="276" w:lineRule="auto"/>
              <w:rPr>
                <w:rFonts w:ascii="Calibri" w:hAnsi="Calibri" w:cs="Arial"/>
                <w:b/>
                <w:sz w:val="22"/>
                <w:szCs w:val="22"/>
              </w:rPr>
            </w:pPr>
            <w:r w:rsidRPr="009D3A35">
              <w:rPr>
                <w:rFonts w:ascii="Calibri" w:hAnsi="Calibri" w:cs="Arial"/>
                <w:b/>
                <w:sz w:val="22"/>
                <w:szCs w:val="22"/>
              </w:rPr>
              <w:t xml:space="preserve">Ubezpieczenie </w:t>
            </w:r>
            <w:r w:rsidR="00AD2229" w:rsidRPr="009D3A35">
              <w:rPr>
                <w:rFonts w:ascii="Calibri" w:hAnsi="Calibri" w:cs="Arial"/>
                <w:b/>
                <w:sz w:val="22"/>
                <w:szCs w:val="22"/>
              </w:rPr>
              <w:t>autocasco pojazdów</w:t>
            </w:r>
          </w:p>
        </w:tc>
      </w:tr>
      <w:tr w:rsidR="00F17AF6" w:rsidRPr="009D3A35" w14:paraId="59A7B188" w14:textId="77777777" w:rsidTr="00521905">
        <w:trPr>
          <w:trHeight w:val="360"/>
        </w:trPr>
        <w:tc>
          <w:tcPr>
            <w:tcW w:w="9641" w:type="dxa"/>
            <w:tcBorders>
              <w:top w:val="single" w:sz="4" w:space="0" w:color="00000A"/>
              <w:left w:val="single" w:sz="4" w:space="0" w:color="00000A"/>
              <w:bottom w:val="single" w:sz="4" w:space="0" w:color="00000A"/>
              <w:right w:val="single" w:sz="4" w:space="0" w:color="00000A"/>
            </w:tcBorders>
            <w:shd w:val="clear" w:color="000000" w:fill="FFFFFF"/>
            <w:tcMar>
              <w:left w:w="45" w:type="dxa"/>
            </w:tcMar>
            <w:vAlign w:val="center"/>
          </w:tcPr>
          <w:p w14:paraId="1445ED27" w14:textId="77777777" w:rsidR="00F17AF6" w:rsidRPr="009D3A35" w:rsidRDefault="00F17AF6" w:rsidP="00AD2229">
            <w:pPr>
              <w:widowControl w:val="0"/>
              <w:suppressAutoHyphens/>
              <w:spacing w:line="276" w:lineRule="auto"/>
              <w:rPr>
                <w:rFonts w:ascii="Calibri" w:hAnsi="Calibri" w:cs="Arial"/>
                <w:sz w:val="22"/>
                <w:szCs w:val="22"/>
              </w:rPr>
            </w:pPr>
            <w:r w:rsidRPr="009D3A35">
              <w:rPr>
                <w:rFonts w:ascii="Calibri" w:hAnsi="Calibri" w:cs="Arial"/>
                <w:sz w:val="22"/>
                <w:szCs w:val="22"/>
              </w:rPr>
              <w:t xml:space="preserve">Ogólne Warunki Ubezpieczenia </w:t>
            </w:r>
            <w:r w:rsidR="00AD2229" w:rsidRPr="009D3A35">
              <w:rPr>
                <w:rFonts w:ascii="Calibri" w:hAnsi="Calibri" w:cs="Arial"/>
                <w:sz w:val="22"/>
                <w:szCs w:val="22"/>
              </w:rPr>
              <w:t>autocasco</w:t>
            </w:r>
            <w:r w:rsidRPr="009D3A35">
              <w:rPr>
                <w:rFonts w:ascii="Calibri" w:hAnsi="Calibri" w:cs="Arial"/>
                <w:sz w:val="22"/>
                <w:szCs w:val="22"/>
              </w:rPr>
              <w:t xml:space="preserve"> </w:t>
            </w:r>
            <w:r w:rsidR="00AD2229" w:rsidRPr="009D3A35">
              <w:rPr>
                <w:rFonts w:ascii="Calibri" w:hAnsi="Calibri" w:cs="Arial"/>
                <w:sz w:val="22"/>
                <w:szCs w:val="22"/>
              </w:rPr>
              <w:t>z</w:t>
            </w:r>
            <w:r w:rsidRPr="009D3A35">
              <w:rPr>
                <w:rFonts w:ascii="Calibri" w:hAnsi="Calibri" w:cs="Arial"/>
                <w:sz w:val="22"/>
                <w:szCs w:val="22"/>
              </w:rPr>
              <w:t xml:space="preserve"> dnia ……………….</w:t>
            </w:r>
          </w:p>
        </w:tc>
      </w:tr>
      <w:tr w:rsidR="00F17AF6" w:rsidRPr="009D3A35" w14:paraId="266CC89F" w14:textId="77777777" w:rsidTr="00521905">
        <w:trPr>
          <w:trHeight w:val="360"/>
        </w:trPr>
        <w:tc>
          <w:tcPr>
            <w:tcW w:w="9641" w:type="dxa"/>
            <w:tcBorders>
              <w:top w:val="single" w:sz="4" w:space="0" w:color="00000A"/>
              <w:left w:val="single" w:sz="4" w:space="0" w:color="00000A"/>
              <w:bottom w:val="single" w:sz="4" w:space="0" w:color="00000A"/>
              <w:right w:val="single" w:sz="4" w:space="0" w:color="00000A"/>
            </w:tcBorders>
            <w:shd w:val="clear" w:color="auto" w:fill="F2F2F2"/>
            <w:tcMar>
              <w:left w:w="45" w:type="dxa"/>
            </w:tcMar>
            <w:vAlign w:val="center"/>
          </w:tcPr>
          <w:p w14:paraId="1152895F" w14:textId="77777777" w:rsidR="00F17AF6" w:rsidRPr="009D3A35" w:rsidRDefault="00F17AF6" w:rsidP="00AD2229">
            <w:pPr>
              <w:widowControl w:val="0"/>
              <w:suppressAutoHyphens/>
              <w:spacing w:line="276" w:lineRule="auto"/>
              <w:rPr>
                <w:rFonts w:ascii="Calibri" w:hAnsi="Calibri" w:cs="Arial"/>
                <w:b/>
                <w:sz w:val="22"/>
                <w:szCs w:val="22"/>
              </w:rPr>
            </w:pPr>
            <w:r w:rsidRPr="009D3A35">
              <w:rPr>
                <w:rFonts w:ascii="Calibri" w:hAnsi="Calibri" w:cs="Arial"/>
                <w:b/>
                <w:sz w:val="22"/>
                <w:szCs w:val="22"/>
              </w:rPr>
              <w:t xml:space="preserve">Ubezpieczenie </w:t>
            </w:r>
            <w:r w:rsidR="00AD2229" w:rsidRPr="009D3A35">
              <w:rPr>
                <w:rFonts w:ascii="Calibri" w:hAnsi="Calibri" w:cs="Arial"/>
                <w:b/>
                <w:sz w:val="22"/>
                <w:szCs w:val="22"/>
              </w:rPr>
              <w:t>NNW kierowcy i pasażerów</w:t>
            </w:r>
          </w:p>
        </w:tc>
      </w:tr>
      <w:tr w:rsidR="00F17AF6" w:rsidRPr="009D3A35" w14:paraId="18A0CFE0" w14:textId="77777777" w:rsidTr="00521905">
        <w:trPr>
          <w:trHeight w:val="360"/>
        </w:trPr>
        <w:tc>
          <w:tcPr>
            <w:tcW w:w="9641" w:type="dxa"/>
            <w:tcBorders>
              <w:top w:val="single" w:sz="4" w:space="0" w:color="00000A"/>
              <w:left w:val="single" w:sz="4" w:space="0" w:color="00000A"/>
              <w:bottom w:val="single" w:sz="4" w:space="0" w:color="00000A"/>
              <w:right w:val="single" w:sz="4" w:space="0" w:color="00000A"/>
            </w:tcBorders>
            <w:shd w:val="clear" w:color="000000" w:fill="FFFFFF"/>
            <w:tcMar>
              <w:left w:w="45" w:type="dxa"/>
            </w:tcMar>
            <w:vAlign w:val="center"/>
          </w:tcPr>
          <w:p w14:paraId="36593DB3" w14:textId="77777777" w:rsidR="00F17AF6" w:rsidRPr="009D3A35" w:rsidRDefault="00F17AF6" w:rsidP="00AD2229">
            <w:pPr>
              <w:widowControl w:val="0"/>
              <w:suppressAutoHyphens/>
              <w:spacing w:line="276" w:lineRule="auto"/>
            </w:pPr>
            <w:r w:rsidRPr="009D3A35">
              <w:rPr>
                <w:rFonts w:ascii="Calibri" w:hAnsi="Calibri" w:cs="Arial"/>
                <w:sz w:val="22"/>
                <w:szCs w:val="22"/>
              </w:rPr>
              <w:t xml:space="preserve">Ogólne Warunki Ubezpieczenia </w:t>
            </w:r>
            <w:r w:rsidR="00AD2229" w:rsidRPr="009D3A35">
              <w:rPr>
                <w:rFonts w:ascii="Calibri" w:hAnsi="Calibri" w:cs="Arial"/>
                <w:sz w:val="22"/>
                <w:szCs w:val="22"/>
              </w:rPr>
              <w:t>następstw nieszczęśliwych wypadków</w:t>
            </w:r>
            <w:r w:rsidRPr="009D3A35">
              <w:rPr>
                <w:rFonts w:ascii="Calibri" w:hAnsi="Calibri" w:cs="Arial"/>
                <w:sz w:val="22"/>
                <w:szCs w:val="22"/>
              </w:rPr>
              <w:t xml:space="preserve"> z dnia ……………………..</w:t>
            </w:r>
          </w:p>
        </w:tc>
      </w:tr>
      <w:tr w:rsidR="00F17AF6" w:rsidRPr="009D3A35" w14:paraId="5AA246ED" w14:textId="77777777" w:rsidTr="00521905">
        <w:trPr>
          <w:trHeight w:val="360"/>
        </w:trPr>
        <w:tc>
          <w:tcPr>
            <w:tcW w:w="9641" w:type="dxa"/>
            <w:tcBorders>
              <w:top w:val="single" w:sz="4" w:space="0" w:color="00000A"/>
              <w:left w:val="single" w:sz="4" w:space="0" w:color="00000A"/>
              <w:bottom w:val="single" w:sz="4" w:space="0" w:color="00000A"/>
              <w:right w:val="single" w:sz="4" w:space="0" w:color="00000A"/>
            </w:tcBorders>
            <w:shd w:val="clear" w:color="auto" w:fill="F2F2F2"/>
            <w:tcMar>
              <w:left w:w="45" w:type="dxa"/>
            </w:tcMar>
            <w:vAlign w:val="center"/>
          </w:tcPr>
          <w:p w14:paraId="6C5381AA" w14:textId="77777777" w:rsidR="00F17AF6" w:rsidRPr="009D3A35" w:rsidRDefault="00F17AF6" w:rsidP="00AD2229">
            <w:pPr>
              <w:widowControl w:val="0"/>
              <w:suppressAutoHyphens/>
              <w:spacing w:line="276" w:lineRule="auto"/>
              <w:rPr>
                <w:rFonts w:ascii="Calibri" w:hAnsi="Calibri" w:cs="Arial"/>
                <w:b/>
                <w:sz w:val="22"/>
                <w:szCs w:val="22"/>
              </w:rPr>
            </w:pPr>
            <w:r w:rsidRPr="009D3A35">
              <w:rPr>
                <w:rFonts w:ascii="Calibri" w:hAnsi="Calibri" w:cs="Arial"/>
                <w:b/>
                <w:sz w:val="22"/>
                <w:szCs w:val="22"/>
              </w:rPr>
              <w:t xml:space="preserve">Ubezpieczenie </w:t>
            </w:r>
            <w:proofErr w:type="spellStart"/>
            <w:r w:rsidR="00AD2229" w:rsidRPr="009D3A35">
              <w:rPr>
                <w:rFonts w:ascii="Calibri" w:hAnsi="Calibri" w:cs="Arial"/>
                <w:b/>
                <w:sz w:val="22"/>
                <w:szCs w:val="22"/>
              </w:rPr>
              <w:t>assistance</w:t>
            </w:r>
            <w:proofErr w:type="spellEnd"/>
            <w:r w:rsidR="00AD2229" w:rsidRPr="009D3A35">
              <w:rPr>
                <w:rFonts w:ascii="Calibri" w:hAnsi="Calibri" w:cs="Arial"/>
                <w:b/>
                <w:sz w:val="22"/>
                <w:szCs w:val="22"/>
              </w:rPr>
              <w:t xml:space="preserve"> </w:t>
            </w:r>
          </w:p>
        </w:tc>
      </w:tr>
      <w:tr w:rsidR="00F17AF6" w:rsidRPr="009D3A35" w14:paraId="5A2ECD4A" w14:textId="77777777" w:rsidTr="00521905">
        <w:trPr>
          <w:trHeight w:val="360"/>
        </w:trPr>
        <w:tc>
          <w:tcPr>
            <w:tcW w:w="9641" w:type="dxa"/>
            <w:tcBorders>
              <w:top w:val="single" w:sz="4" w:space="0" w:color="00000A"/>
              <w:left w:val="single" w:sz="4" w:space="0" w:color="00000A"/>
              <w:bottom w:val="single" w:sz="4" w:space="0" w:color="00000A"/>
              <w:right w:val="single" w:sz="4" w:space="0" w:color="00000A"/>
            </w:tcBorders>
            <w:shd w:val="clear" w:color="000000" w:fill="FFFFFF"/>
            <w:tcMar>
              <w:left w:w="45" w:type="dxa"/>
            </w:tcMar>
            <w:vAlign w:val="center"/>
          </w:tcPr>
          <w:p w14:paraId="1E87C8CB" w14:textId="77777777" w:rsidR="00F17AF6" w:rsidRPr="009D3A35" w:rsidRDefault="00F17AF6" w:rsidP="00AD2229">
            <w:pPr>
              <w:widowControl w:val="0"/>
              <w:suppressAutoHyphens/>
              <w:spacing w:line="276" w:lineRule="auto"/>
              <w:rPr>
                <w:rFonts w:ascii="Calibri" w:hAnsi="Calibri" w:cs="Arial"/>
                <w:sz w:val="22"/>
                <w:szCs w:val="22"/>
              </w:rPr>
            </w:pPr>
            <w:r w:rsidRPr="009D3A35">
              <w:rPr>
                <w:rFonts w:ascii="Calibri" w:hAnsi="Calibri" w:cs="Arial"/>
                <w:sz w:val="22"/>
                <w:szCs w:val="22"/>
              </w:rPr>
              <w:t xml:space="preserve">Ogólne Warunki Ubezpieczenia </w:t>
            </w:r>
            <w:proofErr w:type="spellStart"/>
            <w:r w:rsidR="00AD2229" w:rsidRPr="009D3A35">
              <w:rPr>
                <w:rFonts w:ascii="Calibri" w:hAnsi="Calibri" w:cs="Arial"/>
                <w:sz w:val="22"/>
                <w:szCs w:val="22"/>
              </w:rPr>
              <w:t>assistance</w:t>
            </w:r>
            <w:proofErr w:type="spellEnd"/>
            <w:r w:rsidRPr="009D3A35">
              <w:rPr>
                <w:rFonts w:ascii="Calibri" w:hAnsi="Calibri" w:cs="Arial"/>
                <w:sz w:val="22"/>
                <w:szCs w:val="22"/>
              </w:rPr>
              <w:t xml:space="preserve"> z dnia ………………</w:t>
            </w:r>
          </w:p>
        </w:tc>
      </w:tr>
    </w:tbl>
    <w:p w14:paraId="50867CE7" w14:textId="77777777" w:rsidR="00F17AF6" w:rsidRPr="009D3A35" w:rsidRDefault="00F17AF6" w:rsidP="00F17AF6">
      <w:pPr>
        <w:widowControl w:val="0"/>
        <w:suppressAutoHyphens/>
        <w:spacing w:line="276" w:lineRule="auto"/>
        <w:jc w:val="both"/>
        <w:rPr>
          <w:rFonts w:ascii="Calibri" w:hAnsi="Calibri" w:cs="Arial"/>
          <w:sz w:val="22"/>
          <w:szCs w:val="22"/>
        </w:rPr>
      </w:pPr>
    </w:p>
    <w:p w14:paraId="52728EC5" w14:textId="77777777" w:rsidR="00F17AF6" w:rsidRPr="009D3A35" w:rsidRDefault="00F17AF6" w:rsidP="00F17AF6">
      <w:pPr>
        <w:suppressAutoHyphens/>
        <w:overflowPunct w:val="0"/>
        <w:autoSpaceDE w:val="0"/>
        <w:autoSpaceDN w:val="0"/>
        <w:adjustRightInd w:val="0"/>
        <w:spacing w:before="240" w:line="276" w:lineRule="auto"/>
        <w:contextualSpacing/>
        <w:jc w:val="center"/>
        <w:textAlignment w:val="baseline"/>
        <w:rPr>
          <w:rFonts w:asciiTheme="minorHAnsi" w:hAnsiTheme="minorHAnsi" w:cs="Tahoma"/>
          <w:b/>
          <w:iCs/>
          <w:snapToGrid w:val="0"/>
          <w:sz w:val="22"/>
          <w:szCs w:val="22"/>
        </w:rPr>
      </w:pPr>
    </w:p>
    <w:p w14:paraId="0FDC0824" w14:textId="77777777" w:rsidR="00F17AF6" w:rsidRPr="009D3A35" w:rsidRDefault="00F17AF6" w:rsidP="00F17AF6">
      <w:pPr>
        <w:suppressAutoHyphens/>
        <w:overflowPunct w:val="0"/>
        <w:autoSpaceDE w:val="0"/>
        <w:autoSpaceDN w:val="0"/>
        <w:adjustRightInd w:val="0"/>
        <w:spacing w:before="240" w:line="276" w:lineRule="auto"/>
        <w:contextualSpacing/>
        <w:jc w:val="center"/>
        <w:textAlignment w:val="baseline"/>
        <w:rPr>
          <w:rFonts w:asciiTheme="minorHAnsi" w:hAnsiTheme="minorHAnsi" w:cs="Tahoma"/>
          <w:b/>
          <w:iCs/>
          <w:snapToGrid w:val="0"/>
          <w:sz w:val="22"/>
          <w:szCs w:val="22"/>
        </w:rPr>
      </w:pPr>
      <w:r w:rsidRPr="009D3A35">
        <w:rPr>
          <w:rFonts w:asciiTheme="minorHAnsi" w:hAnsiTheme="minorHAnsi" w:cs="Tahoma"/>
          <w:b/>
          <w:iCs/>
          <w:snapToGrid w:val="0"/>
          <w:sz w:val="22"/>
          <w:szCs w:val="22"/>
        </w:rPr>
        <w:t>§ 3</w:t>
      </w:r>
    </w:p>
    <w:p w14:paraId="07310820" w14:textId="77777777" w:rsidR="00F17AF6" w:rsidRPr="009D3A35" w:rsidRDefault="00F17AF6" w:rsidP="00F17AF6">
      <w:pPr>
        <w:suppressAutoHyphens/>
        <w:overflowPunct w:val="0"/>
        <w:autoSpaceDE w:val="0"/>
        <w:autoSpaceDN w:val="0"/>
        <w:adjustRightInd w:val="0"/>
        <w:spacing w:line="276" w:lineRule="auto"/>
        <w:contextualSpacing/>
        <w:jc w:val="center"/>
        <w:textAlignment w:val="baseline"/>
        <w:rPr>
          <w:rFonts w:asciiTheme="minorHAnsi" w:hAnsiTheme="minorHAnsi" w:cs="Tahoma"/>
          <w:b/>
          <w:iCs/>
          <w:snapToGrid w:val="0"/>
          <w:sz w:val="22"/>
          <w:szCs w:val="22"/>
        </w:rPr>
      </w:pPr>
      <w:r w:rsidRPr="009D3A35">
        <w:rPr>
          <w:rFonts w:asciiTheme="minorHAnsi" w:hAnsiTheme="minorHAnsi" w:cs="Tahoma"/>
          <w:b/>
          <w:iCs/>
          <w:snapToGrid w:val="0"/>
          <w:sz w:val="22"/>
          <w:szCs w:val="22"/>
        </w:rPr>
        <w:t>OKRES UBEZPIECZENIA</w:t>
      </w:r>
    </w:p>
    <w:p w14:paraId="7F116C31" w14:textId="77777777" w:rsidR="00F17AF6" w:rsidRPr="009D3A35" w:rsidRDefault="00F17AF6" w:rsidP="00F17AF6">
      <w:pPr>
        <w:pStyle w:val="Tekstpodstawowy2"/>
        <w:suppressAutoHyphens/>
        <w:spacing w:after="0" w:line="276" w:lineRule="auto"/>
        <w:jc w:val="both"/>
        <w:rPr>
          <w:rFonts w:asciiTheme="minorHAnsi" w:hAnsiTheme="minorHAnsi" w:cs="Tahoma"/>
          <w:sz w:val="22"/>
          <w:szCs w:val="22"/>
        </w:rPr>
      </w:pPr>
      <w:r w:rsidRPr="009D3A35">
        <w:rPr>
          <w:rFonts w:ascii="Calibri" w:hAnsi="Calibri" w:cs="Tahoma"/>
          <w:sz w:val="22"/>
          <w:szCs w:val="22"/>
        </w:rPr>
        <w:t xml:space="preserve">Umowa ubezpieczenia generalnego zostaje zawarta na okres </w:t>
      </w:r>
      <w:r w:rsidRPr="009D3A35">
        <w:rPr>
          <w:rFonts w:ascii="Calibri" w:hAnsi="Calibri" w:cs="Tahoma"/>
          <w:b/>
          <w:sz w:val="22"/>
          <w:szCs w:val="22"/>
        </w:rPr>
        <w:t>od dnia 01.01.2019 roku do dnia 31.12.2021 roku</w:t>
      </w:r>
      <w:r w:rsidRPr="009D3A35">
        <w:rPr>
          <w:rFonts w:asciiTheme="minorHAnsi" w:hAnsiTheme="minorHAnsi" w:cs="Tahoma"/>
          <w:sz w:val="22"/>
          <w:szCs w:val="22"/>
        </w:rPr>
        <w:t xml:space="preserve"> </w:t>
      </w:r>
      <w:r w:rsidR="00AD2229" w:rsidRPr="009D3A35">
        <w:rPr>
          <w:rFonts w:asciiTheme="minorHAnsi" w:hAnsiTheme="minorHAnsi" w:cs="Tahoma"/>
          <w:sz w:val="22"/>
          <w:szCs w:val="22"/>
        </w:rPr>
        <w:t>z uwzględnieniem indywidualnych okresów ubezpieczeniowych pojazdów. Umowy ubezpieczenia, których zawarcie nastąpi w trakcie okresu realizacji niniejszej Umowy będą obowiązywały do czasu ich ukończenia na warunkach niniejszej Umowy. Uwzględnienie indywidualnych okresów ubezpieczenia pojazdów.</w:t>
      </w:r>
    </w:p>
    <w:p w14:paraId="5A709952" w14:textId="77777777" w:rsidR="00F17AF6" w:rsidRPr="009D3A35" w:rsidRDefault="00F17AF6" w:rsidP="00F17AF6">
      <w:pPr>
        <w:suppressAutoHyphens/>
        <w:overflowPunct w:val="0"/>
        <w:autoSpaceDE w:val="0"/>
        <w:autoSpaceDN w:val="0"/>
        <w:adjustRightInd w:val="0"/>
        <w:spacing w:line="276" w:lineRule="auto"/>
        <w:contextualSpacing/>
        <w:jc w:val="both"/>
        <w:textAlignment w:val="baseline"/>
        <w:rPr>
          <w:rFonts w:asciiTheme="minorHAnsi" w:hAnsiTheme="minorHAnsi" w:cs="Tahoma"/>
          <w:sz w:val="22"/>
          <w:szCs w:val="22"/>
        </w:rPr>
      </w:pPr>
    </w:p>
    <w:p w14:paraId="2CB6D301" w14:textId="77777777" w:rsidR="00F17AF6" w:rsidRPr="009D3A35" w:rsidRDefault="00F17AF6" w:rsidP="00F17AF6">
      <w:pPr>
        <w:suppressAutoHyphens/>
        <w:overflowPunct w:val="0"/>
        <w:autoSpaceDE w:val="0"/>
        <w:autoSpaceDN w:val="0"/>
        <w:adjustRightInd w:val="0"/>
        <w:spacing w:line="276" w:lineRule="auto"/>
        <w:jc w:val="center"/>
        <w:textAlignment w:val="baseline"/>
        <w:rPr>
          <w:rFonts w:asciiTheme="minorHAnsi" w:hAnsiTheme="minorHAnsi" w:cs="Tahoma"/>
          <w:b/>
          <w:snapToGrid w:val="0"/>
          <w:sz w:val="22"/>
          <w:szCs w:val="22"/>
        </w:rPr>
      </w:pPr>
      <w:r w:rsidRPr="009D3A35">
        <w:rPr>
          <w:rFonts w:asciiTheme="minorHAnsi" w:hAnsiTheme="minorHAnsi" w:cs="Tahoma"/>
          <w:b/>
          <w:snapToGrid w:val="0"/>
          <w:sz w:val="22"/>
          <w:szCs w:val="22"/>
        </w:rPr>
        <w:t>§ 4</w:t>
      </w:r>
    </w:p>
    <w:p w14:paraId="7CC99CA2" w14:textId="77777777" w:rsidR="00F17AF6" w:rsidRPr="009D3A35" w:rsidRDefault="00F17AF6" w:rsidP="00F17AF6">
      <w:pPr>
        <w:keepNext/>
        <w:suppressAutoHyphens/>
        <w:overflowPunct w:val="0"/>
        <w:autoSpaceDE w:val="0"/>
        <w:autoSpaceDN w:val="0"/>
        <w:adjustRightInd w:val="0"/>
        <w:spacing w:line="276" w:lineRule="auto"/>
        <w:jc w:val="center"/>
        <w:textAlignment w:val="baseline"/>
        <w:outlineLvl w:val="3"/>
        <w:rPr>
          <w:rFonts w:asciiTheme="minorHAnsi" w:hAnsiTheme="minorHAnsi" w:cs="Tahoma"/>
          <w:b/>
          <w:bCs/>
          <w:sz w:val="22"/>
          <w:szCs w:val="22"/>
        </w:rPr>
      </w:pPr>
      <w:r w:rsidRPr="009D3A35">
        <w:rPr>
          <w:rFonts w:asciiTheme="minorHAnsi" w:hAnsiTheme="minorHAnsi" w:cs="Tahoma"/>
          <w:b/>
          <w:bCs/>
          <w:sz w:val="22"/>
          <w:szCs w:val="22"/>
        </w:rPr>
        <w:t>ZASADY UBEZPIECZENIA</w:t>
      </w:r>
    </w:p>
    <w:p w14:paraId="5D8AF9CC" w14:textId="77777777" w:rsidR="00F17AF6" w:rsidRPr="009D3A35" w:rsidRDefault="00F17AF6" w:rsidP="00DA41CB">
      <w:pPr>
        <w:numPr>
          <w:ilvl w:val="0"/>
          <w:numId w:val="185"/>
        </w:numPr>
        <w:suppressAutoHyphens/>
        <w:overflowPunct w:val="0"/>
        <w:autoSpaceDE w:val="0"/>
        <w:autoSpaceDN w:val="0"/>
        <w:adjustRightInd w:val="0"/>
        <w:spacing w:line="276" w:lineRule="auto"/>
        <w:ind w:left="284" w:hanging="284"/>
        <w:jc w:val="both"/>
        <w:textAlignment w:val="baseline"/>
        <w:rPr>
          <w:rFonts w:asciiTheme="minorHAnsi" w:hAnsiTheme="minorHAnsi" w:cs="Tahoma"/>
          <w:snapToGrid w:val="0"/>
          <w:sz w:val="22"/>
          <w:szCs w:val="22"/>
        </w:rPr>
      </w:pPr>
      <w:r w:rsidRPr="009D3A35">
        <w:rPr>
          <w:rFonts w:asciiTheme="minorHAnsi" w:hAnsiTheme="minorHAnsi" w:cs="Tahoma"/>
          <w:snapToGrid w:val="0"/>
          <w:sz w:val="22"/>
          <w:szCs w:val="22"/>
        </w:rPr>
        <w:t>Specyfikacja Istotnych Warunków Zamówienia oraz oferta Wykonawcy stanową integralną część niniejszej Umowy.</w:t>
      </w:r>
    </w:p>
    <w:p w14:paraId="379DE632" w14:textId="77777777" w:rsidR="00F17AF6" w:rsidRPr="009D3A35" w:rsidRDefault="00F17AF6" w:rsidP="00DA41CB">
      <w:pPr>
        <w:numPr>
          <w:ilvl w:val="0"/>
          <w:numId w:val="185"/>
        </w:numPr>
        <w:suppressAutoHyphens/>
        <w:overflowPunct w:val="0"/>
        <w:autoSpaceDE w:val="0"/>
        <w:autoSpaceDN w:val="0"/>
        <w:adjustRightInd w:val="0"/>
        <w:spacing w:line="276" w:lineRule="auto"/>
        <w:ind w:left="284" w:hanging="284"/>
        <w:jc w:val="both"/>
        <w:textAlignment w:val="baseline"/>
        <w:rPr>
          <w:rFonts w:asciiTheme="minorHAnsi" w:hAnsiTheme="minorHAnsi" w:cs="Tahoma"/>
          <w:snapToGrid w:val="0"/>
          <w:sz w:val="22"/>
          <w:szCs w:val="22"/>
        </w:rPr>
      </w:pPr>
      <w:r w:rsidRPr="009D3A35">
        <w:rPr>
          <w:rFonts w:asciiTheme="minorHAnsi" w:hAnsiTheme="minorHAnsi" w:cs="Tahoma"/>
          <w:snapToGrid w:val="0"/>
          <w:sz w:val="22"/>
          <w:szCs w:val="22"/>
        </w:rPr>
        <w:t>W wykonaniu niniejszej Umowy zawierane będą umowy ubezpieczenia w oznaczonym w tych umowach okresie w oparciu o postanowienia Specyfikacji Istotnych Warunków Zamówienia.</w:t>
      </w:r>
    </w:p>
    <w:p w14:paraId="3F94D2E6" w14:textId="77777777" w:rsidR="00F17AF6" w:rsidRPr="009D3A35" w:rsidRDefault="00F17AF6" w:rsidP="00DA41CB">
      <w:pPr>
        <w:numPr>
          <w:ilvl w:val="0"/>
          <w:numId w:val="185"/>
        </w:numPr>
        <w:suppressAutoHyphens/>
        <w:overflowPunct w:val="0"/>
        <w:autoSpaceDE w:val="0"/>
        <w:autoSpaceDN w:val="0"/>
        <w:adjustRightInd w:val="0"/>
        <w:spacing w:line="276" w:lineRule="auto"/>
        <w:ind w:left="284" w:hanging="284"/>
        <w:jc w:val="both"/>
        <w:textAlignment w:val="baseline"/>
        <w:rPr>
          <w:rFonts w:asciiTheme="minorHAnsi" w:hAnsiTheme="minorHAnsi" w:cs="Tahoma"/>
          <w:snapToGrid w:val="0"/>
          <w:sz w:val="22"/>
          <w:szCs w:val="22"/>
        </w:rPr>
      </w:pPr>
      <w:r w:rsidRPr="009D3A35">
        <w:rPr>
          <w:rFonts w:asciiTheme="minorHAnsi" w:hAnsiTheme="minorHAnsi" w:cs="Tahoma"/>
          <w:snapToGrid w:val="0"/>
          <w:sz w:val="22"/>
          <w:szCs w:val="22"/>
        </w:rPr>
        <w:t>Wykonawca wystawi polisy ubezpieczenia określające zakres i koszt ubezpieczenia.</w:t>
      </w:r>
    </w:p>
    <w:p w14:paraId="4B6B8703" w14:textId="77777777" w:rsidR="00CC29C8" w:rsidRPr="009D3A35" w:rsidRDefault="00CC29C8" w:rsidP="00CC29C8">
      <w:pPr>
        <w:overflowPunct w:val="0"/>
        <w:autoSpaceDE w:val="0"/>
        <w:autoSpaceDN w:val="0"/>
        <w:adjustRightInd w:val="0"/>
        <w:jc w:val="center"/>
        <w:textAlignment w:val="baseline"/>
        <w:rPr>
          <w:rFonts w:ascii="Calibri" w:hAnsi="Calibri" w:cs="Tahoma"/>
          <w:b/>
          <w:iCs/>
          <w:snapToGrid w:val="0"/>
          <w:sz w:val="22"/>
          <w:szCs w:val="22"/>
        </w:rPr>
      </w:pPr>
    </w:p>
    <w:p w14:paraId="77276689" w14:textId="77777777" w:rsidR="00CC29C8" w:rsidRPr="009D3A35" w:rsidRDefault="00CC29C8" w:rsidP="00CC29C8">
      <w:pPr>
        <w:overflowPunct w:val="0"/>
        <w:autoSpaceDE w:val="0"/>
        <w:autoSpaceDN w:val="0"/>
        <w:adjustRightInd w:val="0"/>
        <w:spacing w:line="276" w:lineRule="auto"/>
        <w:jc w:val="center"/>
        <w:textAlignment w:val="baseline"/>
        <w:rPr>
          <w:rFonts w:ascii="Calibri" w:hAnsi="Calibri" w:cs="Tahoma"/>
          <w:b/>
          <w:iCs/>
          <w:snapToGrid w:val="0"/>
          <w:sz w:val="22"/>
          <w:szCs w:val="22"/>
        </w:rPr>
      </w:pPr>
      <w:r w:rsidRPr="009D3A35">
        <w:rPr>
          <w:rFonts w:ascii="Calibri" w:hAnsi="Calibri" w:cs="Tahoma"/>
          <w:b/>
          <w:iCs/>
          <w:snapToGrid w:val="0"/>
          <w:sz w:val="22"/>
          <w:szCs w:val="22"/>
        </w:rPr>
        <w:t>§ 5</w:t>
      </w:r>
    </w:p>
    <w:p w14:paraId="3D959DEA" w14:textId="77777777" w:rsidR="00CC29C8" w:rsidRPr="009D3A35" w:rsidRDefault="00CC29C8" w:rsidP="00CC29C8">
      <w:pPr>
        <w:keepNext/>
        <w:overflowPunct w:val="0"/>
        <w:autoSpaceDE w:val="0"/>
        <w:autoSpaceDN w:val="0"/>
        <w:adjustRightInd w:val="0"/>
        <w:spacing w:line="276" w:lineRule="auto"/>
        <w:ind w:left="720" w:hanging="720"/>
        <w:jc w:val="center"/>
        <w:textAlignment w:val="baseline"/>
        <w:outlineLvl w:val="2"/>
        <w:rPr>
          <w:rFonts w:ascii="Calibri" w:hAnsi="Calibri" w:cs="Tahoma"/>
          <w:b/>
          <w:bCs/>
          <w:sz w:val="22"/>
          <w:szCs w:val="22"/>
        </w:rPr>
      </w:pPr>
      <w:r w:rsidRPr="009D3A35">
        <w:rPr>
          <w:rFonts w:ascii="Calibri" w:hAnsi="Calibri" w:cs="Tahoma"/>
          <w:b/>
          <w:bCs/>
          <w:sz w:val="22"/>
          <w:szCs w:val="22"/>
        </w:rPr>
        <w:t>ZMIANY UMOWY</w:t>
      </w:r>
    </w:p>
    <w:p w14:paraId="2FD7F57F" w14:textId="77777777" w:rsidR="00CC29C8" w:rsidRPr="009D3A35" w:rsidRDefault="00CC29C8" w:rsidP="00DA41CB">
      <w:pPr>
        <w:numPr>
          <w:ilvl w:val="0"/>
          <w:numId w:val="146"/>
        </w:numPr>
        <w:overflowPunct w:val="0"/>
        <w:autoSpaceDE w:val="0"/>
        <w:autoSpaceDN w:val="0"/>
        <w:adjustRightInd w:val="0"/>
        <w:spacing w:line="276" w:lineRule="auto"/>
        <w:ind w:left="426" w:hanging="426"/>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t>Zamawiający przewiduje możliwość zmiany umowy w następujących okolicznościach:</w:t>
      </w:r>
    </w:p>
    <w:p w14:paraId="0AF1DAAA" w14:textId="77777777" w:rsidR="00CC29C8" w:rsidRPr="009D3A35" w:rsidRDefault="00CC29C8" w:rsidP="00DA41CB">
      <w:pPr>
        <w:numPr>
          <w:ilvl w:val="0"/>
          <w:numId w:val="147"/>
        </w:numPr>
        <w:overflowPunct w:val="0"/>
        <w:autoSpaceDE w:val="0"/>
        <w:autoSpaceDN w:val="0"/>
        <w:adjustRightInd w:val="0"/>
        <w:spacing w:line="276" w:lineRule="auto"/>
        <w:ind w:left="851" w:hanging="425"/>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t>w razie dokonywania przez Zamawiającego inwestycji w majątek trwały, wzrostu jego wartości lub zbywania takiego majątku - pojazdów;</w:t>
      </w:r>
    </w:p>
    <w:p w14:paraId="7B5E50D8" w14:textId="77777777" w:rsidR="00CC29C8" w:rsidRPr="009D3A35" w:rsidRDefault="00CC29C8" w:rsidP="00DA41CB">
      <w:pPr>
        <w:numPr>
          <w:ilvl w:val="0"/>
          <w:numId w:val="147"/>
        </w:numPr>
        <w:overflowPunct w:val="0"/>
        <w:autoSpaceDE w:val="0"/>
        <w:autoSpaceDN w:val="0"/>
        <w:adjustRightInd w:val="0"/>
        <w:spacing w:line="276" w:lineRule="auto"/>
        <w:ind w:left="851" w:hanging="425"/>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t>w razie konieczności zwiększenia aktualnych sum gwarancyjnych lub uzupełnienia limitów;</w:t>
      </w:r>
    </w:p>
    <w:p w14:paraId="6C506B4C" w14:textId="77777777" w:rsidR="00CC29C8" w:rsidRPr="009D3A35" w:rsidRDefault="00CC29C8" w:rsidP="00DA41CB">
      <w:pPr>
        <w:numPr>
          <w:ilvl w:val="0"/>
          <w:numId w:val="147"/>
        </w:numPr>
        <w:overflowPunct w:val="0"/>
        <w:autoSpaceDE w:val="0"/>
        <w:autoSpaceDN w:val="0"/>
        <w:adjustRightInd w:val="0"/>
        <w:spacing w:line="276" w:lineRule="auto"/>
        <w:ind w:left="851" w:hanging="425"/>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t>w przypadku zmian organizacyjnych (w tym przekształceń i likwidacji) mogących wystąpić u Zamawiającego w tym jego jednostek organizacyjnych, w tym zmianie zakresu wykonywanej działalności w szczególności miejsca jej wykonywania;</w:t>
      </w:r>
    </w:p>
    <w:p w14:paraId="64313420" w14:textId="77777777" w:rsidR="00CC29C8" w:rsidRPr="009D3A35" w:rsidRDefault="00CC29C8" w:rsidP="00DA41CB">
      <w:pPr>
        <w:numPr>
          <w:ilvl w:val="0"/>
          <w:numId w:val="147"/>
        </w:numPr>
        <w:overflowPunct w:val="0"/>
        <w:autoSpaceDE w:val="0"/>
        <w:autoSpaceDN w:val="0"/>
        <w:adjustRightInd w:val="0"/>
        <w:spacing w:line="276" w:lineRule="auto"/>
        <w:ind w:left="851" w:hanging="425"/>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t>w przypadku korzystnych dla Zamawiającego zmian Ogólnych Warunków Ubezpieczenia;</w:t>
      </w:r>
    </w:p>
    <w:p w14:paraId="4EA990A8" w14:textId="77777777" w:rsidR="00CC29C8" w:rsidRPr="009D3A35" w:rsidRDefault="00CC29C8" w:rsidP="00DA41CB">
      <w:pPr>
        <w:numPr>
          <w:ilvl w:val="0"/>
          <w:numId w:val="147"/>
        </w:numPr>
        <w:overflowPunct w:val="0"/>
        <w:autoSpaceDE w:val="0"/>
        <w:autoSpaceDN w:val="0"/>
        <w:adjustRightInd w:val="0"/>
        <w:spacing w:line="276" w:lineRule="auto"/>
        <w:ind w:left="851" w:hanging="425"/>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t>w przypadku zmian przepisów prawnych wpływających na zakres ubezpieczenia;</w:t>
      </w:r>
    </w:p>
    <w:p w14:paraId="5A1F5F7C" w14:textId="77777777" w:rsidR="00CC29C8" w:rsidRPr="009D3A35" w:rsidRDefault="00CC29C8" w:rsidP="00DA41CB">
      <w:pPr>
        <w:numPr>
          <w:ilvl w:val="0"/>
          <w:numId w:val="147"/>
        </w:numPr>
        <w:overflowPunct w:val="0"/>
        <w:autoSpaceDE w:val="0"/>
        <w:autoSpaceDN w:val="0"/>
        <w:adjustRightInd w:val="0"/>
        <w:spacing w:line="276" w:lineRule="auto"/>
        <w:ind w:left="851" w:hanging="425"/>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t>w przypadku zmiany zakresu ubezpieczenia przewidzianych w klauzulach zawartych w SIWZ, bądź w opisie przedmiotu zamówienia określonych w SIWZ.</w:t>
      </w:r>
    </w:p>
    <w:p w14:paraId="009F0BD1" w14:textId="77777777" w:rsidR="00CC29C8" w:rsidRPr="009D3A35" w:rsidRDefault="00CC29C8" w:rsidP="00CC29C8">
      <w:pPr>
        <w:spacing w:line="276" w:lineRule="auto"/>
        <w:ind w:left="720"/>
        <w:contextualSpacing/>
        <w:jc w:val="both"/>
        <w:rPr>
          <w:rFonts w:ascii="Calibri" w:hAnsi="Calibri" w:cs="Arial"/>
          <w:sz w:val="22"/>
          <w:szCs w:val="22"/>
          <w:lang w:eastAsia="en-US"/>
        </w:rPr>
      </w:pPr>
    </w:p>
    <w:p w14:paraId="7094F663" w14:textId="77777777" w:rsidR="00CC29C8" w:rsidRPr="009D3A35" w:rsidRDefault="00CC29C8" w:rsidP="00DA41CB">
      <w:pPr>
        <w:numPr>
          <w:ilvl w:val="0"/>
          <w:numId w:val="146"/>
        </w:numPr>
        <w:overflowPunct w:val="0"/>
        <w:autoSpaceDE w:val="0"/>
        <w:autoSpaceDN w:val="0"/>
        <w:adjustRightInd w:val="0"/>
        <w:spacing w:line="276" w:lineRule="auto"/>
        <w:ind w:left="426" w:hanging="426"/>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t>Zmiana umowy może polegać w szczególności na:</w:t>
      </w:r>
    </w:p>
    <w:p w14:paraId="1DBD2D47" w14:textId="77777777" w:rsidR="00CC29C8" w:rsidRPr="009D3A35" w:rsidRDefault="00CC29C8" w:rsidP="00DA41CB">
      <w:pPr>
        <w:numPr>
          <w:ilvl w:val="0"/>
          <w:numId w:val="152"/>
        </w:numPr>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t>zmianie wielkości sum ubezpieczenia w związku z: nabywaniem/ zbywaniem/ likwidacją środków trwałych, modernizacją/ ulepszeniem środków trwałych, oddaniem do użytku nowych inwestycji, umowami cywilno- prawnymi nakładającymi na Zamawiającego obowiązek ubezpieczenia;</w:t>
      </w:r>
    </w:p>
    <w:p w14:paraId="7D7EBECD" w14:textId="77777777" w:rsidR="00CC29C8" w:rsidRPr="009D3A35" w:rsidRDefault="00CC29C8" w:rsidP="00DA41CB">
      <w:pPr>
        <w:numPr>
          <w:ilvl w:val="0"/>
          <w:numId w:val="152"/>
        </w:numPr>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t>zmianie wysokości sum ubezpieczenia/sum gwarancyjnych wraz z weryfikacją stawek i składek ubezpieczenia będące ich konsekwencją;</w:t>
      </w:r>
    </w:p>
    <w:p w14:paraId="026ABFA7" w14:textId="77777777" w:rsidR="00CC29C8" w:rsidRPr="009D3A35" w:rsidRDefault="00CC29C8" w:rsidP="00DA41CB">
      <w:pPr>
        <w:numPr>
          <w:ilvl w:val="0"/>
          <w:numId w:val="152"/>
        </w:numPr>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lastRenderedPageBreak/>
        <w:t xml:space="preserve">zmianie zakresu ubezpieczenia w związku z: zmianą zakresu wykonywanej działalności, ujawnieniem się i/lub powstaniem nowego ryzyka ubezpieczeniowego nie przewidzianego w SIWZ lub wynikającego z konieczności dostosowania do wymogów instytucji finansujących; </w:t>
      </w:r>
    </w:p>
    <w:p w14:paraId="544722D6" w14:textId="77777777" w:rsidR="00CC29C8" w:rsidRPr="009D3A35" w:rsidRDefault="00CC29C8" w:rsidP="00DA41CB">
      <w:pPr>
        <w:numPr>
          <w:ilvl w:val="0"/>
          <w:numId w:val="152"/>
        </w:numPr>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t>zmianie wysokości składki ubezpieczeniowej na skutek rozszerzenia lub ograniczenia zakresu ubezpieczenia na wniosek Zamawiającego i za zgodą Wykonawcy w przypadku ujawnienia się i/lub powstania ryzyka ubezpieczeniowego nieprzewidzianego w OPZ lub wynikającego z konieczności dostosowania do wymogów instytucji finansujących;</w:t>
      </w:r>
    </w:p>
    <w:p w14:paraId="48105C49" w14:textId="77777777" w:rsidR="00CC29C8" w:rsidRPr="009D3A35" w:rsidRDefault="00CC29C8" w:rsidP="00DA41CB">
      <w:pPr>
        <w:numPr>
          <w:ilvl w:val="0"/>
          <w:numId w:val="152"/>
        </w:numPr>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t xml:space="preserve">zmianach przewidzianych w klauzulach zawartych w SIWZ, bądź w opisie przedmiotu zamówienia określonego w SIWZ; </w:t>
      </w:r>
    </w:p>
    <w:p w14:paraId="36B1469E" w14:textId="77777777" w:rsidR="00CC29C8" w:rsidRDefault="00CC29C8" w:rsidP="00DA41CB">
      <w:pPr>
        <w:numPr>
          <w:ilvl w:val="0"/>
          <w:numId w:val="152"/>
        </w:numPr>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t>wydłużeniu/ skróceniu okresu ochrony ubezpieczeniowej oraz wyrównaniu terminów ubezpieczenia;</w:t>
      </w:r>
    </w:p>
    <w:p w14:paraId="49EEFD08" w14:textId="77777777" w:rsidR="003A67E0" w:rsidRPr="009D3A35" w:rsidRDefault="003A67E0" w:rsidP="00DA41CB">
      <w:pPr>
        <w:numPr>
          <w:ilvl w:val="0"/>
          <w:numId w:val="152"/>
        </w:numPr>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Pr>
          <w:rFonts w:ascii="Calibri" w:hAnsi="Calibri" w:cs="Arial"/>
          <w:sz w:val="22"/>
          <w:szCs w:val="22"/>
          <w:lang w:eastAsia="en-US"/>
        </w:rPr>
        <w:t>zmianie terminu płatności składki;</w:t>
      </w:r>
    </w:p>
    <w:p w14:paraId="706DE961" w14:textId="77777777" w:rsidR="00CC29C8" w:rsidRPr="009D3A35" w:rsidRDefault="00CC29C8" w:rsidP="00DA41CB">
      <w:pPr>
        <w:numPr>
          <w:ilvl w:val="0"/>
          <w:numId w:val="152"/>
        </w:numPr>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t>zmianie zakresu i/lub przedmiotu działalności Zamawiającego;</w:t>
      </w:r>
    </w:p>
    <w:p w14:paraId="439F2766" w14:textId="77777777" w:rsidR="00CC29C8" w:rsidRPr="009D3A35" w:rsidRDefault="00CC29C8" w:rsidP="00DA41CB">
      <w:pPr>
        <w:numPr>
          <w:ilvl w:val="0"/>
          <w:numId w:val="152"/>
        </w:numPr>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9D3A35">
        <w:rPr>
          <w:rFonts w:ascii="Calibri" w:hAnsi="Calibri" w:cs="Arial"/>
          <w:sz w:val="22"/>
          <w:szCs w:val="22"/>
        </w:rPr>
        <w:t>aktualizacji danych Wykonawcy, w szczególności zmiany: nazwy, adresu siedziby,  formy prawnej, nr konta bankowego;</w:t>
      </w:r>
    </w:p>
    <w:p w14:paraId="4BB742F4" w14:textId="77777777" w:rsidR="00CC29C8" w:rsidRPr="009D3A35" w:rsidRDefault="00CC29C8" w:rsidP="00DA41CB">
      <w:pPr>
        <w:numPr>
          <w:ilvl w:val="0"/>
          <w:numId w:val="152"/>
        </w:numPr>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t>w przypadku konieczności interpretacji/wykładni znaczenia i/lub zakresu pojęć zastosowanych w umowie, gdy budzą uzasadnione wątpliwości;</w:t>
      </w:r>
    </w:p>
    <w:p w14:paraId="50906EBE" w14:textId="77777777" w:rsidR="00CC29C8" w:rsidRPr="009D3A35" w:rsidRDefault="00CC29C8" w:rsidP="00DA41CB">
      <w:pPr>
        <w:numPr>
          <w:ilvl w:val="0"/>
          <w:numId w:val="152"/>
        </w:numPr>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t>zmianie postanowień umowy w celu dostosowania do zmian w prawie powszechnie obowiązującym, które mają wpływ na realizację umowy;</w:t>
      </w:r>
    </w:p>
    <w:p w14:paraId="4FF562A3" w14:textId="77777777" w:rsidR="00CC29C8" w:rsidRPr="009D3A35" w:rsidRDefault="00CC29C8" w:rsidP="00DA41CB">
      <w:pPr>
        <w:numPr>
          <w:ilvl w:val="0"/>
          <w:numId w:val="152"/>
        </w:numPr>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t xml:space="preserve">zmianie umowy dotyczącej poprawienia błędów i oczywistych omyłek słownych, literowych i liczbowych, zmiany układu graficznego umowy lub numeracji jednostek redakcyjnych, niepowodujące zmiany celu i istotnych postanowień umowy, przy czym wymaga to zgody obu Stron umowy. </w:t>
      </w:r>
    </w:p>
    <w:p w14:paraId="13D5EB79" w14:textId="77777777" w:rsidR="00CC29C8" w:rsidRPr="009D3A35" w:rsidRDefault="00CC29C8" w:rsidP="00DA41CB">
      <w:pPr>
        <w:numPr>
          <w:ilvl w:val="0"/>
          <w:numId w:val="152"/>
        </w:numPr>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t xml:space="preserve">na zmianie wynagrodzenia należnego Wykonawcy z tytułu realizacji umowy i ceny jednostkowej (rozumianej jako składka za 12 miesięczny okres ochrony ubezpieczeniowej), o której mowa w formularzu cenowym, o poniesione przez Wykonawcę koszty: </w:t>
      </w:r>
    </w:p>
    <w:p w14:paraId="10B735C9" w14:textId="77777777" w:rsidR="00CC29C8" w:rsidRPr="009D3A35" w:rsidRDefault="00CC29C8" w:rsidP="00CC29C8">
      <w:pPr>
        <w:overflowPunct w:val="0"/>
        <w:autoSpaceDE w:val="0"/>
        <w:autoSpaceDN w:val="0"/>
        <w:adjustRightInd w:val="0"/>
        <w:spacing w:line="276" w:lineRule="auto"/>
        <w:ind w:left="1134" w:hanging="425"/>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t>a)</w:t>
      </w:r>
      <w:r w:rsidRPr="009D3A35">
        <w:rPr>
          <w:rFonts w:ascii="Calibri" w:hAnsi="Calibri" w:cs="Arial"/>
          <w:sz w:val="22"/>
          <w:szCs w:val="22"/>
          <w:lang w:eastAsia="en-US"/>
        </w:rPr>
        <w:tab/>
        <w:t>na zmianie wynagrodzenia w przypadku zmiany przez władzę ustawodawczą określonej w umowie procentowej stawki podatku VAT, kwota brutto niefakturowanej części wynagrodzenia  zostanie aneksem do niniejszej Umowy odpowiednio dostosowana (zwiększona lub zmniejszona).</w:t>
      </w:r>
    </w:p>
    <w:p w14:paraId="5F9715AB" w14:textId="35107404" w:rsidR="00CC29C8" w:rsidRPr="009D3A35" w:rsidRDefault="00CC29C8" w:rsidP="00CC29C8">
      <w:pPr>
        <w:pStyle w:val="Akapitzlist"/>
        <w:spacing w:before="120"/>
        <w:ind w:left="720"/>
        <w:jc w:val="both"/>
        <w:rPr>
          <w:rFonts w:asciiTheme="minorHAnsi" w:hAnsiTheme="minorHAnsi" w:cstheme="minorHAnsi"/>
          <w:sz w:val="22"/>
        </w:rPr>
      </w:pPr>
      <w:r w:rsidRPr="009D3A35">
        <w:rPr>
          <w:rFonts w:asciiTheme="minorHAnsi" w:hAnsiTheme="minorHAnsi" w:cstheme="minorHAnsi"/>
          <w:sz w:val="22"/>
        </w:rPr>
        <w:t xml:space="preserve">W celu zmiany wynagrodzenia, o której mowa w pkt. </w:t>
      </w:r>
      <w:r w:rsidR="003A67E0" w:rsidRPr="009D3A35">
        <w:rPr>
          <w:rFonts w:asciiTheme="minorHAnsi" w:hAnsiTheme="minorHAnsi" w:cstheme="minorHAnsi"/>
          <w:sz w:val="22"/>
        </w:rPr>
        <w:t>1</w:t>
      </w:r>
      <w:r w:rsidR="003A67E0">
        <w:rPr>
          <w:rFonts w:asciiTheme="minorHAnsi" w:hAnsiTheme="minorHAnsi" w:cstheme="minorHAnsi"/>
          <w:sz w:val="22"/>
        </w:rPr>
        <w:t>3</w:t>
      </w:r>
      <w:r w:rsidRPr="009D3A35">
        <w:rPr>
          <w:rFonts w:asciiTheme="minorHAnsi" w:hAnsiTheme="minorHAnsi" w:cstheme="minorHAnsi"/>
          <w:sz w:val="22"/>
        </w:rPr>
        <w:t xml:space="preserve">) powyżej każda ze stron umowy, </w:t>
      </w:r>
      <w:r w:rsidRPr="009D3A35">
        <w:rPr>
          <w:rFonts w:asciiTheme="minorHAnsi" w:hAnsiTheme="minorHAnsi" w:cstheme="minorHAnsi"/>
          <w:sz w:val="22"/>
        </w:rPr>
        <w:br/>
        <w:t>w terminie 30 dni od dnia wejścia w życie przepisów dokonujących tych zmian, może zwrócić się do drugiej strony z wnioskiem w sprawie odpowiedniej zmiany wynagrodzenia od daty jego zmiany stawki podatku VAT.</w:t>
      </w:r>
    </w:p>
    <w:p w14:paraId="42271D0F" w14:textId="77777777" w:rsidR="00CC29C8" w:rsidRPr="009D3A35" w:rsidRDefault="00CC29C8" w:rsidP="00CC29C8">
      <w:pPr>
        <w:pStyle w:val="Akapitzlist"/>
        <w:spacing w:before="120"/>
        <w:ind w:left="720"/>
        <w:jc w:val="both"/>
        <w:rPr>
          <w:rFonts w:asciiTheme="minorHAnsi" w:hAnsiTheme="minorHAnsi" w:cstheme="minorHAnsi"/>
          <w:sz w:val="22"/>
        </w:rPr>
      </w:pPr>
      <w:r w:rsidRPr="009D3A35">
        <w:rPr>
          <w:rFonts w:asciiTheme="minorHAnsi" w:hAnsiTheme="minorHAnsi" w:cstheme="minorHAnsi"/>
          <w:sz w:val="22"/>
        </w:rPr>
        <w:t>Do wniosku należy dołączyć szczegółowy opis i wyliczenie wpływu zmian na wynagrodzenie Wykonawcy (cenę jednostkową rozumianą jako składka za 12 miesięczny okres ochrony ubezpieczeniowej, o której mowa w formularzu cenowym stanowiącym załącznik do umowy) wraz ze wskazaniem terminu ich zaistnienia. Zamawiający zastrzega sobie prawo do żądania od Wykonawcy dodatkowych wyjaśnień odnośnie wyliczonych kosztów oraz weryfikacji wyliczeń dokonanych przez Wykonawcę we własnym zakresie.</w:t>
      </w:r>
    </w:p>
    <w:p w14:paraId="71929D6A" w14:textId="77777777" w:rsidR="00F17AF6" w:rsidRPr="009D3A35" w:rsidRDefault="00F17AF6" w:rsidP="00F17AF6">
      <w:pPr>
        <w:suppressAutoHyphens/>
        <w:overflowPunct w:val="0"/>
        <w:autoSpaceDE w:val="0"/>
        <w:autoSpaceDN w:val="0"/>
        <w:adjustRightInd w:val="0"/>
        <w:ind w:left="502"/>
        <w:jc w:val="both"/>
        <w:textAlignment w:val="baseline"/>
        <w:rPr>
          <w:rFonts w:asciiTheme="minorHAnsi" w:hAnsiTheme="minorHAnsi" w:cs="Tahoma"/>
          <w:sz w:val="22"/>
          <w:szCs w:val="22"/>
        </w:rPr>
      </w:pPr>
    </w:p>
    <w:p w14:paraId="20ADEAF7" w14:textId="77777777" w:rsidR="00F17AF6" w:rsidRPr="009D3A35" w:rsidRDefault="00F17AF6" w:rsidP="00DA41CB">
      <w:pPr>
        <w:numPr>
          <w:ilvl w:val="0"/>
          <w:numId w:val="186"/>
        </w:numPr>
        <w:suppressAutoHyphens/>
        <w:overflowPunct w:val="0"/>
        <w:autoSpaceDE w:val="0"/>
        <w:autoSpaceDN w:val="0"/>
        <w:adjustRightInd w:val="0"/>
        <w:contextualSpacing/>
        <w:jc w:val="both"/>
        <w:textAlignment w:val="baseline"/>
        <w:rPr>
          <w:rFonts w:asciiTheme="minorHAnsi" w:hAnsiTheme="minorHAnsi" w:cs="Tahoma"/>
          <w:iCs/>
          <w:sz w:val="22"/>
          <w:szCs w:val="22"/>
        </w:rPr>
      </w:pPr>
      <w:r w:rsidRPr="009D3A35">
        <w:rPr>
          <w:rFonts w:asciiTheme="minorHAnsi" w:hAnsiTheme="minorHAnsi" w:cs="Tahoma"/>
          <w:iCs/>
          <w:sz w:val="22"/>
          <w:szCs w:val="22"/>
        </w:rPr>
        <w:t xml:space="preserve">Wszelkie zmiany umowy wymagają zgody obu stron (Wykonawcy i Zamawiającego) wyrażonej w formie pisemnego aneksu pod rygorem nieważności. </w:t>
      </w:r>
    </w:p>
    <w:p w14:paraId="4B1BB828" w14:textId="77777777" w:rsidR="00F17AF6" w:rsidRPr="009D3A35" w:rsidRDefault="00F17AF6" w:rsidP="00DA41CB">
      <w:pPr>
        <w:numPr>
          <w:ilvl w:val="0"/>
          <w:numId w:val="186"/>
        </w:numPr>
        <w:suppressAutoHyphens/>
        <w:overflowPunct w:val="0"/>
        <w:autoSpaceDE w:val="0"/>
        <w:autoSpaceDN w:val="0"/>
        <w:adjustRightInd w:val="0"/>
        <w:contextualSpacing/>
        <w:jc w:val="both"/>
        <w:textAlignment w:val="baseline"/>
        <w:rPr>
          <w:rFonts w:asciiTheme="minorHAnsi" w:hAnsiTheme="minorHAnsi" w:cs="Tahoma"/>
          <w:iCs/>
          <w:sz w:val="22"/>
          <w:szCs w:val="22"/>
        </w:rPr>
      </w:pPr>
      <w:r w:rsidRPr="009D3A35">
        <w:rPr>
          <w:rFonts w:asciiTheme="minorHAnsi" w:hAnsiTheme="minorHAnsi" w:cs="Tahoma"/>
          <w:iCs/>
          <w:sz w:val="22"/>
          <w:szCs w:val="22"/>
        </w:rPr>
        <w:t>W przypadku sprzeczności pomiędzy treścią niniejszej Umowy ubezpieczenia generalnego, a treścią umów indywidualnych lub</w:t>
      </w:r>
      <w:r w:rsidRPr="009D3A35">
        <w:rPr>
          <w:rFonts w:asciiTheme="minorHAnsi" w:hAnsiTheme="minorHAnsi" w:cs="Tahoma"/>
          <w:sz w:val="22"/>
          <w:szCs w:val="22"/>
        </w:rPr>
        <w:t xml:space="preserve"> </w:t>
      </w:r>
      <w:r w:rsidRPr="009D3A35">
        <w:rPr>
          <w:rFonts w:asciiTheme="minorHAnsi" w:hAnsiTheme="minorHAnsi" w:cs="Tahoma"/>
          <w:iCs/>
          <w:sz w:val="22"/>
          <w:szCs w:val="22"/>
        </w:rPr>
        <w:t>ogólnych warunków ubezpieczenia, decyduje treść Umowy ubezpieczenia generalnego.</w:t>
      </w:r>
    </w:p>
    <w:p w14:paraId="0174B9BE" w14:textId="77777777" w:rsidR="00F17AF6" w:rsidRPr="009D3A35" w:rsidRDefault="00F17AF6" w:rsidP="00DA41CB">
      <w:pPr>
        <w:numPr>
          <w:ilvl w:val="0"/>
          <w:numId w:val="186"/>
        </w:numPr>
        <w:suppressAutoHyphens/>
        <w:overflowPunct w:val="0"/>
        <w:autoSpaceDE w:val="0"/>
        <w:autoSpaceDN w:val="0"/>
        <w:adjustRightInd w:val="0"/>
        <w:contextualSpacing/>
        <w:jc w:val="both"/>
        <w:textAlignment w:val="baseline"/>
        <w:rPr>
          <w:rFonts w:asciiTheme="minorHAnsi" w:hAnsiTheme="minorHAnsi" w:cs="Tahoma"/>
          <w:iCs/>
          <w:sz w:val="22"/>
          <w:szCs w:val="22"/>
        </w:rPr>
      </w:pPr>
      <w:r w:rsidRPr="009D3A35">
        <w:rPr>
          <w:rFonts w:asciiTheme="minorHAnsi" w:hAnsiTheme="minorHAnsi" w:cs="Tahoma"/>
          <w:iCs/>
          <w:sz w:val="22"/>
          <w:szCs w:val="22"/>
        </w:rPr>
        <w:t>W przypadku sprzeczności Ogólnych Warunków Ubezpieczenia z treścią Specyfikacji Istotnych Warunków Zamówienia, decyduje treść Specyfikacji Istotnych Warunków Zamówienia oraz oferta Wykonawcy.</w:t>
      </w:r>
    </w:p>
    <w:p w14:paraId="76064E04" w14:textId="77777777" w:rsidR="00F17AF6" w:rsidRPr="009D3A35" w:rsidRDefault="00F17AF6" w:rsidP="00F17AF6">
      <w:pPr>
        <w:suppressAutoHyphens/>
        <w:overflowPunct w:val="0"/>
        <w:autoSpaceDE w:val="0"/>
        <w:autoSpaceDN w:val="0"/>
        <w:adjustRightInd w:val="0"/>
        <w:spacing w:line="276" w:lineRule="auto"/>
        <w:jc w:val="center"/>
        <w:textAlignment w:val="baseline"/>
        <w:rPr>
          <w:rFonts w:asciiTheme="minorHAnsi" w:hAnsiTheme="minorHAnsi" w:cs="Tahoma"/>
          <w:b/>
          <w:snapToGrid w:val="0"/>
          <w:sz w:val="22"/>
          <w:szCs w:val="22"/>
        </w:rPr>
      </w:pPr>
    </w:p>
    <w:p w14:paraId="6AEBDECC" w14:textId="77777777" w:rsidR="00F17AF6" w:rsidRPr="009D3A35" w:rsidRDefault="00F17AF6" w:rsidP="00F17AF6">
      <w:pPr>
        <w:suppressAutoHyphens/>
        <w:overflowPunct w:val="0"/>
        <w:autoSpaceDE w:val="0"/>
        <w:autoSpaceDN w:val="0"/>
        <w:adjustRightInd w:val="0"/>
        <w:spacing w:line="276" w:lineRule="auto"/>
        <w:jc w:val="center"/>
        <w:textAlignment w:val="baseline"/>
        <w:rPr>
          <w:rFonts w:asciiTheme="minorHAnsi" w:hAnsiTheme="minorHAnsi" w:cs="Tahoma"/>
          <w:b/>
          <w:snapToGrid w:val="0"/>
          <w:sz w:val="22"/>
          <w:szCs w:val="22"/>
        </w:rPr>
      </w:pPr>
      <w:r w:rsidRPr="009D3A35">
        <w:rPr>
          <w:rFonts w:asciiTheme="minorHAnsi" w:hAnsiTheme="minorHAnsi" w:cs="Tahoma"/>
          <w:b/>
          <w:snapToGrid w:val="0"/>
          <w:sz w:val="22"/>
          <w:szCs w:val="22"/>
        </w:rPr>
        <w:lastRenderedPageBreak/>
        <w:t>§ 6</w:t>
      </w:r>
    </w:p>
    <w:p w14:paraId="75CF1A56" w14:textId="77777777" w:rsidR="00F17AF6" w:rsidRPr="009D3A35" w:rsidRDefault="00F17AF6" w:rsidP="00F17AF6">
      <w:pPr>
        <w:widowControl w:val="0"/>
        <w:tabs>
          <w:tab w:val="left" w:pos="5812"/>
        </w:tabs>
        <w:suppressAutoHyphens/>
        <w:adjustRightInd w:val="0"/>
        <w:spacing w:line="276" w:lineRule="auto"/>
        <w:jc w:val="center"/>
        <w:textAlignment w:val="baseline"/>
        <w:rPr>
          <w:rFonts w:asciiTheme="minorHAnsi" w:hAnsiTheme="minorHAnsi" w:cs="Tahoma"/>
          <w:b/>
          <w:sz w:val="22"/>
          <w:szCs w:val="22"/>
        </w:rPr>
      </w:pPr>
      <w:r w:rsidRPr="009D3A35">
        <w:rPr>
          <w:rFonts w:asciiTheme="minorHAnsi" w:hAnsiTheme="minorHAnsi" w:cs="Tahoma"/>
          <w:b/>
          <w:sz w:val="22"/>
          <w:szCs w:val="22"/>
        </w:rPr>
        <w:t>SKŁADKI</w:t>
      </w:r>
    </w:p>
    <w:p w14:paraId="25325A8B" w14:textId="77777777" w:rsidR="00F17AF6" w:rsidRPr="009D3A35" w:rsidRDefault="00F17AF6" w:rsidP="00DA41CB">
      <w:pPr>
        <w:pStyle w:val="Akapitzlist"/>
        <w:numPr>
          <w:ilvl w:val="0"/>
          <w:numId w:val="187"/>
        </w:numPr>
        <w:tabs>
          <w:tab w:val="left" w:pos="426"/>
        </w:tabs>
        <w:suppressAutoHyphens/>
        <w:spacing w:line="276" w:lineRule="auto"/>
        <w:ind w:left="426" w:hanging="426"/>
        <w:jc w:val="both"/>
        <w:textAlignment w:val="baseline"/>
        <w:rPr>
          <w:rFonts w:asciiTheme="minorHAnsi" w:hAnsiTheme="minorHAnsi" w:cs="Tahoma"/>
          <w:iCs/>
          <w:sz w:val="22"/>
          <w:szCs w:val="22"/>
        </w:rPr>
      </w:pPr>
      <w:r w:rsidRPr="009D3A35">
        <w:rPr>
          <w:rFonts w:asciiTheme="minorHAnsi" w:hAnsiTheme="minorHAnsi" w:cs="Tahoma"/>
          <w:iCs/>
          <w:sz w:val="22"/>
          <w:szCs w:val="22"/>
        </w:rPr>
        <w:t>Maksymalna wartość umowy (wysokość składki) za cały okres trwania umowy wynosi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F17AF6" w:rsidRPr="009D3A35" w14:paraId="7833CDD0" w14:textId="77777777" w:rsidTr="00521905">
        <w:trPr>
          <w:trHeight w:val="464"/>
        </w:trPr>
        <w:tc>
          <w:tcPr>
            <w:tcW w:w="9072" w:type="dxa"/>
            <w:shd w:val="clear" w:color="auto" w:fill="auto"/>
            <w:vAlign w:val="center"/>
          </w:tcPr>
          <w:p w14:paraId="17C83F5F" w14:textId="77777777" w:rsidR="00F17AF6" w:rsidRPr="009D3A35" w:rsidRDefault="00F17AF6" w:rsidP="00521905">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9D3A35">
              <w:rPr>
                <w:rFonts w:asciiTheme="minorHAnsi" w:hAnsiTheme="minorHAnsi" w:cs="Tahoma"/>
                <w:b/>
                <w:iCs/>
                <w:sz w:val="22"/>
                <w:szCs w:val="22"/>
              </w:rPr>
              <w:t>kwota: ………………………………………………………………………………………………………….</w:t>
            </w:r>
          </w:p>
        </w:tc>
      </w:tr>
      <w:tr w:rsidR="00F17AF6" w:rsidRPr="009D3A35" w14:paraId="1C127424" w14:textId="77777777" w:rsidTr="00521905">
        <w:trPr>
          <w:trHeight w:val="464"/>
        </w:trPr>
        <w:tc>
          <w:tcPr>
            <w:tcW w:w="9072" w:type="dxa"/>
            <w:shd w:val="clear" w:color="auto" w:fill="auto"/>
            <w:vAlign w:val="center"/>
          </w:tcPr>
          <w:p w14:paraId="766BAE81" w14:textId="77777777" w:rsidR="00F17AF6" w:rsidRPr="009D3A35" w:rsidRDefault="00F17AF6" w:rsidP="00521905">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9D3A35">
              <w:rPr>
                <w:rFonts w:asciiTheme="minorHAnsi" w:hAnsiTheme="minorHAnsi" w:cs="Tahoma"/>
                <w:iCs/>
                <w:sz w:val="22"/>
                <w:szCs w:val="22"/>
              </w:rPr>
              <w:t xml:space="preserve">(słownie: </w:t>
            </w:r>
            <w:r w:rsidRPr="009D3A35">
              <w:rPr>
                <w:rFonts w:asciiTheme="minorHAnsi" w:hAnsiTheme="minorHAnsi" w:cs="Tahoma"/>
                <w:b/>
                <w:i/>
                <w:iCs/>
                <w:sz w:val="22"/>
                <w:szCs w:val="22"/>
              </w:rPr>
              <w:t>………………………………………………………………………………………………………….</w:t>
            </w:r>
            <w:r w:rsidRPr="009D3A35">
              <w:rPr>
                <w:rFonts w:asciiTheme="minorHAnsi" w:hAnsiTheme="minorHAnsi" w:cs="Tahoma"/>
                <w:iCs/>
                <w:sz w:val="22"/>
                <w:szCs w:val="22"/>
              </w:rPr>
              <w:t>)</w:t>
            </w:r>
          </w:p>
        </w:tc>
      </w:tr>
    </w:tbl>
    <w:p w14:paraId="0AFE4480" w14:textId="77777777" w:rsidR="00F17AF6" w:rsidRPr="009D3A35" w:rsidRDefault="00F17AF6" w:rsidP="00F17AF6">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p>
    <w:p w14:paraId="5796978C" w14:textId="77777777" w:rsidR="00F17AF6" w:rsidRPr="009D3A35" w:rsidRDefault="00F17AF6" w:rsidP="00F17AF6">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9D3A35">
        <w:rPr>
          <w:rFonts w:asciiTheme="minorHAnsi" w:hAnsiTheme="minorHAnsi" w:cs="Tahoma"/>
          <w:iCs/>
          <w:sz w:val="22"/>
          <w:szCs w:val="22"/>
        </w:rPr>
        <w:t>i jest zgodna ze złożoną ofertą Wykonawcy z dnia ………………., w  tym: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F17AF6" w:rsidRPr="009D3A35" w14:paraId="1B168FDF" w14:textId="77777777" w:rsidTr="00521905">
        <w:trPr>
          <w:trHeight w:val="464"/>
        </w:trPr>
        <w:tc>
          <w:tcPr>
            <w:tcW w:w="9072" w:type="dxa"/>
            <w:shd w:val="clear" w:color="auto" w:fill="C6D9F1" w:themeFill="text2" w:themeFillTint="33"/>
            <w:vAlign w:val="center"/>
          </w:tcPr>
          <w:p w14:paraId="4740C6C7" w14:textId="77777777" w:rsidR="00F17AF6" w:rsidRPr="009D3A35" w:rsidRDefault="00F17AF6" w:rsidP="00521905">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9D3A35">
              <w:rPr>
                <w:rFonts w:asciiTheme="minorHAnsi" w:hAnsiTheme="minorHAnsi" w:cs="Tahoma"/>
                <w:iCs/>
                <w:sz w:val="22"/>
                <w:szCs w:val="22"/>
              </w:rPr>
              <w:t>podstawowa wartość umowy:</w:t>
            </w:r>
          </w:p>
        </w:tc>
      </w:tr>
      <w:tr w:rsidR="00F17AF6" w:rsidRPr="009D3A35" w14:paraId="700E008C" w14:textId="77777777" w:rsidTr="00521905">
        <w:trPr>
          <w:trHeight w:val="464"/>
        </w:trPr>
        <w:tc>
          <w:tcPr>
            <w:tcW w:w="9072" w:type="dxa"/>
            <w:shd w:val="clear" w:color="auto" w:fill="auto"/>
            <w:vAlign w:val="center"/>
          </w:tcPr>
          <w:p w14:paraId="4B9A0DBE" w14:textId="77777777" w:rsidR="00F17AF6" w:rsidRPr="009D3A35" w:rsidRDefault="00F17AF6" w:rsidP="00521905">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9D3A35">
              <w:rPr>
                <w:rFonts w:asciiTheme="minorHAnsi" w:hAnsiTheme="minorHAnsi" w:cs="Tahoma"/>
                <w:iCs/>
                <w:sz w:val="22"/>
                <w:szCs w:val="22"/>
              </w:rPr>
              <w:t xml:space="preserve">kwota: </w:t>
            </w:r>
            <w:r w:rsidRPr="009D3A35">
              <w:rPr>
                <w:rFonts w:asciiTheme="minorHAnsi" w:hAnsiTheme="minorHAnsi" w:cs="Tahoma"/>
                <w:b/>
                <w:iCs/>
                <w:sz w:val="22"/>
                <w:szCs w:val="22"/>
              </w:rPr>
              <w:t>………………………………………………………………………………………………………….</w:t>
            </w:r>
          </w:p>
        </w:tc>
      </w:tr>
      <w:tr w:rsidR="00F17AF6" w:rsidRPr="009D3A35" w14:paraId="4EF890FA" w14:textId="77777777" w:rsidTr="00521905">
        <w:trPr>
          <w:trHeight w:val="464"/>
        </w:trPr>
        <w:tc>
          <w:tcPr>
            <w:tcW w:w="9072" w:type="dxa"/>
            <w:tcBorders>
              <w:bottom w:val="single" w:sz="4" w:space="0" w:color="auto"/>
            </w:tcBorders>
            <w:shd w:val="clear" w:color="auto" w:fill="auto"/>
            <w:vAlign w:val="center"/>
          </w:tcPr>
          <w:p w14:paraId="6437E27C" w14:textId="77777777" w:rsidR="00F17AF6" w:rsidRPr="009D3A35" w:rsidRDefault="00F17AF6" w:rsidP="00521905">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9D3A35">
              <w:rPr>
                <w:rFonts w:asciiTheme="minorHAnsi" w:hAnsiTheme="minorHAnsi" w:cs="Tahoma"/>
                <w:iCs/>
                <w:sz w:val="22"/>
                <w:szCs w:val="22"/>
              </w:rPr>
              <w:t xml:space="preserve">(słownie: </w:t>
            </w:r>
            <w:r w:rsidRPr="009D3A35">
              <w:rPr>
                <w:rFonts w:asciiTheme="minorHAnsi" w:hAnsiTheme="minorHAnsi" w:cs="Tahoma"/>
                <w:b/>
                <w:i/>
                <w:iCs/>
                <w:sz w:val="22"/>
                <w:szCs w:val="22"/>
              </w:rPr>
              <w:t>………………………………………………………………………………………………………….</w:t>
            </w:r>
            <w:r w:rsidRPr="009D3A35">
              <w:rPr>
                <w:rFonts w:asciiTheme="minorHAnsi" w:hAnsiTheme="minorHAnsi" w:cs="Tahoma"/>
                <w:iCs/>
                <w:sz w:val="22"/>
                <w:szCs w:val="22"/>
              </w:rPr>
              <w:t>)</w:t>
            </w:r>
          </w:p>
        </w:tc>
      </w:tr>
      <w:tr w:rsidR="00F17AF6" w:rsidRPr="009D3A35" w14:paraId="6A194A4B" w14:textId="77777777" w:rsidTr="00521905">
        <w:trPr>
          <w:trHeight w:val="464"/>
        </w:trPr>
        <w:tc>
          <w:tcPr>
            <w:tcW w:w="9072" w:type="dxa"/>
            <w:shd w:val="clear" w:color="auto" w:fill="C6D9F1" w:themeFill="text2" w:themeFillTint="33"/>
            <w:vAlign w:val="center"/>
          </w:tcPr>
          <w:p w14:paraId="30DEB02C" w14:textId="77777777" w:rsidR="00F17AF6" w:rsidRPr="009D3A35" w:rsidRDefault="00F17AF6" w:rsidP="00521905">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9D3A35">
              <w:rPr>
                <w:rFonts w:asciiTheme="minorHAnsi" w:hAnsiTheme="minorHAnsi" w:cs="Tahoma"/>
                <w:iCs/>
                <w:sz w:val="22"/>
                <w:szCs w:val="22"/>
              </w:rPr>
              <w:t>wartość umowy wynikająca z prawa opcji</w:t>
            </w:r>
          </w:p>
        </w:tc>
      </w:tr>
      <w:tr w:rsidR="00F17AF6" w:rsidRPr="009D3A35" w14:paraId="3A0A40E0" w14:textId="77777777" w:rsidTr="00521905">
        <w:trPr>
          <w:trHeight w:val="464"/>
        </w:trPr>
        <w:tc>
          <w:tcPr>
            <w:tcW w:w="9072" w:type="dxa"/>
            <w:shd w:val="clear" w:color="auto" w:fill="auto"/>
            <w:vAlign w:val="center"/>
          </w:tcPr>
          <w:p w14:paraId="674415EE" w14:textId="77777777" w:rsidR="00F17AF6" w:rsidRPr="009D3A35" w:rsidRDefault="00F17AF6" w:rsidP="00521905">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9D3A35">
              <w:rPr>
                <w:rFonts w:asciiTheme="minorHAnsi" w:hAnsiTheme="minorHAnsi" w:cs="Tahoma"/>
                <w:iCs/>
                <w:sz w:val="22"/>
                <w:szCs w:val="22"/>
              </w:rPr>
              <w:t xml:space="preserve">kwota: </w:t>
            </w:r>
            <w:r w:rsidRPr="009D3A35">
              <w:rPr>
                <w:rFonts w:asciiTheme="minorHAnsi" w:hAnsiTheme="minorHAnsi" w:cs="Tahoma"/>
                <w:b/>
                <w:iCs/>
                <w:sz w:val="22"/>
                <w:szCs w:val="22"/>
              </w:rPr>
              <w:t>………………………………………………………………………………………………………….</w:t>
            </w:r>
          </w:p>
        </w:tc>
      </w:tr>
      <w:tr w:rsidR="00F17AF6" w:rsidRPr="009D3A35" w14:paraId="4000E718" w14:textId="77777777" w:rsidTr="00521905">
        <w:trPr>
          <w:trHeight w:val="464"/>
        </w:trPr>
        <w:tc>
          <w:tcPr>
            <w:tcW w:w="9072" w:type="dxa"/>
            <w:tcBorders>
              <w:bottom w:val="single" w:sz="4" w:space="0" w:color="auto"/>
            </w:tcBorders>
            <w:shd w:val="clear" w:color="auto" w:fill="auto"/>
            <w:vAlign w:val="center"/>
          </w:tcPr>
          <w:p w14:paraId="36679D0E" w14:textId="77777777" w:rsidR="00F17AF6" w:rsidRPr="009D3A35" w:rsidRDefault="00F17AF6" w:rsidP="00521905">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9D3A35">
              <w:rPr>
                <w:rFonts w:asciiTheme="minorHAnsi" w:hAnsiTheme="minorHAnsi" w:cs="Tahoma"/>
                <w:iCs/>
                <w:sz w:val="22"/>
                <w:szCs w:val="22"/>
              </w:rPr>
              <w:t xml:space="preserve">(słownie: </w:t>
            </w:r>
            <w:r w:rsidRPr="009D3A35">
              <w:rPr>
                <w:rFonts w:asciiTheme="minorHAnsi" w:hAnsiTheme="minorHAnsi" w:cs="Tahoma"/>
                <w:b/>
                <w:i/>
                <w:iCs/>
                <w:sz w:val="22"/>
                <w:szCs w:val="22"/>
              </w:rPr>
              <w:t>………………………………………………………………………………………………………….</w:t>
            </w:r>
            <w:r w:rsidRPr="009D3A35">
              <w:rPr>
                <w:rFonts w:asciiTheme="minorHAnsi" w:hAnsiTheme="minorHAnsi" w:cs="Tahoma"/>
                <w:iCs/>
                <w:sz w:val="22"/>
                <w:szCs w:val="22"/>
              </w:rPr>
              <w:t>)</w:t>
            </w:r>
          </w:p>
        </w:tc>
      </w:tr>
    </w:tbl>
    <w:p w14:paraId="7DAE68B8" w14:textId="77777777" w:rsidR="00F17AF6" w:rsidRPr="009D3A35" w:rsidRDefault="00F17AF6" w:rsidP="00F17AF6">
      <w:pPr>
        <w:widowControl w:val="0"/>
        <w:tabs>
          <w:tab w:val="left" w:pos="426"/>
        </w:tabs>
        <w:suppressAutoHyphens/>
        <w:adjustRightInd w:val="0"/>
        <w:spacing w:line="276" w:lineRule="auto"/>
        <w:ind w:left="426" w:hanging="426"/>
        <w:jc w:val="both"/>
        <w:textAlignment w:val="baseline"/>
        <w:rPr>
          <w:rFonts w:asciiTheme="minorHAnsi" w:hAnsiTheme="minorHAnsi" w:cs="Tahoma"/>
          <w:iCs/>
          <w:sz w:val="22"/>
          <w:szCs w:val="22"/>
        </w:rPr>
      </w:pPr>
    </w:p>
    <w:p w14:paraId="26F4555A" w14:textId="77777777" w:rsidR="00CC29C8" w:rsidRPr="009D3A35" w:rsidRDefault="00CC29C8" w:rsidP="00DA41CB">
      <w:pPr>
        <w:pStyle w:val="Akapitzlist"/>
        <w:numPr>
          <w:ilvl w:val="0"/>
          <w:numId w:val="187"/>
        </w:numPr>
        <w:tabs>
          <w:tab w:val="left" w:pos="426"/>
        </w:tabs>
        <w:suppressAutoHyphens/>
        <w:ind w:left="426" w:hanging="426"/>
        <w:rPr>
          <w:rFonts w:asciiTheme="minorHAnsi" w:hAnsiTheme="minorHAnsi" w:cs="Tahoma"/>
          <w:iCs/>
          <w:sz w:val="22"/>
          <w:szCs w:val="22"/>
        </w:rPr>
      </w:pPr>
      <w:r w:rsidRPr="009D3A35">
        <w:rPr>
          <w:rFonts w:asciiTheme="minorHAnsi" w:hAnsiTheme="minorHAnsi" w:cs="Tahoma"/>
          <w:iCs/>
          <w:sz w:val="22"/>
          <w:szCs w:val="22"/>
        </w:rPr>
        <w:t>Płatność za ubezpieczenia komunikacyjne każdorazowo po wystawieniu dokumentu ubezpieczenia w terminie 14 dni od rozpoczęcia okresu ubezpieczenia.</w:t>
      </w:r>
    </w:p>
    <w:p w14:paraId="067B36F0" w14:textId="77777777" w:rsidR="00CC29C8" w:rsidRPr="009D3A35" w:rsidRDefault="00CC29C8" w:rsidP="00DA41CB">
      <w:pPr>
        <w:pStyle w:val="Akapitzlist"/>
        <w:numPr>
          <w:ilvl w:val="0"/>
          <w:numId w:val="187"/>
        </w:numPr>
        <w:tabs>
          <w:tab w:val="left" w:pos="426"/>
        </w:tabs>
        <w:suppressAutoHyphens/>
        <w:ind w:left="426" w:hanging="426"/>
        <w:rPr>
          <w:rFonts w:asciiTheme="minorHAnsi" w:hAnsiTheme="minorHAnsi" w:cs="Tahoma"/>
          <w:iCs/>
          <w:sz w:val="22"/>
          <w:szCs w:val="22"/>
        </w:rPr>
      </w:pPr>
      <w:r w:rsidRPr="009D3A35">
        <w:rPr>
          <w:rFonts w:asciiTheme="minorHAnsi" w:hAnsiTheme="minorHAnsi" w:cs="Tahoma"/>
          <w:iCs/>
          <w:sz w:val="22"/>
          <w:szCs w:val="22"/>
        </w:rPr>
        <w:t>Dodatkowe składki/płatności w ramach prawa opcji w ciągu 30 dni od rozpoczęcia okresu ubezpieczenia.</w:t>
      </w:r>
    </w:p>
    <w:p w14:paraId="3FF7557A" w14:textId="77777777" w:rsidR="00CC29C8" w:rsidRPr="009D3A35" w:rsidRDefault="00CC29C8" w:rsidP="00DA41CB">
      <w:pPr>
        <w:pStyle w:val="Akapitzlist"/>
        <w:numPr>
          <w:ilvl w:val="0"/>
          <w:numId w:val="187"/>
        </w:numPr>
        <w:tabs>
          <w:tab w:val="left" w:pos="426"/>
        </w:tabs>
        <w:suppressAutoHyphens/>
        <w:ind w:left="426" w:hanging="426"/>
        <w:rPr>
          <w:rFonts w:asciiTheme="minorHAnsi" w:hAnsiTheme="minorHAnsi" w:cs="Tahoma"/>
          <w:iCs/>
          <w:sz w:val="22"/>
          <w:szCs w:val="22"/>
        </w:rPr>
      </w:pPr>
      <w:r w:rsidRPr="009D3A35">
        <w:rPr>
          <w:rFonts w:ascii="Calibri" w:hAnsi="Calibri" w:cs="Tahoma"/>
          <w:iCs/>
          <w:sz w:val="22"/>
          <w:szCs w:val="22"/>
        </w:rPr>
        <w:t>Płatność składki na konto zakładu ubezpieczeń zostanie podana w wystawionych dokumentach  potwierdzających ochronę ubezpieczeniową.</w:t>
      </w:r>
    </w:p>
    <w:p w14:paraId="0E96FD51" w14:textId="77777777" w:rsidR="00F17AF6" w:rsidRPr="009D3A35" w:rsidRDefault="00F17AF6" w:rsidP="00DA41CB">
      <w:pPr>
        <w:pStyle w:val="Akapitzlist"/>
        <w:numPr>
          <w:ilvl w:val="0"/>
          <w:numId w:val="187"/>
        </w:numPr>
        <w:tabs>
          <w:tab w:val="left" w:pos="426"/>
        </w:tabs>
        <w:suppressAutoHyphens/>
        <w:spacing w:line="276" w:lineRule="auto"/>
        <w:ind w:left="426" w:hanging="426"/>
        <w:jc w:val="both"/>
        <w:textAlignment w:val="baseline"/>
        <w:rPr>
          <w:rFonts w:ascii="Calibri" w:hAnsi="Calibri" w:cs="Calibri"/>
          <w:sz w:val="22"/>
          <w:szCs w:val="22"/>
        </w:rPr>
      </w:pPr>
      <w:r w:rsidRPr="009D3A35">
        <w:rPr>
          <w:rFonts w:ascii="Calibri" w:hAnsi="Calibri" w:cs="Calibri"/>
          <w:sz w:val="22"/>
          <w:szCs w:val="22"/>
        </w:rPr>
        <w:t>Przy wyliczaniu składki za ubezpieczenia zawierane na okres krótszy niż 12 miesięcy Wykonawcy muszą wziąć pod uwagę faktyczny okres ubezpieczenia – nie będzie miała zastosowania składka minimalna i tabela frakcyjna.</w:t>
      </w:r>
    </w:p>
    <w:p w14:paraId="5180D7A7" w14:textId="533F8070" w:rsidR="00F17AF6" w:rsidRPr="009D3A35" w:rsidRDefault="00F17AF6" w:rsidP="00DA41CB">
      <w:pPr>
        <w:pStyle w:val="Akapitzlist"/>
        <w:numPr>
          <w:ilvl w:val="0"/>
          <w:numId w:val="187"/>
        </w:numPr>
        <w:tabs>
          <w:tab w:val="left" w:pos="426"/>
        </w:tabs>
        <w:suppressAutoHyphens/>
        <w:spacing w:line="276" w:lineRule="auto"/>
        <w:ind w:left="426" w:hanging="426"/>
        <w:jc w:val="both"/>
        <w:textAlignment w:val="baseline"/>
        <w:rPr>
          <w:rFonts w:ascii="Calibri" w:hAnsi="Calibri" w:cs="Calibri"/>
          <w:sz w:val="22"/>
          <w:szCs w:val="22"/>
        </w:rPr>
      </w:pPr>
      <w:r w:rsidRPr="009D3A35">
        <w:rPr>
          <w:rFonts w:ascii="Calibri" w:hAnsi="Calibri" w:cs="Calibri"/>
          <w:sz w:val="22"/>
          <w:szCs w:val="22"/>
        </w:rPr>
        <w:t xml:space="preserve">W przypadku niezrealizowania w pełni umowy co do wartości wynikającej z prawa opcji o której </w:t>
      </w:r>
      <w:r w:rsidRPr="001E16A2">
        <w:rPr>
          <w:rFonts w:ascii="Calibri" w:hAnsi="Calibri" w:cs="Calibri"/>
          <w:sz w:val="22"/>
          <w:szCs w:val="22"/>
        </w:rPr>
        <w:t xml:space="preserve">mowa w ust. 1 </w:t>
      </w:r>
      <w:r w:rsidRPr="009D3A35">
        <w:rPr>
          <w:rFonts w:ascii="Calibri" w:hAnsi="Calibri" w:cs="Calibri"/>
          <w:sz w:val="22"/>
          <w:szCs w:val="22"/>
        </w:rPr>
        <w:t xml:space="preserve">w okresie obowiązywania umowy, Wykonawca nie będzie wnosił żadnych roszczeń wobec Zamawiającego. </w:t>
      </w:r>
    </w:p>
    <w:p w14:paraId="56DE0998" w14:textId="77777777" w:rsidR="00F17AF6" w:rsidRPr="009D3A35" w:rsidRDefault="00F17AF6" w:rsidP="00F17AF6">
      <w:pPr>
        <w:widowControl w:val="0"/>
        <w:tabs>
          <w:tab w:val="left" w:pos="5812"/>
        </w:tabs>
        <w:suppressAutoHyphens/>
        <w:adjustRightInd w:val="0"/>
        <w:spacing w:line="276" w:lineRule="auto"/>
        <w:jc w:val="center"/>
        <w:textAlignment w:val="baseline"/>
        <w:rPr>
          <w:rFonts w:asciiTheme="minorHAnsi" w:hAnsiTheme="minorHAnsi" w:cs="Tahoma"/>
          <w:b/>
          <w:iCs/>
          <w:sz w:val="22"/>
          <w:szCs w:val="22"/>
        </w:rPr>
      </w:pPr>
    </w:p>
    <w:p w14:paraId="1F22E396" w14:textId="77777777" w:rsidR="00F17AF6" w:rsidRPr="009D3A35" w:rsidRDefault="00F17AF6" w:rsidP="00F17AF6">
      <w:pPr>
        <w:widowControl w:val="0"/>
        <w:tabs>
          <w:tab w:val="left" w:pos="5812"/>
        </w:tabs>
        <w:suppressAutoHyphens/>
        <w:adjustRightInd w:val="0"/>
        <w:spacing w:line="276" w:lineRule="auto"/>
        <w:jc w:val="center"/>
        <w:textAlignment w:val="baseline"/>
        <w:rPr>
          <w:rFonts w:asciiTheme="minorHAnsi" w:hAnsiTheme="minorHAnsi" w:cs="Tahoma"/>
          <w:b/>
          <w:iCs/>
          <w:sz w:val="22"/>
          <w:szCs w:val="22"/>
        </w:rPr>
      </w:pPr>
      <w:r w:rsidRPr="009D3A35">
        <w:rPr>
          <w:rFonts w:asciiTheme="minorHAnsi" w:hAnsiTheme="minorHAnsi" w:cs="Tahoma"/>
          <w:b/>
          <w:iCs/>
          <w:sz w:val="22"/>
          <w:szCs w:val="22"/>
        </w:rPr>
        <w:t>§ 7</w:t>
      </w:r>
    </w:p>
    <w:p w14:paraId="1881C364" w14:textId="77777777" w:rsidR="00F17AF6" w:rsidRPr="009D3A35" w:rsidRDefault="00F17AF6" w:rsidP="00F17AF6">
      <w:pPr>
        <w:widowControl w:val="0"/>
        <w:tabs>
          <w:tab w:val="left" w:pos="5812"/>
        </w:tabs>
        <w:suppressAutoHyphens/>
        <w:adjustRightInd w:val="0"/>
        <w:spacing w:line="276" w:lineRule="auto"/>
        <w:jc w:val="center"/>
        <w:textAlignment w:val="baseline"/>
        <w:rPr>
          <w:rFonts w:asciiTheme="minorHAnsi" w:hAnsiTheme="minorHAnsi" w:cs="Tahoma"/>
          <w:b/>
          <w:iCs/>
          <w:sz w:val="22"/>
          <w:szCs w:val="22"/>
        </w:rPr>
      </w:pPr>
      <w:r w:rsidRPr="009D3A35">
        <w:rPr>
          <w:rFonts w:asciiTheme="minorHAnsi" w:hAnsiTheme="minorHAnsi" w:cs="Tahoma"/>
          <w:b/>
          <w:iCs/>
          <w:sz w:val="22"/>
          <w:szCs w:val="22"/>
        </w:rPr>
        <w:t>PRAWO OPCJI</w:t>
      </w:r>
    </w:p>
    <w:p w14:paraId="45319B42" w14:textId="77777777" w:rsidR="00F17AF6" w:rsidRPr="009D3A35" w:rsidRDefault="00F17AF6" w:rsidP="00DA41CB">
      <w:pPr>
        <w:widowControl w:val="0"/>
        <w:numPr>
          <w:ilvl w:val="0"/>
          <w:numId w:val="188"/>
        </w:numPr>
        <w:tabs>
          <w:tab w:val="num" w:pos="426"/>
          <w:tab w:val="left" w:pos="5812"/>
        </w:tabs>
        <w:suppressAutoHyphens/>
        <w:adjustRightInd w:val="0"/>
        <w:spacing w:line="276" w:lineRule="auto"/>
        <w:ind w:left="426" w:hanging="426"/>
        <w:jc w:val="both"/>
        <w:textAlignment w:val="baseline"/>
        <w:rPr>
          <w:rFonts w:ascii="Calibri" w:hAnsi="Calibri" w:cs="Tahoma"/>
          <w:iCs/>
          <w:sz w:val="22"/>
          <w:szCs w:val="22"/>
        </w:rPr>
      </w:pPr>
      <w:r w:rsidRPr="009D3A35">
        <w:rPr>
          <w:rFonts w:ascii="Calibri" w:hAnsi="Calibri" w:cs="Tahoma"/>
          <w:iCs/>
          <w:sz w:val="22"/>
          <w:szCs w:val="22"/>
        </w:rPr>
        <w:t xml:space="preserve">W </w:t>
      </w:r>
      <w:r w:rsidRPr="009D3A35">
        <w:rPr>
          <w:rFonts w:asciiTheme="minorHAnsi" w:hAnsiTheme="minorHAnsi" w:cs="Tahoma"/>
          <w:iCs/>
          <w:sz w:val="22"/>
          <w:szCs w:val="22"/>
        </w:rPr>
        <w:t>okresie</w:t>
      </w:r>
      <w:r w:rsidRPr="009D3A35">
        <w:rPr>
          <w:rFonts w:ascii="Calibri" w:hAnsi="Calibri" w:cs="Tahoma"/>
          <w:iCs/>
          <w:sz w:val="22"/>
          <w:szCs w:val="22"/>
        </w:rPr>
        <w:t xml:space="preserve"> realizacji umowy Zamawiający zastrzega sobie możliwość skorzystania z prawa opcji, które dotyczyć może następującego zakresu: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F17AF6" w:rsidRPr="009D3A35" w14:paraId="2D45EAB1" w14:textId="77777777" w:rsidTr="00521905">
        <w:tc>
          <w:tcPr>
            <w:tcW w:w="4678" w:type="dxa"/>
            <w:shd w:val="clear" w:color="auto" w:fill="C6D9F1" w:themeFill="text2" w:themeFillTint="33"/>
            <w:vAlign w:val="center"/>
          </w:tcPr>
          <w:p w14:paraId="1B1E1B34" w14:textId="77777777" w:rsidR="00F17AF6" w:rsidRPr="009D3A35" w:rsidRDefault="00F17AF6" w:rsidP="00521905">
            <w:pPr>
              <w:widowControl w:val="0"/>
              <w:tabs>
                <w:tab w:val="left" w:pos="5812"/>
              </w:tabs>
              <w:suppressAutoHyphens/>
              <w:adjustRightInd w:val="0"/>
              <w:jc w:val="center"/>
              <w:textAlignment w:val="baseline"/>
              <w:rPr>
                <w:rFonts w:ascii="Calibri" w:hAnsi="Calibri" w:cs="Tahoma"/>
                <w:b/>
                <w:sz w:val="22"/>
                <w:szCs w:val="22"/>
              </w:rPr>
            </w:pPr>
            <w:r w:rsidRPr="009D3A35">
              <w:rPr>
                <w:rFonts w:ascii="Calibri" w:hAnsi="Calibri" w:cs="Tahoma"/>
                <w:b/>
                <w:sz w:val="22"/>
                <w:szCs w:val="22"/>
              </w:rPr>
              <w:t>Rodzaje ubezpieczeń</w:t>
            </w:r>
          </w:p>
        </w:tc>
        <w:tc>
          <w:tcPr>
            <w:tcW w:w="4394" w:type="dxa"/>
            <w:shd w:val="clear" w:color="auto" w:fill="C6D9F1" w:themeFill="text2" w:themeFillTint="33"/>
            <w:vAlign w:val="center"/>
          </w:tcPr>
          <w:p w14:paraId="6D0666C4" w14:textId="77777777" w:rsidR="00F17AF6" w:rsidRPr="009D3A35" w:rsidRDefault="00F17AF6" w:rsidP="00521905">
            <w:pPr>
              <w:widowControl w:val="0"/>
              <w:tabs>
                <w:tab w:val="left" w:pos="5812"/>
              </w:tabs>
              <w:suppressAutoHyphens/>
              <w:adjustRightInd w:val="0"/>
              <w:jc w:val="center"/>
              <w:textAlignment w:val="baseline"/>
              <w:rPr>
                <w:rFonts w:ascii="Calibri" w:hAnsi="Calibri" w:cs="Tahoma"/>
                <w:b/>
                <w:sz w:val="22"/>
                <w:szCs w:val="22"/>
              </w:rPr>
            </w:pPr>
            <w:r w:rsidRPr="009D3A35">
              <w:rPr>
                <w:rFonts w:ascii="Calibri" w:hAnsi="Calibri" w:cs="Tahoma"/>
                <w:b/>
                <w:sz w:val="22"/>
                <w:szCs w:val="22"/>
              </w:rPr>
              <w:t>Wysokość opcji</w:t>
            </w:r>
          </w:p>
          <w:p w14:paraId="29A154FB" w14:textId="77777777" w:rsidR="00F17AF6" w:rsidRPr="009D3A35" w:rsidRDefault="00F17AF6" w:rsidP="00521905">
            <w:pPr>
              <w:widowControl w:val="0"/>
              <w:tabs>
                <w:tab w:val="left" w:pos="5812"/>
              </w:tabs>
              <w:suppressAutoHyphens/>
              <w:adjustRightInd w:val="0"/>
              <w:jc w:val="center"/>
              <w:textAlignment w:val="baseline"/>
              <w:rPr>
                <w:rFonts w:ascii="Calibri" w:hAnsi="Calibri" w:cs="Tahoma"/>
                <w:sz w:val="22"/>
                <w:szCs w:val="22"/>
              </w:rPr>
            </w:pPr>
            <w:r w:rsidRPr="009D3A35">
              <w:rPr>
                <w:rFonts w:ascii="Calibri" w:hAnsi="Calibri" w:cs="Tahoma"/>
                <w:sz w:val="22"/>
                <w:szCs w:val="22"/>
              </w:rPr>
              <w:t>(w stosunku do zamówienia podstawowego)</w:t>
            </w:r>
          </w:p>
        </w:tc>
      </w:tr>
      <w:tr w:rsidR="00CC29C8" w:rsidRPr="009D3A35" w14:paraId="439D8697" w14:textId="77777777" w:rsidTr="00521905">
        <w:tc>
          <w:tcPr>
            <w:tcW w:w="4678" w:type="dxa"/>
            <w:shd w:val="clear" w:color="auto" w:fill="auto"/>
          </w:tcPr>
          <w:p w14:paraId="6E49430B" w14:textId="77777777" w:rsidR="00CC29C8" w:rsidRPr="009D3A35" w:rsidRDefault="00CC29C8" w:rsidP="00521905">
            <w:pPr>
              <w:widowControl w:val="0"/>
              <w:tabs>
                <w:tab w:val="left" w:pos="5812"/>
              </w:tabs>
              <w:adjustRightInd w:val="0"/>
              <w:spacing w:line="276" w:lineRule="auto"/>
              <w:jc w:val="both"/>
              <w:textAlignment w:val="baseline"/>
              <w:rPr>
                <w:rFonts w:ascii="Calibri" w:hAnsi="Calibri" w:cs="Tahoma"/>
                <w:sz w:val="22"/>
                <w:szCs w:val="22"/>
              </w:rPr>
            </w:pPr>
            <w:r w:rsidRPr="009D3A35">
              <w:rPr>
                <w:rFonts w:ascii="Calibri" w:hAnsi="Calibri" w:cs="Tahoma"/>
                <w:sz w:val="22"/>
                <w:szCs w:val="22"/>
              </w:rPr>
              <w:t>ubezpieczenie obowiązkowej odpowiedzialności cywilnej posiadaczy pojazdów mechanicznych</w:t>
            </w:r>
          </w:p>
        </w:tc>
        <w:tc>
          <w:tcPr>
            <w:tcW w:w="4394" w:type="dxa"/>
            <w:shd w:val="clear" w:color="auto" w:fill="auto"/>
            <w:vAlign w:val="center"/>
          </w:tcPr>
          <w:p w14:paraId="0B9DE66C" w14:textId="77777777" w:rsidR="00CC29C8" w:rsidRPr="009D3A35" w:rsidRDefault="00CC29C8" w:rsidP="00521905">
            <w:pPr>
              <w:widowControl w:val="0"/>
              <w:tabs>
                <w:tab w:val="left" w:pos="5812"/>
              </w:tabs>
              <w:suppressAutoHyphens/>
              <w:adjustRightInd w:val="0"/>
              <w:spacing w:line="276" w:lineRule="auto"/>
              <w:jc w:val="center"/>
              <w:textAlignment w:val="baseline"/>
              <w:rPr>
                <w:rFonts w:ascii="Calibri" w:hAnsi="Calibri" w:cs="Tahoma"/>
                <w:sz w:val="22"/>
                <w:szCs w:val="22"/>
              </w:rPr>
            </w:pPr>
            <w:r w:rsidRPr="009D3A35">
              <w:rPr>
                <w:rFonts w:ascii="Calibri" w:hAnsi="Calibri" w:cs="Tahoma"/>
                <w:sz w:val="22"/>
                <w:szCs w:val="22"/>
              </w:rPr>
              <w:t>10%</w:t>
            </w:r>
          </w:p>
        </w:tc>
      </w:tr>
      <w:tr w:rsidR="00CC29C8" w:rsidRPr="009D3A35" w14:paraId="595C1A5D" w14:textId="77777777" w:rsidTr="00521905">
        <w:tc>
          <w:tcPr>
            <w:tcW w:w="4678" w:type="dxa"/>
            <w:shd w:val="clear" w:color="auto" w:fill="auto"/>
          </w:tcPr>
          <w:p w14:paraId="0D412207" w14:textId="77777777" w:rsidR="00CC29C8" w:rsidRPr="009D3A35" w:rsidRDefault="00CC29C8" w:rsidP="00521905">
            <w:pPr>
              <w:widowControl w:val="0"/>
              <w:tabs>
                <w:tab w:val="left" w:pos="5812"/>
              </w:tabs>
              <w:adjustRightInd w:val="0"/>
              <w:spacing w:line="276" w:lineRule="auto"/>
              <w:jc w:val="both"/>
              <w:textAlignment w:val="baseline"/>
              <w:rPr>
                <w:rFonts w:ascii="Calibri" w:hAnsi="Calibri" w:cs="Tahoma"/>
                <w:sz w:val="22"/>
                <w:szCs w:val="22"/>
              </w:rPr>
            </w:pPr>
            <w:r w:rsidRPr="009D3A35">
              <w:rPr>
                <w:rFonts w:ascii="Calibri" w:hAnsi="Calibri" w:cs="Tahoma"/>
                <w:sz w:val="22"/>
                <w:szCs w:val="22"/>
              </w:rPr>
              <w:t>ubezpieczenie autocasco</w:t>
            </w:r>
          </w:p>
        </w:tc>
        <w:tc>
          <w:tcPr>
            <w:tcW w:w="4394" w:type="dxa"/>
            <w:shd w:val="clear" w:color="auto" w:fill="auto"/>
            <w:vAlign w:val="center"/>
          </w:tcPr>
          <w:p w14:paraId="16C331D9" w14:textId="77777777" w:rsidR="00CC29C8" w:rsidRPr="009D3A35" w:rsidRDefault="00CC29C8" w:rsidP="00521905">
            <w:pPr>
              <w:widowControl w:val="0"/>
              <w:tabs>
                <w:tab w:val="left" w:pos="5812"/>
              </w:tabs>
              <w:suppressAutoHyphens/>
              <w:adjustRightInd w:val="0"/>
              <w:spacing w:line="276" w:lineRule="auto"/>
              <w:jc w:val="center"/>
              <w:textAlignment w:val="baseline"/>
              <w:rPr>
                <w:rFonts w:ascii="Calibri" w:hAnsi="Calibri" w:cs="Tahoma"/>
                <w:sz w:val="22"/>
                <w:szCs w:val="22"/>
              </w:rPr>
            </w:pPr>
            <w:r w:rsidRPr="009D3A35">
              <w:rPr>
                <w:rFonts w:ascii="Calibri" w:hAnsi="Calibri" w:cs="Tahoma"/>
                <w:sz w:val="22"/>
                <w:szCs w:val="22"/>
              </w:rPr>
              <w:t>10%</w:t>
            </w:r>
          </w:p>
        </w:tc>
      </w:tr>
      <w:tr w:rsidR="00CC29C8" w:rsidRPr="009D3A35" w14:paraId="2C00171F" w14:textId="77777777" w:rsidTr="00521905">
        <w:tc>
          <w:tcPr>
            <w:tcW w:w="4678" w:type="dxa"/>
            <w:shd w:val="clear" w:color="auto" w:fill="auto"/>
          </w:tcPr>
          <w:p w14:paraId="3D6C3508" w14:textId="77777777" w:rsidR="00CC29C8" w:rsidRPr="009D3A35" w:rsidRDefault="00CC29C8" w:rsidP="00521905">
            <w:pPr>
              <w:widowControl w:val="0"/>
              <w:tabs>
                <w:tab w:val="left" w:pos="5812"/>
              </w:tabs>
              <w:adjustRightInd w:val="0"/>
              <w:spacing w:line="276" w:lineRule="auto"/>
              <w:jc w:val="both"/>
              <w:textAlignment w:val="baseline"/>
              <w:rPr>
                <w:rFonts w:ascii="Calibri" w:hAnsi="Calibri" w:cs="Tahoma"/>
                <w:sz w:val="22"/>
                <w:szCs w:val="22"/>
              </w:rPr>
            </w:pPr>
            <w:r w:rsidRPr="009D3A35">
              <w:rPr>
                <w:rFonts w:ascii="Calibri" w:hAnsi="Calibri" w:cs="Tahoma"/>
                <w:sz w:val="22"/>
                <w:szCs w:val="22"/>
              </w:rPr>
              <w:t>ubezpieczenia NNW kierowcy i pasażerów</w:t>
            </w:r>
          </w:p>
        </w:tc>
        <w:tc>
          <w:tcPr>
            <w:tcW w:w="4394" w:type="dxa"/>
            <w:shd w:val="clear" w:color="auto" w:fill="auto"/>
            <w:vAlign w:val="center"/>
          </w:tcPr>
          <w:p w14:paraId="7B3B462D" w14:textId="77777777" w:rsidR="00CC29C8" w:rsidRPr="009D3A35" w:rsidRDefault="00CC29C8" w:rsidP="00521905">
            <w:pPr>
              <w:widowControl w:val="0"/>
              <w:tabs>
                <w:tab w:val="left" w:pos="5812"/>
              </w:tabs>
              <w:suppressAutoHyphens/>
              <w:adjustRightInd w:val="0"/>
              <w:spacing w:line="276" w:lineRule="auto"/>
              <w:jc w:val="center"/>
              <w:textAlignment w:val="baseline"/>
              <w:rPr>
                <w:rFonts w:ascii="Calibri" w:hAnsi="Calibri" w:cs="Tahoma"/>
                <w:sz w:val="22"/>
                <w:szCs w:val="22"/>
              </w:rPr>
            </w:pPr>
            <w:r w:rsidRPr="009D3A35">
              <w:rPr>
                <w:rFonts w:ascii="Calibri" w:hAnsi="Calibri" w:cs="Tahoma"/>
                <w:sz w:val="22"/>
                <w:szCs w:val="22"/>
              </w:rPr>
              <w:t>10%</w:t>
            </w:r>
          </w:p>
        </w:tc>
      </w:tr>
      <w:tr w:rsidR="00CC29C8" w:rsidRPr="009D3A35" w14:paraId="68381240" w14:textId="77777777" w:rsidTr="00521905">
        <w:tc>
          <w:tcPr>
            <w:tcW w:w="4678" w:type="dxa"/>
            <w:shd w:val="clear" w:color="auto" w:fill="auto"/>
          </w:tcPr>
          <w:p w14:paraId="1A83D3F6" w14:textId="77777777" w:rsidR="00CC29C8" w:rsidRPr="009D3A35" w:rsidRDefault="00CC29C8" w:rsidP="00521905">
            <w:pPr>
              <w:widowControl w:val="0"/>
              <w:tabs>
                <w:tab w:val="left" w:pos="5812"/>
              </w:tabs>
              <w:adjustRightInd w:val="0"/>
              <w:spacing w:line="276" w:lineRule="auto"/>
              <w:jc w:val="both"/>
              <w:textAlignment w:val="baseline"/>
              <w:rPr>
                <w:rFonts w:ascii="Calibri" w:hAnsi="Calibri" w:cs="Tahoma"/>
                <w:sz w:val="22"/>
                <w:szCs w:val="22"/>
              </w:rPr>
            </w:pPr>
            <w:r w:rsidRPr="009D3A35">
              <w:rPr>
                <w:rFonts w:ascii="Calibri" w:hAnsi="Calibri" w:cs="Tahoma"/>
                <w:sz w:val="22"/>
                <w:szCs w:val="22"/>
              </w:rPr>
              <w:t xml:space="preserve">ubezpieczenia </w:t>
            </w:r>
            <w:proofErr w:type="spellStart"/>
            <w:r w:rsidRPr="009D3A35">
              <w:rPr>
                <w:rFonts w:ascii="Calibri" w:hAnsi="Calibri" w:cs="Tahoma"/>
                <w:sz w:val="22"/>
                <w:szCs w:val="22"/>
              </w:rPr>
              <w:t>assistance</w:t>
            </w:r>
            <w:proofErr w:type="spellEnd"/>
          </w:p>
        </w:tc>
        <w:tc>
          <w:tcPr>
            <w:tcW w:w="4394" w:type="dxa"/>
            <w:shd w:val="clear" w:color="auto" w:fill="auto"/>
            <w:vAlign w:val="center"/>
          </w:tcPr>
          <w:p w14:paraId="4E6733B9" w14:textId="77777777" w:rsidR="00CC29C8" w:rsidRPr="009D3A35" w:rsidRDefault="00CC29C8" w:rsidP="00521905">
            <w:pPr>
              <w:widowControl w:val="0"/>
              <w:tabs>
                <w:tab w:val="left" w:pos="5812"/>
              </w:tabs>
              <w:suppressAutoHyphens/>
              <w:adjustRightInd w:val="0"/>
              <w:spacing w:line="276" w:lineRule="auto"/>
              <w:jc w:val="center"/>
              <w:textAlignment w:val="baseline"/>
              <w:rPr>
                <w:rFonts w:ascii="Calibri" w:hAnsi="Calibri" w:cs="Tahoma"/>
                <w:sz w:val="22"/>
                <w:szCs w:val="22"/>
              </w:rPr>
            </w:pPr>
            <w:r w:rsidRPr="009D3A35">
              <w:rPr>
                <w:rFonts w:ascii="Calibri" w:hAnsi="Calibri" w:cs="Tahoma"/>
                <w:sz w:val="22"/>
                <w:szCs w:val="22"/>
              </w:rPr>
              <w:t>10%</w:t>
            </w:r>
          </w:p>
        </w:tc>
      </w:tr>
    </w:tbl>
    <w:p w14:paraId="4A211D7B" w14:textId="77777777" w:rsidR="00F17AF6" w:rsidRPr="009D3A35" w:rsidRDefault="00F17AF6" w:rsidP="00F17AF6">
      <w:pPr>
        <w:widowControl w:val="0"/>
        <w:tabs>
          <w:tab w:val="num" w:pos="720"/>
          <w:tab w:val="left" w:pos="5812"/>
        </w:tabs>
        <w:suppressAutoHyphens/>
        <w:adjustRightInd w:val="0"/>
        <w:spacing w:line="276" w:lineRule="auto"/>
        <w:ind w:left="426"/>
        <w:jc w:val="both"/>
        <w:textAlignment w:val="baseline"/>
        <w:rPr>
          <w:rFonts w:asciiTheme="minorHAnsi" w:hAnsiTheme="minorHAnsi" w:cs="Tahoma"/>
          <w:iCs/>
          <w:sz w:val="22"/>
          <w:szCs w:val="22"/>
        </w:rPr>
      </w:pPr>
    </w:p>
    <w:p w14:paraId="7374D7AA" w14:textId="77777777" w:rsidR="00F17AF6" w:rsidRPr="009D3A35" w:rsidRDefault="00F17AF6" w:rsidP="00DA41CB">
      <w:pPr>
        <w:widowControl w:val="0"/>
        <w:numPr>
          <w:ilvl w:val="0"/>
          <w:numId w:val="188"/>
        </w:numPr>
        <w:tabs>
          <w:tab w:val="left" w:pos="5812"/>
        </w:tabs>
        <w:suppressAutoHyphens/>
        <w:adjustRightInd w:val="0"/>
        <w:spacing w:line="276" w:lineRule="auto"/>
        <w:ind w:left="426" w:hanging="426"/>
        <w:jc w:val="both"/>
        <w:textAlignment w:val="baseline"/>
        <w:rPr>
          <w:rFonts w:asciiTheme="minorHAnsi" w:hAnsiTheme="minorHAnsi" w:cs="Tahoma"/>
          <w:iCs/>
          <w:sz w:val="22"/>
          <w:szCs w:val="22"/>
        </w:rPr>
      </w:pPr>
      <w:r w:rsidRPr="009D3A35">
        <w:rPr>
          <w:rFonts w:asciiTheme="minorHAnsi" w:hAnsiTheme="minorHAnsi" w:cs="Tahoma"/>
          <w:iCs/>
          <w:sz w:val="22"/>
          <w:szCs w:val="22"/>
        </w:rPr>
        <w:t>Zamawiający może złożyć jednostronne oświadczenie woli o wykonaniu prawa opcji, natomiast Wykonawca zobowiązany jest świadczyć usługi objęte prawem opcji.</w:t>
      </w:r>
    </w:p>
    <w:p w14:paraId="648288BF" w14:textId="77777777" w:rsidR="00F17AF6" w:rsidRPr="009D3A35" w:rsidRDefault="00F17AF6" w:rsidP="00DA41CB">
      <w:pPr>
        <w:widowControl w:val="0"/>
        <w:numPr>
          <w:ilvl w:val="0"/>
          <w:numId w:val="188"/>
        </w:numPr>
        <w:tabs>
          <w:tab w:val="left" w:pos="5812"/>
        </w:tabs>
        <w:suppressAutoHyphens/>
        <w:adjustRightInd w:val="0"/>
        <w:spacing w:line="276" w:lineRule="auto"/>
        <w:ind w:left="426" w:hanging="426"/>
        <w:jc w:val="both"/>
        <w:textAlignment w:val="baseline"/>
        <w:rPr>
          <w:rFonts w:ascii="Calibri" w:hAnsi="Calibri" w:cs="Tahoma"/>
          <w:iCs/>
          <w:sz w:val="22"/>
          <w:szCs w:val="22"/>
        </w:rPr>
      </w:pPr>
      <w:r w:rsidRPr="009D3A35">
        <w:rPr>
          <w:rFonts w:ascii="Calibri" w:hAnsi="Calibri" w:cs="Tahoma"/>
          <w:iCs/>
          <w:sz w:val="22"/>
          <w:szCs w:val="22"/>
        </w:rPr>
        <w:t>Prawo opcji będzie realizowane zgodnie z faktycznymi potrzebami Zamawiającego w oparciu o składki/stawki za poszczególne ryzyka ubezpieczeniowe, tj. rozumiane jako składki/stawki za 12-</w:t>
      </w:r>
      <w:r w:rsidRPr="009D3A35">
        <w:rPr>
          <w:rFonts w:ascii="Calibri" w:hAnsi="Calibri" w:cs="Tahoma"/>
          <w:iCs/>
          <w:sz w:val="22"/>
          <w:szCs w:val="22"/>
        </w:rPr>
        <w:lastRenderedPageBreak/>
        <w:t xml:space="preserve">miesięczny okres ochrony ubezpieczeniowej, rozliczane w systemie pro rata temporis </w:t>
      </w:r>
      <w:r w:rsidRPr="009D3A35">
        <w:rPr>
          <w:rFonts w:ascii="Calibri" w:hAnsi="Calibri" w:cs="Calibri"/>
          <w:sz w:val="22"/>
          <w:szCs w:val="22"/>
        </w:rPr>
        <w:t xml:space="preserve">(bez stosowania składki minimalnej i tabeli frakcyjnej) </w:t>
      </w:r>
      <w:r w:rsidRPr="009D3A35">
        <w:rPr>
          <w:rFonts w:ascii="Calibri" w:hAnsi="Calibri" w:cs="Tahoma"/>
          <w:iCs/>
          <w:sz w:val="22"/>
          <w:szCs w:val="22"/>
        </w:rPr>
        <w:t>oraz odrębnie  ustalonej wysokości składki na warunkach i stawkach określonych i uzgodnionych dla danego rodzaju szkód powstałych w wyniku dewastacji.</w:t>
      </w:r>
    </w:p>
    <w:p w14:paraId="7EC4E81E" w14:textId="77777777" w:rsidR="00F17AF6" w:rsidRPr="009D3A35" w:rsidRDefault="00F17AF6" w:rsidP="00DA41CB">
      <w:pPr>
        <w:widowControl w:val="0"/>
        <w:numPr>
          <w:ilvl w:val="0"/>
          <w:numId w:val="188"/>
        </w:numPr>
        <w:tabs>
          <w:tab w:val="left" w:pos="5812"/>
        </w:tabs>
        <w:suppressAutoHyphens/>
        <w:adjustRightInd w:val="0"/>
        <w:spacing w:line="276" w:lineRule="auto"/>
        <w:ind w:left="426" w:hanging="426"/>
        <w:jc w:val="both"/>
        <w:textAlignment w:val="baseline"/>
        <w:rPr>
          <w:rFonts w:asciiTheme="minorHAnsi" w:hAnsiTheme="minorHAnsi" w:cs="Tahoma"/>
          <w:iCs/>
          <w:sz w:val="22"/>
          <w:szCs w:val="22"/>
        </w:rPr>
      </w:pPr>
      <w:r w:rsidRPr="009D3A35">
        <w:rPr>
          <w:rFonts w:asciiTheme="minorHAnsi" w:hAnsiTheme="minorHAnsi" w:cs="Tahoma"/>
          <w:iCs/>
          <w:sz w:val="22"/>
          <w:szCs w:val="22"/>
        </w:rPr>
        <w:t>Wykonawcy nie przysługuje wobec Zamawiającego roszczenie o realizację zamówienia opcjonalnego.</w:t>
      </w:r>
    </w:p>
    <w:p w14:paraId="6309B3D8" w14:textId="77777777" w:rsidR="00F17AF6" w:rsidRPr="009D3A35" w:rsidRDefault="00F17AF6" w:rsidP="00F17AF6">
      <w:pPr>
        <w:suppressAutoHyphens/>
        <w:overflowPunct w:val="0"/>
        <w:autoSpaceDE w:val="0"/>
        <w:autoSpaceDN w:val="0"/>
        <w:adjustRightInd w:val="0"/>
        <w:spacing w:line="276" w:lineRule="auto"/>
        <w:jc w:val="center"/>
        <w:textAlignment w:val="baseline"/>
        <w:rPr>
          <w:rFonts w:asciiTheme="minorHAnsi" w:hAnsiTheme="minorHAnsi" w:cs="Tahoma"/>
          <w:b/>
          <w:iCs/>
          <w:snapToGrid w:val="0"/>
          <w:sz w:val="22"/>
          <w:szCs w:val="22"/>
        </w:rPr>
      </w:pPr>
    </w:p>
    <w:p w14:paraId="06454382" w14:textId="77777777" w:rsidR="00F17AF6" w:rsidRPr="009D3A35" w:rsidRDefault="00F17AF6" w:rsidP="00F17AF6">
      <w:pPr>
        <w:suppressAutoHyphens/>
        <w:overflowPunct w:val="0"/>
        <w:autoSpaceDE w:val="0"/>
        <w:autoSpaceDN w:val="0"/>
        <w:adjustRightInd w:val="0"/>
        <w:spacing w:line="276" w:lineRule="auto"/>
        <w:jc w:val="center"/>
        <w:textAlignment w:val="baseline"/>
        <w:rPr>
          <w:rFonts w:asciiTheme="minorHAnsi" w:hAnsiTheme="minorHAnsi" w:cs="Tahoma"/>
          <w:b/>
          <w:iCs/>
          <w:snapToGrid w:val="0"/>
          <w:sz w:val="22"/>
          <w:szCs w:val="22"/>
        </w:rPr>
      </w:pPr>
      <w:r w:rsidRPr="009D3A35">
        <w:rPr>
          <w:rFonts w:asciiTheme="minorHAnsi" w:hAnsiTheme="minorHAnsi" w:cs="Tahoma"/>
          <w:b/>
          <w:iCs/>
          <w:snapToGrid w:val="0"/>
          <w:sz w:val="22"/>
          <w:szCs w:val="22"/>
        </w:rPr>
        <w:t xml:space="preserve">§ 8 </w:t>
      </w:r>
    </w:p>
    <w:p w14:paraId="2A3B8421" w14:textId="77777777" w:rsidR="00F17AF6" w:rsidRPr="009D3A35" w:rsidRDefault="00F17AF6" w:rsidP="00F17AF6">
      <w:pPr>
        <w:keepNext/>
        <w:suppressAutoHyphens/>
        <w:overflowPunct w:val="0"/>
        <w:autoSpaceDE w:val="0"/>
        <w:autoSpaceDN w:val="0"/>
        <w:adjustRightInd w:val="0"/>
        <w:spacing w:line="276" w:lineRule="auto"/>
        <w:ind w:left="864" w:hanging="864"/>
        <w:jc w:val="center"/>
        <w:textAlignment w:val="baseline"/>
        <w:outlineLvl w:val="3"/>
        <w:rPr>
          <w:rFonts w:asciiTheme="minorHAnsi" w:hAnsiTheme="minorHAnsi" w:cs="Tahoma"/>
          <w:b/>
          <w:bCs/>
          <w:sz w:val="22"/>
          <w:szCs w:val="22"/>
        </w:rPr>
      </w:pPr>
      <w:r w:rsidRPr="009D3A35">
        <w:rPr>
          <w:rFonts w:asciiTheme="minorHAnsi" w:hAnsiTheme="minorHAnsi" w:cs="Tahoma"/>
          <w:b/>
          <w:bCs/>
          <w:sz w:val="22"/>
          <w:szCs w:val="22"/>
        </w:rPr>
        <w:t>ROZWIĄZANIE UMOWY</w:t>
      </w:r>
    </w:p>
    <w:p w14:paraId="4848BEC7" w14:textId="77777777" w:rsidR="00F17AF6" w:rsidRPr="009D3A35" w:rsidRDefault="00F17AF6" w:rsidP="00DA41CB">
      <w:pPr>
        <w:widowControl w:val="0"/>
        <w:numPr>
          <w:ilvl w:val="0"/>
          <w:numId w:val="189"/>
        </w:numPr>
        <w:tabs>
          <w:tab w:val="num" w:pos="426"/>
          <w:tab w:val="left" w:pos="5812"/>
        </w:tabs>
        <w:suppressAutoHyphens/>
        <w:adjustRightInd w:val="0"/>
        <w:spacing w:line="276" w:lineRule="auto"/>
        <w:ind w:left="426" w:hanging="426"/>
        <w:jc w:val="both"/>
        <w:textAlignment w:val="baseline"/>
        <w:rPr>
          <w:rFonts w:asciiTheme="minorHAnsi" w:hAnsiTheme="minorHAnsi" w:cs="Tahoma"/>
          <w:iCs/>
          <w:sz w:val="22"/>
          <w:szCs w:val="22"/>
        </w:rPr>
      </w:pPr>
      <w:r w:rsidRPr="009D3A35">
        <w:rPr>
          <w:rFonts w:asciiTheme="minorHAnsi" w:hAnsiTheme="minorHAnsi" w:cs="Tahoma"/>
          <w:iCs/>
          <w:sz w:val="22"/>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29CBBB80" w14:textId="77777777" w:rsidR="00F17AF6" w:rsidRPr="009D3A35" w:rsidRDefault="00F17AF6" w:rsidP="00DA41CB">
      <w:pPr>
        <w:widowControl w:val="0"/>
        <w:numPr>
          <w:ilvl w:val="0"/>
          <w:numId w:val="189"/>
        </w:numPr>
        <w:tabs>
          <w:tab w:val="num" w:pos="426"/>
          <w:tab w:val="left" w:pos="5812"/>
        </w:tabs>
        <w:suppressAutoHyphens/>
        <w:adjustRightInd w:val="0"/>
        <w:spacing w:line="276" w:lineRule="auto"/>
        <w:ind w:left="426" w:hanging="426"/>
        <w:jc w:val="both"/>
        <w:textAlignment w:val="baseline"/>
        <w:rPr>
          <w:rFonts w:asciiTheme="minorHAnsi" w:hAnsiTheme="minorHAnsi" w:cs="Tahoma"/>
          <w:iCs/>
          <w:sz w:val="22"/>
          <w:szCs w:val="22"/>
        </w:rPr>
      </w:pPr>
      <w:r w:rsidRPr="009D3A35">
        <w:rPr>
          <w:rFonts w:asciiTheme="minorHAnsi" w:hAnsiTheme="minorHAnsi" w:cs="Tahoma"/>
          <w:iCs/>
          <w:sz w:val="22"/>
          <w:szCs w:val="22"/>
        </w:rPr>
        <w:t>W dacie rozwiązania Umowy, rozwiązaniu ulegają umowy indywidualne zawarte w wykonaniu niniejszej Umowy.</w:t>
      </w:r>
    </w:p>
    <w:p w14:paraId="07E4E3DD" w14:textId="77777777" w:rsidR="00F17AF6" w:rsidRPr="009D3A35" w:rsidRDefault="00F17AF6" w:rsidP="00DA41CB">
      <w:pPr>
        <w:widowControl w:val="0"/>
        <w:numPr>
          <w:ilvl w:val="0"/>
          <w:numId w:val="189"/>
        </w:numPr>
        <w:tabs>
          <w:tab w:val="num" w:pos="426"/>
          <w:tab w:val="left" w:pos="5812"/>
        </w:tabs>
        <w:suppressAutoHyphens/>
        <w:adjustRightInd w:val="0"/>
        <w:spacing w:line="276" w:lineRule="auto"/>
        <w:ind w:left="426" w:hanging="426"/>
        <w:jc w:val="both"/>
        <w:textAlignment w:val="baseline"/>
        <w:rPr>
          <w:rFonts w:asciiTheme="minorHAnsi" w:hAnsiTheme="minorHAnsi" w:cs="Tahoma"/>
          <w:iCs/>
          <w:sz w:val="22"/>
          <w:szCs w:val="22"/>
        </w:rPr>
      </w:pPr>
      <w:r w:rsidRPr="009D3A35">
        <w:rPr>
          <w:rFonts w:asciiTheme="minorHAnsi" w:hAnsiTheme="minorHAnsi" w:cs="Tahoma"/>
          <w:iCs/>
          <w:sz w:val="22"/>
          <w:szCs w:val="22"/>
        </w:rPr>
        <w:t xml:space="preserve">W przypadku rozwiązania Umowy, </w:t>
      </w:r>
      <w:r w:rsidRPr="009D3A35">
        <w:rPr>
          <w:rFonts w:asciiTheme="minorHAnsi" w:hAnsiTheme="minorHAnsi" w:cs="Tahoma"/>
          <w:sz w:val="22"/>
          <w:szCs w:val="22"/>
        </w:rPr>
        <w:t>Wykonawcy</w:t>
      </w:r>
      <w:r w:rsidRPr="009D3A35">
        <w:rPr>
          <w:rFonts w:asciiTheme="minorHAnsi" w:hAnsiTheme="minorHAnsi" w:cs="Tahoma"/>
          <w:iCs/>
          <w:sz w:val="22"/>
          <w:szCs w:val="22"/>
        </w:rPr>
        <w:t xml:space="preserve"> należy się składka za okres, w którym udzielał on ochrony ubezpieczeniowej Zamawiającemu. </w:t>
      </w:r>
    </w:p>
    <w:p w14:paraId="730637E6" w14:textId="77777777" w:rsidR="00F17AF6" w:rsidRPr="009D3A35" w:rsidRDefault="00F17AF6" w:rsidP="00F17AF6">
      <w:pPr>
        <w:tabs>
          <w:tab w:val="left" w:pos="1200"/>
        </w:tabs>
        <w:suppressAutoHyphens/>
        <w:overflowPunct w:val="0"/>
        <w:autoSpaceDE w:val="0"/>
        <w:autoSpaceDN w:val="0"/>
        <w:adjustRightInd w:val="0"/>
        <w:spacing w:line="276" w:lineRule="auto"/>
        <w:jc w:val="center"/>
        <w:textAlignment w:val="baseline"/>
        <w:rPr>
          <w:rFonts w:asciiTheme="minorHAnsi" w:hAnsiTheme="minorHAnsi" w:cs="Tahoma"/>
          <w:b/>
          <w:sz w:val="22"/>
          <w:szCs w:val="22"/>
        </w:rPr>
      </w:pPr>
    </w:p>
    <w:p w14:paraId="509B6F9C" w14:textId="77777777" w:rsidR="00F17AF6" w:rsidRPr="009D3A35" w:rsidRDefault="00F17AF6" w:rsidP="00F17AF6">
      <w:pPr>
        <w:suppressAutoHyphens/>
        <w:jc w:val="center"/>
        <w:rPr>
          <w:rFonts w:asciiTheme="minorHAnsi" w:hAnsiTheme="minorHAnsi" w:cstheme="minorHAnsi"/>
          <w:b/>
          <w:sz w:val="22"/>
        </w:rPr>
      </w:pPr>
      <w:r w:rsidRPr="009D3A35">
        <w:rPr>
          <w:rFonts w:asciiTheme="minorHAnsi" w:hAnsiTheme="minorHAnsi" w:cstheme="minorHAnsi"/>
          <w:b/>
          <w:sz w:val="22"/>
        </w:rPr>
        <w:t>§ 9</w:t>
      </w:r>
    </w:p>
    <w:p w14:paraId="761593A7" w14:textId="77777777" w:rsidR="00F17AF6" w:rsidRPr="009D3A35" w:rsidRDefault="00F17AF6" w:rsidP="00F17AF6">
      <w:pPr>
        <w:suppressAutoHyphens/>
        <w:jc w:val="center"/>
        <w:rPr>
          <w:rFonts w:asciiTheme="minorHAnsi" w:hAnsiTheme="minorHAnsi" w:cstheme="minorHAnsi"/>
          <w:b/>
          <w:sz w:val="22"/>
        </w:rPr>
      </w:pPr>
      <w:r w:rsidRPr="009D3A35">
        <w:rPr>
          <w:rFonts w:asciiTheme="minorHAnsi" w:hAnsiTheme="minorHAnsi" w:cstheme="minorHAnsi"/>
          <w:b/>
          <w:sz w:val="22"/>
        </w:rPr>
        <w:t>POUFNOŚĆ INFORMACJI</w:t>
      </w:r>
    </w:p>
    <w:p w14:paraId="34CE61A8" w14:textId="77777777" w:rsidR="00F17AF6" w:rsidRPr="009D3A35" w:rsidRDefault="00F17AF6" w:rsidP="00DA41CB">
      <w:pPr>
        <w:pStyle w:val="Akapitzlist"/>
        <w:widowControl/>
        <w:numPr>
          <w:ilvl w:val="0"/>
          <w:numId w:val="190"/>
        </w:numPr>
        <w:suppressAutoHyphens/>
        <w:autoSpaceDE/>
        <w:autoSpaceDN/>
        <w:adjustRightInd/>
        <w:spacing w:line="276" w:lineRule="auto"/>
        <w:contextualSpacing/>
        <w:jc w:val="both"/>
        <w:rPr>
          <w:rFonts w:asciiTheme="minorHAnsi" w:hAnsiTheme="minorHAnsi" w:cstheme="minorHAnsi"/>
          <w:sz w:val="22"/>
        </w:rPr>
      </w:pPr>
      <w:r w:rsidRPr="009D3A35">
        <w:rPr>
          <w:rFonts w:asciiTheme="minorHAnsi" w:hAnsiTheme="minorHAnsi" w:cstheme="minorHAnsi"/>
          <w:sz w:val="22"/>
        </w:rPr>
        <w:t>Wykonawca oświadcza, że materiały dostarczone przez Zamawiającego oraz wszelkie informacje, dane i dotyczące działalności Zamawiającego i nabyte przez Wykonawcę w trakcie realizacji umowy, które nie zostały uzgodnione jako przeznaczone do rozpowszechnienia, będą traktowane przez Wykonawcę poufnie, tzn. Wykonawca zobowiązuje się w trakcie trwania umowy, jak również po jej ustaniu, do zachowania tajemnicy w odniesieniu do wszelkich informacji uzyskanych w trakcie trwania współpracy na temat Zamawiającego oraz podmiotów z nim powiązanych.</w:t>
      </w:r>
    </w:p>
    <w:p w14:paraId="6C854AC3" w14:textId="77777777" w:rsidR="00F17AF6" w:rsidRPr="009D3A35" w:rsidRDefault="00F17AF6" w:rsidP="00DA41CB">
      <w:pPr>
        <w:pStyle w:val="Akapitzlist"/>
        <w:widowControl/>
        <w:numPr>
          <w:ilvl w:val="0"/>
          <w:numId w:val="190"/>
        </w:numPr>
        <w:suppressAutoHyphens/>
        <w:autoSpaceDE/>
        <w:autoSpaceDN/>
        <w:adjustRightInd/>
        <w:spacing w:line="276" w:lineRule="auto"/>
        <w:contextualSpacing/>
        <w:jc w:val="both"/>
        <w:rPr>
          <w:rFonts w:asciiTheme="minorHAnsi" w:hAnsiTheme="minorHAnsi" w:cstheme="minorHAnsi"/>
          <w:sz w:val="22"/>
        </w:rPr>
      </w:pPr>
      <w:r w:rsidRPr="009D3A35">
        <w:rPr>
          <w:rFonts w:asciiTheme="minorHAnsi" w:hAnsiTheme="minorHAnsi" w:cstheme="minorHAnsi"/>
          <w:sz w:val="22"/>
        </w:rPr>
        <w:t>Ujawnienie powyższych informacji przez Wykonawcę osobom trzecim jest możliwe tylko i wyłącznie po wyrażeniu pisemnej zgody przez Zamawiającego.</w:t>
      </w:r>
    </w:p>
    <w:p w14:paraId="509207C9" w14:textId="77777777" w:rsidR="00F17AF6" w:rsidRPr="009D3A35" w:rsidRDefault="00F17AF6" w:rsidP="00DA41CB">
      <w:pPr>
        <w:pStyle w:val="Akapitzlist"/>
        <w:widowControl/>
        <w:numPr>
          <w:ilvl w:val="0"/>
          <w:numId w:val="190"/>
        </w:numPr>
        <w:suppressAutoHyphens/>
        <w:autoSpaceDE/>
        <w:autoSpaceDN/>
        <w:adjustRightInd/>
        <w:spacing w:line="276" w:lineRule="auto"/>
        <w:contextualSpacing/>
        <w:jc w:val="both"/>
        <w:rPr>
          <w:rFonts w:asciiTheme="minorHAnsi" w:hAnsiTheme="minorHAnsi" w:cstheme="minorHAnsi"/>
          <w:sz w:val="22"/>
        </w:rPr>
      </w:pPr>
      <w:r w:rsidRPr="009D3A35">
        <w:rPr>
          <w:rFonts w:asciiTheme="minorHAnsi" w:hAnsiTheme="minorHAnsi" w:cstheme="minorHAnsi"/>
          <w:sz w:val="22"/>
        </w:rPr>
        <w:t>Wykonawca ponosi pełną odpowiedzialność za zachowanie poufności informacji (zdefiniowanych w tym paragrafie) przez swoich pracowników.</w:t>
      </w:r>
    </w:p>
    <w:p w14:paraId="0D41880F" w14:textId="77777777" w:rsidR="00F17AF6" w:rsidRPr="009D3A35" w:rsidRDefault="00F17AF6" w:rsidP="00F17AF6">
      <w:pPr>
        <w:suppressAutoHyphens/>
        <w:jc w:val="both"/>
        <w:rPr>
          <w:rFonts w:asciiTheme="minorHAnsi" w:hAnsiTheme="minorHAnsi" w:cstheme="minorHAnsi"/>
        </w:rPr>
      </w:pPr>
    </w:p>
    <w:p w14:paraId="260D595A" w14:textId="77777777" w:rsidR="00F17AF6" w:rsidRPr="009D3A35" w:rsidRDefault="00F17AF6" w:rsidP="00F17AF6">
      <w:pPr>
        <w:suppressAutoHyphens/>
        <w:jc w:val="center"/>
        <w:rPr>
          <w:rFonts w:asciiTheme="minorHAnsi" w:hAnsiTheme="minorHAnsi" w:cstheme="minorHAnsi"/>
          <w:b/>
          <w:sz w:val="22"/>
        </w:rPr>
      </w:pPr>
      <w:r w:rsidRPr="009D3A35">
        <w:rPr>
          <w:rFonts w:asciiTheme="minorHAnsi" w:hAnsiTheme="minorHAnsi" w:cstheme="minorHAnsi"/>
          <w:b/>
          <w:sz w:val="22"/>
        </w:rPr>
        <w:t>§ 10</w:t>
      </w:r>
    </w:p>
    <w:p w14:paraId="6929AA7C" w14:textId="77777777" w:rsidR="00F17AF6" w:rsidRPr="009D3A35" w:rsidRDefault="00F17AF6" w:rsidP="00F17AF6">
      <w:pPr>
        <w:suppressAutoHyphens/>
        <w:jc w:val="center"/>
        <w:rPr>
          <w:rFonts w:asciiTheme="minorHAnsi" w:hAnsiTheme="minorHAnsi" w:cstheme="minorHAnsi"/>
          <w:b/>
          <w:sz w:val="22"/>
        </w:rPr>
      </w:pPr>
      <w:r w:rsidRPr="009D3A35">
        <w:rPr>
          <w:rFonts w:asciiTheme="minorHAnsi" w:hAnsiTheme="minorHAnsi" w:cstheme="minorHAnsi"/>
          <w:b/>
          <w:sz w:val="22"/>
        </w:rPr>
        <w:t xml:space="preserve">OCHRONA DANYCH OSOBOWYCH </w:t>
      </w:r>
    </w:p>
    <w:p w14:paraId="7E7E3A40" w14:textId="77777777" w:rsidR="00F17AF6" w:rsidRPr="009D3A35" w:rsidRDefault="00F17AF6" w:rsidP="00F17AF6">
      <w:pPr>
        <w:suppressAutoHyphens/>
        <w:overflowPunct w:val="0"/>
        <w:autoSpaceDE w:val="0"/>
        <w:autoSpaceDN w:val="0"/>
        <w:adjustRightInd w:val="0"/>
        <w:spacing w:line="276" w:lineRule="auto"/>
        <w:jc w:val="both"/>
        <w:textAlignment w:val="baseline"/>
        <w:rPr>
          <w:rFonts w:asciiTheme="minorHAnsi" w:hAnsiTheme="minorHAnsi" w:cs="Arial"/>
          <w:iCs/>
          <w:sz w:val="22"/>
          <w:szCs w:val="22"/>
        </w:rPr>
      </w:pPr>
      <w:r w:rsidRPr="009D3A35">
        <w:rPr>
          <w:rFonts w:asciiTheme="minorHAnsi" w:hAnsiTheme="minorHAnsi" w:cs="Arial"/>
          <w:iCs/>
          <w:sz w:val="22"/>
          <w:szCs w:val="22"/>
        </w:rPr>
        <w:t>Zamawiający i Wykonawca oświadczają, że wypełniły i będą wypełniać obowiązek informacyjny, przewidziany w art. 13 lub art. 14 Rozporządzenia Parlamentu Europejskiego i Rady (UE) 2016/679 z dnia 27 kwietnia 2016 r. w sprawie ochrony osób fizycznych w związku z przetwarzaniem danych osobowych i w sprawie swobodnego przepływu takich danych oraz uchylenia dyrektywy 95/46/WE (RODO).</w:t>
      </w:r>
    </w:p>
    <w:p w14:paraId="4B8D95F8" w14:textId="77777777" w:rsidR="00F17AF6" w:rsidRPr="009D3A35" w:rsidRDefault="00F17AF6" w:rsidP="00F17AF6">
      <w:pPr>
        <w:suppressAutoHyphens/>
        <w:overflowPunct w:val="0"/>
        <w:autoSpaceDE w:val="0"/>
        <w:autoSpaceDN w:val="0"/>
        <w:adjustRightInd w:val="0"/>
        <w:spacing w:line="276" w:lineRule="auto"/>
        <w:jc w:val="both"/>
        <w:textAlignment w:val="baseline"/>
        <w:rPr>
          <w:rFonts w:asciiTheme="minorHAnsi" w:hAnsiTheme="minorHAnsi" w:cs="Arial"/>
          <w:iCs/>
          <w:sz w:val="22"/>
          <w:szCs w:val="22"/>
        </w:rPr>
      </w:pPr>
      <w:r w:rsidRPr="009D3A35">
        <w:rPr>
          <w:rFonts w:asciiTheme="minorHAnsi" w:hAnsiTheme="minorHAnsi" w:cs="Arial"/>
          <w:iCs/>
          <w:sz w:val="22"/>
          <w:szCs w:val="22"/>
        </w:rPr>
        <w:t>Obowiązek zostanie spełniony wobec osób fizycznych, od których dane osobowe bezpośrednio lub pośrednio zostały uzyskane w celu realizacji zamówienia publicznego w niniejszym postępowaniu.</w:t>
      </w:r>
    </w:p>
    <w:p w14:paraId="11BF3A84" w14:textId="77777777" w:rsidR="00F17AF6" w:rsidRPr="009D3A35" w:rsidRDefault="00F17AF6" w:rsidP="00F17AF6">
      <w:pPr>
        <w:tabs>
          <w:tab w:val="left" w:pos="1200"/>
        </w:tabs>
        <w:suppressAutoHyphens/>
        <w:overflowPunct w:val="0"/>
        <w:autoSpaceDE w:val="0"/>
        <w:autoSpaceDN w:val="0"/>
        <w:adjustRightInd w:val="0"/>
        <w:spacing w:line="276" w:lineRule="auto"/>
        <w:jc w:val="center"/>
        <w:textAlignment w:val="baseline"/>
        <w:rPr>
          <w:rFonts w:asciiTheme="minorHAnsi" w:hAnsiTheme="minorHAnsi" w:cs="Tahoma"/>
          <w:b/>
          <w:sz w:val="22"/>
          <w:szCs w:val="22"/>
        </w:rPr>
      </w:pPr>
    </w:p>
    <w:p w14:paraId="7034913F" w14:textId="77777777" w:rsidR="00F17AF6" w:rsidRPr="009D3A35" w:rsidRDefault="00F17AF6" w:rsidP="00F17AF6">
      <w:pPr>
        <w:tabs>
          <w:tab w:val="left" w:pos="1200"/>
        </w:tabs>
        <w:suppressAutoHyphens/>
        <w:overflowPunct w:val="0"/>
        <w:autoSpaceDE w:val="0"/>
        <w:autoSpaceDN w:val="0"/>
        <w:adjustRightInd w:val="0"/>
        <w:spacing w:line="276" w:lineRule="auto"/>
        <w:jc w:val="center"/>
        <w:textAlignment w:val="baseline"/>
        <w:rPr>
          <w:rFonts w:asciiTheme="minorHAnsi" w:hAnsiTheme="minorHAnsi" w:cs="Tahoma"/>
          <w:b/>
          <w:sz w:val="22"/>
          <w:szCs w:val="22"/>
        </w:rPr>
      </w:pPr>
      <w:r w:rsidRPr="009D3A35">
        <w:rPr>
          <w:rFonts w:asciiTheme="minorHAnsi" w:hAnsiTheme="minorHAnsi" w:cs="Tahoma"/>
          <w:b/>
          <w:sz w:val="22"/>
          <w:szCs w:val="22"/>
        </w:rPr>
        <w:t>§ 11</w:t>
      </w:r>
    </w:p>
    <w:p w14:paraId="2BB5200A" w14:textId="77777777" w:rsidR="00F17AF6" w:rsidRPr="009D3A35" w:rsidRDefault="00F17AF6" w:rsidP="00F17AF6">
      <w:pPr>
        <w:keepNext/>
        <w:suppressAutoHyphens/>
        <w:overflowPunct w:val="0"/>
        <w:autoSpaceDE w:val="0"/>
        <w:autoSpaceDN w:val="0"/>
        <w:adjustRightInd w:val="0"/>
        <w:spacing w:line="276" w:lineRule="auto"/>
        <w:ind w:left="864" w:hanging="864"/>
        <w:jc w:val="center"/>
        <w:textAlignment w:val="baseline"/>
        <w:outlineLvl w:val="3"/>
        <w:rPr>
          <w:rFonts w:asciiTheme="minorHAnsi" w:hAnsiTheme="minorHAnsi" w:cs="Tahoma"/>
          <w:b/>
          <w:bCs/>
          <w:iCs/>
          <w:sz w:val="22"/>
          <w:szCs w:val="22"/>
        </w:rPr>
      </w:pPr>
      <w:r w:rsidRPr="009D3A35">
        <w:rPr>
          <w:rFonts w:asciiTheme="minorHAnsi" w:hAnsiTheme="minorHAnsi" w:cs="Tahoma"/>
          <w:b/>
          <w:bCs/>
          <w:iCs/>
          <w:sz w:val="22"/>
          <w:szCs w:val="22"/>
        </w:rPr>
        <w:t>ROZSTRZYGANIE SPORÓW</w:t>
      </w:r>
    </w:p>
    <w:p w14:paraId="5E9AE6BD" w14:textId="77777777" w:rsidR="00F17AF6" w:rsidRPr="009D3A35" w:rsidRDefault="00F17AF6" w:rsidP="00F17AF6">
      <w:pPr>
        <w:suppressAutoHyphens/>
        <w:overflowPunct w:val="0"/>
        <w:autoSpaceDE w:val="0"/>
        <w:autoSpaceDN w:val="0"/>
        <w:adjustRightInd w:val="0"/>
        <w:spacing w:line="276" w:lineRule="auto"/>
        <w:jc w:val="both"/>
        <w:textAlignment w:val="baseline"/>
        <w:rPr>
          <w:rFonts w:asciiTheme="minorHAnsi" w:hAnsiTheme="minorHAnsi" w:cs="Arial"/>
          <w:iCs/>
          <w:sz w:val="22"/>
          <w:szCs w:val="22"/>
        </w:rPr>
      </w:pPr>
      <w:r w:rsidRPr="009D3A35">
        <w:rPr>
          <w:rFonts w:asciiTheme="minorHAnsi" w:hAnsiTheme="minorHAnsi" w:cs="Arial"/>
          <w:iCs/>
          <w:sz w:val="22"/>
          <w:szCs w:val="22"/>
        </w:rPr>
        <w:t>Ewentualne spory mogące wyniknąć z Umowy będą rozpatrywane przez sądy właściwe ze względu na siedzibę Zamawiającego, zgodnie z art. 10 ustawy z dnia 11 września 2015 r. o działalności ubezpieczeniowej i reasekuracyjnej (Dz. U. z 2018 r., poz. 999 z </w:t>
      </w:r>
      <w:proofErr w:type="spellStart"/>
      <w:r w:rsidRPr="009D3A35">
        <w:rPr>
          <w:rFonts w:asciiTheme="minorHAnsi" w:hAnsiTheme="minorHAnsi" w:cs="Arial"/>
          <w:iCs/>
          <w:sz w:val="22"/>
          <w:szCs w:val="22"/>
        </w:rPr>
        <w:t>późn</w:t>
      </w:r>
      <w:proofErr w:type="spellEnd"/>
      <w:r w:rsidRPr="009D3A35">
        <w:rPr>
          <w:rFonts w:asciiTheme="minorHAnsi" w:hAnsiTheme="minorHAnsi" w:cs="Arial"/>
          <w:iCs/>
          <w:sz w:val="22"/>
          <w:szCs w:val="22"/>
        </w:rPr>
        <w:t xml:space="preserve">. zm.). </w:t>
      </w:r>
    </w:p>
    <w:p w14:paraId="7792C8F5" w14:textId="77777777" w:rsidR="00F17AF6" w:rsidRPr="009D3A35" w:rsidRDefault="00F17AF6" w:rsidP="00F17AF6">
      <w:pPr>
        <w:suppressAutoHyphens/>
        <w:overflowPunct w:val="0"/>
        <w:autoSpaceDE w:val="0"/>
        <w:autoSpaceDN w:val="0"/>
        <w:adjustRightInd w:val="0"/>
        <w:spacing w:line="276" w:lineRule="auto"/>
        <w:jc w:val="center"/>
        <w:textAlignment w:val="baseline"/>
        <w:rPr>
          <w:rFonts w:asciiTheme="minorHAnsi" w:hAnsiTheme="minorHAnsi" w:cs="Tahoma"/>
          <w:b/>
          <w:iCs/>
          <w:snapToGrid w:val="0"/>
          <w:sz w:val="22"/>
          <w:szCs w:val="22"/>
        </w:rPr>
      </w:pPr>
    </w:p>
    <w:p w14:paraId="55345936" w14:textId="77777777" w:rsidR="00F17AF6" w:rsidRPr="009D3A35" w:rsidRDefault="00F17AF6" w:rsidP="00F17AF6">
      <w:pPr>
        <w:suppressAutoHyphens/>
        <w:overflowPunct w:val="0"/>
        <w:autoSpaceDE w:val="0"/>
        <w:autoSpaceDN w:val="0"/>
        <w:adjustRightInd w:val="0"/>
        <w:spacing w:line="276" w:lineRule="auto"/>
        <w:jc w:val="center"/>
        <w:textAlignment w:val="baseline"/>
        <w:rPr>
          <w:rFonts w:asciiTheme="minorHAnsi" w:hAnsiTheme="minorHAnsi" w:cs="Tahoma"/>
          <w:b/>
          <w:iCs/>
          <w:snapToGrid w:val="0"/>
          <w:sz w:val="22"/>
          <w:szCs w:val="22"/>
        </w:rPr>
      </w:pPr>
      <w:r w:rsidRPr="009D3A35">
        <w:rPr>
          <w:rFonts w:asciiTheme="minorHAnsi" w:hAnsiTheme="minorHAnsi" w:cs="Tahoma"/>
          <w:b/>
          <w:iCs/>
          <w:snapToGrid w:val="0"/>
          <w:sz w:val="22"/>
          <w:szCs w:val="22"/>
        </w:rPr>
        <w:t>§ 12</w:t>
      </w:r>
    </w:p>
    <w:p w14:paraId="544F5059" w14:textId="77777777" w:rsidR="00F17AF6" w:rsidRPr="009D3A35" w:rsidRDefault="00F17AF6" w:rsidP="00F17AF6">
      <w:pPr>
        <w:suppressAutoHyphens/>
        <w:overflowPunct w:val="0"/>
        <w:autoSpaceDE w:val="0"/>
        <w:autoSpaceDN w:val="0"/>
        <w:adjustRightInd w:val="0"/>
        <w:spacing w:line="276" w:lineRule="auto"/>
        <w:jc w:val="center"/>
        <w:textAlignment w:val="baseline"/>
        <w:rPr>
          <w:rFonts w:asciiTheme="minorHAnsi" w:hAnsiTheme="minorHAnsi" w:cs="Tahoma"/>
          <w:b/>
          <w:sz w:val="22"/>
          <w:szCs w:val="22"/>
        </w:rPr>
      </w:pPr>
      <w:r w:rsidRPr="009D3A35">
        <w:rPr>
          <w:rFonts w:asciiTheme="minorHAnsi" w:hAnsiTheme="minorHAnsi" w:cs="Tahoma"/>
          <w:b/>
          <w:sz w:val="22"/>
          <w:szCs w:val="22"/>
        </w:rPr>
        <w:t>POSTANOWIENIA KOŃCOWE</w:t>
      </w:r>
    </w:p>
    <w:p w14:paraId="01CA371C" w14:textId="77777777" w:rsidR="00F17AF6" w:rsidRPr="009D3A35" w:rsidRDefault="00F17AF6" w:rsidP="00DA41CB">
      <w:pPr>
        <w:numPr>
          <w:ilvl w:val="0"/>
          <w:numId w:val="191"/>
        </w:numPr>
        <w:suppressAutoHyphens/>
        <w:overflowPunct w:val="0"/>
        <w:autoSpaceDE w:val="0"/>
        <w:autoSpaceDN w:val="0"/>
        <w:adjustRightInd w:val="0"/>
        <w:spacing w:line="276" w:lineRule="auto"/>
        <w:ind w:left="284" w:hanging="284"/>
        <w:jc w:val="both"/>
        <w:textAlignment w:val="baseline"/>
        <w:rPr>
          <w:rFonts w:asciiTheme="minorHAnsi" w:hAnsiTheme="minorHAnsi" w:cs="Tahoma"/>
          <w:iCs/>
          <w:snapToGrid w:val="0"/>
          <w:sz w:val="22"/>
          <w:szCs w:val="22"/>
        </w:rPr>
      </w:pPr>
      <w:r w:rsidRPr="009D3A35">
        <w:rPr>
          <w:rFonts w:asciiTheme="minorHAnsi" w:hAnsiTheme="minorHAnsi" w:cs="Tahoma"/>
          <w:iCs/>
          <w:snapToGrid w:val="0"/>
          <w:sz w:val="22"/>
          <w:szCs w:val="22"/>
        </w:rPr>
        <w:t>Niniejsza Umowa wchodzi w życie z dniem jej zawarcia.</w:t>
      </w:r>
    </w:p>
    <w:p w14:paraId="45B0D94E" w14:textId="77777777" w:rsidR="00F17AF6" w:rsidRPr="009D3A35" w:rsidRDefault="00F17AF6" w:rsidP="00DA41CB">
      <w:pPr>
        <w:numPr>
          <w:ilvl w:val="0"/>
          <w:numId w:val="191"/>
        </w:numPr>
        <w:suppressAutoHyphens/>
        <w:overflowPunct w:val="0"/>
        <w:autoSpaceDE w:val="0"/>
        <w:autoSpaceDN w:val="0"/>
        <w:adjustRightInd w:val="0"/>
        <w:spacing w:line="276" w:lineRule="auto"/>
        <w:ind w:left="284" w:hanging="284"/>
        <w:jc w:val="both"/>
        <w:textAlignment w:val="baseline"/>
        <w:rPr>
          <w:rFonts w:asciiTheme="minorHAnsi" w:hAnsiTheme="minorHAnsi" w:cs="Tahoma"/>
          <w:iCs/>
          <w:snapToGrid w:val="0"/>
          <w:sz w:val="22"/>
          <w:szCs w:val="22"/>
        </w:rPr>
      </w:pPr>
      <w:r w:rsidRPr="009D3A35">
        <w:rPr>
          <w:rFonts w:asciiTheme="minorHAnsi" w:hAnsiTheme="minorHAnsi" w:cs="Tahoma"/>
          <w:iCs/>
          <w:snapToGrid w:val="0"/>
          <w:sz w:val="22"/>
          <w:szCs w:val="22"/>
        </w:rPr>
        <w:lastRenderedPageBreak/>
        <w:t xml:space="preserve">Zawiadomienia/oświadczenia, jakie w związku z Umową składane są przez strony tej Umowy, powinny być dokonywane w formie pisemnej pod rygorem nieważności. </w:t>
      </w:r>
    </w:p>
    <w:p w14:paraId="2C8D5EA8" w14:textId="77777777" w:rsidR="00F17AF6" w:rsidRPr="009D3A35" w:rsidRDefault="00F17AF6" w:rsidP="00DA41CB">
      <w:pPr>
        <w:numPr>
          <w:ilvl w:val="0"/>
          <w:numId w:val="191"/>
        </w:numPr>
        <w:suppressAutoHyphens/>
        <w:overflowPunct w:val="0"/>
        <w:autoSpaceDE w:val="0"/>
        <w:autoSpaceDN w:val="0"/>
        <w:adjustRightInd w:val="0"/>
        <w:spacing w:line="276" w:lineRule="auto"/>
        <w:ind w:left="284" w:hanging="284"/>
        <w:jc w:val="both"/>
        <w:textAlignment w:val="baseline"/>
        <w:rPr>
          <w:rFonts w:asciiTheme="minorHAnsi" w:hAnsiTheme="minorHAnsi" w:cs="Tahoma"/>
          <w:iCs/>
          <w:snapToGrid w:val="0"/>
          <w:sz w:val="22"/>
          <w:szCs w:val="22"/>
        </w:rPr>
      </w:pPr>
      <w:r w:rsidRPr="009D3A35">
        <w:rPr>
          <w:rFonts w:asciiTheme="minorHAnsi" w:hAnsiTheme="minorHAnsi" w:cs="Tahoma"/>
          <w:iCs/>
          <w:snapToGrid w:val="0"/>
          <w:sz w:val="22"/>
          <w:szCs w:val="22"/>
        </w:rPr>
        <w:t>Wykonawca, bez pisemnej zgody Zamawiającego, nie może przenosić na osoby trzecie praw i obowiązków wynikających z niniejszej Umowy.</w:t>
      </w:r>
    </w:p>
    <w:p w14:paraId="46750AED" w14:textId="77777777" w:rsidR="00F17AF6" w:rsidRPr="009D3A35" w:rsidRDefault="00F17AF6" w:rsidP="00DA41CB">
      <w:pPr>
        <w:numPr>
          <w:ilvl w:val="0"/>
          <w:numId w:val="191"/>
        </w:numPr>
        <w:suppressAutoHyphens/>
        <w:overflowPunct w:val="0"/>
        <w:autoSpaceDE w:val="0"/>
        <w:autoSpaceDN w:val="0"/>
        <w:adjustRightInd w:val="0"/>
        <w:spacing w:line="276" w:lineRule="auto"/>
        <w:ind w:left="284" w:hanging="284"/>
        <w:jc w:val="both"/>
        <w:textAlignment w:val="baseline"/>
        <w:rPr>
          <w:rFonts w:asciiTheme="minorHAnsi" w:hAnsiTheme="minorHAnsi" w:cs="Tahoma"/>
          <w:iCs/>
          <w:snapToGrid w:val="0"/>
          <w:sz w:val="22"/>
          <w:szCs w:val="22"/>
        </w:rPr>
      </w:pPr>
      <w:r w:rsidRPr="009D3A35">
        <w:rPr>
          <w:rFonts w:asciiTheme="minorHAnsi" w:hAnsiTheme="minorHAnsi" w:cs="Tahoma"/>
          <w:iCs/>
          <w:snapToGrid w:val="0"/>
          <w:sz w:val="22"/>
          <w:szCs w:val="22"/>
        </w:rPr>
        <w:t xml:space="preserve">W sprawach nieuregulowanych niniejszą Umową mają zastosowanie odpowiednie przepisy prawa, w szczególności ustawa kodeks cywilny, ustawa o działalności ubezpieczeniowej i reasekuracyjnej oraz ustawa Prawo zamówień publicznych. </w:t>
      </w:r>
    </w:p>
    <w:p w14:paraId="13311345" w14:textId="77777777" w:rsidR="00F17AF6" w:rsidRPr="009D3A35" w:rsidRDefault="00F17AF6" w:rsidP="00DA41CB">
      <w:pPr>
        <w:numPr>
          <w:ilvl w:val="0"/>
          <w:numId w:val="191"/>
        </w:numPr>
        <w:suppressAutoHyphens/>
        <w:overflowPunct w:val="0"/>
        <w:autoSpaceDE w:val="0"/>
        <w:autoSpaceDN w:val="0"/>
        <w:adjustRightInd w:val="0"/>
        <w:spacing w:line="276" w:lineRule="auto"/>
        <w:ind w:left="284" w:hanging="284"/>
        <w:jc w:val="both"/>
        <w:textAlignment w:val="baseline"/>
        <w:rPr>
          <w:rFonts w:asciiTheme="minorHAnsi" w:hAnsiTheme="minorHAnsi" w:cs="Tahoma"/>
          <w:iCs/>
          <w:snapToGrid w:val="0"/>
          <w:sz w:val="22"/>
          <w:szCs w:val="22"/>
        </w:rPr>
      </w:pPr>
      <w:r w:rsidRPr="009D3A35">
        <w:rPr>
          <w:rFonts w:asciiTheme="minorHAnsi" w:hAnsiTheme="minorHAnsi" w:cs="Tahoma"/>
          <w:iCs/>
          <w:snapToGrid w:val="0"/>
          <w:sz w:val="22"/>
          <w:szCs w:val="22"/>
        </w:rPr>
        <w:t>Niniejsza Umowa została sporządzona w dwóch  jednobrzmiących egzemplarzach, po jednym dla Wykonawcy oraz Zamawiającego.</w:t>
      </w:r>
    </w:p>
    <w:p w14:paraId="5CBD0A7E" w14:textId="77777777" w:rsidR="00F17AF6" w:rsidRPr="009D3A35" w:rsidRDefault="00F17AF6" w:rsidP="00F17AF6">
      <w:pPr>
        <w:suppressAutoHyphens/>
        <w:overflowPunct w:val="0"/>
        <w:autoSpaceDE w:val="0"/>
        <w:autoSpaceDN w:val="0"/>
        <w:adjustRightInd w:val="0"/>
        <w:spacing w:line="276" w:lineRule="auto"/>
        <w:jc w:val="both"/>
        <w:textAlignment w:val="baseline"/>
        <w:rPr>
          <w:rFonts w:asciiTheme="minorHAnsi" w:hAnsiTheme="minorHAnsi" w:cs="Tahoma"/>
          <w:iCs/>
          <w:snapToGrid w:val="0"/>
          <w:sz w:val="22"/>
          <w:szCs w:val="22"/>
        </w:rPr>
      </w:pPr>
    </w:p>
    <w:p w14:paraId="5B48681A" w14:textId="77777777" w:rsidR="00F17AF6" w:rsidRPr="009D3A35" w:rsidRDefault="00F17AF6" w:rsidP="00F17AF6">
      <w:pPr>
        <w:suppressAutoHyphens/>
        <w:overflowPunct w:val="0"/>
        <w:autoSpaceDE w:val="0"/>
        <w:autoSpaceDN w:val="0"/>
        <w:adjustRightInd w:val="0"/>
        <w:spacing w:line="276" w:lineRule="auto"/>
        <w:jc w:val="both"/>
        <w:textAlignment w:val="baseline"/>
        <w:rPr>
          <w:rFonts w:asciiTheme="minorHAnsi" w:hAnsiTheme="minorHAnsi" w:cs="Tahoma"/>
          <w:iCs/>
          <w:snapToGrid w:val="0"/>
          <w:sz w:val="22"/>
          <w:szCs w:val="22"/>
        </w:rPr>
      </w:pPr>
    </w:p>
    <w:p w14:paraId="03CE8F9B" w14:textId="77777777" w:rsidR="00F17AF6" w:rsidRPr="009D3A35" w:rsidRDefault="00F17AF6" w:rsidP="00F17AF6">
      <w:pPr>
        <w:suppressAutoHyphens/>
        <w:overflowPunct w:val="0"/>
        <w:autoSpaceDE w:val="0"/>
        <w:autoSpaceDN w:val="0"/>
        <w:adjustRightInd w:val="0"/>
        <w:spacing w:line="276" w:lineRule="auto"/>
        <w:jc w:val="both"/>
        <w:textAlignment w:val="baseline"/>
        <w:rPr>
          <w:rFonts w:asciiTheme="minorHAnsi" w:hAnsiTheme="minorHAnsi" w:cs="Tahoma"/>
          <w:iCs/>
          <w:snapToGrid w:val="0"/>
          <w:sz w:val="22"/>
          <w:szCs w:val="22"/>
        </w:rPr>
      </w:pPr>
      <w:r w:rsidRPr="009D3A35">
        <w:rPr>
          <w:rFonts w:asciiTheme="minorHAnsi" w:hAnsiTheme="minorHAnsi" w:cs="Tahoma"/>
          <w:iCs/>
          <w:snapToGrid w:val="0"/>
          <w:sz w:val="22"/>
          <w:szCs w:val="22"/>
        </w:rPr>
        <w:t>Załączniki:</w:t>
      </w:r>
    </w:p>
    <w:p w14:paraId="2667DED7" w14:textId="77777777" w:rsidR="00F17AF6" w:rsidRPr="009D3A35" w:rsidRDefault="00F17AF6" w:rsidP="00F17AF6">
      <w:pPr>
        <w:suppressAutoHyphens/>
        <w:overflowPunct w:val="0"/>
        <w:autoSpaceDE w:val="0"/>
        <w:autoSpaceDN w:val="0"/>
        <w:adjustRightInd w:val="0"/>
        <w:spacing w:line="276" w:lineRule="auto"/>
        <w:jc w:val="both"/>
        <w:textAlignment w:val="baseline"/>
        <w:rPr>
          <w:rFonts w:asciiTheme="minorHAnsi" w:hAnsiTheme="minorHAnsi" w:cs="Tahoma"/>
          <w:iCs/>
          <w:snapToGrid w:val="0"/>
          <w:sz w:val="22"/>
          <w:szCs w:val="22"/>
        </w:rPr>
      </w:pPr>
      <w:r w:rsidRPr="009D3A35">
        <w:rPr>
          <w:rFonts w:asciiTheme="minorHAnsi" w:hAnsiTheme="minorHAnsi" w:cs="Tahoma"/>
          <w:iCs/>
          <w:snapToGrid w:val="0"/>
          <w:sz w:val="22"/>
          <w:szCs w:val="22"/>
        </w:rPr>
        <w:t>1. SIWZ wraz z załącznikami.</w:t>
      </w:r>
    </w:p>
    <w:p w14:paraId="79DC940D" w14:textId="77777777" w:rsidR="00F17AF6" w:rsidRPr="009D3A35" w:rsidRDefault="00F17AF6" w:rsidP="00F17AF6">
      <w:pPr>
        <w:suppressAutoHyphens/>
        <w:overflowPunct w:val="0"/>
        <w:autoSpaceDE w:val="0"/>
        <w:autoSpaceDN w:val="0"/>
        <w:adjustRightInd w:val="0"/>
        <w:spacing w:line="276" w:lineRule="auto"/>
        <w:jc w:val="both"/>
        <w:textAlignment w:val="baseline"/>
        <w:rPr>
          <w:rFonts w:asciiTheme="minorHAnsi" w:hAnsiTheme="minorHAnsi" w:cs="Tahoma"/>
          <w:iCs/>
          <w:snapToGrid w:val="0"/>
          <w:sz w:val="22"/>
          <w:szCs w:val="22"/>
        </w:rPr>
      </w:pPr>
      <w:r w:rsidRPr="009D3A35">
        <w:rPr>
          <w:rFonts w:asciiTheme="minorHAnsi" w:hAnsiTheme="minorHAnsi" w:cs="Tahoma"/>
          <w:iCs/>
          <w:snapToGrid w:val="0"/>
          <w:sz w:val="22"/>
          <w:szCs w:val="22"/>
        </w:rPr>
        <w:t>2. Złożona oferta Wykonawcy.</w:t>
      </w:r>
    </w:p>
    <w:p w14:paraId="1E28AE89" w14:textId="77777777" w:rsidR="00F17AF6" w:rsidRPr="009D3A35" w:rsidRDefault="00F17AF6" w:rsidP="00F17AF6">
      <w:pPr>
        <w:suppressAutoHyphens/>
        <w:overflowPunct w:val="0"/>
        <w:autoSpaceDE w:val="0"/>
        <w:autoSpaceDN w:val="0"/>
        <w:adjustRightInd w:val="0"/>
        <w:spacing w:line="276" w:lineRule="auto"/>
        <w:jc w:val="both"/>
        <w:textAlignment w:val="baseline"/>
        <w:rPr>
          <w:rFonts w:asciiTheme="minorHAnsi" w:hAnsiTheme="minorHAnsi" w:cs="Tahoma"/>
          <w:iCs/>
          <w:snapToGrid w:val="0"/>
          <w:sz w:val="22"/>
          <w:szCs w:val="22"/>
        </w:rPr>
      </w:pPr>
    </w:p>
    <w:p w14:paraId="19BC8255" w14:textId="77777777" w:rsidR="00F17AF6" w:rsidRPr="009D3A35" w:rsidRDefault="00F17AF6" w:rsidP="00F17AF6">
      <w:pPr>
        <w:suppressAutoHyphens/>
        <w:overflowPunct w:val="0"/>
        <w:autoSpaceDE w:val="0"/>
        <w:autoSpaceDN w:val="0"/>
        <w:adjustRightInd w:val="0"/>
        <w:spacing w:line="276" w:lineRule="auto"/>
        <w:jc w:val="both"/>
        <w:textAlignment w:val="baseline"/>
        <w:rPr>
          <w:rFonts w:asciiTheme="minorHAnsi" w:hAnsiTheme="minorHAnsi" w:cs="Tahoma"/>
          <w:iCs/>
          <w:snapToGrid w:val="0"/>
          <w:sz w:val="22"/>
          <w:szCs w:val="22"/>
        </w:rPr>
      </w:pPr>
      <w:r w:rsidRPr="009D3A35">
        <w:rPr>
          <w:rFonts w:asciiTheme="minorHAnsi" w:hAnsiTheme="minorHAnsi" w:cs="Tahoma"/>
          <w:iCs/>
          <w:snapToGrid w:val="0"/>
          <w:sz w:val="22"/>
          <w:szCs w:val="22"/>
        </w:rPr>
        <w:t xml:space="preserve">               </w:t>
      </w:r>
    </w:p>
    <w:p w14:paraId="6FE0B212" w14:textId="77777777" w:rsidR="00F17AF6" w:rsidRPr="009D3A35" w:rsidRDefault="00F17AF6" w:rsidP="00F17AF6">
      <w:pPr>
        <w:suppressAutoHyphens/>
        <w:overflowPunct w:val="0"/>
        <w:autoSpaceDE w:val="0"/>
        <w:autoSpaceDN w:val="0"/>
        <w:adjustRightInd w:val="0"/>
        <w:spacing w:line="276" w:lineRule="auto"/>
        <w:jc w:val="both"/>
        <w:textAlignment w:val="baseline"/>
        <w:rPr>
          <w:rFonts w:asciiTheme="minorHAnsi" w:hAnsiTheme="minorHAnsi" w:cs="Tahoma"/>
          <w:iCs/>
          <w:snapToGrid w:val="0"/>
          <w:sz w:val="22"/>
          <w:szCs w:val="22"/>
        </w:rPr>
      </w:pPr>
      <w:r w:rsidRPr="009D3A35">
        <w:rPr>
          <w:rFonts w:asciiTheme="minorHAnsi" w:hAnsiTheme="minorHAnsi" w:cs="Tahoma"/>
          <w:iCs/>
          <w:snapToGrid w:val="0"/>
          <w:sz w:val="22"/>
          <w:szCs w:val="22"/>
        </w:rPr>
        <w:t xml:space="preserve">               </w:t>
      </w:r>
    </w:p>
    <w:p w14:paraId="1A1C496A" w14:textId="77777777" w:rsidR="00F17AF6" w:rsidRPr="009D3A35" w:rsidRDefault="00F17AF6" w:rsidP="00F17AF6">
      <w:pPr>
        <w:overflowPunct w:val="0"/>
        <w:autoSpaceDE w:val="0"/>
        <w:autoSpaceDN w:val="0"/>
        <w:adjustRightInd w:val="0"/>
        <w:spacing w:line="276" w:lineRule="auto"/>
        <w:jc w:val="both"/>
        <w:textAlignment w:val="baseline"/>
        <w:rPr>
          <w:rFonts w:ascii="Calibri" w:hAnsi="Calibri" w:cs="Tahoma"/>
          <w:b/>
          <w:bCs/>
          <w:iCs/>
          <w:snapToGrid w:val="0"/>
          <w:sz w:val="22"/>
          <w:szCs w:val="22"/>
        </w:rPr>
      </w:pPr>
      <w:r w:rsidRPr="009D3A35">
        <w:rPr>
          <w:rFonts w:ascii="Calibri" w:hAnsi="Calibri" w:cs="Tahoma"/>
          <w:b/>
          <w:bCs/>
          <w:iCs/>
          <w:snapToGrid w:val="0"/>
          <w:sz w:val="22"/>
          <w:szCs w:val="22"/>
        </w:rPr>
        <w:t xml:space="preserve">                   ZAMAWIAJĄCY</w:t>
      </w:r>
      <w:r w:rsidRPr="009D3A35">
        <w:rPr>
          <w:rFonts w:ascii="Calibri" w:hAnsi="Calibri" w:cs="Tahoma"/>
          <w:bCs/>
          <w:iCs/>
          <w:snapToGrid w:val="0"/>
          <w:sz w:val="22"/>
          <w:szCs w:val="22"/>
        </w:rPr>
        <w:tab/>
      </w:r>
      <w:r w:rsidRPr="009D3A35">
        <w:rPr>
          <w:rFonts w:ascii="Calibri" w:hAnsi="Calibri" w:cs="Tahoma"/>
          <w:bCs/>
          <w:iCs/>
          <w:snapToGrid w:val="0"/>
          <w:sz w:val="22"/>
          <w:szCs w:val="22"/>
        </w:rPr>
        <w:tab/>
      </w:r>
      <w:r w:rsidRPr="009D3A35">
        <w:rPr>
          <w:rFonts w:ascii="Calibri" w:hAnsi="Calibri" w:cs="Tahoma"/>
          <w:bCs/>
          <w:iCs/>
          <w:snapToGrid w:val="0"/>
          <w:sz w:val="22"/>
          <w:szCs w:val="22"/>
        </w:rPr>
        <w:tab/>
        <w:t xml:space="preserve">                                           </w:t>
      </w:r>
      <w:r w:rsidRPr="009D3A35">
        <w:rPr>
          <w:rFonts w:ascii="Calibri" w:hAnsi="Calibri" w:cs="Tahoma"/>
          <w:b/>
          <w:bCs/>
          <w:iCs/>
          <w:snapToGrid w:val="0"/>
          <w:sz w:val="22"/>
          <w:szCs w:val="22"/>
        </w:rPr>
        <w:t>WYKONAWCA</w:t>
      </w:r>
    </w:p>
    <w:p w14:paraId="4A391823" w14:textId="77777777" w:rsidR="00F17AF6" w:rsidRPr="009D3A35" w:rsidRDefault="00F17AF6" w:rsidP="00F17AF6">
      <w:pPr>
        <w:overflowPunct w:val="0"/>
        <w:autoSpaceDE w:val="0"/>
        <w:autoSpaceDN w:val="0"/>
        <w:adjustRightInd w:val="0"/>
        <w:jc w:val="both"/>
        <w:textAlignment w:val="baseline"/>
        <w:rPr>
          <w:rFonts w:ascii="Calibri" w:hAnsi="Calibri" w:cs="Tahoma"/>
          <w:iCs/>
          <w:snapToGrid w:val="0"/>
          <w:sz w:val="22"/>
          <w:szCs w:val="22"/>
        </w:rPr>
      </w:pPr>
      <w:r w:rsidRPr="009D3A35">
        <w:rPr>
          <w:rFonts w:ascii="Calibri" w:hAnsi="Calibri" w:cs="Tahoma"/>
          <w:iCs/>
          <w:snapToGrid w:val="0"/>
          <w:sz w:val="22"/>
          <w:szCs w:val="22"/>
        </w:rPr>
        <w:t xml:space="preserve">           .......................................               </w:t>
      </w:r>
      <w:r w:rsidRPr="009D3A35">
        <w:rPr>
          <w:rFonts w:ascii="Calibri" w:hAnsi="Calibri" w:cs="Tahoma"/>
          <w:iCs/>
          <w:snapToGrid w:val="0"/>
          <w:sz w:val="22"/>
          <w:szCs w:val="22"/>
        </w:rPr>
        <w:tab/>
      </w:r>
      <w:r w:rsidRPr="009D3A35">
        <w:rPr>
          <w:rFonts w:ascii="Calibri" w:hAnsi="Calibri" w:cs="Tahoma"/>
          <w:iCs/>
          <w:snapToGrid w:val="0"/>
          <w:sz w:val="22"/>
          <w:szCs w:val="22"/>
        </w:rPr>
        <w:tab/>
      </w:r>
      <w:r w:rsidRPr="009D3A35">
        <w:rPr>
          <w:rFonts w:ascii="Calibri" w:hAnsi="Calibri" w:cs="Tahoma"/>
          <w:iCs/>
          <w:snapToGrid w:val="0"/>
          <w:sz w:val="22"/>
          <w:szCs w:val="22"/>
        </w:rPr>
        <w:tab/>
      </w:r>
      <w:r w:rsidRPr="009D3A35">
        <w:rPr>
          <w:rFonts w:ascii="Calibri" w:hAnsi="Calibri" w:cs="Tahoma"/>
          <w:iCs/>
          <w:snapToGrid w:val="0"/>
          <w:sz w:val="22"/>
          <w:szCs w:val="22"/>
        </w:rPr>
        <w:tab/>
        <w:t xml:space="preserve">    ....................................................</w:t>
      </w:r>
    </w:p>
    <w:p w14:paraId="0B5FCC23" w14:textId="77777777" w:rsidR="00F17AF6" w:rsidRPr="009D3A35" w:rsidRDefault="00F17AF6" w:rsidP="00F17AF6">
      <w:pPr>
        <w:overflowPunct w:val="0"/>
        <w:autoSpaceDE w:val="0"/>
        <w:autoSpaceDN w:val="0"/>
        <w:adjustRightInd w:val="0"/>
        <w:jc w:val="right"/>
        <w:textAlignment w:val="baseline"/>
        <w:rPr>
          <w:rFonts w:ascii="Calibri" w:hAnsi="Calibri" w:cs="Arial"/>
          <w:sz w:val="22"/>
          <w:szCs w:val="22"/>
        </w:rPr>
      </w:pPr>
    </w:p>
    <w:p w14:paraId="752710E3" w14:textId="77777777" w:rsidR="00AF1252" w:rsidRPr="009D3A35" w:rsidRDefault="00AF1252" w:rsidP="00AF1252">
      <w:pPr>
        <w:overflowPunct w:val="0"/>
        <w:autoSpaceDE w:val="0"/>
        <w:autoSpaceDN w:val="0"/>
        <w:adjustRightInd w:val="0"/>
        <w:spacing w:line="276" w:lineRule="auto"/>
        <w:jc w:val="both"/>
        <w:textAlignment w:val="baseline"/>
        <w:rPr>
          <w:rFonts w:ascii="Calibri" w:hAnsi="Calibri" w:cs="Tahoma"/>
          <w:bCs/>
          <w:iCs/>
          <w:snapToGrid w:val="0"/>
          <w:sz w:val="22"/>
          <w:szCs w:val="22"/>
        </w:rPr>
      </w:pPr>
    </w:p>
    <w:p w14:paraId="76BFBAD0" w14:textId="77777777" w:rsidR="00B67B72" w:rsidRPr="009D3A35" w:rsidRDefault="00B67B72" w:rsidP="00DA489D">
      <w:pPr>
        <w:overflowPunct w:val="0"/>
        <w:autoSpaceDE w:val="0"/>
        <w:autoSpaceDN w:val="0"/>
        <w:adjustRightInd w:val="0"/>
        <w:jc w:val="right"/>
        <w:textAlignment w:val="baseline"/>
        <w:rPr>
          <w:rFonts w:ascii="Calibri" w:hAnsi="Calibri" w:cs="Arial"/>
          <w:sz w:val="22"/>
          <w:szCs w:val="22"/>
        </w:rPr>
        <w:sectPr w:rsidR="00B67B72" w:rsidRPr="009D3A35" w:rsidSect="00E00F9D">
          <w:pgSz w:w="11906" w:h="16838"/>
          <w:pgMar w:top="1103" w:right="1106" w:bottom="993" w:left="1418" w:header="426" w:footer="586" w:gutter="0"/>
          <w:cols w:space="708"/>
          <w:docGrid w:linePitch="360"/>
        </w:sectPr>
      </w:pPr>
    </w:p>
    <w:p w14:paraId="346EC290" w14:textId="77777777" w:rsidR="00B67B72" w:rsidRPr="009D3A35" w:rsidRDefault="00B67B72" w:rsidP="00B67B72">
      <w:pPr>
        <w:overflowPunct w:val="0"/>
        <w:autoSpaceDE w:val="0"/>
        <w:autoSpaceDN w:val="0"/>
        <w:adjustRightInd w:val="0"/>
        <w:jc w:val="right"/>
        <w:textAlignment w:val="baseline"/>
        <w:rPr>
          <w:rFonts w:ascii="Calibri" w:hAnsi="Calibri" w:cs="Arial"/>
          <w:i/>
          <w:sz w:val="22"/>
          <w:szCs w:val="22"/>
        </w:rPr>
      </w:pPr>
      <w:r w:rsidRPr="009D3A35">
        <w:rPr>
          <w:rFonts w:asciiTheme="minorHAnsi" w:eastAsiaTheme="minorHAnsi" w:hAnsiTheme="minorHAnsi" w:cstheme="minorBidi"/>
          <w:b/>
          <w:i/>
          <w:sz w:val="22"/>
          <w:szCs w:val="16"/>
          <w:lang w:eastAsia="en-US"/>
        </w:rPr>
        <w:lastRenderedPageBreak/>
        <w:t>Załącznik Nr 5C do SIWZ Wzór umowy – część III</w:t>
      </w:r>
    </w:p>
    <w:p w14:paraId="182AD1AD" w14:textId="77777777" w:rsidR="00B67B72" w:rsidRPr="009D3A35" w:rsidRDefault="00B67B72" w:rsidP="00B67B72">
      <w:pPr>
        <w:overflowPunct w:val="0"/>
        <w:autoSpaceDE w:val="0"/>
        <w:autoSpaceDN w:val="0"/>
        <w:adjustRightInd w:val="0"/>
        <w:jc w:val="right"/>
        <w:textAlignment w:val="baseline"/>
        <w:rPr>
          <w:rFonts w:ascii="Calibri" w:hAnsi="Calibri" w:cs="Arial"/>
          <w:sz w:val="22"/>
          <w:szCs w:val="22"/>
        </w:rPr>
      </w:pPr>
    </w:p>
    <w:p w14:paraId="3DBA98A3" w14:textId="77777777" w:rsidR="00B67B72" w:rsidRPr="009D3A35" w:rsidRDefault="00B67B72" w:rsidP="00B67B72">
      <w:pPr>
        <w:keepNext/>
        <w:overflowPunct w:val="0"/>
        <w:autoSpaceDE w:val="0"/>
        <w:autoSpaceDN w:val="0"/>
        <w:adjustRightInd w:val="0"/>
        <w:spacing w:line="276" w:lineRule="auto"/>
        <w:ind w:left="576" w:hanging="576"/>
        <w:jc w:val="center"/>
        <w:textAlignment w:val="baseline"/>
        <w:outlineLvl w:val="1"/>
        <w:rPr>
          <w:rFonts w:ascii="Calibri" w:hAnsi="Calibri" w:cs="Arial"/>
          <w:b/>
          <w:bCs/>
          <w:iCs/>
          <w:sz w:val="22"/>
          <w:szCs w:val="22"/>
        </w:rPr>
      </w:pPr>
      <w:r w:rsidRPr="009D3A35">
        <w:rPr>
          <w:rFonts w:ascii="Calibri" w:hAnsi="Calibri" w:cs="Arial"/>
          <w:b/>
          <w:bCs/>
          <w:iCs/>
          <w:sz w:val="22"/>
          <w:szCs w:val="22"/>
        </w:rPr>
        <w:t>UMOWA UBEZPIECZENIA GENERALNEGO nr …./2018</w:t>
      </w:r>
    </w:p>
    <w:p w14:paraId="3A7E874C" w14:textId="77777777" w:rsidR="00B67B72" w:rsidRPr="009D3A35" w:rsidRDefault="00B67B72" w:rsidP="00B67B72">
      <w:pPr>
        <w:overflowPunct w:val="0"/>
        <w:autoSpaceDE w:val="0"/>
        <w:autoSpaceDN w:val="0"/>
        <w:adjustRightInd w:val="0"/>
        <w:spacing w:line="276" w:lineRule="auto"/>
        <w:jc w:val="both"/>
        <w:textAlignment w:val="baseline"/>
        <w:rPr>
          <w:rFonts w:ascii="Calibri" w:hAnsi="Calibri" w:cs="Arial"/>
          <w:snapToGrid w:val="0"/>
          <w:sz w:val="22"/>
          <w:szCs w:val="22"/>
        </w:rPr>
      </w:pPr>
    </w:p>
    <w:p w14:paraId="23193F89" w14:textId="77777777" w:rsidR="00B67B72" w:rsidRPr="009D3A35" w:rsidRDefault="00B67B72" w:rsidP="00F01E0B">
      <w:pPr>
        <w:suppressAutoHyphens/>
        <w:overflowPunct w:val="0"/>
        <w:autoSpaceDE w:val="0"/>
        <w:autoSpaceDN w:val="0"/>
        <w:adjustRightInd w:val="0"/>
        <w:spacing w:line="276" w:lineRule="auto"/>
        <w:jc w:val="both"/>
        <w:textAlignment w:val="baseline"/>
        <w:rPr>
          <w:rFonts w:ascii="Calibri" w:hAnsi="Calibri" w:cs="Tahoma"/>
          <w:snapToGrid w:val="0"/>
          <w:sz w:val="22"/>
          <w:szCs w:val="22"/>
        </w:rPr>
      </w:pPr>
      <w:r w:rsidRPr="009D3A35">
        <w:rPr>
          <w:rFonts w:ascii="Calibri" w:hAnsi="Calibri" w:cs="Tahoma"/>
          <w:snapToGrid w:val="0"/>
          <w:sz w:val="22"/>
          <w:szCs w:val="22"/>
        </w:rPr>
        <w:t xml:space="preserve">zawarta w dniu ……………… w Kamieniu Krajeńskim, </w:t>
      </w:r>
    </w:p>
    <w:p w14:paraId="1AA724D7" w14:textId="77777777" w:rsidR="00B67B72" w:rsidRPr="009D3A35" w:rsidRDefault="00B67B72" w:rsidP="00F01E0B">
      <w:pPr>
        <w:suppressAutoHyphens/>
        <w:spacing w:line="276" w:lineRule="auto"/>
        <w:jc w:val="both"/>
        <w:rPr>
          <w:rFonts w:ascii="Calibri" w:hAnsi="Calibri" w:cs="Tahoma"/>
          <w:snapToGrid w:val="0"/>
          <w:sz w:val="22"/>
          <w:szCs w:val="22"/>
        </w:rPr>
      </w:pPr>
      <w:r w:rsidRPr="009D3A35">
        <w:rPr>
          <w:rFonts w:ascii="Calibri" w:hAnsi="Calibri" w:cs="Tahoma"/>
          <w:snapToGrid w:val="0"/>
          <w:sz w:val="22"/>
          <w:szCs w:val="22"/>
        </w:rPr>
        <w:t xml:space="preserve">pomiędzy Gminą Kamień Krajeński z siedzibą 89-430 Kamień Krajeński, Pl. Odrodzenia 3, reprezentowaną przez: </w:t>
      </w:r>
    </w:p>
    <w:p w14:paraId="193D1D2E" w14:textId="77777777" w:rsidR="00B67B72" w:rsidRPr="009D3A35" w:rsidRDefault="00B67B72" w:rsidP="00F01E0B">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9D3A35">
        <w:rPr>
          <w:rFonts w:ascii="Calibri" w:hAnsi="Calibri" w:cs="Tahoma"/>
          <w:iCs/>
          <w:snapToGrid w:val="0"/>
          <w:sz w:val="22"/>
          <w:szCs w:val="22"/>
        </w:rPr>
        <w:t>1) ............................................................................,</w:t>
      </w:r>
    </w:p>
    <w:p w14:paraId="589535B7" w14:textId="77777777" w:rsidR="00B67B72" w:rsidRPr="009D3A35" w:rsidRDefault="00B67B72" w:rsidP="00F01E0B">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9D3A35">
        <w:rPr>
          <w:rFonts w:ascii="Calibri" w:hAnsi="Calibri" w:cs="Tahoma"/>
          <w:iCs/>
          <w:snapToGrid w:val="0"/>
          <w:sz w:val="22"/>
          <w:szCs w:val="22"/>
        </w:rPr>
        <w:t>2) …………………………………………………</w:t>
      </w:r>
    </w:p>
    <w:p w14:paraId="6F3A9CAC" w14:textId="77777777" w:rsidR="00B67B72" w:rsidRPr="009D3A35" w:rsidRDefault="00B67B72" w:rsidP="00F01E0B">
      <w:pPr>
        <w:suppressAutoHyphens/>
        <w:overflowPunct w:val="0"/>
        <w:autoSpaceDE w:val="0"/>
        <w:autoSpaceDN w:val="0"/>
        <w:adjustRightInd w:val="0"/>
        <w:spacing w:line="276" w:lineRule="auto"/>
        <w:jc w:val="both"/>
        <w:textAlignment w:val="baseline"/>
        <w:rPr>
          <w:rFonts w:ascii="Calibri" w:hAnsi="Calibri" w:cs="Tahoma"/>
          <w:b/>
          <w:iCs/>
          <w:sz w:val="22"/>
          <w:szCs w:val="22"/>
        </w:rPr>
      </w:pPr>
      <w:r w:rsidRPr="009D3A35">
        <w:rPr>
          <w:rFonts w:ascii="Calibri" w:hAnsi="Calibri" w:cs="Tahoma"/>
          <w:bCs/>
          <w:iCs/>
          <w:sz w:val="22"/>
          <w:szCs w:val="22"/>
        </w:rPr>
        <w:t xml:space="preserve">zwanym w dalszej części umowy </w:t>
      </w:r>
      <w:r w:rsidRPr="009D3A35">
        <w:rPr>
          <w:rFonts w:ascii="Calibri" w:hAnsi="Calibri" w:cs="Tahoma"/>
          <w:b/>
          <w:iCs/>
          <w:sz w:val="22"/>
          <w:szCs w:val="22"/>
        </w:rPr>
        <w:t>Zamawiającym</w:t>
      </w:r>
    </w:p>
    <w:p w14:paraId="3699619B" w14:textId="77777777" w:rsidR="00B67B72" w:rsidRPr="009D3A35" w:rsidRDefault="00B67B72" w:rsidP="00F01E0B">
      <w:pPr>
        <w:suppressAutoHyphens/>
        <w:overflowPunct w:val="0"/>
        <w:autoSpaceDE w:val="0"/>
        <w:autoSpaceDN w:val="0"/>
        <w:adjustRightInd w:val="0"/>
        <w:spacing w:line="276" w:lineRule="auto"/>
        <w:jc w:val="both"/>
        <w:textAlignment w:val="baseline"/>
        <w:rPr>
          <w:rFonts w:ascii="Calibri" w:hAnsi="Calibri" w:cs="Tahoma"/>
          <w:b/>
          <w:iCs/>
          <w:sz w:val="22"/>
          <w:szCs w:val="22"/>
        </w:rPr>
      </w:pPr>
    </w:p>
    <w:p w14:paraId="3542392C" w14:textId="77777777" w:rsidR="00B67B72" w:rsidRPr="009D3A35" w:rsidRDefault="00B67B72" w:rsidP="00F01E0B">
      <w:pPr>
        <w:suppressAutoHyphens/>
        <w:overflowPunct w:val="0"/>
        <w:autoSpaceDE w:val="0"/>
        <w:autoSpaceDN w:val="0"/>
        <w:adjustRightInd w:val="0"/>
        <w:spacing w:line="276" w:lineRule="auto"/>
        <w:jc w:val="both"/>
        <w:textAlignment w:val="baseline"/>
        <w:rPr>
          <w:rFonts w:ascii="Calibri" w:hAnsi="Calibri" w:cs="Tahoma"/>
          <w:snapToGrid w:val="0"/>
          <w:sz w:val="22"/>
          <w:szCs w:val="22"/>
        </w:rPr>
      </w:pPr>
      <w:r w:rsidRPr="009D3A35">
        <w:rPr>
          <w:rFonts w:ascii="Calibri" w:hAnsi="Calibri" w:cs="Tahoma"/>
          <w:sz w:val="22"/>
          <w:szCs w:val="22"/>
        </w:rPr>
        <w:t xml:space="preserve">oraz przy udziale brokera ubezpieczeniowego NORD PARTNER Sp. z o.o. z siedzibą w Toruniu, przy ul. Lubickiej 16 </w:t>
      </w:r>
      <w:r w:rsidRPr="009D3A35">
        <w:rPr>
          <w:rFonts w:ascii="Calibri" w:hAnsi="Calibri" w:cs="Tahoma"/>
          <w:snapToGrid w:val="0"/>
          <w:sz w:val="22"/>
          <w:szCs w:val="22"/>
        </w:rPr>
        <w:t>wpisaną do rejestru przedsiębiorców Krajowego Rejestru Sądowego pod nr KRS 0000071865 przez Sąd Rejonowy w Toruniu, NIP: 956-19-33-030, REGON: 871079932, wysokość kapitału zakładowego 507 000,00 PLN</w:t>
      </w:r>
    </w:p>
    <w:p w14:paraId="489819DC" w14:textId="77777777" w:rsidR="00B67B72" w:rsidRPr="009D3A35" w:rsidRDefault="00B67B72" w:rsidP="00F01E0B">
      <w:pPr>
        <w:suppressAutoHyphens/>
        <w:overflowPunct w:val="0"/>
        <w:autoSpaceDE w:val="0"/>
        <w:autoSpaceDN w:val="0"/>
        <w:adjustRightInd w:val="0"/>
        <w:spacing w:line="276" w:lineRule="auto"/>
        <w:jc w:val="both"/>
        <w:textAlignment w:val="baseline"/>
        <w:rPr>
          <w:rFonts w:ascii="Calibri" w:hAnsi="Calibri" w:cs="Tahoma"/>
          <w:bCs/>
          <w:sz w:val="22"/>
          <w:szCs w:val="22"/>
        </w:rPr>
      </w:pPr>
      <w:r w:rsidRPr="009D3A35">
        <w:rPr>
          <w:rFonts w:ascii="Calibri" w:hAnsi="Calibri" w:cs="Tahoma"/>
          <w:bCs/>
          <w:sz w:val="22"/>
          <w:szCs w:val="22"/>
        </w:rPr>
        <w:t>z jednej strony</w:t>
      </w:r>
    </w:p>
    <w:p w14:paraId="0E24F4B3" w14:textId="77777777" w:rsidR="00B67B72" w:rsidRPr="009D3A35" w:rsidRDefault="00B67B72" w:rsidP="00F01E0B">
      <w:pPr>
        <w:suppressAutoHyphens/>
        <w:overflowPunct w:val="0"/>
        <w:autoSpaceDE w:val="0"/>
        <w:autoSpaceDN w:val="0"/>
        <w:adjustRightInd w:val="0"/>
        <w:spacing w:line="276" w:lineRule="auto"/>
        <w:jc w:val="both"/>
        <w:textAlignment w:val="baseline"/>
        <w:rPr>
          <w:rFonts w:ascii="Calibri" w:hAnsi="Calibri" w:cs="Tahoma"/>
          <w:bCs/>
          <w:sz w:val="22"/>
          <w:szCs w:val="22"/>
        </w:rPr>
      </w:pPr>
    </w:p>
    <w:p w14:paraId="3ACC4075" w14:textId="77777777" w:rsidR="00B67B72" w:rsidRPr="009D3A35" w:rsidRDefault="00B67B72" w:rsidP="00F01E0B">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9D3A35">
        <w:rPr>
          <w:rFonts w:ascii="Calibri" w:hAnsi="Calibri" w:cs="Tahoma"/>
          <w:iCs/>
          <w:snapToGrid w:val="0"/>
          <w:sz w:val="22"/>
          <w:szCs w:val="22"/>
        </w:rPr>
        <w:t xml:space="preserve">a </w:t>
      </w:r>
    </w:p>
    <w:p w14:paraId="48D1A2A4" w14:textId="77777777" w:rsidR="00B67B72" w:rsidRPr="009D3A35" w:rsidRDefault="00B67B72" w:rsidP="00F01E0B">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9D3A35">
        <w:rPr>
          <w:rFonts w:ascii="Calibri" w:hAnsi="Calibri" w:cs="Tahoma"/>
          <w:iCs/>
          <w:snapToGrid w:val="0"/>
          <w:sz w:val="22"/>
          <w:szCs w:val="22"/>
        </w:rPr>
        <w:t>…………………………………………………………..</w:t>
      </w:r>
    </w:p>
    <w:p w14:paraId="2D595B20" w14:textId="77777777" w:rsidR="00B67B72" w:rsidRPr="009D3A35" w:rsidRDefault="00B67B72" w:rsidP="00F01E0B">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9D3A35">
        <w:rPr>
          <w:rFonts w:ascii="Calibri" w:hAnsi="Calibri" w:cs="Tahoma"/>
          <w:iCs/>
          <w:snapToGrid w:val="0"/>
          <w:sz w:val="22"/>
          <w:szCs w:val="22"/>
        </w:rPr>
        <w:t>…………………………………………………………..</w:t>
      </w:r>
    </w:p>
    <w:p w14:paraId="5809A387" w14:textId="77777777" w:rsidR="00B67B72" w:rsidRPr="009D3A35" w:rsidRDefault="00B67B72" w:rsidP="00F01E0B">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p>
    <w:p w14:paraId="04D36822" w14:textId="77777777" w:rsidR="00B67B72" w:rsidRPr="009D3A35" w:rsidRDefault="00B67B72" w:rsidP="00F01E0B">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9D3A35">
        <w:rPr>
          <w:rFonts w:ascii="Calibri" w:hAnsi="Calibri" w:cs="Tahoma"/>
          <w:iCs/>
          <w:snapToGrid w:val="0"/>
          <w:sz w:val="22"/>
          <w:szCs w:val="22"/>
        </w:rPr>
        <w:t>reprezentowanym  przez:</w:t>
      </w:r>
    </w:p>
    <w:p w14:paraId="3D4E9E05" w14:textId="77777777" w:rsidR="00B67B72" w:rsidRPr="009D3A35" w:rsidRDefault="00B67B72" w:rsidP="00F01E0B">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9D3A35">
        <w:rPr>
          <w:rFonts w:ascii="Calibri" w:hAnsi="Calibri" w:cs="Tahoma"/>
          <w:iCs/>
          <w:snapToGrid w:val="0"/>
          <w:sz w:val="22"/>
          <w:szCs w:val="22"/>
        </w:rPr>
        <w:t>1) ............................................................................,</w:t>
      </w:r>
    </w:p>
    <w:p w14:paraId="0C10EC1A" w14:textId="77777777" w:rsidR="00B67B72" w:rsidRPr="009D3A35" w:rsidRDefault="00B67B72" w:rsidP="00F01E0B">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9D3A35">
        <w:rPr>
          <w:rFonts w:ascii="Calibri" w:hAnsi="Calibri" w:cs="Tahoma"/>
          <w:iCs/>
          <w:snapToGrid w:val="0"/>
          <w:sz w:val="22"/>
          <w:szCs w:val="22"/>
        </w:rPr>
        <w:t>2) …………………………………………………</w:t>
      </w:r>
    </w:p>
    <w:p w14:paraId="003E6376" w14:textId="77777777" w:rsidR="00B67B72" w:rsidRPr="009D3A35" w:rsidRDefault="00B67B72" w:rsidP="00F01E0B">
      <w:pPr>
        <w:suppressAutoHyphens/>
        <w:overflowPunct w:val="0"/>
        <w:autoSpaceDE w:val="0"/>
        <w:autoSpaceDN w:val="0"/>
        <w:adjustRightInd w:val="0"/>
        <w:spacing w:line="276" w:lineRule="auto"/>
        <w:jc w:val="both"/>
        <w:textAlignment w:val="baseline"/>
        <w:rPr>
          <w:rFonts w:ascii="Calibri" w:hAnsi="Calibri" w:cs="Tahoma"/>
          <w:b/>
          <w:bCs/>
          <w:iCs/>
          <w:snapToGrid w:val="0"/>
          <w:sz w:val="22"/>
          <w:szCs w:val="22"/>
        </w:rPr>
      </w:pPr>
      <w:r w:rsidRPr="009D3A35">
        <w:rPr>
          <w:rFonts w:ascii="Calibri" w:hAnsi="Calibri" w:cs="Tahoma"/>
          <w:iCs/>
          <w:snapToGrid w:val="0"/>
          <w:sz w:val="22"/>
          <w:szCs w:val="22"/>
        </w:rPr>
        <w:t xml:space="preserve">zwanym w dalszej części umowy </w:t>
      </w:r>
      <w:r w:rsidRPr="009D3A35">
        <w:rPr>
          <w:rFonts w:ascii="Calibri" w:hAnsi="Calibri" w:cs="Tahoma"/>
          <w:b/>
          <w:bCs/>
          <w:iCs/>
          <w:snapToGrid w:val="0"/>
          <w:sz w:val="22"/>
          <w:szCs w:val="22"/>
        </w:rPr>
        <w:t>Wykonawcą.</w:t>
      </w:r>
    </w:p>
    <w:p w14:paraId="747A5A50" w14:textId="77777777" w:rsidR="00B67B72" w:rsidRPr="009D3A35" w:rsidRDefault="00B67B72" w:rsidP="00F01E0B">
      <w:pPr>
        <w:suppressAutoHyphens/>
        <w:overflowPunct w:val="0"/>
        <w:autoSpaceDE w:val="0"/>
        <w:autoSpaceDN w:val="0"/>
        <w:adjustRightInd w:val="0"/>
        <w:spacing w:line="276" w:lineRule="auto"/>
        <w:jc w:val="both"/>
        <w:textAlignment w:val="baseline"/>
        <w:rPr>
          <w:rFonts w:ascii="Calibri" w:hAnsi="Calibri" w:cs="Tahoma"/>
          <w:bCs/>
          <w:iCs/>
          <w:snapToGrid w:val="0"/>
          <w:sz w:val="22"/>
          <w:szCs w:val="22"/>
        </w:rPr>
      </w:pPr>
    </w:p>
    <w:p w14:paraId="14E7B4F7" w14:textId="77777777" w:rsidR="00B67B72" w:rsidRPr="009D3A35" w:rsidRDefault="00B67B72" w:rsidP="00F01E0B">
      <w:pPr>
        <w:keepNext/>
        <w:suppressAutoHyphens/>
        <w:overflowPunct w:val="0"/>
        <w:autoSpaceDE w:val="0"/>
        <w:autoSpaceDN w:val="0"/>
        <w:adjustRightInd w:val="0"/>
        <w:spacing w:line="276" w:lineRule="auto"/>
        <w:ind w:left="432" w:hanging="432"/>
        <w:jc w:val="center"/>
        <w:textAlignment w:val="baseline"/>
        <w:outlineLvl w:val="0"/>
        <w:rPr>
          <w:rFonts w:ascii="Calibri" w:hAnsi="Calibri" w:cs="Tahoma"/>
          <w:b/>
          <w:bCs/>
          <w:iCs/>
          <w:snapToGrid w:val="0"/>
          <w:kern w:val="32"/>
          <w:sz w:val="22"/>
          <w:szCs w:val="22"/>
        </w:rPr>
      </w:pPr>
      <w:r w:rsidRPr="009D3A35">
        <w:rPr>
          <w:rFonts w:ascii="Calibri" w:hAnsi="Calibri" w:cs="Tahoma"/>
          <w:b/>
          <w:bCs/>
          <w:iCs/>
          <w:snapToGrid w:val="0"/>
          <w:kern w:val="32"/>
          <w:sz w:val="22"/>
          <w:szCs w:val="22"/>
        </w:rPr>
        <w:t>§ 1</w:t>
      </w:r>
    </w:p>
    <w:p w14:paraId="18161A03" w14:textId="77777777" w:rsidR="00B67B72" w:rsidRPr="009D3A35" w:rsidRDefault="00B67B72" w:rsidP="00F01E0B">
      <w:pPr>
        <w:keepNext/>
        <w:suppressAutoHyphens/>
        <w:overflowPunct w:val="0"/>
        <w:autoSpaceDE w:val="0"/>
        <w:autoSpaceDN w:val="0"/>
        <w:adjustRightInd w:val="0"/>
        <w:spacing w:line="276" w:lineRule="auto"/>
        <w:ind w:left="432" w:hanging="432"/>
        <w:jc w:val="center"/>
        <w:textAlignment w:val="baseline"/>
        <w:outlineLvl w:val="0"/>
        <w:rPr>
          <w:rFonts w:ascii="Calibri" w:hAnsi="Calibri" w:cs="Tahoma"/>
          <w:b/>
          <w:bCs/>
          <w:kern w:val="32"/>
          <w:sz w:val="22"/>
          <w:szCs w:val="22"/>
        </w:rPr>
      </w:pPr>
      <w:r w:rsidRPr="009D3A35">
        <w:rPr>
          <w:rFonts w:ascii="Calibri" w:hAnsi="Calibri" w:cs="Tahoma"/>
          <w:b/>
          <w:bCs/>
          <w:kern w:val="32"/>
          <w:sz w:val="22"/>
          <w:szCs w:val="22"/>
        </w:rPr>
        <w:t>POSTANOWIENIA OGÓLNE</w:t>
      </w:r>
    </w:p>
    <w:p w14:paraId="22F093FF" w14:textId="77777777" w:rsidR="00B67B72" w:rsidRPr="009D3A35" w:rsidRDefault="00B67B72" w:rsidP="00F01E0B">
      <w:pPr>
        <w:tabs>
          <w:tab w:val="left" w:pos="5670"/>
        </w:tabs>
        <w:suppressAutoHyphens/>
        <w:overflowPunct w:val="0"/>
        <w:autoSpaceDE w:val="0"/>
        <w:autoSpaceDN w:val="0"/>
        <w:adjustRightInd w:val="0"/>
        <w:spacing w:line="276" w:lineRule="auto"/>
        <w:jc w:val="both"/>
        <w:textAlignment w:val="baseline"/>
        <w:rPr>
          <w:rFonts w:ascii="Calibri" w:hAnsi="Calibri" w:cs="Tahoma"/>
          <w:i/>
          <w:sz w:val="22"/>
          <w:szCs w:val="22"/>
        </w:rPr>
      </w:pPr>
      <w:r w:rsidRPr="009D3A35">
        <w:rPr>
          <w:rFonts w:ascii="Calibri" w:hAnsi="Calibri" w:cs="Tahoma"/>
          <w:sz w:val="22"/>
          <w:szCs w:val="22"/>
        </w:rPr>
        <w:t xml:space="preserve">Działając na podstawie art. 39 ustawy z dnia 29 stycznia 2004r. Prawo zamówień publicznych (Dz. U. z 2017r.,poz. 1579 z </w:t>
      </w:r>
      <w:proofErr w:type="spellStart"/>
      <w:r w:rsidRPr="009D3A35">
        <w:rPr>
          <w:rFonts w:ascii="Calibri" w:hAnsi="Calibri" w:cs="Tahoma"/>
          <w:sz w:val="22"/>
          <w:szCs w:val="22"/>
        </w:rPr>
        <w:t>późn</w:t>
      </w:r>
      <w:proofErr w:type="spellEnd"/>
      <w:r w:rsidRPr="009D3A35">
        <w:rPr>
          <w:rFonts w:ascii="Calibri" w:hAnsi="Calibri" w:cs="Tahoma"/>
          <w:sz w:val="22"/>
          <w:szCs w:val="22"/>
        </w:rPr>
        <w:t xml:space="preserve">. zm.), w oparciu o postępowanie przetargowe nr ……… Zamawiający udziela Wykonawcy zamówienia na usługi ubezpieczeniowe w zakresie </w:t>
      </w:r>
      <w:r w:rsidRPr="009D3A35">
        <w:rPr>
          <w:rFonts w:ascii="Calibri" w:hAnsi="Calibri" w:cs="Tahoma"/>
          <w:i/>
          <w:sz w:val="22"/>
          <w:szCs w:val="22"/>
        </w:rPr>
        <w:t>kompleksowego ubezpieczenia mienia  i odpowiedzialności cywilnej Gminy Kamień Krajeński wraz z jednostkami organizacyjnymi i spółką komunalną.</w:t>
      </w:r>
    </w:p>
    <w:p w14:paraId="026A6C3E" w14:textId="77777777" w:rsidR="00B67B72" w:rsidRPr="009D3A35" w:rsidRDefault="00B67B72" w:rsidP="00B67B72">
      <w:pPr>
        <w:tabs>
          <w:tab w:val="left" w:pos="5670"/>
        </w:tabs>
        <w:overflowPunct w:val="0"/>
        <w:autoSpaceDE w:val="0"/>
        <w:autoSpaceDN w:val="0"/>
        <w:adjustRightInd w:val="0"/>
        <w:spacing w:line="276" w:lineRule="auto"/>
        <w:jc w:val="both"/>
        <w:textAlignment w:val="baseline"/>
        <w:rPr>
          <w:rFonts w:ascii="Calibri" w:hAnsi="Calibri" w:cs="Tahoma"/>
          <w:sz w:val="22"/>
          <w:szCs w:val="22"/>
        </w:rPr>
      </w:pPr>
    </w:p>
    <w:p w14:paraId="47C72864" w14:textId="77777777" w:rsidR="00B67B72" w:rsidRPr="009D3A35" w:rsidRDefault="00B67B72" w:rsidP="00B67B72">
      <w:pPr>
        <w:keepNext/>
        <w:suppressAutoHyphens/>
        <w:overflowPunct w:val="0"/>
        <w:autoSpaceDE w:val="0"/>
        <w:autoSpaceDN w:val="0"/>
        <w:adjustRightInd w:val="0"/>
        <w:spacing w:before="240" w:line="276" w:lineRule="auto"/>
        <w:contextualSpacing/>
        <w:jc w:val="center"/>
        <w:textAlignment w:val="baseline"/>
        <w:rPr>
          <w:rFonts w:asciiTheme="minorHAnsi" w:hAnsiTheme="minorHAnsi" w:cs="Tahoma"/>
          <w:b/>
          <w:iCs/>
          <w:snapToGrid w:val="0"/>
          <w:sz w:val="22"/>
          <w:szCs w:val="22"/>
        </w:rPr>
      </w:pPr>
      <w:r w:rsidRPr="009D3A35">
        <w:rPr>
          <w:rFonts w:asciiTheme="minorHAnsi" w:hAnsiTheme="minorHAnsi" w:cs="Tahoma"/>
          <w:b/>
          <w:iCs/>
          <w:snapToGrid w:val="0"/>
          <w:sz w:val="22"/>
          <w:szCs w:val="22"/>
        </w:rPr>
        <w:t>§ 2</w:t>
      </w:r>
    </w:p>
    <w:p w14:paraId="3E656211" w14:textId="77777777" w:rsidR="00B67B72" w:rsidRPr="009D3A35" w:rsidRDefault="00B67B72" w:rsidP="00B67B72">
      <w:pPr>
        <w:keepNext/>
        <w:tabs>
          <w:tab w:val="left" w:pos="284"/>
        </w:tabs>
        <w:suppressAutoHyphens/>
        <w:overflowPunct w:val="0"/>
        <w:autoSpaceDE w:val="0"/>
        <w:autoSpaceDN w:val="0"/>
        <w:adjustRightInd w:val="0"/>
        <w:spacing w:line="276" w:lineRule="auto"/>
        <w:ind w:left="284" w:right="28" w:hanging="284"/>
        <w:contextualSpacing/>
        <w:jc w:val="center"/>
        <w:textAlignment w:val="baseline"/>
        <w:outlineLvl w:val="3"/>
        <w:rPr>
          <w:rFonts w:asciiTheme="minorHAnsi" w:hAnsiTheme="minorHAnsi" w:cs="Tahoma"/>
          <w:b/>
          <w:bCs/>
          <w:sz w:val="22"/>
          <w:szCs w:val="22"/>
          <w:lang w:val="x-none" w:eastAsia="x-none"/>
        </w:rPr>
      </w:pPr>
      <w:r w:rsidRPr="009D3A35">
        <w:rPr>
          <w:rFonts w:asciiTheme="minorHAnsi" w:hAnsiTheme="minorHAnsi" w:cs="Tahoma"/>
          <w:b/>
          <w:bCs/>
          <w:sz w:val="22"/>
          <w:szCs w:val="22"/>
          <w:lang w:val="x-none" w:eastAsia="x-none"/>
        </w:rPr>
        <w:t>PRZEDMIOT UBEZPIECZENIA</w:t>
      </w:r>
    </w:p>
    <w:p w14:paraId="526FF992" w14:textId="462F315D" w:rsidR="00B67B72" w:rsidRPr="009D3A35" w:rsidRDefault="00B67B72" w:rsidP="00DA41CB">
      <w:pPr>
        <w:numPr>
          <w:ilvl w:val="0"/>
          <w:numId w:val="193"/>
        </w:numPr>
        <w:tabs>
          <w:tab w:val="left" w:pos="284"/>
          <w:tab w:val="right" w:pos="9072"/>
        </w:tabs>
        <w:suppressAutoHyphens/>
        <w:overflowPunct w:val="0"/>
        <w:autoSpaceDE w:val="0"/>
        <w:autoSpaceDN w:val="0"/>
        <w:adjustRightInd w:val="0"/>
        <w:spacing w:line="276" w:lineRule="auto"/>
        <w:ind w:left="284" w:hanging="284"/>
        <w:contextualSpacing/>
        <w:jc w:val="both"/>
        <w:textAlignment w:val="baseline"/>
        <w:rPr>
          <w:rFonts w:asciiTheme="minorHAnsi" w:hAnsiTheme="minorHAnsi" w:cs="Tahoma"/>
          <w:sz w:val="22"/>
          <w:szCs w:val="22"/>
        </w:rPr>
      </w:pPr>
      <w:r w:rsidRPr="009D3A35">
        <w:rPr>
          <w:rFonts w:asciiTheme="minorHAnsi" w:hAnsiTheme="minorHAnsi" w:cs="Tahoma"/>
          <w:snapToGrid w:val="0"/>
          <w:sz w:val="22"/>
          <w:szCs w:val="22"/>
        </w:rPr>
        <w:t>Przedmiotem ubezpieczenia jest: ubezpieczenie mienia i odpowiedzialności cywilnej Gminy Kamień Krajeński wraz z jednostkami organizacyjnymi i spółką komunalną</w:t>
      </w:r>
      <w:r w:rsidR="003A67E0">
        <w:rPr>
          <w:rFonts w:asciiTheme="minorHAnsi" w:hAnsiTheme="minorHAnsi" w:cs="Tahoma"/>
          <w:snapToGrid w:val="0"/>
          <w:sz w:val="22"/>
          <w:szCs w:val="22"/>
        </w:rPr>
        <w:t>:</w:t>
      </w:r>
      <w:r w:rsidRPr="009D3A35">
        <w:rPr>
          <w:rFonts w:asciiTheme="minorHAnsi" w:hAnsiTheme="minorHAnsi" w:cs="Tahoma"/>
          <w:snapToGrid w:val="0"/>
          <w:sz w:val="22"/>
          <w:szCs w:val="22"/>
        </w:rPr>
        <w:t xml:space="preserve"> </w:t>
      </w:r>
    </w:p>
    <w:p w14:paraId="2CC63640" w14:textId="77777777" w:rsidR="00B67B72" w:rsidRPr="009D3A35" w:rsidRDefault="00B67B72" w:rsidP="00DA41CB">
      <w:pPr>
        <w:pStyle w:val="Akapitzlist"/>
        <w:numPr>
          <w:ilvl w:val="0"/>
          <w:numId w:val="192"/>
        </w:numPr>
        <w:tabs>
          <w:tab w:val="right" w:pos="9072"/>
        </w:tabs>
        <w:suppressAutoHyphens/>
        <w:overflowPunct w:val="0"/>
        <w:spacing w:line="276" w:lineRule="auto"/>
        <w:ind w:left="709" w:hanging="425"/>
        <w:jc w:val="both"/>
        <w:textAlignment w:val="baseline"/>
        <w:rPr>
          <w:rFonts w:ascii="Calibri" w:hAnsi="Calibri" w:cs="Tahoma"/>
          <w:snapToGrid w:val="0"/>
          <w:sz w:val="22"/>
          <w:szCs w:val="22"/>
        </w:rPr>
      </w:pPr>
      <w:r w:rsidRPr="009D3A35">
        <w:rPr>
          <w:rFonts w:ascii="Calibri" w:hAnsi="Calibri" w:cs="Tahoma"/>
          <w:snapToGrid w:val="0"/>
          <w:sz w:val="22"/>
          <w:szCs w:val="22"/>
        </w:rPr>
        <w:t xml:space="preserve">ubezpieczenie NNW członków OSP – wariant bezimienny; </w:t>
      </w:r>
    </w:p>
    <w:p w14:paraId="4B1BF16B" w14:textId="77777777" w:rsidR="00B67B72" w:rsidRPr="009D3A35" w:rsidRDefault="00B67B72" w:rsidP="00DA41CB">
      <w:pPr>
        <w:pStyle w:val="Akapitzlist"/>
        <w:numPr>
          <w:ilvl w:val="0"/>
          <w:numId w:val="192"/>
        </w:numPr>
        <w:tabs>
          <w:tab w:val="right" w:pos="9072"/>
        </w:tabs>
        <w:suppressAutoHyphens/>
        <w:overflowPunct w:val="0"/>
        <w:spacing w:line="276" w:lineRule="auto"/>
        <w:ind w:left="709" w:hanging="425"/>
        <w:jc w:val="both"/>
        <w:textAlignment w:val="baseline"/>
        <w:rPr>
          <w:rFonts w:ascii="Calibri" w:hAnsi="Calibri" w:cs="Tahoma"/>
          <w:sz w:val="22"/>
          <w:szCs w:val="22"/>
        </w:rPr>
      </w:pPr>
      <w:r w:rsidRPr="009D3A35">
        <w:rPr>
          <w:rFonts w:ascii="Calibri" w:hAnsi="Calibri" w:cs="Tahoma"/>
          <w:snapToGrid w:val="0"/>
          <w:sz w:val="22"/>
          <w:szCs w:val="22"/>
        </w:rPr>
        <w:t>ubezpieczenie NNW członków OSP – wariant imienny.</w:t>
      </w:r>
    </w:p>
    <w:p w14:paraId="0A096A3E" w14:textId="77777777" w:rsidR="00B67B72" w:rsidRPr="009D3A35" w:rsidRDefault="00B67B72" w:rsidP="00DA41CB">
      <w:pPr>
        <w:numPr>
          <w:ilvl w:val="0"/>
          <w:numId w:val="193"/>
        </w:numPr>
        <w:tabs>
          <w:tab w:val="left" w:pos="284"/>
          <w:tab w:val="right" w:pos="9072"/>
        </w:tabs>
        <w:suppressAutoHyphens/>
        <w:overflowPunct w:val="0"/>
        <w:autoSpaceDE w:val="0"/>
        <w:autoSpaceDN w:val="0"/>
        <w:adjustRightInd w:val="0"/>
        <w:spacing w:line="276" w:lineRule="auto"/>
        <w:ind w:left="284" w:hanging="284"/>
        <w:contextualSpacing/>
        <w:jc w:val="both"/>
        <w:textAlignment w:val="baseline"/>
        <w:rPr>
          <w:rFonts w:asciiTheme="minorHAnsi" w:hAnsiTheme="minorHAnsi" w:cs="Tahoma"/>
          <w:sz w:val="22"/>
          <w:szCs w:val="22"/>
        </w:rPr>
      </w:pPr>
      <w:r w:rsidRPr="009D3A35">
        <w:rPr>
          <w:rFonts w:asciiTheme="minorHAnsi" w:hAnsiTheme="minorHAnsi" w:cs="Tahoma"/>
          <w:snapToGrid w:val="0"/>
          <w:sz w:val="22"/>
          <w:szCs w:val="22"/>
        </w:rPr>
        <w:t xml:space="preserve">Szczegółowy zakres ochrony ubezpieczeniowej reguluje załącznik nr 6, 6c </w:t>
      </w:r>
      <w:r w:rsidRPr="009D3A35">
        <w:rPr>
          <w:rFonts w:asciiTheme="minorHAnsi" w:hAnsiTheme="minorHAnsi" w:cs="Tahoma"/>
          <w:sz w:val="22"/>
          <w:szCs w:val="22"/>
        </w:rPr>
        <w:t>Specyfikacji Istotnych Warunków Zamówienia, stanowiącej integralną część niniejszej Umowy.</w:t>
      </w:r>
    </w:p>
    <w:p w14:paraId="263D943B" w14:textId="77777777" w:rsidR="00B67B72" w:rsidRPr="009D3A35" w:rsidRDefault="00B67B72" w:rsidP="00DA41CB">
      <w:pPr>
        <w:numPr>
          <w:ilvl w:val="0"/>
          <w:numId w:val="193"/>
        </w:numPr>
        <w:tabs>
          <w:tab w:val="left" w:pos="284"/>
          <w:tab w:val="right" w:pos="9072"/>
        </w:tabs>
        <w:suppressAutoHyphens/>
        <w:overflowPunct w:val="0"/>
        <w:autoSpaceDE w:val="0"/>
        <w:autoSpaceDN w:val="0"/>
        <w:adjustRightInd w:val="0"/>
        <w:spacing w:line="276" w:lineRule="auto"/>
        <w:ind w:left="284" w:hanging="284"/>
        <w:contextualSpacing/>
        <w:jc w:val="both"/>
        <w:textAlignment w:val="baseline"/>
        <w:rPr>
          <w:rFonts w:asciiTheme="minorHAnsi" w:hAnsiTheme="minorHAnsi" w:cs="Tahoma"/>
          <w:sz w:val="22"/>
          <w:szCs w:val="22"/>
        </w:rPr>
      </w:pPr>
      <w:r w:rsidRPr="009D3A35">
        <w:rPr>
          <w:rFonts w:ascii="Calibri" w:hAnsi="Calibri" w:cs="Arial"/>
          <w:sz w:val="22"/>
          <w:szCs w:val="22"/>
        </w:rPr>
        <w:t>Ogólne Warunki Ubezpieczenia mające zastosowanie do umowy:</w:t>
      </w:r>
    </w:p>
    <w:p w14:paraId="236C6EC2" w14:textId="77777777" w:rsidR="00B67B72" w:rsidRDefault="00B67B72" w:rsidP="00B67B72">
      <w:pPr>
        <w:widowControl w:val="0"/>
        <w:suppressAutoHyphens/>
        <w:spacing w:line="276" w:lineRule="auto"/>
        <w:ind w:left="360"/>
        <w:jc w:val="both"/>
        <w:rPr>
          <w:rFonts w:ascii="Calibri" w:hAnsi="Calibri" w:cs="Arial"/>
          <w:sz w:val="22"/>
          <w:szCs w:val="22"/>
        </w:rPr>
      </w:pPr>
    </w:p>
    <w:p w14:paraId="098CBE43" w14:textId="77777777" w:rsidR="00C55925" w:rsidRDefault="00C55925" w:rsidP="00B67B72">
      <w:pPr>
        <w:widowControl w:val="0"/>
        <w:suppressAutoHyphens/>
        <w:spacing w:line="276" w:lineRule="auto"/>
        <w:ind w:left="360"/>
        <w:jc w:val="both"/>
        <w:rPr>
          <w:rFonts w:ascii="Calibri" w:hAnsi="Calibri" w:cs="Arial"/>
          <w:sz w:val="22"/>
          <w:szCs w:val="22"/>
        </w:rPr>
      </w:pPr>
    </w:p>
    <w:p w14:paraId="776BB820" w14:textId="77777777" w:rsidR="00C55925" w:rsidRDefault="00C55925" w:rsidP="00B67B72">
      <w:pPr>
        <w:widowControl w:val="0"/>
        <w:suppressAutoHyphens/>
        <w:spacing w:line="276" w:lineRule="auto"/>
        <w:ind w:left="360"/>
        <w:jc w:val="both"/>
        <w:rPr>
          <w:rFonts w:ascii="Calibri" w:hAnsi="Calibri" w:cs="Arial"/>
          <w:sz w:val="22"/>
          <w:szCs w:val="22"/>
        </w:rPr>
      </w:pPr>
    </w:p>
    <w:p w14:paraId="7A838EC5" w14:textId="77777777" w:rsidR="00C55925" w:rsidRPr="009D3A35" w:rsidRDefault="00C55925" w:rsidP="00B67B72">
      <w:pPr>
        <w:widowControl w:val="0"/>
        <w:suppressAutoHyphens/>
        <w:spacing w:line="276" w:lineRule="auto"/>
        <w:ind w:left="360"/>
        <w:jc w:val="both"/>
        <w:rPr>
          <w:rFonts w:ascii="Calibri" w:hAnsi="Calibri" w:cs="Arial"/>
          <w:sz w:val="22"/>
          <w:szCs w:val="22"/>
        </w:rPr>
      </w:pPr>
    </w:p>
    <w:tbl>
      <w:tblPr>
        <w:tblW w:w="9641" w:type="dxa"/>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4A0" w:firstRow="1" w:lastRow="0" w:firstColumn="1" w:lastColumn="0" w:noHBand="0" w:noVBand="1"/>
      </w:tblPr>
      <w:tblGrid>
        <w:gridCol w:w="9641"/>
      </w:tblGrid>
      <w:tr w:rsidR="00B67B72" w:rsidRPr="009D3A35" w14:paraId="1BDD5259" w14:textId="77777777" w:rsidTr="00521905">
        <w:trPr>
          <w:trHeight w:val="450"/>
        </w:trPr>
        <w:tc>
          <w:tcPr>
            <w:tcW w:w="9641" w:type="dxa"/>
            <w:tcBorders>
              <w:top w:val="single" w:sz="4" w:space="0" w:color="00000A"/>
              <w:left w:val="single" w:sz="4" w:space="0" w:color="00000A"/>
              <w:bottom w:val="single" w:sz="4" w:space="0" w:color="00000A"/>
              <w:right w:val="single" w:sz="4" w:space="0" w:color="00000A"/>
            </w:tcBorders>
            <w:shd w:val="clear" w:color="auto" w:fill="C6D9F1" w:themeFill="text2" w:themeFillTint="33"/>
            <w:tcMar>
              <w:left w:w="45" w:type="dxa"/>
            </w:tcMar>
            <w:vAlign w:val="center"/>
          </w:tcPr>
          <w:p w14:paraId="11E1BB5B" w14:textId="77777777" w:rsidR="00B67B72" w:rsidRPr="009D3A35" w:rsidRDefault="00B67B72" w:rsidP="00521905">
            <w:pPr>
              <w:widowControl w:val="0"/>
              <w:suppressAutoHyphens/>
              <w:spacing w:line="276" w:lineRule="auto"/>
              <w:jc w:val="center"/>
              <w:rPr>
                <w:rFonts w:ascii="Calibri" w:hAnsi="Calibri" w:cs="Arial"/>
                <w:b/>
                <w:bCs/>
                <w:sz w:val="22"/>
                <w:szCs w:val="22"/>
              </w:rPr>
            </w:pPr>
            <w:r w:rsidRPr="009D3A35">
              <w:rPr>
                <w:rFonts w:ascii="Calibri" w:hAnsi="Calibri" w:cs="Arial"/>
                <w:b/>
                <w:bCs/>
                <w:sz w:val="22"/>
                <w:szCs w:val="22"/>
              </w:rPr>
              <w:lastRenderedPageBreak/>
              <w:t>Nazwa OWU</w:t>
            </w:r>
          </w:p>
        </w:tc>
      </w:tr>
      <w:tr w:rsidR="00B67B72" w:rsidRPr="009D3A35" w14:paraId="4A2605BE" w14:textId="77777777" w:rsidTr="002570A8">
        <w:trPr>
          <w:trHeight w:val="360"/>
        </w:trPr>
        <w:tc>
          <w:tcPr>
            <w:tcW w:w="9641" w:type="dxa"/>
            <w:tcBorders>
              <w:top w:val="single" w:sz="4" w:space="0" w:color="00000A"/>
              <w:left w:val="single" w:sz="4" w:space="0" w:color="00000A"/>
              <w:bottom w:val="single" w:sz="4" w:space="0" w:color="00000A"/>
              <w:right w:val="single" w:sz="4" w:space="0" w:color="00000A"/>
            </w:tcBorders>
            <w:shd w:val="clear" w:color="auto" w:fill="F2F2F2"/>
            <w:tcMar>
              <w:left w:w="45" w:type="dxa"/>
            </w:tcMar>
            <w:vAlign w:val="center"/>
          </w:tcPr>
          <w:p w14:paraId="14ACF454" w14:textId="77777777" w:rsidR="00B67B72" w:rsidRPr="009D3A35" w:rsidRDefault="00B67B72" w:rsidP="00521905">
            <w:pPr>
              <w:widowControl w:val="0"/>
              <w:suppressAutoHyphens/>
              <w:spacing w:line="276" w:lineRule="auto"/>
              <w:rPr>
                <w:rFonts w:ascii="Calibri" w:hAnsi="Calibri" w:cs="Arial"/>
                <w:sz w:val="22"/>
                <w:szCs w:val="22"/>
              </w:rPr>
            </w:pPr>
            <w:r w:rsidRPr="009D3A35">
              <w:rPr>
                <w:rFonts w:ascii="Calibri" w:hAnsi="Calibri" w:cs="Arial"/>
                <w:b/>
                <w:sz w:val="22"/>
                <w:szCs w:val="22"/>
              </w:rPr>
              <w:t>Ubezpieczenie NNW</w:t>
            </w:r>
          </w:p>
        </w:tc>
      </w:tr>
      <w:tr w:rsidR="00B67B72" w:rsidRPr="009D3A35" w14:paraId="22040EA5" w14:textId="77777777" w:rsidTr="00521905">
        <w:trPr>
          <w:trHeight w:val="360"/>
        </w:trPr>
        <w:tc>
          <w:tcPr>
            <w:tcW w:w="9641" w:type="dxa"/>
            <w:tcBorders>
              <w:top w:val="single" w:sz="4" w:space="0" w:color="00000A"/>
              <w:left w:val="single" w:sz="4" w:space="0" w:color="00000A"/>
              <w:bottom w:val="single" w:sz="4" w:space="0" w:color="00000A"/>
              <w:right w:val="single" w:sz="4" w:space="0" w:color="00000A"/>
            </w:tcBorders>
            <w:shd w:val="clear" w:color="000000" w:fill="FFFFFF"/>
            <w:tcMar>
              <w:left w:w="45" w:type="dxa"/>
            </w:tcMar>
            <w:vAlign w:val="center"/>
          </w:tcPr>
          <w:p w14:paraId="2FB731F3" w14:textId="77777777" w:rsidR="00B67B72" w:rsidRPr="009D3A35" w:rsidRDefault="00B67B72" w:rsidP="00521905">
            <w:pPr>
              <w:widowControl w:val="0"/>
              <w:suppressAutoHyphens/>
              <w:spacing w:line="276" w:lineRule="auto"/>
              <w:rPr>
                <w:rFonts w:ascii="Calibri" w:hAnsi="Calibri" w:cs="Arial"/>
                <w:sz w:val="22"/>
                <w:szCs w:val="22"/>
              </w:rPr>
            </w:pPr>
            <w:r w:rsidRPr="009D3A35">
              <w:rPr>
                <w:rFonts w:ascii="Calibri" w:hAnsi="Calibri" w:cs="Arial"/>
                <w:sz w:val="22"/>
                <w:szCs w:val="22"/>
              </w:rPr>
              <w:t>Ogólne Warunki Ubezpieczenia następstw nieszczęśliwych wypadków z dnia …………</w:t>
            </w:r>
          </w:p>
        </w:tc>
      </w:tr>
    </w:tbl>
    <w:p w14:paraId="10B2A1D7" w14:textId="77777777" w:rsidR="00B67B72" w:rsidRPr="009D3A35" w:rsidRDefault="00B67B72" w:rsidP="00B67B72">
      <w:pPr>
        <w:widowControl w:val="0"/>
        <w:suppressAutoHyphens/>
        <w:spacing w:line="276" w:lineRule="auto"/>
        <w:jc w:val="both"/>
        <w:rPr>
          <w:rFonts w:ascii="Calibri" w:hAnsi="Calibri" w:cs="Arial"/>
          <w:sz w:val="22"/>
          <w:szCs w:val="22"/>
        </w:rPr>
      </w:pPr>
    </w:p>
    <w:p w14:paraId="2FF77D0A" w14:textId="77777777" w:rsidR="00B67B72" w:rsidRPr="009D3A35" w:rsidRDefault="00B67B72" w:rsidP="00B67B72">
      <w:pPr>
        <w:suppressAutoHyphens/>
        <w:overflowPunct w:val="0"/>
        <w:autoSpaceDE w:val="0"/>
        <w:autoSpaceDN w:val="0"/>
        <w:adjustRightInd w:val="0"/>
        <w:spacing w:before="240" w:line="276" w:lineRule="auto"/>
        <w:contextualSpacing/>
        <w:jc w:val="center"/>
        <w:textAlignment w:val="baseline"/>
        <w:rPr>
          <w:rFonts w:asciiTheme="minorHAnsi" w:hAnsiTheme="minorHAnsi" w:cs="Tahoma"/>
          <w:b/>
          <w:iCs/>
          <w:snapToGrid w:val="0"/>
          <w:sz w:val="22"/>
          <w:szCs w:val="22"/>
        </w:rPr>
      </w:pPr>
    </w:p>
    <w:p w14:paraId="4484AA7F" w14:textId="77777777" w:rsidR="00B67B72" w:rsidRPr="009D3A35" w:rsidRDefault="00B67B72" w:rsidP="00B67B72">
      <w:pPr>
        <w:suppressAutoHyphens/>
        <w:overflowPunct w:val="0"/>
        <w:autoSpaceDE w:val="0"/>
        <w:autoSpaceDN w:val="0"/>
        <w:adjustRightInd w:val="0"/>
        <w:spacing w:before="240" w:line="276" w:lineRule="auto"/>
        <w:contextualSpacing/>
        <w:jc w:val="center"/>
        <w:textAlignment w:val="baseline"/>
        <w:rPr>
          <w:rFonts w:asciiTheme="minorHAnsi" w:hAnsiTheme="minorHAnsi" w:cs="Tahoma"/>
          <w:b/>
          <w:iCs/>
          <w:snapToGrid w:val="0"/>
          <w:sz w:val="22"/>
          <w:szCs w:val="22"/>
        </w:rPr>
      </w:pPr>
      <w:r w:rsidRPr="009D3A35">
        <w:rPr>
          <w:rFonts w:asciiTheme="minorHAnsi" w:hAnsiTheme="minorHAnsi" w:cs="Tahoma"/>
          <w:b/>
          <w:iCs/>
          <w:snapToGrid w:val="0"/>
          <w:sz w:val="22"/>
          <w:szCs w:val="22"/>
        </w:rPr>
        <w:t>§ 3</w:t>
      </w:r>
    </w:p>
    <w:p w14:paraId="308D9704" w14:textId="77777777" w:rsidR="00B67B72" w:rsidRPr="009D3A35" w:rsidRDefault="00B67B72" w:rsidP="00B67B72">
      <w:pPr>
        <w:suppressAutoHyphens/>
        <w:overflowPunct w:val="0"/>
        <w:autoSpaceDE w:val="0"/>
        <w:autoSpaceDN w:val="0"/>
        <w:adjustRightInd w:val="0"/>
        <w:spacing w:line="276" w:lineRule="auto"/>
        <w:contextualSpacing/>
        <w:jc w:val="center"/>
        <w:textAlignment w:val="baseline"/>
        <w:rPr>
          <w:rFonts w:asciiTheme="minorHAnsi" w:hAnsiTheme="minorHAnsi" w:cs="Tahoma"/>
          <w:b/>
          <w:iCs/>
          <w:snapToGrid w:val="0"/>
          <w:sz w:val="22"/>
          <w:szCs w:val="22"/>
        </w:rPr>
      </w:pPr>
      <w:r w:rsidRPr="009D3A35">
        <w:rPr>
          <w:rFonts w:asciiTheme="minorHAnsi" w:hAnsiTheme="minorHAnsi" w:cs="Tahoma"/>
          <w:b/>
          <w:iCs/>
          <w:snapToGrid w:val="0"/>
          <w:sz w:val="22"/>
          <w:szCs w:val="22"/>
        </w:rPr>
        <w:t>OKRES UBEZPIECZENIA</w:t>
      </w:r>
    </w:p>
    <w:p w14:paraId="42E735DE" w14:textId="77777777" w:rsidR="00B67B72" w:rsidRPr="009D3A35" w:rsidRDefault="00B67B72" w:rsidP="00B67B72">
      <w:pPr>
        <w:pStyle w:val="Tekstpodstawowy2"/>
        <w:suppressAutoHyphens/>
        <w:spacing w:after="0" w:line="276" w:lineRule="auto"/>
        <w:jc w:val="both"/>
        <w:rPr>
          <w:rFonts w:asciiTheme="minorHAnsi" w:hAnsiTheme="minorHAnsi" w:cs="Tahoma"/>
          <w:sz w:val="22"/>
          <w:szCs w:val="22"/>
        </w:rPr>
      </w:pPr>
      <w:r w:rsidRPr="009D3A35">
        <w:rPr>
          <w:rFonts w:ascii="Calibri" w:hAnsi="Calibri" w:cs="Tahoma"/>
          <w:sz w:val="22"/>
          <w:szCs w:val="22"/>
        </w:rPr>
        <w:t xml:space="preserve">Umowa ubezpieczenia generalnego zostaje zawarta na okres </w:t>
      </w:r>
      <w:r w:rsidRPr="009D3A35">
        <w:rPr>
          <w:rFonts w:ascii="Calibri" w:hAnsi="Calibri" w:cs="Tahoma"/>
          <w:b/>
          <w:sz w:val="22"/>
          <w:szCs w:val="22"/>
        </w:rPr>
        <w:t>od dnia 01.01.2019 roku do dnia 31.12.2021 roku</w:t>
      </w:r>
      <w:r w:rsidRPr="009D3A35">
        <w:rPr>
          <w:rFonts w:asciiTheme="minorHAnsi" w:hAnsiTheme="minorHAnsi" w:cs="Tahoma"/>
          <w:sz w:val="22"/>
          <w:szCs w:val="22"/>
        </w:rPr>
        <w:t>. Umowy ubezpieczenia, których zawarcie nastąpi w trakcie okresu realizacji niniejszej Umowy objęte będą ochroną ubezpieczeniową do czasu ich ukończenia na warunkach niniejszej Umowy.</w:t>
      </w:r>
    </w:p>
    <w:p w14:paraId="3B0A4F14" w14:textId="77777777" w:rsidR="00B67B72" w:rsidRPr="009D3A35" w:rsidRDefault="00B67B72" w:rsidP="00B67B72">
      <w:pPr>
        <w:suppressAutoHyphens/>
        <w:overflowPunct w:val="0"/>
        <w:autoSpaceDE w:val="0"/>
        <w:autoSpaceDN w:val="0"/>
        <w:adjustRightInd w:val="0"/>
        <w:spacing w:line="276" w:lineRule="auto"/>
        <w:contextualSpacing/>
        <w:jc w:val="both"/>
        <w:textAlignment w:val="baseline"/>
        <w:rPr>
          <w:rFonts w:asciiTheme="minorHAnsi" w:hAnsiTheme="minorHAnsi" w:cs="Tahoma"/>
          <w:sz w:val="22"/>
          <w:szCs w:val="22"/>
        </w:rPr>
      </w:pPr>
    </w:p>
    <w:p w14:paraId="15888C68" w14:textId="77777777" w:rsidR="00B67B72" w:rsidRPr="009D3A35" w:rsidRDefault="00B67B72" w:rsidP="00B67B72">
      <w:pPr>
        <w:suppressAutoHyphens/>
        <w:overflowPunct w:val="0"/>
        <w:autoSpaceDE w:val="0"/>
        <w:autoSpaceDN w:val="0"/>
        <w:adjustRightInd w:val="0"/>
        <w:spacing w:line="276" w:lineRule="auto"/>
        <w:jc w:val="center"/>
        <w:textAlignment w:val="baseline"/>
        <w:rPr>
          <w:rFonts w:asciiTheme="minorHAnsi" w:hAnsiTheme="minorHAnsi" w:cs="Tahoma"/>
          <w:b/>
          <w:snapToGrid w:val="0"/>
          <w:sz w:val="22"/>
          <w:szCs w:val="22"/>
        </w:rPr>
      </w:pPr>
      <w:r w:rsidRPr="009D3A35">
        <w:rPr>
          <w:rFonts w:asciiTheme="minorHAnsi" w:hAnsiTheme="minorHAnsi" w:cs="Tahoma"/>
          <w:b/>
          <w:snapToGrid w:val="0"/>
          <w:sz w:val="22"/>
          <w:szCs w:val="22"/>
        </w:rPr>
        <w:t>§ 4</w:t>
      </w:r>
    </w:p>
    <w:p w14:paraId="327F38F7" w14:textId="77777777" w:rsidR="00B67B72" w:rsidRPr="009D3A35" w:rsidRDefault="00B67B72" w:rsidP="00B67B72">
      <w:pPr>
        <w:keepNext/>
        <w:suppressAutoHyphens/>
        <w:overflowPunct w:val="0"/>
        <w:autoSpaceDE w:val="0"/>
        <w:autoSpaceDN w:val="0"/>
        <w:adjustRightInd w:val="0"/>
        <w:spacing w:line="276" w:lineRule="auto"/>
        <w:jc w:val="center"/>
        <w:textAlignment w:val="baseline"/>
        <w:outlineLvl w:val="3"/>
        <w:rPr>
          <w:rFonts w:asciiTheme="minorHAnsi" w:hAnsiTheme="minorHAnsi" w:cs="Tahoma"/>
          <w:b/>
          <w:bCs/>
          <w:sz w:val="22"/>
          <w:szCs w:val="22"/>
        </w:rPr>
      </w:pPr>
      <w:r w:rsidRPr="009D3A35">
        <w:rPr>
          <w:rFonts w:asciiTheme="minorHAnsi" w:hAnsiTheme="minorHAnsi" w:cs="Tahoma"/>
          <w:b/>
          <w:bCs/>
          <w:sz w:val="22"/>
          <w:szCs w:val="22"/>
        </w:rPr>
        <w:t>ZASADY UBEZPIECZENIA</w:t>
      </w:r>
    </w:p>
    <w:p w14:paraId="55B924A2" w14:textId="77777777" w:rsidR="00B67B72" w:rsidRPr="009D3A35" w:rsidRDefault="00B67B72" w:rsidP="00DA41CB">
      <w:pPr>
        <w:numPr>
          <w:ilvl w:val="0"/>
          <w:numId w:val="194"/>
        </w:numPr>
        <w:suppressAutoHyphens/>
        <w:overflowPunct w:val="0"/>
        <w:autoSpaceDE w:val="0"/>
        <w:autoSpaceDN w:val="0"/>
        <w:adjustRightInd w:val="0"/>
        <w:spacing w:line="276" w:lineRule="auto"/>
        <w:ind w:left="284" w:hanging="284"/>
        <w:jc w:val="both"/>
        <w:textAlignment w:val="baseline"/>
        <w:rPr>
          <w:rFonts w:asciiTheme="minorHAnsi" w:hAnsiTheme="minorHAnsi" w:cs="Tahoma"/>
          <w:snapToGrid w:val="0"/>
          <w:sz w:val="22"/>
          <w:szCs w:val="22"/>
        </w:rPr>
      </w:pPr>
      <w:r w:rsidRPr="009D3A35">
        <w:rPr>
          <w:rFonts w:asciiTheme="minorHAnsi" w:hAnsiTheme="minorHAnsi" w:cs="Tahoma"/>
          <w:snapToGrid w:val="0"/>
          <w:sz w:val="22"/>
          <w:szCs w:val="22"/>
        </w:rPr>
        <w:t>Specyfikacja Istotnych Warunków Zamówienia oraz oferta Wykonawcy stanową integralną część niniejszej Umowy.</w:t>
      </w:r>
    </w:p>
    <w:p w14:paraId="3ABF50F0" w14:textId="77777777" w:rsidR="00B67B72" w:rsidRPr="009D3A35" w:rsidRDefault="00B67B72" w:rsidP="00DA41CB">
      <w:pPr>
        <w:numPr>
          <w:ilvl w:val="0"/>
          <w:numId w:val="194"/>
        </w:numPr>
        <w:suppressAutoHyphens/>
        <w:overflowPunct w:val="0"/>
        <w:autoSpaceDE w:val="0"/>
        <w:autoSpaceDN w:val="0"/>
        <w:adjustRightInd w:val="0"/>
        <w:spacing w:line="276" w:lineRule="auto"/>
        <w:ind w:left="284" w:hanging="284"/>
        <w:jc w:val="both"/>
        <w:textAlignment w:val="baseline"/>
        <w:rPr>
          <w:rFonts w:asciiTheme="minorHAnsi" w:hAnsiTheme="minorHAnsi" w:cs="Tahoma"/>
          <w:snapToGrid w:val="0"/>
          <w:sz w:val="22"/>
          <w:szCs w:val="22"/>
        </w:rPr>
      </w:pPr>
      <w:r w:rsidRPr="009D3A35">
        <w:rPr>
          <w:rFonts w:asciiTheme="minorHAnsi" w:hAnsiTheme="minorHAnsi" w:cs="Tahoma"/>
          <w:snapToGrid w:val="0"/>
          <w:sz w:val="22"/>
          <w:szCs w:val="22"/>
        </w:rPr>
        <w:t>W wykonaniu niniejszej Umowy zawierane będą umowy ubezpieczenia w oznaczonym w tych umowach okresie w oparciu o postanowienia Specyfikacji Istotnych Warunków Zamówienia.</w:t>
      </w:r>
    </w:p>
    <w:p w14:paraId="5890EB37" w14:textId="77777777" w:rsidR="00B67B72" w:rsidRPr="009D3A35" w:rsidRDefault="00B67B72" w:rsidP="00DA41CB">
      <w:pPr>
        <w:numPr>
          <w:ilvl w:val="0"/>
          <w:numId w:val="194"/>
        </w:numPr>
        <w:suppressAutoHyphens/>
        <w:overflowPunct w:val="0"/>
        <w:autoSpaceDE w:val="0"/>
        <w:autoSpaceDN w:val="0"/>
        <w:adjustRightInd w:val="0"/>
        <w:spacing w:line="276" w:lineRule="auto"/>
        <w:ind w:left="284" w:hanging="284"/>
        <w:jc w:val="both"/>
        <w:textAlignment w:val="baseline"/>
        <w:rPr>
          <w:rFonts w:asciiTheme="minorHAnsi" w:hAnsiTheme="minorHAnsi" w:cs="Tahoma"/>
          <w:snapToGrid w:val="0"/>
          <w:sz w:val="22"/>
          <w:szCs w:val="22"/>
        </w:rPr>
      </w:pPr>
      <w:r w:rsidRPr="009D3A35">
        <w:rPr>
          <w:rFonts w:asciiTheme="minorHAnsi" w:hAnsiTheme="minorHAnsi" w:cs="Tahoma"/>
          <w:snapToGrid w:val="0"/>
          <w:sz w:val="22"/>
          <w:szCs w:val="22"/>
        </w:rPr>
        <w:t>Wykonawca wystawi polisy ubezpieczenia określające zakres i koszt ubezpieczenia.</w:t>
      </w:r>
    </w:p>
    <w:p w14:paraId="4A9C89A0" w14:textId="77777777" w:rsidR="00B67B72" w:rsidRPr="009D3A35" w:rsidRDefault="00B67B72" w:rsidP="00B67B72">
      <w:pPr>
        <w:suppressAutoHyphens/>
        <w:overflowPunct w:val="0"/>
        <w:autoSpaceDE w:val="0"/>
        <w:autoSpaceDN w:val="0"/>
        <w:adjustRightInd w:val="0"/>
        <w:spacing w:line="276" w:lineRule="auto"/>
        <w:ind w:left="284"/>
        <w:jc w:val="both"/>
        <w:textAlignment w:val="baseline"/>
        <w:rPr>
          <w:rFonts w:asciiTheme="minorHAnsi" w:hAnsiTheme="minorHAnsi" w:cs="Tahoma"/>
          <w:snapToGrid w:val="0"/>
          <w:sz w:val="22"/>
          <w:szCs w:val="22"/>
        </w:rPr>
      </w:pPr>
    </w:p>
    <w:p w14:paraId="7258A77F" w14:textId="77777777" w:rsidR="00B67B72" w:rsidRPr="009D3A35" w:rsidRDefault="00B67B72" w:rsidP="00B67B72">
      <w:pPr>
        <w:suppressAutoHyphens/>
        <w:spacing w:line="276" w:lineRule="auto"/>
        <w:contextualSpacing/>
        <w:jc w:val="center"/>
        <w:rPr>
          <w:rFonts w:asciiTheme="minorHAnsi" w:hAnsiTheme="minorHAnsi" w:cs="Tahoma"/>
          <w:b/>
          <w:iCs/>
          <w:snapToGrid w:val="0"/>
          <w:sz w:val="22"/>
          <w:szCs w:val="22"/>
        </w:rPr>
      </w:pPr>
      <w:r w:rsidRPr="009D3A35">
        <w:rPr>
          <w:rFonts w:asciiTheme="minorHAnsi" w:hAnsiTheme="minorHAnsi" w:cs="Tahoma"/>
          <w:b/>
          <w:iCs/>
          <w:snapToGrid w:val="0"/>
          <w:sz w:val="22"/>
          <w:szCs w:val="22"/>
        </w:rPr>
        <w:t>§ 5</w:t>
      </w:r>
    </w:p>
    <w:p w14:paraId="4E1EB450" w14:textId="77777777" w:rsidR="00806407" w:rsidRPr="009D3A35" w:rsidRDefault="00806407" w:rsidP="00806407">
      <w:pPr>
        <w:keepNext/>
        <w:overflowPunct w:val="0"/>
        <w:autoSpaceDE w:val="0"/>
        <w:autoSpaceDN w:val="0"/>
        <w:adjustRightInd w:val="0"/>
        <w:spacing w:line="276" w:lineRule="auto"/>
        <w:ind w:left="720" w:hanging="720"/>
        <w:jc w:val="center"/>
        <w:textAlignment w:val="baseline"/>
        <w:outlineLvl w:val="2"/>
        <w:rPr>
          <w:rFonts w:ascii="Calibri" w:hAnsi="Calibri" w:cs="Tahoma"/>
          <w:b/>
          <w:bCs/>
          <w:sz w:val="22"/>
          <w:szCs w:val="22"/>
        </w:rPr>
      </w:pPr>
      <w:r w:rsidRPr="009D3A35">
        <w:rPr>
          <w:rFonts w:ascii="Calibri" w:hAnsi="Calibri" w:cs="Tahoma"/>
          <w:b/>
          <w:bCs/>
          <w:sz w:val="22"/>
          <w:szCs w:val="22"/>
        </w:rPr>
        <w:t>ZMIANY UMOWY</w:t>
      </w:r>
    </w:p>
    <w:p w14:paraId="0AF8409A" w14:textId="77777777" w:rsidR="00806407" w:rsidRPr="009D3A35" w:rsidRDefault="00806407" w:rsidP="00DA41CB">
      <w:pPr>
        <w:numPr>
          <w:ilvl w:val="0"/>
          <w:numId w:val="162"/>
        </w:numPr>
        <w:overflowPunct w:val="0"/>
        <w:autoSpaceDE w:val="0"/>
        <w:autoSpaceDN w:val="0"/>
        <w:adjustRightInd w:val="0"/>
        <w:spacing w:line="276" w:lineRule="auto"/>
        <w:ind w:left="284"/>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t>Zamawiający przewiduje możliwość zmiany umowy w następujących okolicznościach:</w:t>
      </w:r>
    </w:p>
    <w:p w14:paraId="70D2F7C2" w14:textId="77777777" w:rsidR="00806407" w:rsidRPr="009D3A35" w:rsidRDefault="00806407" w:rsidP="00DA41CB">
      <w:pPr>
        <w:numPr>
          <w:ilvl w:val="0"/>
          <w:numId w:val="160"/>
        </w:numPr>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t>w razie powstania nowych jednostek OSP, MDP</w:t>
      </w:r>
      <w:r w:rsidR="00F37C64" w:rsidRPr="009D3A35">
        <w:rPr>
          <w:rFonts w:ascii="Calibri" w:hAnsi="Calibri" w:cs="Arial"/>
          <w:sz w:val="22"/>
          <w:szCs w:val="22"/>
          <w:lang w:eastAsia="en-US"/>
        </w:rPr>
        <w:t>, KDP</w:t>
      </w:r>
      <w:r w:rsidRPr="009D3A35">
        <w:rPr>
          <w:rFonts w:ascii="Calibri" w:hAnsi="Calibri" w:cs="Arial"/>
          <w:sz w:val="22"/>
          <w:szCs w:val="22"/>
          <w:lang w:eastAsia="en-US"/>
        </w:rPr>
        <w:t>;</w:t>
      </w:r>
    </w:p>
    <w:p w14:paraId="6877C6EF" w14:textId="77777777" w:rsidR="00806407" w:rsidRPr="009D3A35" w:rsidRDefault="00806407" w:rsidP="00DA41CB">
      <w:pPr>
        <w:numPr>
          <w:ilvl w:val="0"/>
          <w:numId w:val="160"/>
        </w:numPr>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t>w razie  zmianie ilości osób podlegających ubezpieczeniu;</w:t>
      </w:r>
    </w:p>
    <w:p w14:paraId="5617A999" w14:textId="77777777" w:rsidR="00806407" w:rsidRPr="009D3A35" w:rsidRDefault="00806407" w:rsidP="00DA41CB">
      <w:pPr>
        <w:numPr>
          <w:ilvl w:val="0"/>
          <w:numId w:val="160"/>
        </w:numPr>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t>w razie konieczności zwiększenia aktualnych sum ubezpieczenia lub uzupełnienia limitów;</w:t>
      </w:r>
    </w:p>
    <w:p w14:paraId="64D22633" w14:textId="77777777" w:rsidR="00806407" w:rsidRPr="009D3A35" w:rsidRDefault="00806407" w:rsidP="00DA41CB">
      <w:pPr>
        <w:numPr>
          <w:ilvl w:val="0"/>
          <w:numId w:val="160"/>
        </w:numPr>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t>w przypadku zmian organizacyjnych (w tym przekształceń i likwidacji) mogących wystąpić u Zamawiającego, w tym zmianie zakresu wykonywanej działalności w szczególności miejsca jej wykonywania;</w:t>
      </w:r>
    </w:p>
    <w:p w14:paraId="6D1067A3" w14:textId="77777777" w:rsidR="00806407" w:rsidRPr="009D3A35" w:rsidRDefault="00806407" w:rsidP="00DA41CB">
      <w:pPr>
        <w:numPr>
          <w:ilvl w:val="0"/>
          <w:numId w:val="160"/>
        </w:numPr>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t>w przypadku korzystnych dla Zamawiającego zmian Ogólnych Warunków Ubezpieczenia;</w:t>
      </w:r>
    </w:p>
    <w:p w14:paraId="2964D4BF" w14:textId="77777777" w:rsidR="00806407" w:rsidRPr="009D3A35" w:rsidRDefault="00806407" w:rsidP="00DA41CB">
      <w:pPr>
        <w:numPr>
          <w:ilvl w:val="0"/>
          <w:numId w:val="160"/>
        </w:numPr>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t>w przypadku zmian przepisów prawnych wpływających na zakres ubezpieczenia;</w:t>
      </w:r>
    </w:p>
    <w:p w14:paraId="1C427908" w14:textId="77777777" w:rsidR="00806407" w:rsidRPr="009D3A35" w:rsidRDefault="00806407" w:rsidP="00DA41CB">
      <w:pPr>
        <w:numPr>
          <w:ilvl w:val="0"/>
          <w:numId w:val="160"/>
        </w:numPr>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t>w przypadku zmiany zakresu ubezpieczenia przewidzianych w klauzulach zawartych w SIWZ, bądź w opisie przedmiotu zamówienia określonych w SIWZ.</w:t>
      </w:r>
    </w:p>
    <w:p w14:paraId="3D29F2FC" w14:textId="77777777" w:rsidR="00387630" w:rsidRPr="009D3A35" w:rsidRDefault="00387630" w:rsidP="00387630">
      <w:pPr>
        <w:spacing w:line="276" w:lineRule="auto"/>
        <w:ind w:left="720"/>
        <w:contextualSpacing/>
        <w:jc w:val="both"/>
        <w:rPr>
          <w:rFonts w:ascii="Calibri" w:hAnsi="Calibri" w:cs="Arial"/>
          <w:sz w:val="22"/>
          <w:szCs w:val="22"/>
          <w:lang w:eastAsia="en-US"/>
        </w:rPr>
      </w:pPr>
    </w:p>
    <w:p w14:paraId="0D5B878A" w14:textId="77777777" w:rsidR="00387630" w:rsidRPr="009D3A35" w:rsidRDefault="00387630" w:rsidP="00DA41CB">
      <w:pPr>
        <w:numPr>
          <w:ilvl w:val="0"/>
          <w:numId w:val="162"/>
        </w:numPr>
        <w:overflowPunct w:val="0"/>
        <w:autoSpaceDE w:val="0"/>
        <w:autoSpaceDN w:val="0"/>
        <w:adjustRightInd w:val="0"/>
        <w:spacing w:line="276" w:lineRule="auto"/>
        <w:ind w:left="426" w:hanging="426"/>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t>Zmiana umowy może polegać w szczególności na:</w:t>
      </w:r>
    </w:p>
    <w:p w14:paraId="0B6B7262" w14:textId="77777777" w:rsidR="00387630" w:rsidRPr="009D3A35" w:rsidRDefault="00387630" w:rsidP="00DA41CB">
      <w:pPr>
        <w:numPr>
          <w:ilvl w:val="0"/>
          <w:numId w:val="161"/>
        </w:numPr>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t>zmianie wysokości sum ubezpieczenia wraz z weryfikacją stawek i składek ubezpieczenia będące ich konsekwencją;</w:t>
      </w:r>
    </w:p>
    <w:p w14:paraId="340FC463" w14:textId="77777777" w:rsidR="00387630" w:rsidRPr="009D3A35" w:rsidRDefault="00387630" w:rsidP="00DA41CB">
      <w:pPr>
        <w:numPr>
          <w:ilvl w:val="0"/>
          <w:numId w:val="161"/>
        </w:numPr>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t>zmianie ilości osób oraz jednostek podlegających ubezpieczeniu</w:t>
      </w:r>
      <w:r w:rsidRPr="00F01E0B">
        <w:rPr>
          <w:rFonts w:ascii="Calibri" w:hAnsi="Calibri" w:cs="Arial"/>
          <w:sz w:val="22"/>
          <w:szCs w:val="22"/>
          <w:lang w:eastAsia="en-US"/>
        </w:rPr>
        <w:t xml:space="preserve"> </w:t>
      </w:r>
      <w:r w:rsidRPr="009D3A35">
        <w:rPr>
          <w:rFonts w:ascii="Calibri" w:hAnsi="Calibri" w:cs="Arial"/>
          <w:sz w:val="22"/>
          <w:szCs w:val="22"/>
          <w:lang w:eastAsia="en-US"/>
        </w:rPr>
        <w:t>wraz z weryfikacją stawek i składek ubezpieczenia będące ich konsekwencją;</w:t>
      </w:r>
    </w:p>
    <w:p w14:paraId="5BEDD8F0" w14:textId="77777777" w:rsidR="00387630" w:rsidRPr="009D3A35" w:rsidRDefault="00387630" w:rsidP="00DA41CB">
      <w:pPr>
        <w:numPr>
          <w:ilvl w:val="0"/>
          <w:numId w:val="161"/>
        </w:numPr>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t>zmianie zakresu ubezpieczenia w związku z: zmianą zakresu wykonywanej działalności, ujawnieniem się nowego ryzyka ubezpieczeniowego nie przewidzianego w SIWZ</w:t>
      </w:r>
      <w:r w:rsidRPr="003A67E0">
        <w:rPr>
          <w:rFonts w:ascii="Calibri" w:hAnsi="Calibri" w:cs="Arial"/>
          <w:sz w:val="22"/>
          <w:szCs w:val="22"/>
          <w:lang w:eastAsia="en-US"/>
        </w:rPr>
        <w:t xml:space="preserve"> </w:t>
      </w:r>
      <w:r w:rsidRPr="009D3A35">
        <w:rPr>
          <w:rFonts w:ascii="Calibri" w:hAnsi="Calibri" w:cs="Arial"/>
          <w:sz w:val="22"/>
          <w:szCs w:val="22"/>
          <w:lang w:eastAsia="en-US"/>
        </w:rPr>
        <w:t xml:space="preserve">lub wynikającego z konieczności dostosowania do wymogów instytucji finansujących; </w:t>
      </w:r>
    </w:p>
    <w:p w14:paraId="4EA85A42" w14:textId="77777777" w:rsidR="00387630" w:rsidRPr="009D3A35" w:rsidRDefault="00387630" w:rsidP="00DA41CB">
      <w:pPr>
        <w:numPr>
          <w:ilvl w:val="0"/>
          <w:numId w:val="161"/>
        </w:numPr>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t>zmiany wysokości składki ubezpieczeniowej na skutek rozszerzenia lub ograniczenia zakresu ubezpieczenia na wniosek Zamawiającego i za zgodą Wykonawcy w przypadku ujawnienia się bądź powstania ryzyka ubezpieczeniowego nieprzewidzianego w OPZ lub wynikającego z konieczności dostosowania do wymogów instytucji finansujących;</w:t>
      </w:r>
    </w:p>
    <w:p w14:paraId="2B9B8579" w14:textId="77777777" w:rsidR="00387630" w:rsidRPr="009D3A35" w:rsidRDefault="00387630" w:rsidP="00DA41CB">
      <w:pPr>
        <w:numPr>
          <w:ilvl w:val="0"/>
          <w:numId w:val="161"/>
        </w:numPr>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lastRenderedPageBreak/>
        <w:t xml:space="preserve">zmiany przewidziane w klauzulach zawartych w SIWZ, bądź w opisie przedmiotu zamówienia określone w SIWZ; </w:t>
      </w:r>
    </w:p>
    <w:p w14:paraId="085C313A" w14:textId="77777777" w:rsidR="00387630" w:rsidRDefault="00387630" w:rsidP="00DA41CB">
      <w:pPr>
        <w:numPr>
          <w:ilvl w:val="0"/>
          <w:numId w:val="161"/>
        </w:numPr>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9D3A35">
        <w:rPr>
          <w:rFonts w:ascii="Calibri" w:hAnsi="Calibri" w:cs="Arial"/>
          <w:sz w:val="22"/>
          <w:szCs w:val="22"/>
          <w:lang w:eastAsia="en-US"/>
        </w:rPr>
        <w:t>wydłużeniu/ skróceniu okresu ochrony ubezpieczeniowej oraz wyrównaniu terminów ubezpieczenia;</w:t>
      </w:r>
    </w:p>
    <w:p w14:paraId="53D92F5F" w14:textId="77777777" w:rsidR="003A67E0" w:rsidRPr="009D3A35" w:rsidRDefault="003A67E0" w:rsidP="00DA41CB">
      <w:pPr>
        <w:numPr>
          <w:ilvl w:val="0"/>
          <w:numId w:val="161"/>
        </w:numPr>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Pr>
          <w:rFonts w:ascii="Calibri" w:hAnsi="Calibri" w:cs="Arial"/>
          <w:sz w:val="22"/>
          <w:szCs w:val="22"/>
          <w:lang w:eastAsia="en-US"/>
        </w:rPr>
        <w:t>zmianie terminu płatności rat składki;</w:t>
      </w:r>
    </w:p>
    <w:p w14:paraId="4DFB3D48" w14:textId="77777777" w:rsidR="00387630" w:rsidRPr="009D3A35" w:rsidRDefault="00387630" w:rsidP="00DA41CB">
      <w:pPr>
        <w:pStyle w:val="Akapitzlist"/>
        <w:numPr>
          <w:ilvl w:val="0"/>
          <w:numId w:val="161"/>
        </w:numPr>
        <w:rPr>
          <w:rFonts w:ascii="Calibri" w:hAnsi="Calibri" w:cs="Arial"/>
          <w:sz w:val="22"/>
          <w:szCs w:val="22"/>
          <w:lang w:eastAsia="en-US"/>
        </w:rPr>
      </w:pPr>
      <w:r w:rsidRPr="009D3A35">
        <w:rPr>
          <w:rFonts w:ascii="Calibri" w:hAnsi="Calibri" w:cs="Arial"/>
          <w:sz w:val="22"/>
          <w:szCs w:val="22"/>
          <w:lang w:eastAsia="en-US"/>
        </w:rPr>
        <w:t>zmianie zakresu i/lub przedmiotu działalności Zamawiającego;</w:t>
      </w:r>
    </w:p>
    <w:p w14:paraId="3A6AD0F8" w14:textId="77777777" w:rsidR="00387630" w:rsidRPr="009D3A35" w:rsidRDefault="00387630" w:rsidP="00DA41CB">
      <w:pPr>
        <w:pStyle w:val="Akapitzlist"/>
        <w:widowControl/>
        <w:numPr>
          <w:ilvl w:val="0"/>
          <w:numId w:val="161"/>
        </w:numPr>
        <w:suppressAutoHyphens/>
        <w:overflowPunct w:val="0"/>
        <w:spacing w:line="276" w:lineRule="auto"/>
        <w:contextualSpacing/>
        <w:jc w:val="both"/>
        <w:textAlignment w:val="baseline"/>
        <w:rPr>
          <w:rFonts w:ascii="Calibri" w:hAnsi="Calibri" w:cs="Arial"/>
          <w:sz w:val="22"/>
          <w:szCs w:val="22"/>
        </w:rPr>
      </w:pPr>
      <w:r w:rsidRPr="009D3A35">
        <w:rPr>
          <w:rFonts w:ascii="Calibri" w:hAnsi="Calibri" w:cs="Arial"/>
          <w:sz w:val="22"/>
          <w:szCs w:val="22"/>
        </w:rPr>
        <w:t>aktualizacji danych Wykonawcy, w szczególności zmiany: nazwy, adresu siedziby,  formy prawnej, nr konta bankowego;</w:t>
      </w:r>
    </w:p>
    <w:p w14:paraId="2EDF7D75" w14:textId="77777777" w:rsidR="00387630" w:rsidRPr="009D3A35" w:rsidRDefault="00387630" w:rsidP="00DA41CB">
      <w:pPr>
        <w:pStyle w:val="Akapitzlist"/>
        <w:widowControl/>
        <w:numPr>
          <w:ilvl w:val="0"/>
          <w:numId w:val="161"/>
        </w:numPr>
        <w:suppressAutoHyphens/>
        <w:overflowPunct w:val="0"/>
        <w:spacing w:line="276" w:lineRule="auto"/>
        <w:contextualSpacing/>
        <w:jc w:val="both"/>
        <w:textAlignment w:val="baseline"/>
        <w:rPr>
          <w:rFonts w:ascii="Calibri" w:hAnsi="Calibri" w:cs="Arial"/>
          <w:sz w:val="22"/>
          <w:szCs w:val="22"/>
        </w:rPr>
      </w:pPr>
      <w:r w:rsidRPr="009D3A35">
        <w:rPr>
          <w:rFonts w:ascii="Calibri" w:hAnsi="Calibri" w:cs="Arial"/>
          <w:sz w:val="22"/>
          <w:szCs w:val="22"/>
        </w:rPr>
        <w:t>w przypadku konieczności interpretacji/wykładni znaczenia i/lub zakresu pojęć zastosowanych w umowie, gdy budzą uzasadnione wątpliwości;</w:t>
      </w:r>
    </w:p>
    <w:p w14:paraId="4EDCB04B" w14:textId="77777777" w:rsidR="00387630" w:rsidRPr="009D3A35" w:rsidRDefault="00387630" w:rsidP="00DA41CB">
      <w:pPr>
        <w:pStyle w:val="Akapitzlist"/>
        <w:widowControl/>
        <w:numPr>
          <w:ilvl w:val="0"/>
          <w:numId w:val="161"/>
        </w:numPr>
        <w:suppressAutoHyphens/>
        <w:overflowPunct w:val="0"/>
        <w:spacing w:line="276" w:lineRule="auto"/>
        <w:contextualSpacing/>
        <w:jc w:val="both"/>
        <w:textAlignment w:val="baseline"/>
        <w:rPr>
          <w:rFonts w:ascii="Calibri" w:hAnsi="Calibri" w:cs="Arial"/>
          <w:sz w:val="22"/>
          <w:szCs w:val="22"/>
        </w:rPr>
      </w:pPr>
      <w:r w:rsidRPr="009D3A35">
        <w:rPr>
          <w:rFonts w:ascii="Calibri" w:hAnsi="Calibri" w:cs="Arial"/>
          <w:sz w:val="22"/>
          <w:szCs w:val="22"/>
        </w:rPr>
        <w:t xml:space="preserve">zmianie postanowień umowy w celu dostosowania do zmian w prawie powszechnie obowiązującym, które mają wpływ na realizację umowy; </w:t>
      </w:r>
    </w:p>
    <w:p w14:paraId="03640F55" w14:textId="77777777" w:rsidR="00387630" w:rsidRPr="009D3A35" w:rsidRDefault="00387630" w:rsidP="00DA41CB">
      <w:pPr>
        <w:pStyle w:val="Akapitzlist"/>
        <w:widowControl/>
        <w:numPr>
          <w:ilvl w:val="0"/>
          <w:numId w:val="161"/>
        </w:numPr>
        <w:suppressAutoHyphens/>
        <w:overflowPunct w:val="0"/>
        <w:spacing w:line="276" w:lineRule="auto"/>
        <w:contextualSpacing/>
        <w:jc w:val="both"/>
        <w:textAlignment w:val="baseline"/>
        <w:rPr>
          <w:rFonts w:ascii="Calibri" w:hAnsi="Calibri" w:cs="Arial"/>
          <w:sz w:val="22"/>
          <w:szCs w:val="22"/>
        </w:rPr>
      </w:pPr>
      <w:r w:rsidRPr="009D3A35">
        <w:rPr>
          <w:rFonts w:ascii="Calibri" w:hAnsi="Calibri" w:cs="Arial"/>
          <w:sz w:val="22"/>
          <w:szCs w:val="22"/>
        </w:rPr>
        <w:t xml:space="preserve">zmianie umowy dotyczącej poprawienia błędów i oczywistych omyłek słownych, literowych i liczbowych, zmiany układu graficznego umowy lub numeracji jednostek redakcyjnych, niepowodujące zmiany celu i istotnych postanowień umowy, przy czym wymaga to zgody obu Stron umowy. </w:t>
      </w:r>
    </w:p>
    <w:p w14:paraId="30ACDA70" w14:textId="77777777" w:rsidR="00387630" w:rsidRPr="009D3A35" w:rsidRDefault="00387630" w:rsidP="00DA41CB">
      <w:pPr>
        <w:pStyle w:val="Akapitzlist"/>
        <w:widowControl/>
        <w:numPr>
          <w:ilvl w:val="0"/>
          <w:numId w:val="161"/>
        </w:numPr>
        <w:suppressAutoHyphens/>
        <w:overflowPunct w:val="0"/>
        <w:spacing w:line="276" w:lineRule="auto"/>
        <w:contextualSpacing/>
        <w:jc w:val="both"/>
        <w:textAlignment w:val="baseline"/>
        <w:rPr>
          <w:rFonts w:ascii="Calibri" w:hAnsi="Calibri" w:cs="Arial"/>
          <w:sz w:val="22"/>
          <w:szCs w:val="22"/>
        </w:rPr>
      </w:pPr>
      <w:r w:rsidRPr="009D3A35">
        <w:rPr>
          <w:rFonts w:ascii="Calibri" w:hAnsi="Calibri" w:cs="Arial"/>
          <w:sz w:val="22"/>
          <w:szCs w:val="22"/>
        </w:rPr>
        <w:t xml:space="preserve">na zmianie wynagrodzenia należnego Wykonawcy z tytułu realizacji umowy i ceny jednostkowej (rozumianej jako składka za 12 miesięczny okres ochrony ubezpieczeniowej), o której mowa w formularzu cenowym, o poniesione przez Wykonawcę koszty: </w:t>
      </w:r>
    </w:p>
    <w:p w14:paraId="7244DB1E" w14:textId="77777777" w:rsidR="00387630" w:rsidRPr="009D3A35" w:rsidRDefault="00387630" w:rsidP="00387630">
      <w:pPr>
        <w:suppressAutoHyphens/>
        <w:overflowPunct w:val="0"/>
        <w:autoSpaceDE w:val="0"/>
        <w:autoSpaceDN w:val="0"/>
        <w:adjustRightInd w:val="0"/>
        <w:spacing w:line="276" w:lineRule="auto"/>
        <w:ind w:left="1134" w:hanging="425"/>
        <w:contextualSpacing/>
        <w:jc w:val="both"/>
        <w:textAlignment w:val="baseline"/>
        <w:rPr>
          <w:rFonts w:ascii="Calibri" w:hAnsi="Calibri" w:cs="Arial"/>
          <w:sz w:val="22"/>
          <w:szCs w:val="22"/>
        </w:rPr>
      </w:pPr>
      <w:r w:rsidRPr="009D3A35">
        <w:rPr>
          <w:rFonts w:ascii="Calibri" w:hAnsi="Calibri" w:cs="Arial"/>
          <w:sz w:val="22"/>
          <w:szCs w:val="22"/>
        </w:rPr>
        <w:t>a)</w:t>
      </w:r>
      <w:r w:rsidRPr="009D3A35">
        <w:rPr>
          <w:rFonts w:ascii="Calibri" w:hAnsi="Calibri" w:cs="Arial"/>
          <w:sz w:val="22"/>
          <w:szCs w:val="22"/>
        </w:rPr>
        <w:tab/>
        <w:t>na zmianie wynagrodzenia w przypadku zmiany przez władzę ustawodawczą określonej w umowie procentowej stawki podatku VAT, kwota brutto niefakturowanej części wynagrodzenia  zostanie aneksem do niniejszej Umowy odpowiednio dostosowana (zwiększona lub zmniejszona).</w:t>
      </w:r>
    </w:p>
    <w:p w14:paraId="56970555" w14:textId="1B858D1C" w:rsidR="00B67B72" w:rsidRPr="009D3A35" w:rsidRDefault="00B67B72" w:rsidP="00B67B72">
      <w:pPr>
        <w:pStyle w:val="Akapitzlist"/>
        <w:suppressAutoHyphens/>
        <w:spacing w:before="120"/>
        <w:jc w:val="both"/>
        <w:rPr>
          <w:rFonts w:asciiTheme="minorHAnsi" w:hAnsiTheme="minorHAnsi" w:cstheme="minorHAnsi"/>
          <w:sz w:val="22"/>
        </w:rPr>
      </w:pPr>
      <w:r w:rsidRPr="009D3A35">
        <w:rPr>
          <w:rFonts w:asciiTheme="minorHAnsi" w:hAnsiTheme="minorHAnsi" w:cstheme="minorHAnsi"/>
          <w:sz w:val="22"/>
        </w:rPr>
        <w:t>W celu zmiany wy</w:t>
      </w:r>
      <w:r w:rsidR="00387630" w:rsidRPr="009D3A35">
        <w:rPr>
          <w:rFonts w:asciiTheme="minorHAnsi" w:hAnsiTheme="minorHAnsi" w:cstheme="minorHAnsi"/>
          <w:sz w:val="22"/>
        </w:rPr>
        <w:t>nagrodzenia, o której mowa w pkt</w:t>
      </w:r>
      <w:r w:rsidRPr="009D3A35">
        <w:rPr>
          <w:rFonts w:asciiTheme="minorHAnsi" w:hAnsiTheme="minorHAnsi" w:cstheme="minorHAnsi"/>
          <w:sz w:val="22"/>
        </w:rPr>
        <w:t xml:space="preserve">. </w:t>
      </w:r>
      <w:r w:rsidR="003A67E0" w:rsidRPr="009D3A35">
        <w:rPr>
          <w:rFonts w:asciiTheme="minorHAnsi" w:hAnsiTheme="minorHAnsi" w:cstheme="minorHAnsi"/>
          <w:sz w:val="22"/>
        </w:rPr>
        <w:t>1</w:t>
      </w:r>
      <w:r w:rsidR="003A67E0">
        <w:rPr>
          <w:rFonts w:asciiTheme="minorHAnsi" w:hAnsiTheme="minorHAnsi" w:cstheme="minorHAnsi"/>
          <w:sz w:val="22"/>
        </w:rPr>
        <w:t>3</w:t>
      </w:r>
      <w:r w:rsidRPr="009D3A35">
        <w:rPr>
          <w:rFonts w:asciiTheme="minorHAnsi" w:hAnsiTheme="minorHAnsi" w:cstheme="minorHAnsi"/>
          <w:sz w:val="22"/>
        </w:rPr>
        <w:t xml:space="preserve">) powyżej każda ze stron umowy, </w:t>
      </w:r>
      <w:r w:rsidRPr="009D3A35">
        <w:rPr>
          <w:rFonts w:asciiTheme="minorHAnsi" w:hAnsiTheme="minorHAnsi" w:cstheme="minorHAnsi"/>
          <w:sz w:val="22"/>
        </w:rPr>
        <w:br/>
        <w:t>w terminie 30 dni od dnia wejścia w życie przepisów dokonujących tych zmian, może zwrócić się do drugiej strony z wnioskiem w sprawie odpowiedniej zmiany wynagrodzenia od daty jego zmiany stawki podatku VAT.</w:t>
      </w:r>
    </w:p>
    <w:p w14:paraId="7AB47C65" w14:textId="77777777" w:rsidR="00B67B72" w:rsidRPr="009D3A35" w:rsidRDefault="00B67B72" w:rsidP="00B67B72">
      <w:pPr>
        <w:pStyle w:val="Akapitzlist"/>
        <w:suppressAutoHyphens/>
        <w:spacing w:before="120"/>
        <w:jc w:val="both"/>
        <w:rPr>
          <w:rFonts w:asciiTheme="minorHAnsi" w:hAnsiTheme="minorHAnsi" w:cstheme="minorHAnsi"/>
          <w:sz w:val="22"/>
        </w:rPr>
      </w:pPr>
      <w:r w:rsidRPr="009D3A35">
        <w:rPr>
          <w:rFonts w:asciiTheme="minorHAnsi" w:hAnsiTheme="minorHAnsi" w:cstheme="minorHAnsi"/>
          <w:sz w:val="22"/>
        </w:rPr>
        <w:t>Do wniosku należy dołączyć szczegółowy opis i wyliczenie wpływu zmian na wynagrodzenie Wykonawcy (cenę jednostkową rozumianą jako składka za 12 miesięczny okres ochrony ubezpieczeniowej, o której mowa w formularzu cenowym stanowiącym załącznik do umowy) wraz ze wskazaniem terminu ich zaistnienia. Zamawiający zastrzega sobie prawo do żądania od Wykonawcy dodatkowych wyjaśnień odnośnie wyliczonych kosztów oraz weryfikacji wyliczeń dokonanych przez Wykonawcę we własnym zakresie.</w:t>
      </w:r>
    </w:p>
    <w:p w14:paraId="79152BD2" w14:textId="77777777" w:rsidR="00B67B72" w:rsidRPr="009D3A35" w:rsidRDefault="00B67B72" w:rsidP="00B67B72">
      <w:pPr>
        <w:suppressAutoHyphens/>
        <w:overflowPunct w:val="0"/>
        <w:autoSpaceDE w:val="0"/>
        <w:autoSpaceDN w:val="0"/>
        <w:adjustRightInd w:val="0"/>
        <w:ind w:left="502"/>
        <w:jc w:val="both"/>
        <w:textAlignment w:val="baseline"/>
        <w:rPr>
          <w:rFonts w:asciiTheme="minorHAnsi" w:hAnsiTheme="minorHAnsi" w:cs="Tahoma"/>
          <w:sz w:val="22"/>
          <w:szCs w:val="22"/>
        </w:rPr>
      </w:pPr>
    </w:p>
    <w:p w14:paraId="3C3EFE51" w14:textId="77777777" w:rsidR="00B67B72" w:rsidRPr="009D3A35" w:rsidRDefault="00B67B72" w:rsidP="00DA41CB">
      <w:pPr>
        <w:numPr>
          <w:ilvl w:val="0"/>
          <w:numId w:val="195"/>
        </w:numPr>
        <w:suppressAutoHyphens/>
        <w:overflowPunct w:val="0"/>
        <w:autoSpaceDE w:val="0"/>
        <w:autoSpaceDN w:val="0"/>
        <w:adjustRightInd w:val="0"/>
        <w:contextualSpacing/>
        <w:jc w:val="both"/>
        <w:textAlignment w:val="baseline"/>
        <w:rPr>
          <w:rFonts w:asciiTheme="minorHAnsi" w:hAnsiTheme="minorHAnsi" w:cs="Tahoma"/>
          <w:iCs/>
          <w:sz w:val="22"/>
          <w:szCs w:val="22"/>
        </w:rPr>
      </w:pPr>
      <w:r w:rsidRPr="009D3A35">
        <w:rPr>
          <w:rFonts w:asciiTheme="minorHAnsi" w:hAnsiTheme="minorHAnsi" w:cs="Tahoma"/>
          <w:iCs/>
          <w:sz w:val="22"/>
          <w:szCs w:val="22"/>
        </w:rPr>
        <w:t xml:space="preserve">Wszelkie zmiany umowy wymagają zgody obu stron (Wykonawcy i Zamawiającego) wyrażonej w formie pisemnego aneksu pod rygorem nieważności. </w:t>
      </w:r>
    </w:p>
    <w:p w14:paraId="57AF39F9" w14:textId="77777777" w:rsidR="00B67B72" w:rsidRPr="009D3A35" w:rsidRDefault="00B67B72" w:rsidP="00DA41CB">
      <w:pPr>
        <w:numPr>
          <w:ilvl w:val="0"/>
          <w:numId w:val="195"/>
        </w:numPr>
        <w:suppressAutoHyphens/>
        <w:overflowPunct w:val="0"/>
        <w:autoSpaceDE w:val="0"/>
        <w:autoSpaceDN w:val="0"/>
        <w:adjustRightInd w:val="0"/>
        <w:contextualSpacing/>
        <w:jc w:val="both"/>
        <w:textAlignment w:val="baseline"/>
        <w:rPr>
          <w:rFonts w:asciiTheme="minorHAnsi" w:hAnsiTheme="minorHAnsi" w:cs="Tahoma"/>
          <w:iCs/>
          <w:sz w:val="22"/>
          <w:szCs w:val="22"/>
        </w:rPr>
      </w:pPr>
      <w:r w:rsidRPr="009D3A35">
        <w:rPr>
          <w:rFonts w:asciiTheme="minorHAnsi" w:hAnsiTheme="minorHAnsi" w:cs="Tahoma"/>
          <w:iCs/>
          <w:sz w:val="22"/>
          <w:szCs w:val="22"/>
        </w:rPr>
        <w:t>W przypadku sprzeczności pomiędzy treścią niniejszej Umowy ubezpieczenia generalnego, a treścią umów indywidualnych lub</w:t>
      </w:r>
      <w:r w:rsidRPr="009D3A35">
        <w:rPr>
          <w:rFonts w:asciiTheme="minorHAnsi" w:hAnsiTheme="minorHAnsi" w:cs="Tahoma"/>
          <w:sz w:val="22"/>
          <w:szCs w:val="22"/>
        </w:rPr>
        <w:t xml:space="preserve"> </w:t>
      </w:r>
      <w:r w:rsidRPr="009D3A35">
        <w:rPr>
          <w:rFonts w:asciiTheme="minorHAnsi" w:hAnsiTheme="minorHAnsi" w:cs="Tahoma"/>
          <w:iCs/>
          <w:sz w:val="22"/>
          <w:szCs w:val="22"/>
        </w:rPr>
        <w:t>ogólnych warunków ubezpieczenia, decyduje treść Umowy ubezpieczenia generalnego.</w:t>
      </w:r>
    </w:p>
    <w:p w14:paraId="784FE969" w14:textId="77777777" w:rsidR="00B67B72" w:rsidRPr="009D3A35" w:rsidRDefault="00B67B72" w:rsidP="00DA41CB">
      <w:pPr>
        <w:numPr>
          <w:ilvl w:val="0"/>
          <w:numId w:val="195"/>
        </w:numPr>
        <w:suppressAutoHyphens/>
        <w:overflowPunct w:val="0"/>
        <w:autoSpaceDE w:val="0"/>
        <w:autoSpaceDN w:val="0"/>
        <w:adjustRightInd w:val="0"/>
        <w:contextualSpacing/>
        <w:jc w:val="both"/>
        <w:textAlignment w:val="baseline"/>
        <w:rPr>
          <w:rFonts w:asciiTheme="minorHAnsi" w:hAnsiTheme="minorHAnsi" w:cs="Tahoma"/>
          <w:iCs/>
          <w:sz w:val="22"/>
          <w:szCs w:val="22"/>
        </w:rPr>
      </w:pPr>
      <w:r w:rsidRPr="009D3A35">
        <w:rPr>
          <w:rFonts w:asciiTheme="minorHAnsi" w:hAnsiTheme="minorHAnsi" w:cs="Tahoma"/>
          <w:iCs/>
          <w:sz w:val="22"/>
          <w:szCs w:val="22"/>
        </w:rPr>
        <w:t>W przypadku sprzeczności Ogólnych Warunków Ubezpieczenia z treścią Specyfikacji Istotnych Warunków Zamówienia, decyduje treść Specyfikacji Istotnych Warunków Zamówienia oraz oferta Wykonawcy.</w:t>
      </w:r>
    </w:p>
    <w:p w14:paraId="2CBA46D3" w14:textId="77777777" w:rsidR="00B67B72" w:rsidRPr="009D3A35" w:rsidRDefault="00B67B72" w:rsidP="00B67B72">
      <w:pPr>
        <w:suppressAutoHyphens/>
        <w:overflowPunct w:val="0"/>
        <w:autoSpaceDE w:val="0"/>
        <w:autoSpaceDN w:val="0"/>
        <w:adjustRightInd w:val="0"/>
        <w:spacing w:line="276" w:lineRule="auto"/>
        <w:jc w:val="center"/>
        <w:textAlignment w:val="baseline"/>
        <w:rPr>
          <w:rFonts w:asciiTheme="minorHAnsi" w:hAnsiTheme="minorHAnsi" w:cs="Tahoma"/>
          <w:b/>
          <w:snapToGrid w:val="0"/>
          <w:sz w:val="22"/>
          <w:szCs w:val="22"/>
        </w:rPr>
      </w:pPr>
    </w:p>
    <w:p w14:paraId="013BD2DD" w14:textId="77777777" w:rsidR="00B67B72" w:rsidRPr="009D3A35" w:rsidRDefault="00B67B72" w:rsidP="00B67B72">
      <w:pPr>
        <w:suppressAutoHyphens/>
        <w:overflowPunct w:val="0"/>
        <w:autoSpaceDE w:val="0"/>
        <w:autoSpaceDN w:val="0"/>
        <w:adjustRightInd w:val="0"/>
        <w:spacing w:line="276" w:lineRule="auto"/>
        <w:jc w:val="center"/>
        <w:textAlignment w:val="baseline"/>
        <w:rPr>
          <w:rFonts w:asciiTheme="minorHAnsi" w:hAnsiTheme="minorHAnsi" w:cs="Tahoma"/>
          <w:b/>
          <w:snapToGrid w:val="0"/>
          <w:sz w:val="22"/>
          <w:szCs w:val="22"/>
        </w:rPr>
      </w:pPr>
      <w:r w:rsidRPr="009D3A35">
        <w:rPr>
          <w:rFonts w:asciiTheme="minorHAnsi" w:hAnsiTheme="minorHAnsi" w:cs="Tahoma"/>
          <w:b/>
          <w:snapToGrid w:val="0"/>
          <w:sz w:val="22"/>
          <w:szCs w:val="22"/>
        </w:rPr>
        <w:t>§ 6</w:t>
      </w:r>
    </w:p>
    <w:p w14:paraId="6F152353" w14:textId="77777777" w:rsidR="00B67B72" w:rsidRPr="009D3A35" w:rsidRDefault="00B67B72" w:rsidP="00B67B72">
      <w:pPr>
        <w:widowControl w:val="0"/>
        <w:tabs>
          <w:tab w:val="left" w:pos="5812"/>
        </w:tabs>
        <w:suppressAutoHyphens/>
        <w:adjustRightInd w:val="0"/>
        <w:spacing w:line="276" w:lineRule="auto"/>
        <w:jc w:val="center"/>
        <w:textAlignment w:val="baseline"/>
        <w:rPr>
          <w:rFonts w:asciiTheme="minorHAnsi" w:hAnsiTheme="minorHAnsi" w:cs="Tahoma"/>
          <w:b/>
          <w:sz w:val="22"/>
          <w:szCs w:val="22"/>
        </w:rPr>
      </w:pPr>
      <w:r w:rsidRPr="009D3A35">
        <w:rPr>
          <w:rFonts w:asciiTheme="minorHAnsi" w:hAnsiTheme="minorHAnsi" w:cs="Tahoma"/>
          <w:b/>
          <w:sz w:val="22"/>
          <w:szCs w:val="22"/>
        </w:rPr>
        <w:t>SKŁADKI</w:t>
      </w:r>
    </w:p>
    <w:p w14:paraId="18F92C74" w14:textId="77777777" w:rsidR="00B67B72" w:rsidRPr="009D3A35" w:rsidRDefault="00B67B72" w:rsidP="00DA41CB">
      <w:pPr>
        <w:pStyle w:val="Akapitzlist"/>
        <w:numPr>
          <w:ilvl w:val="0"/>
          <w:numId w:val="196"/>
        </w:numPr>
        <w:tabs>
          <w:tab w:val="left" w:pos="426"/>
        </w:tabs>
        <w:suppressAutoHyphens/>
        <w:spacing w:line="276" w:lineRule="auto"/>
        <w:ind w:left="426" w:hanging="426"/>
        <w:jc w:val="both"/>
        <w:textAlignment w:val="baseline"/>
        <w:rPr>
          <w:rFonts w:asciiTheme="minorHAnsi" w:hAnsiTheme="minorHAnsi" w:cs="Tahoma"/>
          <w:iCs/>
          <w:sz w:val="22"/>
          <w:szCs w:val="22"/>
        </w:rPr>
      </w:pPr>
      <w:r w:rsidRPr="009D3A35">
        <w:rPr>
          <w:rFonts w:asciiTheme="minorHAnsi" w:hAnsiTheme="minorHAnsi" w:cs="Tahoma"/>
          <w:iCs/>
          <w:sz w:val="22"/>
          <w:szCs w:val="22"/>
        </w:rPr>
        <w:t>Maksymalna wartość umowy (wysokość składki) za cały okres trwania umowy wynosi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B67B72" w:rsidRPr="009D3A35" w14:paraId="53D94ED7" w14:textId="77777777" w:rsidTr="00521905">
        <w:trPr>
          <w:trHeight w:val="464"/>
        </w:trPr>
        <w:tc>
          <w:tcPr>
            <w:tcW w:w="9072" w:type="dxa"/>
            <w:shd w:val="clear" w:color="auto" w:fill="auto"/>
            <w:vAlign w:val="center"/>
          </w:tcPr>
          <w:p w14:paraId="2A2B228D" w14:textId="77777777" w:rsidR="00B67B72" w:rsidRPr="009D3A35" w:rsidRDefault="00B67B72" w:rsidP="00521905">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9D3A35">
              <w:rPr>
                <w:rFonts w:asciiTheme="minorHAnsi" w:hAnsiTheme="minorHAnsi" w:cs="Tahoma"/>
                <w:b/>
                <w:iCs/>
                <w:sz w:val="22"/>
                <w:szCs w:val="22"/>
              </w:rPr>
              <w:t>kwota: ………………………………………………………………………………………………………….</w:t>
            </w:r>
          </w:p>
        </w:tc>
      </w:tr>
      <w:tr w:rsidR="00B67B72" w:rsidRPr="009D3A35" w14:paraId="2560D183" w14:textId="77777777" w:rsidTr="00521905">
        <w:trPr>
          <w:trHeight w:val="464"/>
        </w:trPr>
        <w:tc>
          <w:tcPr>
            <w:tcW w:w="9072" w:type="dxa"/>
            <w:shd w:val="clear" w:color="auto" w:fill="auto"/>
            <w:vAlign w:val="center"/>
          </w:tcPr>
          <w:p w14:paraId="52B28338" w14:textId="77777777" w:rsidR="00B67B72" w:rsidRPr="009D3A35" w:rsidRDefault="00B67B72" w:rsidP="00521905">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9D3A35">
              <w:rPr>
                <w:rFonts w:asciiTheme="minorHAnsi" w:hAnsiTheme="minorHAnsi" w:cs="Tahoma"/>
                <w:iCs/>
                <w:sz w:val="22"/>
                <w:szCs w:val="22"/>
              </w:rPr>
              <w:t xml:space="preserve">(słownie: </w:t>
            </w:r>
            <w:r w:rsidRPr="009D3A35">
              <w:rPr>
                <w:rFonts w:asciiTheme="minorHAnsi" w:hAnsiTheme="minorHAnsi" w:cs="Tahoma"/>
                <w:b/>
                <w:i/>
                <w:iCs/>
                <w:sz w:val="22"/>
                <w:szCs w:val="22"/>
              </w:rPr>
              <w:t>………………………………………………………………………………………………………….</w:t>
            </w:r>
            <w:r w:rsidRPr="009D3A35">
              <w:rPr>
                <w:rFonts w:asciiTheme="minorHAnsi" w:hAnsiTheme="minorHAnsi" w:cs="Tahoma"/>
                <w:iCs/>
                <w:sz w:val="22"/>
                <w:szCs w:val="22"/>
              </w:rPr>
              <w:t>)</w:t>
            </w:r>
          </w:p>
        </w:tc>
      </w:tr>
    </w:tbl>
    <w:p w14:paraId="0E526416" w14:textId="77777777" w:rsidR="00B67B72" w:rsidRPr="009D3A35" w:rsidRDefault="00B67B72" w:rsidP="00B67B72">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p>
    <w:p w14:paraId="09D65D23" w14:textId="77777777" w:rsidR="00B67B72" w:rsidRPr="009D3A35" w:rsidRDefault="00B67B72" w:rsidP="00B67B72">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9D3A35">
        <w:rPr>
          <w:rFonts w:asciiTheme="minorHAnsi" w:hAnsiTheme="minorHAnsi" w:cs="Tahoma"/>
          <w:iCs/>
          <w:sz w:val="22"/>
          <w:szCs w:val="22"/>
        </w:rPr>
        <w:t>i jest zgodna ze złożoną ofertą Wykonawcy z dnia ………………., w  tym: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B67B72" w:rsidRPr="009D3A35" w14:paraId="7ABF09FC" w14:textId="77777777" w:rsidTr="00521905">
        <w:trPr>
          <w:trHeight w:val="464"/>
        </w:trPr>
        <w:tc>
          <w:tcPr>
            <w:tcW w:w="9072" w:type="dxa"/>
            <w:shd w:val="clear" w:color="auto" w:fill="C6D9F1" w:themeFill="text2" w:themeFillTint="33"/>
            <w:vAlign w:val="center"/>
          </w:tcPr>
          <w:p w14:paraId="7FBFC394" w14:textId="77777777" w:rsidR="00B67B72" w:rsidRPr="009D3A35" w:rsidRDefault="00B67B72" w:rsidP="00521905">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9D3A35">
              <w:rPr>
                <w:rFonts w:asciiTheme="minorHAnsi" w:hAnsiTheme="minorHAnsi" w:cs="Tahoma"/>
                <w:iCs/>
                <w:sz w:val="22"/>
                <w:szCs w:val="22"/>
              </w:rPr>
              <w:t>podstawowa wartość umowy:</w:t>
            </w:r>
          </w:p>
        </w:tc>
      </w:tr>
      <w:tr w:rsidR="00B67B72" w:rsidRPr="009D3A35" w14:paraId="25F60216" w14:textId="77777777" w:rsidTr="00521905">
        <w:trPr>
          <w:trHeight w:val="464"/>
        </w:trPr>
        <w:tc>
          <w:tcPr>
            <w:tcW w:w="9072" w:type="dxa"/>
            <w:shd w:val="clear" w:color="auto" w:fill="auto"/>
            <w:vAlign w:val="center"/>
          </w:tcPr>
          <w:p w14:paraId="0DEF0741" w14:textId="77777777" w:rsidR="00B67B72" w:rsidRPr="009D3A35" w:rsidRDefault="00B67B72" w:rsidP="00521905">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9D3A35">
              <w:rPr>
                <w:rFonts w:asciiTheme="minorHAnsi" w:hAnsiTheme="minorHAnsi" w:cs="Tahoma"/>
                <w:iCs/>
                <w:sz w:val="22"/>
                <w:szCs w:val="22"/>
              </w:rPr>
              <w:t xml:space="preserve">kwota: </w:t>
            </w:r>
            <w:r w:rsidRPr="009D3A35">
              <w:rPr>
                <w:rFonts w:asciiTheme="minorHAnsi" w:hAnsiTheme="minorHAnsi" w:cs="Tahoma"/>
                <w:b/>
                <w:iCs/>
                <w:sz w:val="22"/>
                <w:szCs w:val="22"/>
              </w:rPr>
              <w:t>………………………………………………………………………………………………………….</w:t>
            </w:r>
          </w:p>
        </w:tc>
      </w:tr>
      <w:tr w:rsidR="00B67B72" w:rsidRPr="009D3A35" w14:paraId="3D3E8D30" w14:textId="77777777" w:rsidTr="00521905">
        <w:trPr>
          <w:trHeight w:val="464"/>
        </w:trPr>
        <w:tc>
          <w:tcPr>
            <w:tcW w:w="9072" w:type="dxa"/>
            <w:tcBorders>
              <w:bottom w:val="single" w:sz="4" w:space="0" w:color="auto"/>
            </w:tcBorders>
            <w:shd w:val="clear" w:color="auto" w:fill="auto"/>
            <w:vAlign w:val="center"/>
          </w:tcPr>
          <w:p w14:paraId="69BAC5AE" w14:textId="77777777" w:rsidR="00B67B72" w:rsidRPr="009D3A35" w:rsidRDefault="00B67B72" w:rsidP="00521905">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9D3A35">
              <w:rPr>
                <w:rFonts w:asciiTheme="minorHAnsi" w:hAnsiTheme="minorHAnsi" w:cs="Tahoma"/>
                <w:iCs/>
                <w:sz w:val="22"/>
                <w:szCs w:val="22"/>
              </w:rPr>
              <w:t xml:space="preserve">(słownie: </w:t>
            </w:r>
            <w:r w:rsidRPr="009D3A35">
              <w:rPr>
                <w:rFonts w:asciiTheme="minorHAnsi" w:hAnsiTheme="minorHAnsi" w:cs="Tahoma"/>
                <w:b/>
                <w:i/>
                <w:iCs/>
                <w:sz w:val="22"/>
                <w:szCs w:val="22"/>
              </w:rPr>
              <w:t>………………………………………………………………………………………………………….</w:t>
            </w:r>
            <w:r w:rsidRPr="009D3A35">
              <w:rPr>
                <w:rFonts w:asciiTheme="minorHAnsi" w:hAnsiTheme="minorHAnsi" w:cs="Tahoma"/>
                <w:iCs/>
                <w:sz w:val="22"/>
                <w:szCs w:val="22"/>
              </w:rPr>
              <w:t>)</w:t>
            </w:r>
          </w:p>
        </w:tc>
      </w:tr>
      <w:tr w:rsidR="00B67B72" w:rsidRPr="009D3A35" w14:paraId="5F37ABFE" w14:textId="77777777" w:rsidTr="00521905">
        <w:trPr>
          <w:trHeight w:val="464"/>
        </w:trPr>
        <w:tc>
          <w:tcPr>
            <w:tcW w:w="9072" w:type="dxa"/>
            <w:shd w:val="clear" w:color="auto" w:fill="C6D9F1" w:themeFill="text2" w:themeFillTint="33"/>
            <w:vAlign w:val="center"/>
          </w:tcPr>
          <w:p w14:paraId="23BB3046" w14:textId="77777777" w:rsidR="00B67B72" w:rsidRPr="009D3A35" w:rsidRDefault="00B67B72" w:rsidP="00521905">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9D3A35">
              <w:rPr>
                <w:rFonts w:asciiTheme="minorHAnsi" w:hAnsiTheme="minorHAnsi" w:cs="Tahoma"/>
                <w:iCs/>
                <w:sz w:val="22"/>
                <w:szCs w:val="22"/>
              </w:rPr>
              <w:t>wartość umowy wynikająca z prawa opcji</w:t>
            </w:r>
          </w:p>
        </w:tc>
      </w:tr>
      <w:tr w:rsidR="00B67B72" w:rsidRPr="009D3A35" w14:paraId="001A62DA" w14:textId="77777777" w:rsidTr="00521905">
        <w:trPr>
          <w:trHeight w:val="464"/>
        </w:trPr>
        <w:tc>
          <w:tcPr>
            <w:tcW w:w="9072" w:type="dxa"/>
            <w:shd w:val="clear" w:color="auto" w:fill="auto"/>
            <w:vAlign w:val="center"/>
          </w:tcPr>
          <w:p w14:paraId="75CE22CF" w14:textId="77777777" w:rsidR="00B67B72" w:rsidRPr="009D3A35" w:rsidRDefault="00B67B72" w:rsidP="00521905">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9D3A35">
              <w:rPr>
                <w:rFonts w:asciiTheme="minorHAnsi" w:hAnsiTheme="minorHAnsi" w:cs="Tahoma"/>
                <w:iCs/>
                <w:sz w:val="22"/>
                <w:szCs w:val="22"/>
              </w:rPr>
              <w:t xml:space="preserve">kwota: </w:t>
            </w:r>
            <w:r w:rsidRPr="009D3A35">
              <w:rPr>
                <w:rFonts w:asciiTheme="minorHAnsi" w:hAnsiTheme="minorHAnsi" w:cs="Tahoma"/>
                <w:b/>
                <w:iCs/>
                <w:sz w:val="22"/>
                <w:szCs w:val="22"/>
              </w:rPr>
              <w:t>………………………………………………………………………………………………………….</w:t>
            </w:r>
          </w:p>
        </w:tc>
      </w:tr>
      <w:tr w:rsidR="00B67B72" w:rsidRPr="009D3A35" w14:paraId="647B6696" w14:textId="77777777" w:rsidTr="00521905">
        <w:trPr>
          <w:trHeight w:val="464"/>
        </w:trPr>
        <w:tc>
          <w:tcPr>
            <w:tcW w:w="9072" w:type="dxa"/>
            <w:tcBorders>
              <w:bottom w:val="single" w:sz="4" w:space="0" w:color="auto"/>
            </w:tcBorders>
            <w:shd w:val="clear" w:color="auto" w:fill="auto"/>
            <w:vAlign w:val="center"/>
          </w:tcPr>
          <w:p w14:paraId="0F4EFE38" w14:textId="77777777" w:rsidR="00B67B72" w:rsidRPr="009D3A35" w:rsidRDefault="00B67B72" w:rsidP="00521905">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9D3A35">
              <w:rPr>
                <w:rFonts w:asciiTheme="minorHAnsi" w:hAnsiTheme="minorHAnsi" w:cs="Tahoma"/>
                <w:iCs/>
                <w:sz w:val="22"/>
                <w:szCs w:val="22"/>
              </w:rPr>
              <w:t xml:space="preserve">(słownie: </w:t>
            </w:r>
            <w:r w:rsidRPr="009D3A35">
              <w:rPr>
                <w:rFonts w:asciiTheme="minorHAnsi" w:hAnsiTheme="minorHAnsi" w:cs="Tahoma"/>
                <w:b/>
                <w:i/>
                <w:iCs/>
                <w:sz w:val="22"/>
                <w:szCs w:val="22"/>
              </w:rPr>
              <w:t>………………………………………………………………………………………………………….</w:t>
            </w:r>
            <w:r w:rsidRPr="009D3A35">
              <w:rPr>
                <w:rFonts w:asciiTheme="minorHAnsi" w:hAnsiTheme="minorHAnsi" w:cs="Tahoma"/>
                <w:iCs/>
                <w:sz w:val="22"/>
                <w:szCs w:val="22"/>
              </w:rPr>
              <w:t>)</w:t>
            </w:r>
          </w:p>
        </w:tc>
      </w:tr>
    </w:tbl>
    <w:p w14:paraId="6D1B7232" w14:textId="77777777" w:rsidR="00B67B72" w:rsidRPr="009D3A35" w:rsidRDefault="00B67B72" w:rsidP="00B67B72">
      <w:pPr>
        <w:widowControl w:val="0"/>
        <w:tabs>
          <w:tab w:val="left" w:pos="426"/>
        </w:tabs>
        <w:suppressAutoHyphens/>
        <w:adjustRightInd w:val="0"/>
        <w:spacing w:line="276" w:lineRule="auto"/>
        <w:ind w:left="426" w:hanging="426"/>
        <w:jc w:val="both"/>
        <w:textAlignment w:val="baseline"/>
        <w:rPr>
          <w:rFonts w:asciiTheme="minorHAnsi" w:hAnsiTheme="minorHAnsi" w:cs="Tahoma"/>
          <w:iCs/>
          <w:sz w:val="22"/>
          <w:szCs w:val="22"/>
        </w:rPr>
      </w:pPr>
    </w:p>
    <w:p w14:paraId="50F8D52F" w14:textId="77777777" w:rsidR="00B67B72" w:rsidRPr="009D3A35" w:rsidRDefault="00B67B72" w:rsidP="00DA41CB">
      <w:pPr>
        <w:pStyle w:val="Akapitzlist"/>
        <w:numPr>
          <w:ilvl w:val="0"/>
          <w:numId w:val="196"/>
        </w:numPr>
        <w:tabs>
          <w:tab w:val="left" w:pos="426"/>
        </w:tabs>
        <w:suppressAutoHyphens/>
        <w:spacing w:line="276" w:lineRule="auto"/>
        <w:ind w:left="426" w:hanging="426"/>
        <w:jc w:val="both"/>
        <w:textAlignment w:val="baseline"/>
        <w:rPr>
          <w:rFonts w:asciiTheme="minorHAnsi" w:hAnsiTheme="minorHAnsi" w:cs="Tahoma"/>
          <w:iCs/>
          <w:sz w:val="22"/>
          <w:szCs w:val="22"/>
        </w:rPr>
      </w:pPr>
      <w:r w:rsidRPr="009D3A35">
        <w:rPr>
          <w:rFonts w:asciiTheme="minorHAnsi" w:hAnsiTheme="minorHAnsi" w:cs="Tahoma"/>
          <w:iCs/>
          <w:sz w:val="22"/>
          <w:szCs w:val="22"/>
        </w:rPr>
        <w:t>Płatność składki na konto zakładu ubezpieczeń zostanie podana w wystawionych dokumentach  potwierdzających ochronę ubezpieczeniową.</w:t>
      </w:r>
    </w:p>
    <w:p w14:paraId="75175100" w14:textId="77777777" w:rsidR="00B67B72" w:rsidRPr="009D3A35" w:rsidRDefault="00B67B72" w:rsidP="00DA41CB">
      <w:pPr>
        <w:pStyle w:val="Akapitzlist"/>
        <w:numPr>
          <w:ilvl w:val="0"/>
          <w:numId w:val="196"/>
        </w:numPr>
        <w:tabs>
          <w:tab w:val="left" w:pos="426"/>
        </w:tabs>
        <w:suppressAutoHyphens/>
        <w:spacing w:line="276" w:lineRule="auto"/>
        <w:ind w:left="426" w:hanging="426"/>
        <w:jc w:val="both"/>
        <w:textAlignment w:val="baseline"/>
        <w:rPr>
          <w:rFonts w:ascii="Calibri" w:hAnsi="Calibri" w:cs="Calibri"/>
          <w:snapToGrid w:val="0"/>
          <w:sz w:val="22"/>
          <w:szCs w:val="22"/>
        </w:rPr>
      </w:pPr>
      <w:r w:rsidRPr="009D3A35">
        <w:rPr>
          <w:rFonts w:ascii="Calibri" w:hAnsi="Calibri" w:cs="Calibri"/>
          <w:sz w:val="22"/>
          <w:szCs w:val="22"/>
        </w:rPr>
        <w:t>Składka za ubezpieczenia zamówienia podstawowego płatna w 4-ch równych ratach w każdym rocznym okresie ubezpieczenia: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1491"/>
        <w:gridCol w:w="1517"/>
        <w:gridCol w:w="1587"/>
        <w:gridCol w:w="1587"/>
      </w:tblGrid>
      <w:tr w:rsidR="00B67B72" w:rsidRPr="009D3A35" w14:paraId="185261AB" w14:textId="77777777" w:rsidTr="00521905">
        <w:trPr>
          <w:jc w:val="center"/>
        </w:trPr>
        <w:tc>
          <w:tcPr>
            <w:tcW w:w="2110" w:type="dxa"/>
            <w:shd w:val="clear" w:color="auto" w:fill="C6D9F1" w:themeFill="text2" w:themeFillTint="33"/>
            <w:vAlign w:val="center"/>
          </w:tcPr>
          <w:p w14:paraId="1A8B608B" w14:textId="77777777" w:rsidR="00B67B72" w:rsidRPr="009D3A35" w:rsidRDefault="00B67B72" w:rsidP="00521905">
            <w:pPr>
              <w:pStyle w:val="Akapitzlist"/>
              <w:ind w:left="0"/>
              <w:jc w:val="center"/>
              <w:rPr>
                <w:rFonts w:ascii="Calibri" w:hAnsi="Calibri" w:cs="Calibri"/>
                <w:b/>
                <w:sz w:val="20"/>
                <w:szCs w:val="22"/>
              </w:rPr>
            </w:pPr>
            <w:r w:rsidRPr="009D3A35">
              <w:rPr>
                <w:rFonts w:ascii="Calibri" w:hAnsi="Calibri" w:cs="Calibri"/>
                <w:b/>
                <w:sz w:val="20"/>
                <w:szCs w:val="22"/>
              </w:rPr>
              <w:t xml:space="preserve">Roczny okres </w:t>
            </w:r>
          </w:p>
          <w:p w14:paraId="70036B91" w14:textId="77777777" w:rsidR="00B67B72" w:rsidRPr="009D3A35" w:rsidRDefault="00B67B72" w:rsidP="00521905">
            <w:pPr>
              <w:pStyle w:val="Akapitzlist"/>
              <w:ind w:left="0"/>
              <w:jc w:val="center"/>
              <w:rPr>
                <w:rFonts w:ascii="Calibri" w:hAnsi="Calibri" w:cs="Calibri"/>
                <w:b/>
                <w:sz w:val="20"/>
                <w:szCs w:val="22"/>
              </w:rPr>
            </w:pPr>
            <w:r w:rsidRPr="009D3A35">
              <w:rPr>
                <w:rFonts w:ascii="Calibri" w:hAnsi="Calibri" w:cs="Calibri"/>
                <w:b/>
                <w:sz w:val="20"/>
                <w:szCs w:val="22"/>
              </w:rPr>
              <w:t>ubezpieczenia</w:t>
            </w:r>
          </w:p>
        </w:tc>
        <w:tc>
          <w:tcPr>
            <w:tcW w:w="1491" w:type="dxa"/>
            <w:shd w:val="clear" w:color="auto" w:fill="C6D9F1" w:themeFill="text2" w:themeFillTint="33"/>
            <w:vAlign w:val="center"/>
          </w:tcPr>
          <w:p w14:paraId="4E4286EC" w14:textId="77777777" w:rsidR="00B67B72" w:rsidRPr="009D3A35" w:rsidRDefault="00B67B72" w:rsidP="00521905">
            <w:pPr>
              <w:pStyle w:val="Akapitzlist"/>
              <w:ind w:left="0"/>
              <w:jc w:val="center"/>
              <w:rPr>
                <w:rFonts w:ascii="Calibri" w:hAnsi="Calibri" w:cs="Calibri"/>
                <w:b/>
                <w:sz w:val="20"/>
                <w:szCs w:val="22"/>
              </w:rPr>
            </w:pPr>
            <w:r w:rsidRPr="009D3A35">
              <w:rPr>
                <w:rFonts w:ascii="Calibri" w:hAnsi="Calibri" w:cs="Calibri"/>
                <w:b/>
                <w:sz w:val="20"/>
                <w:szCs w:val="22"/>
              </w:rPr>
              <w:t xml:space="preserve">Termin </w:t>
            </w:r>
          </w:p>
          <w:p w14:paraId="693EDF47" w14:textId="77777777" w:rsidR="00B67B72" w:rsidRPr="009D3A35" w:rsidRDefault="00B67B72" w:rsidP="00521905">
            <w:pPr>
              <w:pStyle w:val="Akapitzlist"/>
              <w:ind w:left="0"/>
              <w:jc w:val="center"/>
              <w:rPr>
                <w:rFonts w:ascii="Calibri" w:hAnsi="Calibri" w:cs="Calibri"/>
                <w:b/>
                <w:sz w:val="20"/>
                <w:szCs w:val="22"/>
              </w:rPr>
            </w:pPr>
            <w:r w:rsidRPr="009D3A35">
              <w:rPr>
                <w:rFonts w:ascii="Calibri" w:hAnsi="Calibri" w:cs="Calibri"/>
                <w:b/>
                <w:sz w:val="20"/>
                <w:szCs w:val="22"/>
              </w:rPr>
              <w:t>płatności I raty</w:t>
            </w:r>
          </w:p>
        </w:tc>
        <w:tc>
          <w:tcPr>
            <w:tcW w:w="1517" w:type="dxa"/>
            <w:shd w:val="clear" w:color="auto" w:fill="C6D9F1" w:themeFill="text2" w:themeFillTint="33"/>
            <w:vAlign w:val="center"/>
          </w:tcPr>
          <w:p w14:paraId="2C0894F0" w14:textId="77777777" w:rsidR="00B67B72" w:rsidRPr="009D3A35" w:rsidRDefault="00B67B72" w:rsidP="00521905">
            <w:pPr>
              <w:pStyle w:val="Akapitzlist"/>
              <w:ind w:left="0"/>
              <w:jc w:val="center"/>
              <w:rPr>
                <w:rFonts w:ascii="Calibri" w:hAnsi="Calibri" w:cs="Calibri"/>
                <w:b/>
                <w:sz w:val="20"/>
                <w:szCs w:val="22"/>
              </w:rPr>
            </w:pPr>
            <w:r w:rsidRPr="009D3A35">
              <w:rPr>
                <w:rFonts w:ascii="Calibri" w:hAnsi="Calibri" w:cs="Calibri"/>
                <w:b/>
                <w:sz w:val="20"/>
                <w:szCs w:val="22"/>
              </w:rPr>
              <w:t xml:space="preserve">Termin </w:t>
            </w:r>
          </w:p>
          <w:p w14:paraId="60469579" w14:textId="77777777" w:rsidR="00B67B72" w:rsidRPr="009D3A35" w:rsidRDefault="00B67B72" w:rsidP="00521905">
            <w:pPr>
              <w:pStyle w:val="Akapitzlist"/>
              <w:ind w:left="0"/>
              <w:jc w:val="center"/>
              <w:rPr>
                <w:rFonts w:ascii="Calibri" w:hAnsi="Calibri" w:cs="Calibri"/>
                <w:b/>
                <w:sz w:val="20"/>
                <w:szCs w:val="22"/>
              </w:rPr>
            </w:pPr>
            <w:r w:rsidRPr="009D3A35">
              <w:rPr>
                <w:rFonts w:ascii="Calibri" w:hAnsi="Calibri" w:cs="Calibri"/>
                <w:b/>
                <w:sz w:val="20"/>
                <w:szCs w:val="22"/>
              </w:rPr>
              <w:t>płatności II raty</w:t>
            </w:r>
          </w:p>
        </w:tc>
        <w:tc>
          <w:tcPr>
            <w:tcW w:w="1587" w:type="dxa"/>
            <w:shd w:val="clear" w:color="auto" w:fill="C6D9F1" w:themeFill="text2" w:themeFillTint="33"/>
          </w:tcPr>
          <w:p w14:paraId="0EE13E71" w14:textId="77777777" w:rsidR="00B67B72" w:rsidRPr="009D3A35" w:rsidRDefault="00B67B72" w:rsidP="00521905">
            <w:pPr>
              <w:pStyle w:val="Akapitzlist"/>
              <w:ind w:left="0"/>
              <w:jc w:val="center"/>
              <w:rPr>
                <w:rFonts w:ascii="Calibri" w:hAnsi="Calibri" w:cs="Calibri"/>
                <w:b/>
                <w:sz w:val="20"/>
                <w:szCs w:val="22"/>
              </w:rPr>
            </w:pPr>
            <w:r w:rsidRPr="009D3A35">
              <w:rPr>
                <w:rFonts w:ascii="Calibri" w:hAnsi="Calibri" w:cs="Calibri"/>
                <w:b/>
                <w:sz w:val="20"/>
                <w:szCs w:val="22"/>
              </w:rPr>
              <w:t xml:space="preserve">Termin </w:t>
            </w:r>
          </w:p>
          <w:p w14:paraId="722535B6" w14:textId="77777777" w:rsidR="00B67B72" w:rsidRPr="009D3A35" w:rsidRDefault="00B67B72" w:rsidP="00521905">
            <w:pPr>
              <w:pStyle w:val="Akapitzlist"/>
              <w:ind w:left="0"/>
              <w:jc w:val="center"/>
              <w:rPr>
                <w:rFonts w:ascii="Calibri" w:hAnsi="Calibri" w:cs="Calibri"/>
                <w:b/>
                <w:sz w:val="20"/>
                <w:szCs w:val="22"/>
              </w:rPr>
            </w:pPr>
            <w:r w:rsidRPr="009D3A35">
              <w:rPr>
                <w:rFonts w:ascii="Calibri" w:hAnsi="Calibri" w:cs="Calibri"/>
                <w:b/>
                <w:sz w:val="20"/>
                <w:szCs w:val="22"/>
              </w:rPr>
              <w:t>płatności III raty</w:t>
            </w:r>
          </w:p>
        </w:tc>
        <w:tc>
          <w:tcPr>
            <w:tcW w:w="1587" w:type="dxa"/>
            <w:shd w:val="clear" w:color="auto" w:fill="C6D9F1" w:themeFill="text2" w:themeFillTint="33"/>
          </w:tcPr>
          <w:p w14:paraId="188A7DF5" w14:textId="77777777" w:rsidR="00B67B72" w:rsidRPr="009D3A35" w:rsidRDefault="00B67B72" w:rsidP="00521905">
            <w:pPr>
              <w:pStyle w:val="Akapitzlist"/>
              <w:ind w:left="0"/>
              <w:jc w:val="center"/>
              <w:rPr>
                <w:rFonts w:ascii="Calibri" w:hAnsi="Calibri" w:cs="Calibri"/>
                <w:b/>
                <w:sz w:val="20"/>
                <w:szCs w:val="22"/>
              </w:rPr>
            </w:pPr>
            <w:r w:rsidRPr="009D3A35">
              <w:rPr>
                <w:rFonts w:ascii="Calibri" w:hAnsi="Calibri" w:cs="Calibri"/>
                <w:b/>
                <w:sz w:val="20"/>
                <w:szCs w:val="22"/>
              </w:rPr>
              <w:t xml:space="preserve">Termin </w:t>
            </w:r>
          </w:p>
          <w:p w14:paraId="140ED6C8" w14:textId="77777777" w:rsidR="00B67B72" w:rsidRPr="009D3A35" w:rsidRDefault="00B67B72" w:rsidP="00521905">
            <w:pPr>
              <w:pStyle w:val="Akapitzlist"/>
              <w:ind w:left="0"/>
              <w:jc w:val="center"/>
              <w:rPr>
                <w:rFonts w:ascii="Calibri" w:hAnsi="Calibri" w:cs="Calibri"/>
                <w:b/>
                <w:sz w:val="20"/>
                <w:szCs w:val="22"/>
              </w:rPr>
            </w:pPr>
            <w:r w:rsidRPr="009D3A35">
              <w:rPr>
                <w:rFonts w:ascii="Calibri" w:hAnsi="Calibri" w:cs="Calibri"/>
                <w:b/>
                <w:sz w:val="20"/>
                <w:szCs w:val="22"/>
              </w:rPr>
              <w:t>płatności IV raty</w:t>
            </w:r>
          </w:p>
        </w:tc>
      </w:tr>
      <w:tr w:rsidR="00B67B72" w:rsidRPr="009D3A35" w14:paraId="57E29E00" w14:textId="77777777" w:rsidTr="00521905">
        <w:trPr>
          <w:jc w:val="center"/>
        </w:trPr>
        <w:tc>
          <w:tcPr>
            <w:tcW w:w="2110" w:type="dxa"/>
            <w:shd w:val="clear" w:color="auto" w:fill="auto"/>
            <w:vAlign w:val="center"/>
          </w:tcPr>
          <w:p w14:paraId="2B799AA4" w14:textId="77777777" w:rsidR="00B67B72" w:rsidRPr="009D3A35" w:rsidRDefault="00B67B72" w:rsidP="00521905">
            <w:pPr>
              <w:pStyle w:val="Akapitzlist"/>
              <w:ind w:left="0"/>
              <w:jc w:val="center"/>
              <w:rPr>
                <w:rFonts w:ascii="Calibri" w:hAnsi="Calibri" w:cs="Calibri"/>
                <w:sz w:val="20"/>
                <w:szCs w:val="22"/>
              </w:rPr>
            </w:pPr>
            <w:r w:rsidRPr="009D3A35">
              <w:rPr>
                <w:rFonts w:ascii="Calibri" w:hAnsi="Calibri" w:cs="Calibri"/>
                <w:sz w:val="20"/>
                <w:szCs w:val="22"/>
              </w:rPr>
              <w:t>01.01.2019-31.12.2019</w:t>
            </w:r>
          </w:p>
        </w:tc>
        <w:tc>
          <w:tcPr>
            <w:tcW w:w="1491" w:type="dxa"/>
            <w:shd w:val="clear" w:color="auto" w:fill="auto"/>
            <w:vAlign w:val="center"/>
          </w:tcPr>
          <w:p w14:paraId="732E3DEC" w14:textId="77777777" w:rsidR="00B67B72" w:rsidRPr="009D3A35" w:rsidRDefault="00B67B72" w:rsidP="00521905">
            <w:pPr>
              <w:pStyle w:val="Akapitzlist"/>
              <w:ind w:left="0"/>
              <w:jc w:val="center"/>
              <w:rPr>
                <w:rFonts w:ascii="Calibri" w:hAnsi="Calibri" w:cs="Calibri"/>
                <w:sz w:val="20"/>
                <w:szCs w:val="22"/>
              </w:rPr>
            </w:pPr>
            <w:r w:rsidRPr="009D3A35">
              <w:rPr>
                <w:rFonts w:ascii="Calibri" w:hAnsi="Calibri" w:cs="Calibri"/>
                <w:sz w:val="20"/>
                <w:szCs w:val="22"/>
              </w:rPr>
              <w:t>15.03.2019</w:t>
            </w:r>
          </w:p>
        </w:tc>
        <w:tc>
          <w:tcPr>
            <w:tcW w:w="1517" w:type="dxa"/>
            <w:shd w:val="clear" w:color="auto" w:fill="auto"/>
            <w:vAlign w:val="center"/>
          </w:tcPr>
          <w:p w14:paraId="500A775A" w14:textId="77777777" w:rsidR="00B67B72" w:rsidRPr="009D3A35" w:rsidRDefault="00B67B72" w:rsidP="00521905">
            <w:pPr>
              <w:pStyle w:val="Akapitzlist"/>
              <w:ind w:left="0"/>
              <w:jc w:val="center"/>
              <w:rPr>
                <w:rFonts w:ascii="Calibri" w:hAnsi="Calibri" w:cs="Calibri"/>
                <w:sz w:val="20"/>
                <w:szCs w:val="22"/>
              </w:rPr>
            </w:pPr>
            <w:r w:rsidRPr="009D3A35">
              <w:rPr>
                <w:rFonts w:ascii="Calibri" w:hAnsi="Calibri" w:cs="Calibri"/>
                <w:sz w:val="20"/>
                <w:szCs w:val="22"/>
              </w:rPr>
              <w:t>15.05.2019</w:t>
            </w:r>
          </w:p>
        </w:tc>
        <w:tc>
          <w:tcPr>
            <w:tcW w:w="1587" w:type="dxa"/>
          </w:tcPr>
          <w:p w14:paraId="3C9191D6" w14:textId="77777777" w:rsidR="00B67B72" w:rsidRPr="009D3A35" w:rsidRDefault="00B67B72" w:rsidP="00521905">
            <w:pPr>
              <w:pStyle w:val="Akapitzlist"/>
              <w:ind w:left="0"/>
              <w:jc w:val="center"/>
              <w:rPr>
                <w:rFonts w:ascii="Calibri" w:hAnsi="Calibri" w:cs="Calibri"/>
                <w:sz w:val="20"/>
                <w:szCs w:val="22"/>
              </w:rPr>
            </w:pPr>
            <w:r w:rsidRPr="009D3A35">
              <w:rPr>
                <w:rFonts w:ascii="Calibri" w:hAnsi="Calibri" w:cs="Calibri"/>
                <w:sz w:val="20"/>
                <w:szCs w:val="22"/>
              </w:rPr>
              <w:t>15.08.2019</w:t>
            </w:r>
          </w:p>
        </w:tc>
        <w:tc>
          <w:tcPr>
            <w:tcW w:w="1587" w:type="dxa"/>
          </w:tcPr>
          <w:p w14:paraId="379485ED" w14:textId="77777777" w:rsidR="00B67B72" w:rsidRPr="009D3A35" w:rsidRDefault="00B67B72" w:rsidP="00521905">
            <w:pPr>
              <w:pStyle w:val="Akapitzlist"/>
              <w:ind w:left="0"/>
              <w:jc w:val="center"/>
              <w:rPr>
                <w:rFonts w:ascii="Calibri" w:hAnsi="Calibri" w:cs="Calibri"/>
                <w:sz w:val="20"/>
                <w:szCs w:val="22"/>
              </w:rPr>
            </w:pPr>
            <w:r w:rsidRPr="009D3A35">
              <w:rPr>
                <w:rFonts w:ascii="Calibri" w:hAnsi="Calibri" w:cs="Calibri"/>
                <w:sz w:val="20"/>
                <w:szCs w:val="22"/>
              </w:rPr>
              <w:t>15.10.2019</w:t>
            </w:r>
          </w:p>
        </w:tc>
      </w:tr>
      <w:tr w:rsidR="00B67B72" w:rsidRPr="009D3A35" w14:paraId="69777AC6" w14:textId="77777777" w:rsidTr="00521905">
        <w:trPr>
          <w:jc w:val="center"/>
        </w:trPr>
        <w:tc>
          <w:tcPr>
            <w:tcW w:w="2110" w:type="dxa"/>
            <w:shd w:val="clear" w:color="auto" w:fill="auto"/>
            <w:vAlign w:val="center"/>
          </w:tcPr>
          <w:p w14:paraId="2BD45C17" w14:textId="77777777" w:rsidR="00B67B72" w:rsidRPr="009D3A35" w:rsidRDefault="00B67B72" w:rsidP="00521905">
            <w:pPr>
              <w:pStyle w:val="Akapitzlist"/>
              <w:ind w:left="0"/>
              <w:jc w:val="center"/>
              <w:rPr>
                <w:rFonts w:ascii="Calibri" w:hAnsi="Calibri" w:cs="Calibri"/>
                <w:sz w:val="20"/>
                <w:szCs w:val="22"/>
              </w:rPr>
            </w:pPr>
            <w:r w:rsidRPr="009D3A35">
              <w:rPr>
                <w:rFonts w:ascii="Calibri" w:hAnsi="Calibri" w:cs="Calibri"/>
                <w:sz w:val="20"/>
                <w:szCs w:val="22"/>
              </w:rPr>
              <w:t>01.01.2020-31.12.2020</w:t>
            </w:r>
          </w:p>
        </w:tc>
        <w:tc>
          <w:tcPr>
            <w:tcW w:w="1491" w:type="dxa"/>
            <w:shd w:val="clear" w:color="auto" w:fill="auto"/>
            <w:vAlign w:val="center"/>
          </w:tcPr>
          <w:p w14:paraId="0CDD9C06" w14:textId="77777777" w:rsidR="00B67B72" w:rsidRPr="009D3A35" w:rsidRDefault="00B67B72" w:rsidP="00521905">
            <w:pPr>
              <w:pStyle w:val="Akapitzlist"/>
              <w:ind w:left="0"/>
              <w:jc w:val="center"/>
              <w:rPr>
                <w:rFonts w:ascii="Calibri" w:hAnsi="Calibri" w:cs="Calibri"/>
                <w:sz w:val="20"/>
                <w:szCs w:val="22"/>
              </w:rPr>
            </w:pPr>
            <w:r w:rsidRPr="009D3A35">
              <w:rPr>
                <w:rFonts w:ascii="Calibri" w:hAnsi="Calibri" w:cs="Calibri"/>
                <w:sz w:val="20"/>
                <w:szCs w:val="22"/>
              </w:rPr>
              <w:t>15.03.2020</w:t>
            </w:r>
          </w:p>
        </w:tc>
        <w:tc>
          <w:tcPr>
            <w:tcW w:w="1517" w:type="dxa"/>
            <w:shd w:val="clear" w:color="auto" w:fill="auto"/>
            <w:vAlign w:val="center"/>
          </w:tcPr>
          <w:p w14:paraId="2CB75877" w14:textId="77777777" w:rsidR="00B67B72" w:rsidRPr="009D3A35" w:rsidRDefault="00B67B72" w:rsidP="00521905">
            <w:pPr>
              <w:pStyle w:val="Akapitzlist"/>
              <w:ind w:left="0"/>
              <w:jc w:val="center"/>
              <w:rPr>
                <w:rFonts w:ascii="Calibri" w:hAnsi="Calibri" w:cs="Calibri"/>
                <w:sz w:val="20"/>
                <w:szCs w:val="22"/>
              </w:rPr>
            </w:pPr>
            <w:r w:rsidRPr="009D3A35">
              <w:rPr>
                <w:rFonts w:ascii="Calibri" w:hAnsi="Calibri" w:cs="Calibri"/>
                <w:sz w:val="20"/>
                <w:szCs w:val="22"/>
              </w:rPr>
              <w:t>15.05.2020</w:t>
            </w:r>
          </w:p>
        </w:tc>
        <w:tc>
          <w:tcPr>
            <w:tcW w:w="1587" w:type="dxa"/>
          </w:tcPr>
          <w:p w14:paraId="10C98F3F" w14:textId="77777777" w:rsidR="00B67B72" w:rsidRPr="009D3A35" w:rsidRDefault="00B67B72" w:rsidP="00521905">
            <w:pPr>
              <w:pStyle w:val="Akapitzlist"/>
              <w:ind w:left="0"/>
              <w:jc w:val="center"/>
              <w:rPr>
                <w:rFonts w:ascii="Calibri" w:hAnsi="Calibri" w:cs="Calibri"/>
                <w:sz w:val="20"/>
                <w:szCs w:val="22"/>
              </w:rPr>
            </w:pPr>
            <w:r w:rsidRPr="009D3A35">
              <w:rPr>
                <w:rFonts w:ascii="Calibri" w:hAnsi="Calibri" w:cs="Calibri"/>
                <w:sz w:val="20"/>
                <w:szCs w:val="22"/>
              </w:rPr>
              <w:t>15.08.2020</w:t>
            </w:r>
          </w:p>
        </w:tc>
        <w:tc>
          <w:tcPr>
            <w:tcW w:w="1587" w:type="dxa"/>
          </w:tcPr>
          <w:p w14:paraId="1F891857" w14:textId="77777777" w:rsidR="00B67B72" w:rsidRPr="009D3A35" w:rsidRDefault="00B67B72" w:rsidP="00521905">
            <w:pPr>
              <w:pStyle w:val="Akapitzlist"/>
              <w:ind w:left="0"/>
              <w:jc w:val="center"/>
              <w:rPr>
                <w:rFonts w:ascii="Calibri" w:hAnsi="Calibri" w:cs="Calibri"/>
                <w:sz w:val="20"/>
                <w:szCs w:val="22"/>
              </w:rPr>
            </w:pPr>
            <w:r w:rsidRPr="009D3A35">
              <w:rPr>
                <w:rFonts w:ascii="Calibri" w:hAnsi="Calibri" w:cs="Calibri"/>
                <w:sz w:val="20"/>
                <w:szCs w:val="22"/>
              </w:rPr>
              <w:t>15.10.2020</w:t>
            </w:r>
          </w:p>
        </w:tc>
      </w:tr>
      <w:tr w:rsidR="00B67B72" w:rsidRPr="009D3A35" w14:paraId="21B0930A" w14:textId="77777777" w:rsidTr="00521905">
        <w:trPr>
          <w:jc w:val="center"/>
        </w:trPr>
        <w:tc>
          <w:tcPr>
            <w:tcW w:w="2110" w:type="dxa"/>
            <w:shd w:val="clear" w:color="auto" w:fill="auto"/>
            <w:vAlign w:val="center"/>
          </w:tcPr>
          <w:p w14:paraId="27ADEE79" w14:textId="77777777" w:rsidR="00B67B72" w:rsidRPr="009D3A35" w:rsidRDefault="00B67B72" w:rsidP="00521905">
            <w:pPr>
              <w:pStyle w:val="Akapitzlist"/>
              <w:ind w:left="0"/>
              <w:jc w:val="center"/>
              <w:rPr>
                <w:rFonts w:ascii="Calibri" w:hAnsi="Calibri" w:cs="Calibri"/>
                <w:sz w:val="20"/>
                <w:szCs w:val="22"/>
              </w:rPr>
            </w:pPr>
            <w:r w:rsidRPr="009D3A35">
              <w:rPr>
                <w:rFonts w:ascii="Calibri" w:hAnsi="Calibri" w:cs="Calibri"/>
                <w:sz w:val="20"/>
                <w:szCs w:val="22"/>
              </w:rPr>
              <w:t>01.01.2021-31.12.2021</w:t>
            </w:r>
          </w:p>
        </w:tc>
        <w:tc>
          <w:tcPr>
            <w:tcW w:w="1491" w:type="dxa"/>
            <w:shd w:val="clear" w:color="auto" w:fill="auto"/>
            <w:vAlign w:val="center"/>
          </w:tcPr>
          <w:p w14:paraId="56A26B0D" w14:textId="77777777" w:rsidR="00B67B72" w:rsidRPr="009D3A35" w:rsidRDefault="00B67B72" w:rsidP="00521905">
            <w:pPr>
              <w:pStyle w:val="Akapitzlist"/>
              <w:ind w:left="0"/>
              <w:jc w:val="center"/>
              <w:rPr>
                <w:rFonts w:ascii="Calibri" w:hAnsi="Calibri" w:cs="Calibri"/>
                <w:sz w:val="20"/>
                <w:szCs w:val="22"/>
              </w:rPr>
            </w:pPr>
            <w:r w:rsidRPr="009D3A35">
              <w:rPr>
                <w:rFonts w:ascii="Calibri" w:hAnsi="Calibri" w:cs="Calibri"/>
                <w:sz w:val="20"/>
                <w:szCs w:val="22"/>
              </w:rPr>
              <w:t>15.03.2021</w:t>
            </w:r>
          </w:p>
        </w:tc>
        <w:tc>
          <w:tcPr>
            <w:tcW w:w="1517" w:type="dxa"/>
            <w:shd w:val="clear" w:color="auto" w:fill="auto"/>
            <w:vAlign w:val="center"/>
          </w:tcPr>
          <w:p w14:paraId="2FF1BC6C" w14:textId="77777777" w:rsidR="00B67B72" w:rsidRPr="009D3A35" w:rsidRDefault="00B67B72" w:rsidP="00521905">
            <w:pPr>
              <w:pStyle w:val="Akapitzlist"/>
              <w:ind w:left="0"/>
              <w:jc w:val="center"/>
              <w:rPr>
                <w:rFonts w:ascii="Calibri" w:hAnsi="Calibri" w:cs="Calibri"/>
                <w:sz w:val="20"/>
                <w:szCs w:val="22"/>
              </w:rPr>
            </w:pPr>
            <w:r w:rsidRPr="009D3A35">
              <w:rPr>
                <w:rFonts w:ascii="Calibri" w:hAnsi="Calibri" w:cs="Calibri"/>
                <w:sz w:val="20"/>
                <w:szCs w:val="22"/>
              </w:rPr>
              <w:t>15.05.2021</w:t>
            </w:r>
          </w:p>
        </w:tc>
        <w:tc>
          <w:tcPr>
            <w:tcW w:w="1587" w:type="dxa"/>
          </w:tcPr>
          <w:p w14:paraId="67D647E2" w14:textId="77777777" w:rsidR="00B67B72" w:rsidRPr="009D3A35" w:rsidRDefault="00B67B72" w:rsidP="00521905">
            <w:pPr>
              <w:pStyle w:val="Akapitzlist"/>
              <w:ind w:left="0"/>
              <w:jc w:val="center"/>
              <w:rPr>
                <w:rFonts w:ascii="Calibri" w:hAnsi="Calibri" w:cs="Calibri"/>
                <w:sz w:val="20"/>
                <w:szCs w:val="22"/>
              </w:rPr>
            </w:pPr>
            <w:r w:rsidRPr="009D3A35">
              <w:rPr>
                <w:rFonts w:ascii="Calibri" w:hAnsi="Calibri" w:cs="Calibri"/>
                <w:sz w:val="20"/>
                <w:szCs w:val="22"/>
              </w:rPr>
              <w:t>15.08.2021</w:t>
            </w:r>
          </w:p>
        </w:tc>
        <w:tc>
          <w:tcPr>
            <w:tcW w:w="1587" w:type="dxa"/>
          </w:tcPr>
          <w:p w14:paraId="2290A256" w14:textId="77777777" w:rsidR="00B67B72" w:rsidRPr="009D3A35" w:rsidRDefault="00B67B72" w:rsidP="00521905">
            <w:pPr>
              <w:pStyle w:val="Akapitzlist"/>
              <w:ind w:left="0"/>
              <w:jc w:val="center"/>
              <w:rPr>
                <w:rFonts w:ascii="Calibri" w:hAnsi="Calibri" w:cs="Calibri"/>
                <w:sz w:val="20"/>
                <w:szCs w:val="22"/>
              </w:rPr>
            </w:pPr>
            <w:r w:rsidRPr="009D3A35">
              <w:rPr>
                <w:rFonts w:ascii="Calibri" w:hAnsi="Calibri" w:cs="Calibri"/>
                <w:sz w:val="20"/>
                <w:szCs w:val="22"/>
              </w:rPr>
              <w:t>15.10.2021</w:t>
            </w:r>
          </w:p>
        </w:tc>
      </w:tr>
    </w:tbl>
    <w:p w14:paraId="0E05994A" w14:textId="77777777" w:rsidR="00B67B72" w:rsidRPr="009D3A35" w:rsidRDefault="00B67B72" w:rsidP="00B67B72">
      <w:pPr>
        <w:pStyle w:val="Akapitzlist"/>
        <w:tabs>
          <w:tab w:val="left" w:pos="426"/>
        </w:tabs>
        <w:suppressAutoHyphens/>
        <w:spacing w:line="276" w:lineRule="auto"/>
        <w:ind w:left="426"/>
        <w:jc w:val="both"/>
        <w:textAlignment w:val="baseline"/>
        <w:rPr>
          <w:rFonts w:ascii="Calibri" w:hAnsi="Calibri" w:cs="Calibri"/>
          <w:sz w:val="22"/>
          <w:szCs w:val="22"/>
        </w:rPr>
      </w:pPr>
    </w:p>
    <w:p w14:paraId="07D65745" w14:textId="77777777" w:rsidR="00B67B72" w:rsidRPr="009D3A35" w:rsidRDefault="00B67B72" w:rsidP="00DA41CB">
      <w:pPr>
        <w:pStyle w:val="Akapitzlist"/>
        <w:numPr>
          <w:ilvl w:val="0"/>
          <w:numId w:val="196"/>
        </w:numPr>
        <w:tabs>
          <w:tab w:val="left" w:pos="426"/>
        </w:tabs>
        <w:suppressAutoHyphens/>
        <w:spacing w:line="276" w:lineRule="auto"/>
        <w:ind w:left="426" w:hanging="426"/>
        <w:jc w:val="both"/>
        <w:textAlignment w:val="baseline"/>
        <w:rPr>
          <w:rFonts w:ascii="Calibri" w:hAnsi="Calibri" w:cs="Calibri"/>
          <w:sz w:val="22"/>
          <w:szCs w:val="22"/>
        </w:rPr>
      </w:pPr>
      <w:r w:rsidRPr="009D3A35">
        <w:rPr>
          <w:rFonts w:ascii="Calibri" w:hAnsi="Calibri" w:cs="Calibri"/>
          <w:sz w:val="22"/>
          <w:szCs w:val="22"/>
        </w:rPr>
        <w:t>Przy wyliczaniu składki za ubezpieczenia zawierane na okres krótszy niż 12 miesięcy Wykonawcy muszą wziąć pod uwagę faktyczny okres ubezpieczenia – nie będzie miała zastosowania składka minimalna i tabela frakcyjna.</w:t>
      </w:r>
    </w:p>
    <w:p w14:paraId="44DEAC10" w14:textId="77777777" w:rsidR="00B67B72" w:rsidRPr="009D3A35" w:rsidRDefault="00B67B72" w:rsidP="00DA41CB">
      <w:pPr>
        <w:widowControl w:val="0"/>
        <w:numPr>
          <w:ilvl w:val="0"/>
          <w:numId w:val="196"/>
        </w:numPr>
        <w:tabs>
          <w:tab w:val="left" w:pos="0"/>
        </w:tabs>
        <w:suppressAutoHyphens/>
        <w:adjustRightInd w:val="0"/>
        <w:spacing w:line="276" w:lineRule="auto"/>
        <w:ind w:left="426" w:hanging="426"/>
        <w:jc w:val="both"/>
        <w:textAlignment w:val="baseline"/>
        <w:rPr>
          <w:rFonts w:ascii="Calibri" w:hAnsi="Calibri" w:cs="Tahoma"/>
          <w:iCs/>
          <w:sz w:val="22"/>
          <w:szCs w:val="22"/>
        </w:rPr>
      </w:pPr>
      <w:r w:rsidRPr="009D3A35">
        <w:rPr>
          <w:rFonts w:ascii="Calibri" w:hAnsi="Calibri" w:cs="Tahoma"/>
          <w:iCs/>
          <w:sz w:val="22"/>
          <w:szCs w:val="22"/>
        </w:rPr>
        <w:t>Dodatkowe składki/płatności w ramach prawa opcji w ciągu 30 dni od rozpoczęcia okresu ubezpieczenia.</w:t>
      </w:r>
    </w:p>
    <w:p w14:paraId="2D7BABEB" w14:textId="6D833A38" w:rsidR="00B67B72" w:rsidRPr="009D3A35" w:rsidRDefault="00B67B72" w:rsidP="00DA41CB">
      <w:pPr>
        <w:pStyle w:val="Akapitzlist"/>
        <w:numPr>
          <w:ilvl w:val="0"/>
          <w:numId w:val="196"/>
        </w:numPr>
        <w:tabs>
          <w:tab w:val="left" w:pos="426"/>
        </w:tabs>
        <w:suppressAutoHyphens/>
        <w:spacing w:line="276" w:lineRule="auto"/>
        <w:ind w:left="426" w:hanging="426"/>
        <w:jc w:val="both"/>
        <w:textAlignment w:val="baseline"/>
        <w:rPr>
          <w:rFonts w:ascii="Calibri" w:hAnsi="Calibri" w:cs="Calibri"/>
          <w:sz w:val="22"/>
          <w:szCs w:val="22"/>
        </w:rPr>
      </w:pPr>
      <w:r w:rsidRPr="009D3A35">
        <w:rPr>
          <w:rFonts w:ascii="Calibri" w:hAnsi="Calibri" w:cs="Calibri"/>
          <w:sz w:val="22"/>
          <w:szCs w:val="22"/>
        </w:rPr>
        <w:t xml:space="preserve">W przypadku niezrealizowania w pełni umowy co do wartości wynikającej z prawa opcji o której mowa w </w:t>
      </w:r>
      <w:r w:rsidRPr="00FC1B2E">
        <w:rPr>
          <w:rFonts w:ascii="Calibri" w:hAnsi="Calibri" w:cs="Calibri"/>
          <w:sz w:val="22"/>
          <w:szCs w:val="22"/>
        </w:rPr>
        <w:t>ust. 1 w </w:t>
      </w:r>
      <w:r w:rsidRPr="009D3A35">
        <w:rPr>
          <w:rFonts w:ascii="Calibri" w:hAnsi="Calibri" w:cs="Calibri"/>
          <w:sz w:val="22"/>
          <w:szCs w:val="22"/>
        </w:rPr>
        <w:t xml:space="preserve">okresie obowiązywania umowy, Wykonawca nie będzie wnosił żadnych roszczeń wobec Zamawiającego. </w:t>
      </w:r>
    </w:p>
    <w:p w14:paraId="7C7F227F" w14:textId="77777777" w:rsidR="00B67B72" w:rsidRPr="009D3A35" w:rsidRDefault="00B67B72" w:rsidP="00B67B72">
      <w:pPr>
        <w:widowControl w:val="0"/>
        <w:tabs>
          <w:tab w:val="left" w:pos="5812"/>
        </w:tabs>
        <w:suppressAutoHyphens/>
        <w:adjustRightInd w:val="0"/>
        <w:spacing w:line="276" w:lineRule="auto"/>
        <w:jc w:val="center"/>
        <w:textAlignment w:val="baseline"/>
        <w:rPr>
          <w:rFonts w:asciiTheme="minorHAnsi" w:hAnsiTheme="minorHAnsi" w:cs="Tahoma"/>
          <w:b/>
          <w:iCs/>
          <w:sz w:val="22"/>
          <w:szCs w:val="22"/>
        </w:rPr>
      </w:pPr>
    </w:p>
    <w:p w14:paraId="345B50F5" w14:textId="77777777" w:rsidR="00B67B72" w:rsidRPr="009D3A35" w:rsidRDefault="00B67B72" w:rsidP="00B67B72">
      <w:pPr>
        <w:widowControl w:val="0"/>
        <w:tabs>
          <w:tab w:val="left" w:pos="5812"/>
        </w:tabs>
        <w:suppressAutoHyphens/>
        <w:adjustRightInd w:val="0"/>
        <w:spacing w:line="276" w:lineRule="auto"/>
        <w:jc w:val="center"/>
        <w:textAlignment w:val="baseline"/>
        <w:rPr>
          <w:rFonts w:asciiTheme="minorHAnsi" w:hAnsiTheme="minorHAnsi" w:cs="Tahoma"/>
          <w:b/>
          <w:iCs/>
          <w:sz w:val="22"/>
          <w:szCs w:val="22"/>
        </w:rPr>
      </w:pPr>
      <w:r w:rsidRPr="009D3A35">
        <w:rPr>
          <w:rFonts w:asciiTheme="minorHAnsi" w:hAnsiTheme="minorHAnsi" w:cs="Tahoma"/>
          <w:b/>
          <w:iCs/>
          <w:sz w:val="22"/>
          <w:szCs w:val="22"/>
        </w:rPr>
        <w:t>§ 7</w:t>
      </w:r>
    </w:p>
    <w:p w14:paraId="2E3D935B" w14:textId="77777777" w:rsidR="00B67B72" w:rsidRPr="009D3A35" w:rsidRDefault="00B67B72" w:rsidP="00B67B72">
      <w:pPr>
        <w:widowControl w:val="0"/>
        <w:tabs>
          <w:tab w:val="left" w:pos="5812"/>
        </w:tabs>
        <w:suppressAutoHyphens/>
        <w:adjustRightInd w:val="0"/>
        <w:spacing w:line="276" w:lineRule="auto"/>
        <w:jc w:val="center"/>
        <w:textAlignment w:val="baseline"/>
        <w:rPr>
          <w:rFonts w:asciiTheme="minorHAnsi" w:hAnsiTheme="minorHAnsi" w:cs="Tahoma"/>
          <w:b/>
          <w:iCs/>
          <w:sz w:val="22"/>
          <w:szCs w:val="22"/>
        </w:rPr>
      </w:pPr>
      <w:r w:rsidRPr="009D3A35">
        <w:rPr>
          <w:rFonts w:asciiTheme="minorHAnsi" w:hAnsiTheme="minorHAnsi" w:cs="Tahoma"/>
          <w:b/>
          <w:iCs/>
          <w:sz w:val="22"/>
          <w:szCs w:val="22"/>
        </w:rPr>
        <w:t>PRAWO OPCJI</w:t>
      </w:r>
    </w:p>
    <w:p w14:paraId="0B4AE76C" w14:textId="77777777" w:rsidR="00B67B72" w:rsidRPr="009D3A35" w:rsidRDefault="00B67B72" w:rsidP="00DA41CB">
      <w:pPr>
        <w:widowControl w:val="0"/>
        <w:numPr>
          <w:ilvl w:val="0"/>
          <w:numId w:val="197"/>
        </w:numPr>
        <w:tabs>
          <w:tab w:val="num" w:pos="426"/>
          <w:tab w:val="left" w:pos="5812"/>
        </w:tabs>
        <w:suppressAutoHyphens/>
        <w:adjustRightInd w:val="0"/>
        <w:spacing w:line="276" w:lineRule="auto"/>
        <w:ind w:left="426" w:hanging="426"/>
        <w:jc w:val="both"/>
        <w:textAlignment w:val="baseline"/>
        <w:rPr>
          <w:rFonts w:ascii="Calibri" w:hAnsi="Calibri" w:cs="Tahoma"/>
          <w:iCs/>
          <w:sz w:val="22"/>
          <w:szCs w:val="22"/>
        </w:rPr>
      </w:pPr>
      <w:r w:rsidRPr="009D3A35">
        <w:rPr>
          <w:rFonts w:ascii="Calibri" w:hAnsi="Calibri" w:cs="Tahoma"/>
          <w:iCs/>
          <w:sz w:val="22"/>
          <w:szCs w:val="22"/>
        </w:rPr>
        <w:t xml:space="preserve">W </w:t>
      </w:r>
      <w:r w:rsidRPr="009D3A35">
        <w:rPr>
          <w:rFonts w:asciiTheme="minorHAnsi" w:hAnsiTheme="minorHAnsi" w:cs="Tahoma"/>
          <w:iCs/>
          <w:sz w:val="22"/>
          <w:szCs w:val="22"/>
        </w:rPr>
        <w:t>okresie</w:t>
      </w:r>
      <w:r w:rsidRPr="009D3A35">
        <w:rPr>
          <w:rFonts w:ascii="Calibri" w:hAnsi="Calibri" w:cs="Tahoma"/>
          <w:iCs/>
          <w:sz w:val="22"/>
          <w:szCs w:val="22"/>
        </w:rPr>
        <w:t xml:space="preserve"> realizacji umowy Zamawiający zastrzega sobie możliwość skorzystania z prawa opcji, które dotyczyć może następującego zakresu: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B67B72" w:rsidRPr="009D3A35" w14:paraId="317171D1" w14:textId="77777777" w:rsidTr="00521905">
        <w:tc>
          <w:tcPr>
            <w:tcW w:w="4678" w:type="dxa"/>
            <w:shd w:val="clear" w:color="auto" w:fill="C6D9F1" w:themeFill="text2" w:themeFillTint="33"/>
            <w:vAlign w:val="center"/>
          </w:tcPr>
          <w:p w14:paraId="539CDA26" w14:textId="77777777" w:rsidR="00B67B72" w:rsidRPr="009D3A35" w:rsidRDefault="00B67B72" w:rsidP="00521905">
            <w:pPr>
              <w:widowControl w:val="0"/>
              <w:tabs>
                <w:tab w:val="left" w:pos="5812"/>
              </w:tabs>
              <w:suppressAutoHyphens/>
              <w:adjustRightInd w:val="0"/>
              <w:jc w:val="center"/>
              <w:textAlignment w:val="baseline"/>
              <w:rPr>
                <w:rFonts w:ascii="Calibri" w:hAnsi="Calibri" w:cs="Tahoma"/>
                <w:b/>
                <w:sz w:val="22"/>
                <w:szCs w:val="22"/>
              </w:rPr>
            </w:pPr>
            <w:r w:rsidRPr="009D3A35">
              <w:rPr>
                <w:rFonts w:ascii="Calibri" w:hAnsi="Calibri" w:cs="Tahoma"/>
                <w:b/>
                <w:sz w:val="22"/>
                <w:szCs w:val="22"/>
              </w:rPr>
              <w:t>Rodzaje ubezpieczeń</w:t>
            </w:r>
          </w:p>
        </w:tc>
        <w:tc>
          <w:tcPr>
            <w:tcW w:w="4394" w:type="dxa"/>
            <w:shd w:val="clear" w:color="auto" w:fill="C6D9F1" w:themeFill="text2" w:themeFillTint="33"/>
            <w:vAlign w:val="center"/>
          </w:tcPr>
          <w:p w14:paraId="4369BB52" w14:textId="77777777" w:rsidR="00B67B72" w:rsidRPr="009D3A35" w:rsidRDefault="00B67B72" w:rsidP="00521905">
            <w:pPr>
              <w:widowControl w:val="0"/>
              <w:tabs>
                <w:tab w:val="left" w:pos="5812"/>
              </w:tabs>
              <w:suppressAutoHyphens/>
              <w:adjustRightInd w:val="0"/>
              <w:jc w:val="center"/>
              <w:textAlignment w:val="baseline"/>
              <w:rPr>
                <w:rFonts w:ascii="Calibri" w:hAnsi="Calibri" w:cs="Tahoma"/>
                <w:b/>
                <w:sz w:val="22"/>
                <w:szCs w:val="22"/>
              </w:rPr>
            </w:pPr>
            <w:r w:rsidRPr="009D3A35">
              <w:rPr>
                <w:rFonts w:ascii="Calibri" w:hAnsi="Calibri" w:cs="Tahoma"/>
                <w:b/>
                <w:sz w:val="22"/>
                <w:szCs w:val="22"/>
              </w:rPr>
              <w:t>Wysokość opcji</w:t>
            </w:r>
          </w:p>
          <w:p w14:paraId="4A44189F" w14:textId="77777777" w:rsidR="00B67B72" w:rsidRPr="009D3A35" w:rsidRDefault="00B67B72" w:rsidP="00521905">
            <w:pPr>
              <w:widowControl w:val="0"/>
              <w:tabs>
                <w:tab w:val="left" w:pos="5812"/>
              </w:tabs>
              <w:suppressAutoHyphens/>
              <w:adjustRightInd w:val="0"/>
              <w:jc w:val="center"/>
              <w:textAlignment w:val="baseline"/>
              <w:rPr>
                <w:rFonts w:ascii="Calibri" w:hAnsi="Calibri" w:cs="Tahoma"/>
                <w:sz w:val="22"/>
                <w:szCs w:val="22"/>
              </w:rPr>
            </w:pPr>
            <w:r w:rsidRPr="009D3A35">
              <w:rPr>
                <w:rFonts w:ascii="Calibri" w:hAnsi="Calibri" w:cs="Tahoma"/>
                <w:sz w:val="22"/>
                <w:szCs w:val="22"/>
              </w:rPr>
              <w:t>(w stosunku do zamówienia podstawowego)</w:t>
            </w:r>
          </w:p>
        </w:tc>
      </w:tr>
      <w:tr w:rsidR="00387630" w:rsidRPr="009D3A35" w14:paraId="744998A8" w14:textId="77777777" w:rsidTr="00521905">
        <w:tc>
          <w:tcPr>
            <w:tcW w:w="4678" w:type="dxa"/>
            <w:shd w:val="clear" w:color="auto" w:fill="auto"/>
          </w:tcPr>
          <w:p w14:paraId="68282189" w14:textId="77777777" w:rsidR="00387630" w:rsidRPr="009D3A35" w:rsidRDefault="00387630" w:rsidP="00521905">
            <w:pPr>
              <w:widowControl w:val="0"/>
              <w:tabs>
                <w:tab w:val="left" w:pos="5812"/>
              </w:tabs>
              <w:adjustRightInd w:val="0"/>
              <w:spacing w:line="276" w:lineRule="auto"/>
              <w:jc w:val="both"/>
              <w:textAlignment w:val="baseline"/>
              <w:rPr>
                <w:rFonts w:ascii="Calibri" w:hAnsi="Calibri" w:cs="Tahoma"/>
                <w:sz w:val="22"/>
                <w:szCs w:val="22"/>
              </w:rPr>
            </w:pPr>
            <w:r w:rsidRPr="009D3A35">
              <w:rPr>
                <w:rFonts w:ascii="Calibri" w:hAnsi="Calibri" w:cs="Tahoma"/>
                <w:sz w:val="22"/>
                <w:szCs w:val="22"/>
              </w:rPr>
              <w:t>Ubezpieczenie NNW członków OSP – wariant bezimienny</w:t>
            </w:r>
          </w:p>
        </w:tc>
        <w:tc>
          <w:tcPr>
            <w:tcW w:w="4394" w:type="dxa"/>
            <w:shd w:val="clear" w:color="auto" w:fill="auto"/>
            <w:vAlign w:val="center"/>
          </w:tcPr>
          <w:p w14:paraId="669B70F7" w14:textId="77777777" w:rsidR="00387630" w:rsidRPr="009D3A35" w:rsidRDefault="00387630" w:rsidP="00521905">
            <w:pPr>
              <w:widowControl w:val="0"/>
              <w:tabs>
                <w:tab w:val="left" w:pos="5812"/>
              </w:tabs>
              <w:suppressAutoHyphens/>
              <w:adjustRightInd w:val="0"/>
              <w:spacing w:line="276" w:lineRule="auto"/>
              <w:jc w:val="center"/>
              <w:textAlignment w:val="baseline"/>
              <w:rPr>
                <w:rFonts w:ascii="Calibri" w:hAnsi="Calibri" w:cs="Tahoma"/>
                <w:sz w:val="22"/>
                <w:szCs w:val="22"/>
              </w:rPr>
            </w:pPr>
            <w:r w:rsidRPr="009D3A35">
              <w:rPr>
                <w:rFonts w:ascii="Calibri" w:hAnsi="Calibri" w:cs="Tahoma"/>
                <w:sz w:val="22"/>
                <w:szCs w:val="22"/>
              </w:rPr>
              <w:t>10%</w:t>
            </w:r>
          </w:p>
        </w:tc>
      </w:tr>
      <w:tr w:rsidR="00387630" w:rsidRPr="009D3A35" w14:paraId="01B12D35" w14:textId="77777777" w:rsidTr="00521905">
        <w:tc>
          <w:tcPr>
            <w:tcW w:w="4678" w:type="dxa"/>
            <w:shd w:val="clear" w:color="auto" w:fill="auto"/>
          </w:tcPr>
          <w:p w14:paraId="46725892" w14:textId="77777777" w:rsidR="00387630" w:rsidRPr="009D3A35" w:rsidRDefault="00387630" w:rsidP="00521905">
            <w:pPr>
              <w:widowControl w:val="0"/>
              <w:tabs>
                <w:tab w:val="left" w:pos="5812"/>
              </w:tabs>
              <w:adjustRightInd w:val="0"/>
              <w:spacing w:line="276" w:lineRule="auto"/>
              <w:jc w:val="both"/>
              <w:textAlignment w:val="baseline"/>
              <w:rPr>
                <w:rFonts w:ascii="Calibri" w:hAnsi="Calibri" w:cs="Tahoma"/>
                <w:sz w:val="22"/>
                <w:szCs w:val="22"/>
              </w:rPr>
            </w:pPr>
            <w:r w:rsidRPr="009D3A35">
              <w:rPr>
                <w:rFonts w:ascii="Calibri" w:hAnsi="Calibri" w:cs="Tahoma"/>
                <w:snapToGrid w:val="0"/>
                <w:sz w:val="22"/>
                <w:szCs w:val="22"/>
              </w:rPr>
              <w:t>Ubezpieczenie NNW członków OSP – wariant imienny</w:t>
            </w:r>
          </w:p>
        </w:tc>
        <w:tc>
          <w:tcPr>
            <w:tcW w:w="4394" w:type="dxa"/>
            <w:shd w:val="clear" w:color="auto" w:fill="auto"/>
            <w:vAlign w:val="center"/>
          </w:tcPr>
          <w:p w14:paraId="2BBCB67A" w14:textId="77777777" w:rsidR="00387630" w:rsidRPr="009D3A35" w:rsidRDefault="00387630" w:rsidP="00521905">
            <w:pPr>
              <w:widowControl w:val="0"/>
              <w:tabs>
                <w:tab w:val="left" w:pos="5812"/>
              </w:tabs>
              <w:suppressAutoHyphens/>
              <w:adjustRightInd w:val="0"/>
              <w:spacing w:line="276" w:lineRule="auto"/>
              <w:jc w:val="center"/>
              <w:textAlignment w:val="baseline"/>
              <w:rPr>
                <w:rFonts w:ascii="Calibri" w:hAnsi="Calibri" w:cs="Tahoma"/>
                <w:sz w:val="22"/>
                <w:szCs w:val="22"/>
              </w:rPr>
            </w:pPr>
            <w:r w:rsidRPr="009D3A35">
              <w:rPr>
                <w:rFonts w:ascii="Calibri" w:hAnsi="Calibri" w:cs="Tahoma"/>
                <w:sz w:val="22"/>
                <w:szCs w:val="22"/>
              </w:rPr>
              <w:t>10%</w:t>
            </w:r>
          </w:p>
        </w:tc>
      </w:tr>
    </w:tbl>
    <w:p w14:paraId="051FF74A" w14:textId="77777777" w:rsidR="00B67B72" w:rsidRPr="009D3A35" w:rsidRDefault="00B67B72" w:rsidP="00B67B72">
      <w:pPr>
        <w:widowControl w:val="0"/>
        <w:tabs>
          <w:tab w:val="num" w:pos="720"/>
          <w:tab w:val="left" w:pos="5812"/>
        </w:tabs>
        <w:suppressAutoHyphens/>
        <w:adjustRightInd w:val="0"/>
        <w:spacing w:line="276" w:lineRule="auto"/>
        <w:ind w:left="426"/>
        <w:jc w:val="both"/>
        <w:textAlignment w:val="baseline"/>
        <w:rPr>
          <w:rFonts w:asciiTheme="minorHAnsi" w:hAnsiTheme="minorHAnsi" w:cs="Tahoma"/>
          <w:iCs/>
          <w:sz w:val="22"/>
          <w:szCs w:val="22"/>
        </w:rPr>
      </w:pPr>
    </w:p>
    <w:p w14:paraId="365E8BBB" w14:textId="77777777" w:rsidR="00B67B72" w:rsidRPr="009D3A35" w:rsidRDefault="00B67B72" w:rsidP="00DA41CB">
      <w:pPr>
        <w:widowControl w:val="0"/>
        <w:numPr>
          <w:ilvl w:val="0"/>
          <w:numId w:val="197"/>
        </w:numPr>
        <w:tabs>
          <w:tab w:val="left" w:pos="5812"/>
        </w:tabs>
        <w:suppressAutoHyphens/>
        <w:adjustRightInd w:val="0"/>
        <w:spacing w:line="276" w:lineRule="auto"/>
        <w:ind w:left="426" w:hanging="426"/>
        <w:jc w:val="both"/>
        <w:textAlignment w:val="baseline"/>
        <w:rPr>
          <w:rFonts w:asciiTheme="minorHAnsi" w:hAnsiTheme="minorHAnsi" w:cs="Tahoma"/>
          <w:iCs/>
          <w:sz w:val="22"/>
          <w:szCs w:val="22"/>
        </w:rPr>
      </w:pPr>
      <w:r w:rsidRPr="009D3A35">
        <w:rPr>
          <w:rFonts w:asciiTheme="minorHAnsi" w:hAnsiTheme="minorHAnsi" w:cs="Tahoma"/>
          <w:iCs/>
          <w:sz w:val="22"/>
          <w:szCs w:val="22"/>
        </w:rPr>
        <w:t>Zamawiający może złożyć jednostronne oświadczenie woli o wykonaniu prawa opcji, natomiast Wykonawca zobowiązany jest świadczyć usługi objęte prawem opcji.</w:t>
      </w:r>
    </w:p>
    <w:p w14:paraId="64235818" w14:textId="77777777" w:rsidR="00B67B72" w:rsidRPr="009D3A35" w:rsidRDefault="00B67B72" w:rsidP="00DA41CB">
      <w:pPr>
        <w:widowControl w:val="0"/>
        <w:numPr>
          <w:ilvl w:val="0"/>
          <w:numId w:val="197"/>
        </w:numPr>
        <w:tabs>
          <w:tab w:val="left" w:pos="5812"/>
        </w:tabs>
        <w:suppressAutoHyphens/>
        <w:adjustRightInd w:val="0"/>
        <w:spacing w:line="276" w:lineRule="auto"/>
        <w:ind w:left="426" w:hanging="426"/>
        <w:jc w:val="both"/>
        <w:textAlignment w:val="baseline"/>
        <w:rPr>
          <w:rFonts w:ascii="Calibri" w:hAnsi="Calibri" w:cs="Tahoma"/>
          <w:iCs/>
          <w:sz w:val="22"/>
          <w:szCs w:val="22"/>
        </w:rPr>
      </w:pPr>
      <w:r w:rsidRPr="009D3A35">
        <w:rPr>
          <w:rFonts w:ascii="Calibri" w:hAnsi="Calibri" w:cs="Tahoma"/>
          <w:iCs/>
          <w:sz w:val="22"/>
          <w:szCs w:val="22"/>
        </w:rPr>
        <w:t xml:space="preserve">Prawo opcji będzie realizowane zgodnie z faktycznymi potrzebami Zamawiającego w oparciu o składki/stawki za poszczególne ryzyka ubezpieczeniowe, tj. rozumiane jako składki/stawki za 12-miesięczny okres ochrony ubezpieczeniowej, rozliczane w systemie pro rata temporis </w:t>
      </w:r>
      <w:r w:rsidRPr="009D3A35">
        <w:rPr>
          <w:rFonts w:ascii="Calibri" w:hAnsi="Calibri" w:cs="Calibri"/>
          <w:sz w:val="22"/>
          <w:szCs w:val="22"/>
        </w:rPr>
        <w:t xml:space="preserve">(bez stosowania składki minimalnej i tabeli frakcyjnej) </w:t>
      </w:r>
      <w:r w:rsidRPr="009D3A35">
        <w:rPr>
          <w:rFonts w:ascii="Calibri" w:hAnsi="Calibri" w:cs="Tahoma"/>
          <w:iCs/>
          <w:sz w:val="22"/>
          <w:szCs w:val="22"/>
        </w:rPr>
        <w:t xml:space="preserve">oraz odrębnie  ustalonej wysokości składki na </w:t>
      </w:r>
      <w:r w:rsidRPr="009D3A35">
        <w:rPr>
          <w:rFonts w:ascii="Calibri" w:hAnsi="Calibri" w:cs="Tahoma"/>
          <w:iCs/>
          <w:sz w:val="22"/>
          <w:szCs w:val="22"/>
        </w:rPr>
        <w:lastRenderedPageBreak/>
        <w:t>warunkach i stawkach określonych i uzgodnionych dla danego rodzaju szkód powstałych w wyniku dewastacji.</w:t>
      </w:r>
    </w:p>
    <w:p w14:paraId="3AF7731A" w14:textId="77777777" w:rsidR="00B67B72" w:rsidRPr="009D3A35" w:rsidRDefault="00B67B72" w:rsidP="00DA41CB">
      <w:pPr>
        <w:widowControl w:val="0"/>
        <w:numPr>
          <w:ilvl w:val="0"/>
          <w:numId w:val="197"/>
        </w:numPr>
        <w:tabs>
          <w:tab w:val="left" w:pos="5812"/>
        </w:tabs>
        <w:suppressAutoHyphens/>
        <w:adjustRightInd w:val="0"/>
        <w:spacing w:line="276" w:lineRule="auto"/>
        <w:ind w:left="426" w:hanging="426"/>
        <w:jc w:val="both"/>
        <w:textAlignment w:val="baseline"/>
        <w:rPr>
          <w:rFonts w:asciiTheme="minorHAnsi" w:hAnsiTheme="minorHAnsi" w:cs="Tahoma"/>
          <w:iCs/>
          <w:sz w:val="22"/>
          <w:szCs w:val="22"/>
        </w:rPr>
      </w:pPr>
      <w:r w:rsidRPr="009D3A35">
        <w:rPr>
          <w:rFonts w:asciiTheme="minorHAnsi" w:hAnsiTheme="minorHAnsi" w:cs="Tahoma"/>
          <w:iCs/>
          <w:sz w:val="22"/>
          <w:szCs w:val="22"/>
        </w:rPr>
        <w:t>Wykonawcy nie przysługuje wobec Zamawiającego roszczenie o realizację zamówienia opcjonalnego.</w:t>
      </w:r>
    </w:p>
    <w:p w14:paraId="420772E1" w14:textId="77777777" w:rsidR="00B67B72" w:rsidRPr="009D3A35" w:rsidRDefault="00B67B72" w:rsidP="00B67B72">
      <w:pPr>
        <w:suppressAutoHyphens/>
        <w:overflowPunct w:val="0"/>
        <w:autoSpaceDE w:val="0"/>
        <w:autoSpaceDN w:val="0"/>
        <w:adjustRightInd w:val="0"/>
        <w:spacing w:line="276" w:lineRule="auto"/>
        <w:jc w:val="center"/>
        <w:textAlignment w:val="baseline"/>
        <w:rPr>
          <w:rFonts w:asciiTheme="minorHAnsi" w:hAnsiTheme="minorHAnsi" w:cs="Tahoma"/>
          <w:b/>
          <w:iCs/>
          <w:snapToGrid w:val="0"/>
          <w:sz w:val="22"/>
          <w:szCs w:val="22"/>
        </w:rPr>
      </w:pPr>
    </w:p>
    <w:p w14:paraId="32CEF1B0" w14:textId="77777777" w:rsidR="00B67B72" w:rsidRPr="009D3A35" w:rsidRDefault="00B67B72" w:rsidP="00B67B72">
      <w:pPr>
        <w:suppressAutoHyphens/>
        <w:overflowPunct w:val="0"/>
        <w:autoSpaceDE w:val="0"/>
        <w:autoSpaceDN w:val="0"/>
        <w:adjustRightInd w:val="0"/>
        <w:spacing w:line="276" w:lineRule="auto"/>
        <w:jc w:val="center"/>
        <w:textAlignment w:val="baseline"/>
        <w:rPr>
          <w:rFonts w:asciiTheme="minorHAnsi" w:hAnsiTheme="minorHAnsi" w:cs="Tahoma"/>
          <w:b/>
          <w:iCs/>
          <w:snapToGrid w:val="0"/>
          <w:sz w:val="22"/>
          <w:szCs w:val="22"/>
        </w:rPr>
      </w:pPr>
      <w:r w:rsidRPr="009D3A35">
        <w:rPr>
          <w:rFonts w:asciiTheme="minorHAnsi" w:hAnsiTheme="minorHAnsi" w:cs="Tahoma"/>
          <w:b/>
          <w:iCs/>
          <w:snapToGrid w:val="0"/>
          <w:sz w:val="22"/>
          <w:szCs w:val="22"/>
        </w:rPr>
        <w:t xml:space="preserve">§ 8 </w:t>
      </w:r>
    </w:p>
    <w:p w14:paraId="481ABF82" w14:textId="77777777" w:rsidR="00B67B72" w:rsidRPr="009D3A35" w:rsidRDefault="00B67B72" w:rsidP="00B67B72">
      <w:pPr>
        <w:keepNext/>
        <w:suppressAutoHyphens/>
        <w:overflowPunct w:val="0"/>
        <w:autoSpaceDE w:val="0"/>
        <w:autoSpaceDN w:val="0"/>
        <w:adjustRightInd w:val="0"/>
        <w:spacing w:line="276" w:lineRule="auto"/>
        <w:ind w:left="864" w:hanging="864"/>
        <w:jc w:val="center"/>
        <w:textAlignment w:val="baseline"/>
        <w:outlineLvl w:val="3"/>
        <w:rPr>
          <w:rFonts w:asciiTheme="minorHAnsi" w:hAnsiTheme="minorHAnsi" w:cs="Tahoma"/>
          <w:b/>
          <w:bCs/>
          <w:sz w:val="22"/>
          <w:szCs w:val="22"/>
        </w:rPr>
      </w:pPr>
      <w:r w:rsidRPr="009D3A35">
        <w:rPr>
          <w:rFonts w:asciiTheme="minorHAnsi" w:hAnsiTheme="minorHAnsi" w:cs="Tahoma"/>
          <w:b/>
          <w:bCs/>
          <w:sz w:val="22"/>
          <w:szCs w:val="22"/>
        </w:rPr>
        <w:t>ROZWIĄZANIE UMOWY</w:t>
      </w:r>
    </w:p>
    <w:p w14:paraId="4531BE82" w14:textId="77777777" w:rsidR="00B67B72" w:rsidRPr="009D3A35" w:rsidRDefault="00B67B72" w:rsidP="00DA41CB">
      <w:pPr>
        <w:pStyle w:val="Akapitzlist"/>
        <w:widowControl/>
        <w:numPr>
          <w:ilvl w:val="0"/>
          <w:numId w:val="198"/>
        </w:numPr>
        <w:suppressAutoHyphens/>
        <w:autoSpaceDE/>
        <w:autoSpaceDN/>
        <w:adjustRightInd/>
        <w:spacing w:line="276" w:lineRule="auto"/>
        <w:contextualSpacing/>
        <w:jc w:val="both"/>
        <w:rPr>
          <w:rFonts w:asciiTheme="minorHAnsi" w:hAnsiTheme="minorHAnsi" w:cs="Tahoma"/>
          <w:iCs/>
          <w:sz w:val="22"/>
          <w:szCs w:val="22"/>
        </w:rPr>
      </w:pPr>
      <w:r w:rsidRPr="009D3A35">
        <w:rPr>
          <w:rFonts w:asciiTheme="minorHAnsi" w:hAnsiTheme="minorHAnsi" w:cs="Tahoma"/>
          <w:iCs/>
          <w:sz w:val="22"/>
          <w:szCs w:val="22"/>
        </w:rPr>
        <w:t xml:space="preserve">W </w:t>
      </w:r>
      <w:r w:rsidRPr="009D3A35">
        <w:rPr>
          <w:rFonts w:asciiTheme="minorHAnsi" w:hAnsiTheme="minorHAnsi" w:cstheme="minorHAnsi"/>
          <w:sz w:val="22"/>
        </w:rPr>
        <w:t>razie</w:t>
      </w:r>
      <w:r w:rsidRPr="009D3A35">
        <w:rPr>
          <w:rFonts w:asciiTheme="minorHAnsi" w:hAnsiTheme="minorHAnsi" w:cs="Tahoma"/>
          <w:iCs/>
          <w:sz w:val="22"/>
          <w:szCs w:val="22"/>
        </w:rPr>
        <w:t xml:space="preserv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20666ABA" w14:textId="77777777" w:rsidR="00B67B72" w:rsidRPr="009D3A35" w:rsidRDefault="00B67B72" w:rsidP="00DA41CB">
      <w:pPr>
        <w:pStyle w:val="Akapitzlist"/>
        <w:widowControl/>
        <w:numPr>
          <w:ilvl w:val="0"/>
          <w:numId w:val="198"/>
        </w:numPr>
        <w:suppressAutoHyphens/>
        <w:autoSpaceDE/>
        <w:autoSpaceDN/>
        <w:adjustRightInd/>
        <w:spacing w:line="276" w:lineRule="auto"/>
        <w:contextualSpacing/>
        <w:jc w:val="both"/>
        <w:rPr>
          <w:rFonts w:asciiTheme="minorHAnsi" w:hAnsiTheme="minorHAnsi" w:cs="Tahoma"/>
          <w:iCs/>
          <w:sz w:val="22"/>
          <w:szCs w:val="22"/>
        </w:rPr>
      </w:pPr>
      <w:r w:rsidRPr="009D3A35">
        <w:rPr>
          <w:rFonts w:asciiTheme="minorHAnsi" w:hAnsiTheme="minorHAnsi" w:cs="Tahoma"/>
          <w:iCs/>
          <w:sz w:val="22"/>
          <w:szCs w:val="22"/>
        </w:rPr>
        <w:t xml:space="preserve">W </w:t>
      </w:r>
      <w:r w:rsidRPr="009D3A35">
        <w:rPr>
          <w:rFonts w:asciiTheme="minorHAnsi" w:hAnsiTheme="minorHAnsi" w:cstheme="minorHAnsi"/>
          <w:sz w:val="22"/>
        </w:rPr>
        <w:t>dacie</w:t>
      </w:r>
      <w:r w:rsidRPr="009D3A35">
        <w:rPr>
          <w:rFonts w:asciiTheme="minorHAnsi" w:hAnsiTheme="minorHAnsi" w:cs="Tahoma"/>
          <w:iCs/>
          <w:sz w:val="22"/>
          <w:szCs w:val="22"/>
        </w:rPr>
        <w:t xml:space="preserve"> rozwiązania Umowy, rozwiązaniu ulegają umowy indywidualne zawarte w wykonaniu niniejszej Umowy.</w:t>
      </w:r>
    </w:p>
    <w:p w14:paraId="141931D2" w14:textId="77777777" w:rsidR="00B67B72" w:rsidRPr="009D3A35" w:rsidRDefault="00B67B72" w:rsidP="00DA41CB">
      <w:pPr>
        <w:pStyle w:val="Akapitzlist"/>
        <w:widowControl/>
        <w:numPr>
          <w:ilvl w:val="0"/>
          <w:numId w:val="198"/>
        </w:numPr>
        <w:suppressAutoHyphens/>
        <w:autoSpaceDE/>
        <w:autoSpaceDN/>
        <w:adjustRightInd/>
        <w:spacing w:line="276" w:lineRule="auto"/>
        <w:contextualSpacing/>
        <w:jc w:val="both"/>
        <w:rPr>
          <w:rFonts w:asciiTheme="minorHAnsi" w:hAnsiTheme="minorHAnsi" w:cs="Tahoma"/>
          <w:iCs/>
          <w:sz w:val="22"/>
          <w:szCs w:val="22"/>
        </w:rPr>
      </w:pPr>
      <w:r w:rsidRPr="009D3A35">
        <w:rPr>
          <w:rFonts w:asciiTheme="minorHAnsi" w:hAnsiTheme="minorHAnsi" w:cs="Tahoma"/>
          <w:iCs/>
          <w:sz w:val="22"/>
          <w:szCs w:val="22"/>
        </w:rPr>
        <w:t xml:space="preserve">W </w:t>
      </w:r>
      <w:r w:rsidRPr="009D3A35">
        <w:rPr>
          <w:rFonts w:asciiTheme="minorHAnsi" w:hAnsiTheme="minorHAnsi" w:cstheme="minorHAnsi"/>
          <w:sz w:val="22"/>
        </w:rPr>
        <w:t>przypadku</w:t>
      </w:r>
      <w:r w:rsidRPr="009D3A35">
        <w:rPr>
          <w:rFonts w:asciiTheme="minorHAnsi" w:hAnsiTheme="minorHAnsi" w:cs="Tahoma"/>
          <w:iCs/>
          <w:sz w:val="22"/>
          <w:szCs w:val="22"/>
        </w:rPr>
        <w:t xml:space="preserve"> rozwiązania Umowy, </w:t>
      </w:r>
      <w:r w:rsidRPr="009D3A35">
        <w:rPr>
          <w:rFonts w:asciiTheme="minorHAnsi" w:hAnsiTheme="minorHAnsi" w:cs="Tahoma"/>
          <w:sz w:val="22"/>
          <w:szCs w:val="22"/>
        </w:rPr>
        <w:t>Wykonawcy</w:t>
      </w:r>
      <w:r w:rsidRPr="009D3A35">
        <w:rPr>
          <w:rFonts w:asciiTheme="minorHAnsi" w:hAnsiTheme="minorHAnsi" w:cs="Tahoma"/>
          <w:iCs/>
          <w:sz w:val="22"/>
          <w:szCs w:val="22"/>
        </w:rPr>
        <w:t xml:space="preserve"> należy się składka za okres, w którym udzielał on ochrony ubezpieczeniowej Zamawiającemu. </w:t>
      </w:r>
    </w:p>
    <w:p w14:paraId="25990D5F" w14:textId="77777777" w:rsidR="00B67B72" w:rsidRPr="009D3A35" w:rsidRDefault="00B67B72" w:rsidP="00B67B72">
      <w:pPr>
        <w:tabs>
          <w:tab w:val="left" w:pos="1200"/>
        </w:tabs>
        <w:suppressAutoHyphens/>
        <w:overflowPunct w:val="0"/>
        <w:autoSpaceDE w:val="0"/>
        <w:autoSpaceDN w:val="0"/>
        <w:adjustRightInd w:val="0"/>
        <w:spacing w:line="276" w:lineRule="auto"/>
        <w:jc w:val="center"/>
        <w:textAlignment w:val="baseline"/>
        <w:rPr>
          <w:rFonts w:asciiTheme="minorHAnsi" w:hAnsiTheme="minorHAnsi" w:cs="Tahoma"/>
          <w:b/>
          <w:sz w:val="22"/>
          <w:szCs w:val="22"/>
        </w:rPr>
      </w:pPr>
    </w:p>
    <w:p w14:paraId="7BA2C54F" w14:textId="77777777" w:rsidR="00B67B72" w:rsidRPr="009D3A35" w:rsidRDefault="00B67B72" w:rsidP="00B67B72">
      <w:pPr>
        <w:suppressAutoHyphens/>
        <w:jc w:val="center"/>
        <w:rPr>
          <w:rFonts w:asciiTheme="minorHAnsi" w:hAnsiTheme="minorHAnsi" w:cstheme="minorHAnsi"/>
          <w:b/>
          <w:sz w:val="22"/>
        </w:rPr>
      </w:pPr>
      <w:r w:rsidRPr="009D3A35">
        <w:rPr>
          <w:rFonts w:asciiTheme="minorHAnsi" w:hAnsiTheme="minorHAnsi" w:cstheme="minorHAnsi"/>
          <w:b/>
          <w:sz w:val="22"/>
        </w:rPr>
        <w:t>§ 9</w:t>
      </w:r>
    </w:p>
    <w:p w14:paraId="2E7852B3" w14:textId="77777777" w:rsidR="00B67B72" w:rsidRPr="009D3A35" w:rsidRDefault="00B67B72" w:rsidP="00B67B72">
      <w:pPr>
        <w:suppressAutoHyphens/>
        <w:jc w:val="center"/>
        <w:rPr>
          <w:rFonts w:asciiTheme="minorHAnsi" w:hAnsiTheme="minorHAnsi" w:cstheme="minorHAnsi"/>
          <w:b/>
          <w:sz w:val="22"/>
        </w:rPr>
      </w:pPr>
      <w:r w:rsidRPr="009D3A35">
        <w:rPr>
          <w:rFonts w:asciiTheme="minorHAnsi" w:hAnsiTheme="minorHAnsi" w:cstheme="minorHAnsi"/>
          <w:b/>
          <w:sz w:val="22"/>
        </w:rPr>
        <w:t>POUFNOŚĆ INFORMACJI</w:t>
      </w:r>
    </w:p>
    <w:p w14:paraId="59095F30" w14:textId="77777777" w:rsidR="00B67B72" w:rsidRPr="009D3A35" w:rsidRDefault="00B67B72" w:rsidP="00DA41CB">
      <w:pPr>
        <w:pStyle w:val="Akapitzlist"/>
        <w:widowControl/>
        <w:numPr>
          <w:ilvl w:val="0"/>
          <w:numId w:val="199"/>
        </w:numPr>
        <w:suppressAutoHyphens/>
        <w:autoSpaceDE/>
        <w:autoSpaceDN/>
        <w:adjustRightInd/>
        <w:spacing w:line="276" w:lineRule="auto"/>
        <w:contextualSpacing/>
        <w:jc w:val="both"/>
        <w:rPr>
          <w:rFonts w:asciiTheme="minorHAnsi" w:hAnsiTheme="minorHAnsi" w:cstheme="minorHAnsi"/>
          <w:sz w:val="22"/>
        </w:rPr>
      </w:pPr>
      <w:r w:rsidRPr="009D3A35">
        <w:rPr>
          <w:rFonts w:asciiTheme="minorHAnsi" w:hAnsiTheme="minorHAnsi" w:cstheme="minorHAnsi"/>
          <w:sz w:val="22"/>
        </w:rPr>
        <w:t>Wykonawca oświadcza, że materiały dostarczone przez Zamawiającego oraz wszelkie informacje, dane i dotyczące działalności Zamawiającego i nabyte przez Wykonawcę w trakcie realizacji umowy, które nie zostały uzgodnione jako przeznaczone do rozpowszechnienia, będą traktowane przez Wykonawcę poufnie, tzn. Wykonawca zobowiązuje się w trakcie trwania umowy, jak również po jej ustaniu, do zachowania tajemnicy w odniesieniu do wszelkich informacji uzyskanych w trakcie trwania współpracy na temat Zamawiającego oraz podmiotów z nim powiązanych.</w:t>
      </w:r>
    </w:p>
    <w:p w14:paraId="57959D30" w14:textId="77777777" w:rsidR="00B67B72" w:rsidRPr="009D3A35" w:rsidRDefault="00B67B72" w:rsidP="00DA41CB">
      <w:pPr>
        <w:pStyle w:val="Akapitzlist"/>
        <w:widowControl/>
        <w:numPr>
          <w:ilvl w:val="0"/>
          <w:numId w:val="199"/>
        </w:numPr>
        <w:suppressAutoHyphens/>
        <w:autoSpaceDE/>
        <w:autoSpaceDN/>
        <w:adjustRightInd/>
        <w:spacing w:line="276" w:lineRule="auto"/>
        <w:contextualSpacing/>
        <w:jc w:val="both"/>
        <w:rPr>
          <w:rFonts w:asciiTheme="minorHAnsi" w:hAnsiTheme="minorHAnsi" w:cstheme="minorHAnsi"/>
          <w:sz w:val="22"/>
        </w:rPr>
      </w:pPr>
      <w:r w:rsidRPr="009D3A35">
        <w:rPr>
          <w:rFonts w:asciiTheme="minorHAnsi" w:hAnsiTheme="minorHAnsi" w:cstheme="minorHAnsi"/>
          <w:sz w:val="22"/>
        </w:rPr>
        <w:t>Ujawnienie powyższych informacji przez Wykonawcę osobom trzecim jest możliwe tylko i wyłącznie po wyrażeniu pisemnej zgody przez Zamawiającego.</w:t>
      </w:r>
    </w:p>
    <w:p w14:paraId="21BC11BB" w14:textId="77777777" w:rsidR="00B67B72" w:rsidRPr="009D3A35" w:rsidRDefault="00B67B72" w:rsidP="00DA41CB">
      <w:pPr>
        <w:pStyle w:val="Akapitzlist"/>
        <w:widowControl/>
        <w:numPr>
          <w:ilvl w:val="0"/>
          <w:numId w:val="199"/>
        </w:numPr>
        <w:suppressAutoHyphens/>
        <w:autoSpaceDE/>
        <w:autoSpaceDN/>
        <w:adjustRightInd/>
        <w:spacing w:line="276" w:lineRule="auto"/>
        <w:contextualSpacing/>
        <w:jc w:val="both"/>
        <w:rPr>
          <w:rFonts w:asciiTheme="minorHAnsi" w:hAnsiTheme="minorHAnsi" w:cstheme="minorHAnsi"/>
          <w:sz w:val="22"/>
        </w:rPr>
      </w:pPr>
      <w:r w:rsidRPr="009D3A35">
        <w:rPr>
          <w:rFonts w:asciiTheme="minorHAnsi" w:hAnsiTheme="minorHAnsi" w:cstheme="minorHAnsi"/>
          <w:sz w:val="22"/>
        </w:rPr>
        <w:t>Wykonawca ponosi pełną odpowiedzialność za zachowanie poufności informacji (zdefiniowanych w tym paragrafie) przez swoich pracowników.</w:t>
      </w:r>
    </w:p>
    <w:p w14:paraId="4700FDDD" w14:textId="77777777" w:rsidR="00B67B72" w:rsidRPr="009D3A35" w:rsidRDefault="00B67B72" w:rsidP="00B67B72">
      <w:pPr>
        <w:suppressAutoHyphens/>
        <w:jc w:val="both"/>
        <w:rPr>
          <w:rFonts w:asciiTheme="minorHAnsi" w:hAnsiTheme="minorHAnsi" w:cstheme="minorHAnsi"/>
        </w:rPr>
      </w:pPr>
    </w:p>
    <w:p w14:paraId="0C17D357" w14:textId="77777777" w:rsidR="00B67B72" w:rsidRPr="009D3A35" w:rsidRDefault="00B67B72" w:rsidP="00B67B72">
      <w:pPr>
        <w:suppressAutoHyphens/>
        <w:jc w:val="center"/>
        <w:rPr>
          <w:rFonts w:asciiTheme="minorHAnsi" w:hAnsiTheme="minorHAnsi" w:cstheme="minorHAnsi"/>
          <w:b/>
          <w:sz w:val="22"/>
        </w:rPr>
      </w:pPr>
      <w:r w:rsidRPr="009D3A35">
        <w:rPr>
          <w:rFonts w:asciiTheme="minorHAnsi" w:hAnsiTheme="minorHAnsi" w:cstheme="minorHAnsi"/>
          <w:b/>
          <w:sz w:val="22"/>
        </w:rPr>
        <w:t>§ 10</w:t>
      </w:r>
    </w:p>
    <w:p w14:paraId="09137219" w14:textId="77777777" w:rsidR="00B67B72" w:rsidRPr="009D3A35" w:rsidRDefault="00B67B72" w:rsidP="00B67B72">
      <w:pPr>
        <w:suppressAutoHyphens/>
        <w:jc w:val="center"/>
        <w:rPr>
          <w:rFonts w:asciiTheme="minorHAnsi" w:hAnsiTheme="minorHAnsi" w:cstheme="minorHAnsi"/>
          <w:b/>
          <w:sz w:val="22"/>
        </w:rPr>
      </w:pPr>
      <w:r w:rsidRPr="009D3A35">
        <w:rPr>
          <w:rFonts w:asciiTheme="minorHAnsi" w:hAnsiTheme="minorHAnsi" w:cstheme="minorHAnsi"/>
          <w:b/>
          <w:sz w:val="22"/>
        </w:rPr>
        <w:t xml:space="preserve">OCHRONA DANYCH OSOBOWYCH </w:t>
      </w:r>
    </w:p>
    <w:p w14:paraId="4A0CD31E" w14:textId="77777777" w:rsidR="00B67B72" w:rsidRPr="009D3A35" w:rsidRDefault="00B67B72" w:rsidP="00B67B72">
      <w:pPr>
        <w:suppressAutoHyphens/>
        <w:overflowPunct w:val="0"/>
        <w:autoSpaceDE w:val="0"/>
        <w:autoSpaceDN w:val="0"/>
        <w:adjustRightInd w:val="0"/>
        <w:spacing w:line="276" w:lineRule="auto"/>
        <w:jc w:val="both"/>
        <w:textAlignment w:val="baseline"/>
        <w:rPr>
          <w:rFonts w:asciiTheme="minorHAnsi" w:hAnsiTheme="minorHAnsi" w:cs="Arial"/>
          <w:iCs/>
          <w:sz w:val="22"/>
          <w:szCs w:val="22"/>
        </w:rPr>
      </w:pPr>
      <w:r w:rsidRPr="009D3A35">
        <w:rPr>
          <w:rFonts w:asciiTheme="minorHAnsi" w:hAnsiTheme="minorHAnsi" w:cs="Arial"/>
          <w:iCs/>
          <w:sz w:val="22"/>
          <w:szCs w:val="22"/>
        </w:rPr>
        <w:t>Zamawiający i Wykonawca oświadczają, że wypełniły i będą wypełniać obowiązek informacyjny, przewidziany w art. 13 lub art. 14 Rozporządzenia Parlamentu Europejskiego i Rady (UE) 2016/679 z dnia 27 kwietnia 2016 r. w sprawie ochrony osób fizycznych w związku z przetwarzaniem danych osobowych i w sprawie swobodnego przepływu takich danych oraz uchylenia dyrektywy 95/46/WE (RODO).</w:t>
      </w:r>
    </w:p>
    <w:p w14:paraId="690BFBEA" w14:textId="77777777" w:rsidR="00B67B72" w:rsidRPr="009D3A35" w:rsidRDefault="00B67B72" w:rsidP="00B67B72">
      <w:pPr>
        <w:suppressAutoHyphens/>
        <w:overflowPunct w:val="0"/>
        <w:autoSpaceDE w:val="0"/>
        <w:autoSpaceDN w:val="0"/>
        <w:adjustRightInd w:val="0"/>
        <w:spacing w:line="276" w:lineRule="auto"/>
        <w:jc w:val="both"/>
        <w:textAlignment w:val="baseline"/>
        <w:rPr>
          <w:rFonts w:asciiTheme="minorHAnsi" w:hAnsiTheme="minorHAnsi" w:cs="Arial"/>
          <w:iCs/>
          <w:sz w:val="22"/>
          <w:szCs w:val="22"/>
        </w:rPr>
      </w:pPr>
      <w:r w:rsidRPr="009D3A35">
        <w:rPr>
          <w:rFonts w:asciiTheme="minorHAnsi" w:hAnsiTheme="minorHAnsi" w:cs="Arial"/>
          <w:iCs/>
          <w:sz w:val="22"/>
          <w:szCs w:val="22"/>
        </w:rPr>
        <w:t>Obowiązek zostanie spełniony wobec osób fizycznych, od których dane osobowe bezpośrednio lub pośrednio zostały uzyskane w celu realizacji zamówienia publicznego w niniejszym postępowaniu.</w:t>
      </w:r>
    </w:p>
    <w:p w14:paraId="0BCC2DEE" w14:textId="77777777" w:rsidR="00B67B72" w:rsidRPr="009D3A35" w:rsidRDefault="00B67B72" w:rsidP="00B67B72">
      <w:pPr>
        <w:tabs>
          <w:tab w:val="left" w:pos="1200"/>
        </w:tabs>
        <w:suppressAutoHyphens/>
        <w:overflowPunct w:val="0"/>
        <w:autoSpaceDE w:val="0"/>
        <w:autoSpaceDN w:val="0"/>
        <w:adjustRightInd w:val="0"/>
        <w:spacing w:line="276" w:lineRule="auto"/>
        <w:jc w:val="center"/>
        <w:textAlignment w:val="baseline"/>
        <w:rPr>
          <w:rFonts w:asciiTheme="minorHAnsi" w:hAnsiTheme="minorHAnsi" w:cs="Tahoma"/>
          <w:b/>
          <w:sz w:val="22"/>
          <w:szCs w:val="22"/>
        </w:rPr>
      </w:pPr>
    </w:p>
    <w:p w14:paraId="330AC8D8" w14:textId="77777777" w:rsidR="00B67B72" w:rsidRPr="009D3A35" w:rsidRDefault="00B67B72" w:rsidP="00B67B72">
      <w:pPr>
        <w:tabs>
          <w:tab w:val="left" w:pos="1200"/>
        </w:tabs>
        <w:suppressAutoHyphens/>
        <w:overflowPunct w:val="0"/>
        <w:autoSpaceDE w:val="0"/>
        <w:autoSpaceDN w:val="0"/>
        <w:adjustRightInd w:val="0"/>
        <w:spacing w:line="276" w:lineRule="auto"/>
        <w:jc w:val="center"/>
        <w:textAlignment w:val="baseline"/>
        <w:rPr>
          <w:rFonts w:asciiTheme="minorHAnsi" w:hAnsiTheme="minorHAnsi" w:cs="Tahoma"/>
          <w:b/>
          <w:sz w:val="22"/>
          <w:szCs w:val="22"/>
        </w:rPr>
      </w:pPr>
      <w:r w:rsidRPr="009D3A35">
        <w:rPr>
          <w:rFonts w:asciiTheme="minorHAnsi" w:hAnsiTheme="minorHAnsi" w:cs="Tahoma"/>
          <w:b/>
          <w:sz w:val="22"/>
          <w:szCs w:val="22"/>
        </w:rPr>
        <w:t>§ 11</w:t>
      </w:r>
    </w:p>
    <w:p w14:paraId="3FC7E7F3" w14:textId="77777777" w:rsidR="00B67B72" w:rsidRPr="009D3A35" w:rsidRDefault="00B67B72" w:rsidP="00B67B72">
      <w:pPr>
        <w:keepNext/>
        <w:suppressAutoHyphens/>
        <w:overflowPunct w:val="0"/>
        <w:autoSpaceDE w:val="0"/>
        <w:autoSpaceDN w:val="0"/>
        <w:adjustRightInd w:val="0"/>
        <w:spacing w:line="276" w:lineRule="auto"/>
        <w:ind w:left="864" w:hanging="864"/>
        <w:jc w:val="center"/>
        <w:textAlignment w:val="baseline"/>
        <w:outlineLvl w:val="3"/>
        <w:rPr>
          <w:rFonts w:asciiTheme="minorHAnsi" w:hAnsiTheme="minorHAnsi" w:cs="Tahoma"/>
          <w:b/>
          <w:bCs/>
          <w:iCs/>
          <w:sz w:val="22"/>
          <w:szCs w:val="22"/>
        </w:rPr>
      </w:pPr>
      <w:r w:rsidRPr="009D3A35">
        <w:rPr>
          <w:rFonts w:asciiTheme="minorHAnsi" w:hAnsiTheme="minorHAnsi" w:cs="Tahoma"/>
          <w:b/>
          <w:bCs/>
          <w:iCs/>
          <w:sz w:val="22"/>
          <w:szCs w:val="22"/>
        </w:rPr>
        <w:t>ROZSTRZYGANIE SPORÓW</w:t>
      </w:r>
    </w:p>
    <w:p w14:paraId="731A3B2D" w14:textId="77777777" w:rsidR="00B67B72" w:rsidRPr="009D3A35" w:rsidRDefault="00B67B72" w:rsidP="00B67B72">
      <w:pPr>
        <w:suppressAutoHyphens/>
        <w:overflowPunct w:val="0"/>
        <w:autoSpaceDE w:val="0"/>
        <w:autoSpaceDN w:val="0"/>
        <w:adjustRightInd w:val="0"/>
        <w:spacing w:line="276" w:lineRule="auto"/>
        <w:jc w:val="both"/>
        <w:textAlignment w:val="baseline"/>
        <w:rPr>
          <w:rFonts w:asciiTheme="minorHAnsi" w:hAnsiTheme="minorHAnsi" w:cs="Arial"/>
          <w:iCs/>
          <w:sz w:val="22"/>
          <w:szCs w:val="22"/>
        </w:rPr>
      </w:pPr>
      <w:r w:rsidRPr="009D3A35">
        <w:rPr>
          <w:rFonts w:asciiTheme="minorHAnsi" w:hAnsiTheme="minorHAnsi" w:cs="Arial"/>
          <w:iCs/>
          <w:sz w:val="22"/>
          <w:szCs w:val="22"/>
        </w:rPr>
        <w:t>Ewentualne spory mogące wyniknąć z Umowy będą rozpatrywane przez sądy właściwe ze względu na siedzibę Zamawiającego, zgodnie z art. 10 ustawy z dnia 11 września 2015 r. o działalności ubezpieczeniowej i reasekuracyjnej (Dz. U. z 2018 r., poz. 999 z </w:t>
      </w:r>
      <w:proofErr w:type="spellStart"/>
      <w:r w:rsidRPr="009D3A35">
        <w:rPr>
          <w:rFonts w:asciiTheme="minorHAnsi" w:hAnsiTheme="minorHAnsi" w:cs="Arial"/>
          <w:iCs/>
          <w:sz w:val="22"/>
          <w:szCs w:val="22"/>
        </w:rPr>
        <w:t>późn</w:t>
      </w:r>
      <w:proofErr w:type="spellEnd"/>
      <w:r w:rsidRPr="009D3A35">
        <w:rPr>
          <w:rFonts w:asciiTheme="minorHAnsi" w:hAnsiTheme="minorHAnsi" w:cs="Arial"/>
          <w:iCs/>
          <w:sz w:val="22"/>
          <w:szCs w:val="22"/>
        </w:rPr>
        <w:t xml:space="preserve">. zm.). </w:t>
      </w:r>
    </w:p>
    <w:p w14:paraId="505D2EC0" w14:textId="77777777" w:rsidR="00B67B72" w:rsidRPr="009D3A35" w:rsidRDefault="00B67B72" w:rsidP="00B67B72">
      <w:pPr>
        <w:suppressAutoHyphens/>
        <w:overflowPunct w:val="0"/>
        <w:autoSpaceDE w:val="0"/>
        <w:autoSpaceDN w:val="0"/>
        <w:adjustRightInd w:val="0"/>
        <w:spacing w:line="276" w:lineRule="auto"/>
        <w:jc w:val="center"/>
        <w:textAlignment w:val="baseline"/>
        <w:rPr>
          <w:rFonts w:asciiTheme="minorHAnsi" w:hAnsiTheme="minorHAnsi" w:cs="Tahoma"/>
          <w:b/>
          <w:iCs/>
          <w:snapToGrid w:val="0"/>
          <w:sz w:val="22"/>
          <w:szCs w:val="22"/>
        </w:rPr>
      </w:pPr>
    </w:p>
    <w:p w14:paraId="21D749E7" w14:textId="77777777" w:rsidR="00B67B72" w:rsidRPr="009D3A35" w:rsidRDefault="00B67B72" w:rsidP="00B67B72">
      <w:pPr>
        <w:suppressAutoHyphens/>
        <w:overflowPunct w:val="0"/>
        <w:autoSpaceDE w:val="0"/>
        <w:autoSpaceDN w:val="0"/>
        <w:adjustRightInd w:val="0"/>
        <w:spacing w:line="276" w:lineRule="auto"/>
        <w:jc w:val="center"/>
        <w:textAlignment w:val="baseline"/>
        <w:rPr>
          <w:rFonts w:asciiTheme="minorHAnsi" w:hAnsiTheme="minorHAnsi" w:cs="Tahoma"/>
          <w:b/>
          <w:iCs/>
          <w:snapToGrid w:val="0"/>
          <w:sz w:val="22"/>
          <w:szCs w:val="22"/>
        </w:rPr>
      </w:pPr>
      <w:r w:rsidRPr="009D3A35">
        <w:rPr>
          <w:rFonts w:asciiTheme="minorHAnsi" w:hAnsiTheme="minorHAnsi" w:cs="Tahoma"/>
          <w:b/>
          <w:iCs/>
          <w:snapToGrid w:val="0"/>
          <w:sz w:val="22"/>
          <w:szCs w:val="22"/>
        </w:rPr>
        <w:t>§ 12</w:t>
      </w:r>
    </w:p>
    <w:p w14:paraId="5B3AE7B3" w14:textId="77777777" w:rsidR="00B67B72" w:rsidRPr="009D3A35" w:rsidRDefault="00B67B72" w:rsidP="00B67B72">
      <w:pPr>
        <w:suppressAutoHyphens/>
        <w:overflowPunct w:val="0"/>
        <w:autoSpaceDE w:val="0"/>
        <w:autoSpaceDN w:val="0"/>
        <w:adjustRightInd w:val="0"/>
        <w:spacing w:line="276" w:lineRule="auto"/>
        <w:jc w:val="center"/>
        <w:textAlignment w:val="baseline"/>
        <w:rPr>
          <w:rFonts w:asciiTheme="minorHAnsi" w:hAnsiTheme="minorHAnsi" w:cs="Tahoma"/>
          <w:b/>
          <w:sz w:val="22"/>
          <w:szCs w:val="22"/>
        </w:rPr>
      </w:pPr>
      <w:r w:rsidRPr="009D3A35">
        <w:rPr>
          <w:rFonts w:asciiTheme="minorHAnsi" w:hAnsiTheme="minorHAnsi" w:cs="Tahoma"/>
          <w:b/>
          <w:sz w:val="22"/>
          <w:szCs w:val="22"/>
        </w:rPr>
        <w:t>POSTANOWIENIA KOŃCOWE</w:t>
      </w:r>
    </w:p>
    <w:p w14:paraId="7DD7B47C" w14:textId="77777777" w:rsidR="00387630" w:rsidRPr="009D3A35" w:rsidRDefault="00B67B72" w:rsidP="00DA41CB">
      <w:pPr>
        <w:pStyle w:val="Akapitzlist"/>
        <w:widowControl/>
        <w:numPr>
          <w:ilvl w:val="0"/>
          <w:numId w:val="200"/>
        </w:numPr>
        <w:suppressAutoHyphens/>
        <w:autoSpaceDE/>
        <w:autoSpaceDN/>
        <w:adjustRightInd/>
        <w:spacing w:line="276" w:lineRule="auto"/>
        <w:contextualSpacing/>
        <w:jc w:val="both"/>
        <w:rPr>
          <w:rFonts w:asciiTheme="minorHAnsi" w:hAnsiTheme="minorHAnsi" w:cs="Tahoma"/>
          <w:iCs/>
          <w:snapToGrid w:val="0"/>
          <w:sz w:val="22"/>
          <w:szCs w:val="22"/>
        </w:rPr>
      </w:pPr>
      <w:r w:rsidRPr="009D3A35">
        <w:rPr>
          <w:rFonts w:asciiTheme="minorHAnsi" w:hAnsiTheme="minorHAnsi" w:cstheme="minorHAnsi"/>
          <w:sz w:val="22"/>
        </w:rPr>
        <w:t>Niniejsza</w:t>
      </w:r>
      <w:r w:rsidRPr="009D3A35">
        <w:rPr>
          <w:rFonts w:asciiTheme="minorHAnsi" w:hAnsiTheme="minorHAnsi" w:cs="Tahoma"/>
          <w:iCs/>
          <w:snapToGrid w:val="0"/>
          <w:sz w:val="22"/>
          <w:szCs w:val="22"/>
        </w:rPr>
        <w:t xml:space="preserve"> Umowa wchodzi w życie z dniem jej zawarcia.</w:t>
      </w:r>
    </w:p>
    <w:p w14:paraId="5733FFEB" w14:textId="77777777" w:rsidR="00387630" w:rsidRPr="009D3A35" w:rsidRDefault="00B67B72" w:rsidP="00DA41CB">
      <w:pPr>
        <w:pStyle w:val="Akapitzlist"/>
        <w:widowControl/>
        <w:numPr>
          <w:ilvl w:val="0"/>
          <w:numId w:val="200"/>
        </w:numPr>
        <w:suppressAutoHyphens/>
        <w:autoSpaceDE/>
        <w:autoSpaceDN/>
        <w:adjustRightInd/>
        <w:spacing w:line="276" w:lineRule="auto"/>
        <w:contextualSpacing/>
        <w:jc w:val="both"/>
        <w:rPr>
          <w:rFonts w:asciiTheme="minorHAnsi" w:hAnsiTheme="minorHAnsi" w:cs="Tahoma"/>
          <w:iCs/>
          <w:snapToGrid w:val="0"/>
          <w:sz w:val="22"/>
          <w:szCs w:val="22"/>
        </w:rPr>
      </w:pPr>
      <w:r w:rsidRPr="009D3A35">
        <w:rPr>
          <w:rFonts w:asciiTheme="minorHAnsi" w:hAnsiTheme="minorHAnsi" w:cs="Tahoma"/>
          <w:iCs/>
          <w:snapToGrid w:val="0"/>
          <w:sz w:val="22"/>
          <w:szCs w:val="22"/>
        </w:rPr>
        <w:t xml:space="preserve">Zawiadomienia/oświadczenia, jakie w związku z Umową składane są przez strony tej Umowy, powinny być dokonywane w formie pisemnej pod rygorem nieważności. </w:t>
      </w:r>
    </w:p>
    <w:p w14:paraId="00EDB26A" w14:textId="77777777" w:rsidR="00387630" w:rsidRPr="009D3A35" w:rsidRDefault="00B67B72" w:rsidP="00DA41CB">
      <w:pPr>
        <w:pStyle w:val="Akapitzlist"/>
        <w:widowControl/>
        <w:numPr>
          <w:ilvl w:val="0"/>
          <w:numId w:val="200"/>
        </w:numPr>
        <w:suppressAutoHyphens/>
        <w:autoSpaceDE/>
        <w:autoSpaceDN/>
        <w:adjustRightInd/>
        <w:spacing w:line="276" w:lineRule="auto"/>
        <w:contextualSpacing/>
        <w:jc w:val="both"/>
        <w:rPr>
          <w:rFonts w:asciiTheme="minorHAnsi" w:hAnsiTheme="minorHAnsi" w:cs="Tahoma"/>
          <w:iCs/>
          <w:snapToGrid w:val="0"/>
          <w:sz w:val="22"/>
          <w:szCs w:val="22"/>
        </w:rPr>
      </w:pPr>
      <w:r w:rsidRPr="009D3A35">
        <w:rPr>
          <w:rFonts w:asciiTheme="minorHAnsi" w:hAnsiTheme="minorHAnsi" w:cs="Tahoma"/>
          <w:iCs/>
          <w:snapToGrid w:val="0"/>
          <w:sz w:val="22"/>
          <w:szCs w:val="22"/>
        </w:rPr>
        <w:lastRenderedPageBreak/>
        <w:t>Wykonawca, bez pisemnej zgody Zamawiającego, nie może przenosić na osoby trzecie praw i obowiązków wynikających z niniejszej Umowy.</w:t>
      </w:r>
    </w:p>
    <w:p w14:paraId="39E25065" w14:textId="77777777" w:rsidR="00387630" w:rsidRPr="009D3A35" w:rsidRDefault="00B67B72" w:rsidP="00DA41CB">
      <w:pPr>
        <w:pStyle w:val="Akapitzlist"/>
        <w:widowControl/>
        <w:numPr>
          <w:ilvl w:val="0"/>
          <w:numId w:val="200"/>
        </w:numPr>
        <w:suppressAutoHyphens/>
        <w:autoSpaceDE/>
        <w:autoSpaceDN/>
        <w:adjustRightInd/>
        <w:spacing w:line="276" w:lineRule="auto"/>
        <w:contextualSpacing/>
        <w:jc w:val="both"/>
        <w:rPr>
          <w:rFonts w:asciiTheme="minorHAnsi" w:hAnsiTheme="minorHAnsi" w:cs="Tahoma"/>
          <w:iCs/>
          <w:snapToGrid w:val="0"/>
          <w:sz w:val="22"/>
          <w:szCs w:val="22"/>
        </w:rPr>
      </w:pPr>
      <w:r w:rsidRPr="009D3A35">
        <w:rPr>
          <w:rFonts w:asciiTheme="minorHAnsi" w:hAnsiTheme="minorHAnsi" w:cs="Tahoma"/>
          <w:iCs/>
          <w:snapToGrid w:val="0"/>
          <w:sz w:val="22"/>
          <w:szCs w:val="22"/>
        </w:rPr>
        <w:t xml:space="preserve">W sprawach nieuregulowanych niniejszą Umową mają zastosowanie odpowiednie przepisy prawa, w szczególności ustawa kodeks cywilny, ustawa o działalności ubezpieczeniowej i reasekuracyjnej oraz ustawa Prawo zamówień publicznych. </w:t>
      </w:r>
    </w:p>
    <w:p w14:paraId="3A32FBE6" w14:textId="77777777" w:rsidR="00B67B72" w:rsidRPr="009D3A35" w:rsidRDefault="00B67B72" w:rsidP="00DA41CB">
      <w:pPr>
        <w:pStyle w:val="Akapitzlist"/>
        <w:widowControl/>
        <w:numPr>
          <w:ilvl w:val="0"/>
          <w:numId w:val="200"/>
        </w:numPr>
        <w:suppressAutoHyphens/>
        <w:autoSpaceDE/>
        <w:autoSpaceDN/>
        <w:adjustRightInd/>
        <w:spacing w:line="276" w:lineRule="auto"/>
        <w:contextualSpacing/>
        <w:jc w:val="both"/>
        <w:rPr>
          <w:rFonts w:asciiTheme="minorHAnsi" w:hAnsiTheme="minorHAnsi" w:cs="Tahoma"/>
          <w:iCs/>
          <w:snapToGrid w:val="0"/>
          <w:sz w:val="22"/>
          <w:szCs w:val="22"/>
        </w:rPr>
      </w:pPr>
      <w:r w:rsidRPr="009D3A35">
        <w:rPr>
          <w:rFonts w:asciiTheme="minorHAnsi" w:hAnsiTheme="minorHAnsi" w:cs="Tahoma"/>
          <w:iCs/>
          <w:snapToGrid w:val="0"/>
          <w:sz w:val="22"/>
          <w:szCs w:val="22"/>
        </w:rPr>
        <w:t>Niniejsza Umowa została sporządzona w dwóch  jednobrzmiących egzemplarzach, po jednym dla Wykonawcy oraz Zamawiającego.</w:t>
      </w:r>
    </w:p>
    <w:p w14:paraId="50F67740" w14:textId="77777777" w:rsidR="00B67B72" w:rsidRPr="009D3A35" w:rsidRDefault="00B67B72" w:rsidP="00B67B72">
      <w:pPr>
        <w:suppressAutoHyphens/>
        <w:overflowPunct w:val="0"/>
        <w:autoSpaceDE w:val="0"/>
        <w:autoSpaceDN w:val="0"/>
        <w:adjustRightInd w:val="0"/>
        <w:spacing w:line="276" w:lineRule="auto"/>
        <w:jc w:val="both"/>
        <w:textAlignment w:val="baseline"/>
        <w:rPr>
          <w:rFonts w:asciiTheme="minorHAnsi" w:hAnsiTheme="minorHAnsi" w:cs="Tahoma"/>
          <w:iCs/>
          <w:snapToGrid w:val="0"/>
          <w:sz w:val="22"/>
          <w:szCs w:val="22"/>
        </w:rPr>
      </w:pPr>
    </w:p>
    <w:p w14:paraId="1A49C425" w14:textId="77777777" w:rsidR="00B67B72" w:rsidRPr="009D3A35" w:rsidRDefault="00B67B72" w:rsidP="00B67B72">
      <w:pPr>
        <w:suppressAutoHyphens/>
        <w:overflowPunct w:val="0"/>
        <w:autoSpaceDE w:val="0"/>
        <w:autoSpaceDN w:val="0"/>
        <w:adjustRightInd w:val="0"/>
        <w:spacing w:line="276" w:lineRule="auto"/>
        <w:jc w:val="both"/>
        <w:textAlignment w:val="baseline"/>
        <w:rPr>
          <w:rFonts w:asciiTheme="minorHAnsi" w:hAnsiTheme="minorHAnsi" w:cs="Tahoma"/>
          <w:iCs/>
          <w:snapToGrid w:val="0"/>
          <w:sz w:val="22"/>
          <w:szCs w:val="22"/>
        </w:rPr>
      </w:pPr>
    </w:p>
    <w:p w14:paraId="1AF67684" w14:textId="77777777" w:rsidR="00B67B72" w:rsidRPr="009D3A35" w:rsidRDefault="00B67B72" w:rsidP="00B67B72">
      <w:pPr>
        <w:suppressAutoHyphens/>
        <w:overflowPunct w:val="0"/>
        <w:autoSpaceDE w:val="0"/>
        <w:autoSpaceDN w:val="0"/>
        <w:adjustRightInd w:val="0"/>
        <w:spacing w:line="276" w:lineRule="auto"/>
        <w:jc w:val="both"/>
        <w:textAlignment w:val="baseline"/>
        <w:rPr>
          <w:rFonts w:asciiTheme="minorHAnsi" w:hAnsiTheme="minorHAnsi" w:cs="Tahoma"/>
          <w:iCs/>
          <w:snapToGrid w:val="0"/>
          <w:sz w:val="22"/>
          <w:szCs w:val="22"/>
        </w:rPr>
      </w:pPr>
      <w:r w:rsidRPr="009D3A35">
        <w:rPr>
          <w:rFonts w:asciiTheme="minorHAnsi" w:hAnsiTheme="minorHAnsi" w:cs="Tahoma"/>
          <w:iCs/>
          <w:snapToGrid w:val="0"/>
          <w:sz w:val="22"/>
          <w:szCs w:val="22"/>
        </w:rPr>
        <w:t>Załączniki:</w:t>
      </w:r>
    </w:p>
    <w:p w14:paraId="7C2D6CD5" w14:textId="77777777" w:rsidR="00B67B72" w:rsidRPr="009D3A35" w:rsidRDefault="00B67B72" w:rsidP="00B67B72">
      <w:pPr>
        <w:suppressAutoHyphens/>
        <w:overflowPunct w:val="0"/>
        <w:autoSpaceDE w:val="0"/>
        <w:autoSpaceDN w:val="0"/>
        <w:adjustRightInd w:val="0"/>
        <w:spacing w:line="276" w:lineRule="auto"/>
        <w:jc w:val="both"/>
        <w:textAlignment w:val="baseline"/>
        <w:rPr>
          <w:rFonts w:asciiTheme="minorHAnsi" w:hAnsiTheme="minorHAnsi" w:cs="Tahoma"/>
          <w:iCs/>
          <w:snapToGrid w:val="0"/>
          <w:sz w:val="22"/>
          <w:szCs w:val="22"/>
        </w:rPr>
      </w:pPr>
      <w:r w:rsidRPr="009D3A35">
        <w:rPr>
          <w:rFonts w:asciiTheme="minorHAnsi" w:hAnsiTheme="minorHAnsi" w:cs="Tahoma"/>
          <w:iCs/>
          <w:snapToGrid w:val="0"/>
          <w:sz w:val="22"/>
          <w:szCs w:val="22"/>
        </w:rPr>
        <w:t>1. SIWZ wraz z załącznikami.</w:t>
      </w:r>
    </w:p>
    <w:p w14:paraId="75B52122" w14:textId="77777777" w:rsidR="00B67B72" w:rsidRPr="009D3A35" w:rsidRDefault="00B67B72" w:rsidP="00B67B72">
      <w:pPr>
        <w:suppressAutoHyphens/>
        <w:overflowPunct w:val="0"/>
        <w:autoSpaceDE w:val="0"/>
        <w:autoSpaceDN w:val="0"/>
        <w:adjustRightInd w:val="0"/>
        <w:spacing w:line="276" w:lineRule="auto"/>
        <w:jc w:val="both"/>
        <w:textAlignment w:val="baseline"/>
        <w:rPr>
          <w:rFonts w:asciiTheme="minorHAnsi" w:hAnsiTheme="minorHAnsi" w:cs="Tahoma"/>
          <w:iCs/>
          <w:snapToGrid w:val="0"/>
          <w:sz w:val="22"/>
          <w:szCs w:val="22"/>
        </w:rPr>
      </w:pPr>
      <w:r w:rsidRPr="009D3A35">
        <w:rPr>
          <w:rFonts w:asciiTheme="minorHAnsi" w:hAnsiTheme="minorHAnsi" w:cs="Tahoma"/>
          <w:iCs/>
          <w:snapToGrid w:val="0"/>
          <w:sz w:val="22"/>
          <w:szCs w:val="22"/>
        </w:rPr>
        <w:t>2. Złożona oferta Wykonawcy.</w:t>
      </w:r>
    </w:p>
    <w:p w14:paraId="40C51BFF" w14:textId="77777777" w:rsidR="00B67B72" w:rsidRPr="009D3A35" w:rsidRDefault="00B67B72" w:rsidP="00B67B72">
      <w:pPr>
        <w:suppressAutoHyphens/>
        <w:overflowPunct w:val="0"/>
        <w:autoSpaceDE w:val="0"/>
        <w:autoSpaceDN w:val="0"/>
        <w:adjustRightInd w:val="0"/>
        <w:spacing w:line="276" w:lineRule="auto"/>
        <w:jc w:val="both"/>
        <w:textAlignment w:val="baseline"/>
        <w:rPr>
          <w:rFonts w:asciiTheme="minorHAnsi" w:hAnsiTheme="minorHAnsi" w:cs="Tahoma"/>
          <w:iCs/>
          <w:snapToGrid w:val="0"/>
          <w:sz w:val="22"/>
          <w:szCs w:val="22"/>
        </w:rPr>
      </w:pPr>
    </w:p>
    <w:p w14:paraId="64CFEF35" w14:textId="77777777" w:rsidR="00B67B72" w:rsidRPr="009D3A35" w:rsidRDefault="00B67B72" w:rsidP="00B67B72">
      <w:pPr>
        <w:suppressAutoHyphens/>
        <w:overflowPunct w:val="0"/>
        <w:autoSpaceDE w:val="0"/>
        <w:autoSpaceDN w:val="0"/>
        <w:adjustRightInd w:val="0"/>
        <w:spacing w:line="276" w:lineRule="auto"/>
        <w:jc w:val="both"/>
        <w:textAlignment w:val="baseline"/>
        <w:rPr>
          <w:rFonts w:asciiTheme="minorHAnsi" w:hAnsiTheme="minorHAnsi" w:cs="Tahoma"/>
          <w:iCs/>
          <w:snapToGrid w:val="0"/>
          <w:sz w:val="22"/>
          <w:szCs w:val="22"/>
        </w:rPr>
      </w:pPr>
      <w:r w:rsidRPr="009D3A35">
        <w:rPr>
          <w:rFonts w:asciiTheme="minorHAnsi" w:hAnsiTheme="minorHAnsi" w:cs="Tahoma"/>
          <w:iCs/>
          <w:snapToGrid w:val="0"/>
          <w:sz w:val="22"/>
          <w:szCs w:val="22"/>
        </w:rPr>
        <w:t xml:space="preserve">               </w:t>
      </w:r>
    </w:p>
    <w:p w14:paraId="1818C1D6" w14:textId="77777777" w:rsidR="00B67B72" w:rsidRPr="009D3A35" w:rsidRDefault="00B67B72" w:rsidP="00B67B72">
      <w:pPr>
        <w:overflowPunct w:val="0"/>
        <w:autoSpaceDE w:val="0"/>
        <w:autoSpaceDN w:val="0"/>
        <w:adjustRightInd w:val="0"/>
        <w:spacing w:line="276" w:lineRule="auto"/>
        <w:jc w:val="both"/>
        <w:textAlignment w:val="baseline"/>
        <w:rPr>
          <w:rFonts w:ascii="Calibri" w:hAnsi="Calibri" w:cs="Tahoma"/>
          <w:b/>
          <w:bCs/>
          <w:iCs/>
          <w:snapToGrid w:val="0"/>
          <w:sz w:val="22"/>
          <w:szCs w:val="22"/>
        </w:rPr>
      </w:pPr>
      <w:r w:rsidRPr="009D3A35">
        <w:rPr>
          <w:rFonts w:ascii="Calibri" w:hAnsi="Calibri" w:cs="Tahoma"/>
          <w:b/>
          <w:bCs/>
          <w:iCs/>
          <w:snapToGrid w:val="0"/>
          <w:sz w:val="22"/>
          <w:szCs w:val="22"/>
        </w:rPr>
        <w:t xml:space="preserve">                   ZAMAWIAJĄCY</w:t>
      </w:r>
      <w:r w:rsidRPr="009D3A35">
        <w:rPr>
          <w:rFonts w:ascii="Calibri" w:hAnsi="Calibri" w:cs="Tahoma"/>
          <w:bCs/>
          <w:iCs/>
          <w:snapToGrid w:val="0"/>
          <w:sz w:val="22"/>
          <w:szCs w:val="22"/>
        </w:rPr>
        <w:tab/>
      </w:r>
      <w:r w:rsidRPr="009D3A35">
        <w:rPr>
          <w:rFonts w:ascii="Calibri" w:hAnsi="Calibri" w:cs="Tahoma"/>
          <w:bCs/>
          <w:iCs/>
          <w:snapToGrid w:val="0"/>
          <w:sz w:val="22"/>
          <w:szCs w:val="22"/>
        </w:rPr>
        <w:tab/>
      </w:r>
      <w:r w:rsidRPr="009D3A35">
        <w:rPr>
          <w:rFonts w:ascii="Calibri" w:hAnsi="Calibri" w:cs="Tahoma"/>
          <w:bCs/>
          <w:iCs/>
          <w:snapToGrid w:val="0"/>
          <w:sz w:val="22"/>
          <w:szCs w:val="22"/>
        </w:rPr>
        <w:tab/>
        <w:t xml:space="preserve">                                           </w:t>
      </w:r>
      <w:r w:rsidRPr="009D3A35">
        <w:rPr>
          <w:rFonts w:ascii="Calibri" w:hAnsi="Calibri" w:cs="Tahoma"/>
          <w:b/>
          <w:bCs/>
          <w:iCs/>
          <w:snapToGrid w:val="0"/>
          <w:sz w:val="22"/>
          <w:szCs w:val="22"/>
        </w:rPr>
        <w:t>WYKONAWCA</w:t>
      </w:r>
    </w:p>
    <w:p w14:paraId="08D0F2B5" w14:textId="77777777" w:rsidR="00B67B72" w:rsidRPr="009D3A35" w:rsidRDefault="00B67B72" w:rsidP="00B67B72">
      <w:pPr>
        <w:overflowPunct w:val="0"/>
        <w:autoSpaceDE w:val="0"/>
        <w:autoSpaceDN w:val="0"/>
        <w:adjustRightInd w:val="0"/>
        <w:jc w:val="both"/>
        <w:textAlignment w:val="baseline"/>
        <w:rPr>
          <w:rFonts w:ascii="Calibri" w:hAnsi="Calibri" w:cs="Tahoma"/>
          <w:iCs/>
          <w:snapToGrid w:val="0"/>
          <w:sz w:val="22"/>
          <w:szCs w:val="22"/>
        </w:rPr>
      </w:pPr>
      <w:r w:rsidRPr="009D3A35">
        <w:rPr>
          <w:rFonts w:ascii="Calibri" w:hAnsi="Calibri" w:cs="Tahoma"/>
          <w:iCs/>
          <w:snapToGrid w:val="0"/>
          <w:sz w:val="22"/>
          <w:szCs w:val="22"/>
        </w:rPr>
        <w:t xml:space="preserve">           .......................................               </w:t>
      </w:r>
      <w:r w:rsidRPr="009D3A35">
        <w:rPr>
          <w:rFonts w:ascii="Calibri" w:hAnsi="Calibri" w:cs="Tahoma"/>
          <w:iCs/>
          <w:snapToGrid w:val="0"/>
          <w:sz w:val="22"/>
          <w:szCs w:val="22"/>
        </w:rPr>
        <w:tab/>
      </w:r>
      <w:r w:rsidRPr="009D3A35">
        <w:rPr>
          <w:rFonts w:ascii="Calibri" w:hAnsi="Calibri" w:cs="Tahoma"/>
          <w:iCs/>
          <w:snapToGrid w:val="0"/>
          <w:sz w:val="22"/>
          <w:szCs w:val="22"/>
        </w:rPr>
        <w:tab/>
      </w:r>
      <w:r w:rsidRPr="009D3A35">
        <w:rPr>
          <w:rFonts w:ascii="Calibri" w:hAnsi="Calibri" w:cs="Tahoma"/>
          <w:iCs/>
          <w:snapToGrid w:val="0"/>
          <w:sz w:val="22"/>
          <w:szCs w:val="22"/>
        </w:rPr>
        <w:tab/>
      </w:r>
      <w:r w:rsidRPr="009D3A35">
        <w:rPr>
          <w:rFonts w:ascii="Calibri" w:hAnsi="Calibri" w:cs="Tahoma"/>
          <w:iCs/>
          <w:snapToGrid w:val="0"/>
          <w:sz w:val="22"/>
          <w:szCs w:val="22"/>
        </w:rPr>
        <w:tab/>
        <w:t xml:space="preserve">    ....................................................</w:t>
      </w:r>
    </w:p>
    <w:p w14:paraId="52FBB390" w14:textId="77777777" w:rsidR="00B67B72" w:rsidRPr="009D3A35" w:rsidRDefault="00B67B72" w:rsidP="00B67B72">
      <w:pPr>
        <w:overflowPunct w:val="0"/>
        <w:autoSpaceDE w:val="0"/>
        <w:autoSpaceDN w:val="0"/>
        <w:adjustRightInd w:val="0"/>
        <w:jc w:val="right"/>
        <w:textAlignment w:val="baseline"/>
        <w:rPr>
          <w:rFonts w:ascii="Calibri" w:hAnsi="Calibri" w:cs="Arial"/>
          <w:sz w:val="22"/>
          <w:szCs w:val="22"/>
        </w:rPr>
      </w:pPr>
    </w:p>
    <w:p w14:paraId="1D2482CA" w14:textId="77777777" w:rsidR="00B67B72" w:rsidRPr="009D3A35" w:rsidRDefault="00B67B72" w:rsidP="00B67B72">
      <w:pPr>
        <w:overflowPunct w:val="0"/>
        <w:autoSpaceDE w:val="0"/>
        <w:autoSpaceDN w:val="0"/>
        <w:adjustRightInd w:val="0"/>
        <w:spacing w:line="276" w:lineRule="auto"/>
        <w:jc w:val="both"/>
        <w:textAlignment w:val="baseline"/>
        <w:rPr>
          <w:rFonts w:ascii="Calibri" w:hAnsi="Calibri" w:cs="Tahoma"/>
          <w:bCs/>
          <w:iCs/>
          <w:snapToGrid w:val="0"/>
          <w:sz w:val="22"/>
          <w:szCs w:val="22"/>
        </w:rPr>
      </w:pPr>
    </w:p>
    <w:p w14:paraId="1CBA534E" w14:textId="77777777" w:rsidR="00750F54" w:rsidRPr="009D3A35" w:rsidRDefault="00750F54" w:rsidP="00DA489D">
      <w:pPr>
        <w:overflowPunct w:val="0"/>
        <w:autoSpaceDE w:val="0"/>
        <w:autoSpaceDN w:val="0"/>
        <w:adjustRightInd w:val="0"/>
        <w:jc w:val="right"/>
        <w:textAlignment w:val="baseline"/>
        <w:rPr>
          <w:rFonts w:ascii="Calibri" w:hAnsi="Calibri" w:cs="Arial"/>
          <w:sz w:val="22"/>
          <w:szCs w:val="22"/>
        </w:rPr>
        <w:sectPr w:rsidR="00750F54" w:rsidRPr="009D3A35" w:rsidSect="00E00F9D">
          <w:pgSz w:w="11906" w:h="16838"/>
          <w:pgMar w:top="1103" w:right="1106" w:bottom="993" w:left="1418" w:header="426" w:footer="586" w:gutter="0"/>
          <w:cols w:space="708"/>
          <w:docGrid w:linePitch="360"/>
        </w:sectPr>
      </w:pPr>
    </w:p>
    <w:p w14:paraId="331A9B99" w14:textId="77777777" w:rsidR="006F7E25" w:rsidRPr="009D3A35" w:rsidRDefault="006F7E25" w:rsidP="006F7E25">
      <w:pPr>
        <w:suppressAutoHyphens/>
        <w:spacing w:after="120" w:line="276" w:lineRule="auto"/>
        <w:jc w:val="right"/>
        <w:rPr>
          <w:rFonts w:ascii="Calibri" w:hAnsi="Calibri" w:cs="Calibri"/>
          <w:b/>
          <w:bCs/>
          <w:i/>
          <w:iCs/>
          <w:sz w:val="22"/>
          <w:szCs w:val="22"/>
          <w:lang w:eastAsia="zh-CN"/>
        </w:rPr>
      </w:pPr>
      <w:r w:rsidRPr="009D3A35">
        <w:rPr>
          <w:rFonts w:ascii="Calibri" w:hAnsi="Calibri" w:cs="Calibri"/>
          <w:b/>
          <w:sz w:val="22"/>
          <w:szCs w:val="22"/>
          <w:lang w:eastAsia="zh-CN"/>
        </w:rPr>
        <w:lastRenderedPageBreak/>
        <w:t xml:space="preserve">ZAŁĄCZNIK NR </w:t>
      </w:r>
      <w:r w:rsidR="006F235A" w:rsidRPr="009D3A35">
        <w:rPr>
          <w:rFonts w:ascii="Calibri" w:hAnsi="Calibri" w:cs="Calibri"/>
          <w:b/>
          <w:sz w:val="22"/>
          <w:szCs w:val="22"/>
          <w:lang w:eastAsia="zh-CN"/>
        </w:rPr>
        <w:t>6</w:t>
      </w:r>
    </w:p>
    <w:p w14:paraId="1ED00245" w14:textId="77777777" w:rsidR="006F7E25" w:rsidRPr="009D3A35" w:rsidRDefault="006F7E25" w:rsidP="006F7E25">
      <w:pPr>
        <w:keepNext/>
        <w:widowControl w:val="0"/>
        <w:suppressAutoHyphens/>
        <w:spacing w:after="120" w:line="276" w:lineRule="auto"/>
        <w:jc w:val="center"/>
        <w:rPr>
          <w:rFonts w:ascii="Calibri" w:hAnsi="Calibri" w:cs="Calibri"/>
          <w:b/>
          <w:bCs/>
          <w:iCs/>
          <w:sz w:val="22"/>
          <w:szCs w:val="22"/>
          <w:lang w:eastAsia="zh-CN"/>
        </w:rPr>
      </w:pPr>
      <w:r w:rsidRPr="009D3A35">
        <w:rPr>
          <w:rFonts w:ascii="Calibri" w:hAnsi="Calibri" w:cs="Calibri"/>
          <w:b/>
          <w:bCs/>
          <w:iCs/>
          <w:sz w:val="22"/>
          <w:szCs w:val="22"/>
          <w:lang w:eastAsia="zh-CN"/>
        </w:rPr>
        <w:t>OPIS PRZEDMIOTU ZAMÓWIENIA</w:t>
      </w:r>
    </w:p>
    <w:p w14:paraId="2CF3C1B2" w14:textId="77777777" w:rsidR="006F7E25" w:rsidRPr="009D3A35" w:rsidRDefault="006F7E25" w:rsidP="006F7E25">
      <w:pPr>
        <w:widowControl w:val="0"/>
        <w:spacing w:after="120" w:line="276" w:lineRule="auto"/>
        <w:ind w:left="1080" w:hanging="1080"/>
        <w:jc w:val="center"/>
        <w:rPr>
          <w:rFonts w:ascii="Calibri" w:hAnsi="Calibri" w:cs="Calibri"/>
          <w:b/>
          <w:bCs/>
          <w:sz w:val="22"/>
          <w:szCs w:val="22"/>
        </w:rPr>
      </w:pPr>
      <w:r w:rsidRPr="009D3A35">
        <w:rPr>
          <w:rFonts w:ascii="Calibri" w:hAnsi="Calibri" w:cs="Calibri"/>
          <w:b/>
          <w:bCs/>
          <w:sz w:val="22"/>
          <w:szCs w:val="22"/>
        </w:rPr>
        <w:t>ZAŁOŻENIA WSPÓLNE DLA WSZYSTKICH RODZAJÓW UBEZPIECZEŃ</w:t>
      </w:r>
      <w:r w:rsidR="00D4634B" w:rsidRPr="009D3A35">
        <w:rPr>
          <w:rFonts w:ascii="Calibri" w:hAnsi="Calibri" w:cs="Calibri"/>
          <w:b/>
          <w:bCs/>
          <w:sz w:val="22"/>
          <w:szCs w:val="22"/>
        </w:rPr>
        <w:t xml:space="preserve"> CZĘŚĆ I, CZĘŚĆ II</w:t>
      </w:r>
      <w:r w:rsidR="00EF2290" w:rsidRPr="009D3A35">
        <w:rPr>
          <w:rFonts w:ascii="Calibri" w:hAnsi="Calibri" w:cs="Calibri"/>
          <w:b/>
          <w:bCs/>
          <w:sz w:val="22"/>
          <w:szCs w:val="22"/>
        </w:rPr>
        <w:t>, CZĘŚĆ III</w:t>
      </w:r>
      <w:r w:rsidR="00D4634B" w:rsidRPr="009D3A35">
        <w:rPr>
          <w:rFonts w:ascii="Calibri" w:hAnsi="Calibri" w:cs="Calibri"/>
          <w:b/>
          <w:bCs/>
          <w:sz w:val="22"/>
          <w:szCs w:val="22"/>
        </w:rPr>
        <w:t>.</w:t>
      </w:r>
    </w:p>
    <w:p w14:paraId="1E5A9F16" w14:textId="77777777" w:rsidR="006F7E25" w:rsidRPr="009D3A35" w:rsidRDefault="006F7E25" w:rsidP="006F7E25">
      <w:pPr>
        <w:jc w:val="both"/>
        <w:rPr>
          <w:rFonts w:ascii="Calibri" w:hAnsi="Calibri" w:cs="Calibri"/>
          <w:sz w:val="22"/>
          <w:szCs w:val="22"/>
        </w:rPr>
      </w:pPr>
      <w:r w:rsidRPr="009D3A35">
        <w:rPr>
          <w:rFonts w:ascii="Calibri" w:hAnsi="Calibri" w:cs="Calibri"/>
          <w:sz w:val="22"/>
          <w:szCs w:val="22"/>
        </w:rPr>
        <w:t>Ilekroć w niniejszym opisie przedmiotu zamówienia będzie użyty termin:</w:t>
      </w:r>
    </w:p>
    <w:p w14:paraId="1595C52B" w14:textId="77777777" w:rsidR="006F7E25" w:rsidRPr="009D3A35" w:rsidRDefault="006F7E25" w:rsidP="00DA41CB">
      <w:pPr>
        <w:pStyle w:val="Akapitzlist"/>
        <w:numPr>
          <w:ilvl w:val="0"/>
          <w:numId w:val="135"/>
        </w:numPr>
        <w:suppressAutoHyphens/>
        <w:autoSpaceDE/>
        <w:autoSpaceDN/>
        <w:adjustRightInd/>
        <w:jc w:val="both"/>
        <w:rPr>
          <w:rFonts w:ascii="Calibri" w:hAnsi="Calibri" w:cs="Calibri"/>
          <w:sz w:val="22"/>
          <w:szCs w:val="22"/>
        </w:rPr>
      </w:pPr>
      <w:r w:rsidRPr="009D3A35">
        <w:rPr>
          <w:rFonts w:ascii="Calibri" w:hAnsi="Calibri" w:cs="Calibri"/>
          <w:b/>
          <w:bCs/>
          <w:sz w:val="22"/>
          <w:szCs w:val="22"/>
        </w:rPr>
        <w:t xml:space="preserve">Zamawiający/Ubezpieczający </w:t>
      </w:r>
      <w:r w:rsidRPr="009D3A35">
        <w:rPr>
          <w:rFonts w:ascii="Calibri" w:hAnsi="Calibri" w:cs="Calibri"/>
          <w:sz w:val="22"/>
          <w:szCs w:val="22"/>
        </w:rPr>
        <w:t xml:space="preserve">- należy przez to rozumieć </w:t>
      </w:r>
      <w:r w:rsidR="00F45926" w:rsidRPr="009D3A35">
        <w:rPr>
          <w:rFonts w:ascii="Calibri" w:hAnsi="Calibri" w:cs="Calibri"/>
          <w:sz w:val="22"/>
          <w:szCs w:val="22"/>
        </w:rPr>
        <w:t>Gminę</w:t>
      </w:r>
      <w:r w:rsidR="008F3B7C" w:rsidRPr="009D3A35">
        <w:rPr>
          <w:rFonts w:ascii="Calibri" w:hAnsi="Calibri" w:cs="Calibri"/>
          <w:sz w:val="22"/>
          <w:szCs w:val="22"/>
        </w:rPr>
        <w:t xml:space="preserve"> Kamień Krajeński</w:t>
      </w:r>
      <w:r w:rsidRPr="009D3A35">
        <w:rPr>
          <w:rFonts w:ascii="Calibri" w:hAnsi="Calibri" w:cs="Calibri"/>
          <w:sz w:val="22"/>
          <w:szCs w:val="22"/>
        </w:rPr>
        <w:t xml:space="preserve">, </w:t>
      </w:r>
      <w:r w:rsidR="00FF3F5D" w:rsidRPr="009D3A35">
        <w:rPr>
          <w:rFonts w:ascii="Calibri" w:hAnsi="Calibri" w:cs="Arial CE"/>
          <w:sz w:val="22"/>
          <w:szCs w:val="22"/>
        </w:rPr>
        <w:t>Pl</w:t>
      </w:r>
      <w:r w:rsidR="00D4634B" w:rsidRPr="009D3A35">
        <w:rPr>
          <w:rFonts w:ascii="Calibri" w:hAnsi="Calibri" w:cs="Arial CE"/>
          <w:sz w:val="22"/>
          <w:szCs w:val="22"/>
        </w:rPr>
        <w:t xml:space="preserve">. </w:t>
      </w:r>
      <w:r w:rsidR="00FF3F5D" w:rsidRPr="009D3A35">
        <w:rPr>
          <w:rFonts w:ascii="Calibri" w:hAnsi="Calibri" w:cs="Arial CE"/>
          <w:sz w:val="22"/>
          <w:szCs w:val="22"/>
        </w:rPr>
        <w:t>Odrodzenia 3, 89-430 Kamień Krajeński</w:t>
      </w:r>
      <w:r w:rsidRPr="009D3A35">
        <w:rPr>
          <w:rFonts w:ascii="Calibri" w:hAnsi="Calibri" w:cs="Arial CE"/>
          <w:sz w:val="22"/>
          <w:szCs w:val="22"/>
        </w:rPr>
        <w:t>.</w:t>
      </w:r>
    </w:p>
    <w:p w14:paraId="2DB9C29C" w14:textId="77777777" w:rsidR="006F7E25" w:rsidRPr="009D3A35" w:rsidRDefault="006F7E25" w:rsidP="00DA41CB">
      <w:pPr>
        <w:pStyle w:val="Akapitzlist"/>
        <w:numPr>
          <w:ilvl w:val="0"/>
          <w:numId w:val="135"/>
        </w:numPr>
        <w:suppressAutoHyphens/>
        <w:autoSpaceDE/>
        <w:autoSpaceDN/>
        <w:adjustRightInd/>
        <w:jc w:val="both"/>
        <w:rPr>
          <w:rFonts w:ascii="Calibri" w:hAnsi="Calibri" w:cs="Calibri"/>
          <w:sz w:val="22"/>
          <w:szCs w:val="22"/>
        </w:rPr>
      </w:pPr>
      <w:r w:rsidRPr="009D3A35">
        <w:rPr>
          <w:rFonts w:ascii="Calibri" w:hAnsi="Calibri" w:cs="Calibri"/>
          <w:b/>
          <w:bCs/>
          <w:sz w:val="22"/>
          <w:szCs w:val="22"/>
        </w:rPr>
        <w:t xml:space="preserve">Ubezpieczony - </w:t>
      </w:r>
      <w:r w:rsidRPr="009D3A35">
        <w:rPr>
          <w:rFonts w:ascii="Calibri" w:hAnsi="Calibri" w:cs="Calibri"/>
          <w:sz w:val="22"/>
          <w:szCs w:val="22"/>
        </w:rPr>
        <w:t>należy przez to rozumieć:</w:t>
      </w:r>
    </w:p>
    <w:p w14:paraId="4A6BB928" w14:textId="77777777" w:rsidR="006F7E25" w:rsidRPr="009D3A35" w:rsidRDefault="006F7E25" w:rsidP="00DA41CB">
      <w:pPr>
        <w:pStyle w:val="Akapitzlist"/>
        <w:widowControl/>
        <w:numPr>
          <w:ilvl w:val="1"/>
          <w:numId w:val="135"/>
        </w:numPr>
        <w:suppressAutoHyphens/>
        <w:autoSpaceDE/>
        <w:autoSpaceDN/>
        <w:adjustRightInd/>
        <w:contextualSpacing/>
        <w:rPr>
          <w:rFonts w:ascii="Calibri" w:hAnsi="Calibri" w:cs="Calibri"/>
          <w:sz w:val="22"/>
          <w:szCs w:val="22"/>
        </w:rPr>
      </w:pPr>
      <w:r w:rsidRPr="009D3A35">
        <w:rPr>
          <w:rFonts w:ascii="Calibri" w:hAnsi="Calibri" w:cs="Calibri"/>
          <w:sz w:val="22"/>
          <w:szCs w:val="22"/>
        </w:rPr>
        <w:t xml:space="preserve">Urząd </w:t>
      </w:r>
      <w:r w:rsidR="00A837C2" w:rsidRPr="009D3A35">
        <w:rPr>
          <w:rFonts w:ascii="Calibri" w:hAnsi="Calibri" w:cs="Calibri"/>
          <w:sz w:val="22"/>
          <w:szCs w:val="22"/>
        </w:rPr>
        <w:t>Miejski</w:t>
      </w:r>
      <w:r w:rsidR="004148C4" w:rsidRPr="009D3A35">
        <w:rPr>
          <w:rFonts w:ascii="Calibri" w:hAnsi="Calibri" w:cs="Calibri"/>
          <w:sz w:val="22"/>
          <w:szCs w:val="22"/>
        </w:rPr>
        <w:t xml:space="preserve"> w Kamieniu Krajeńskim</w:t>
      </w:r>
      <w:r w:rsidR="009B6B26" w:rsidRPr="009D3A35">
        <w:rPr>
          <w:rFonts w:ascii="Calibri" w:hAnsi="Calibri" w:cs="Calibri"/>
          <w:sz w:val="22"/>
          <w:szCs w:val="22"/>
        </w:rPr>
        <w:t xml:space="preserve">, </w:t>
      </w:r>
      <w:r w:rsidR="00C87203" w:rsidRPr="009D3A35">
        <w:rPr>
          <w:rFonts w:ascii="Calibri" w:hAnsi="Calibri" w:cs="Calibri"/>
          <w:sz w:val="22"/>
          <w:szCs w:val="22"/>
        </w:rPr>
        <w:t>Pl. Odrodzenia 3</w:t>
      </w:r>
      <w:r w:rsidR="00C87203" w:rsidRPr="009D3A35">
        <w:rPr>
          <w:rFonts w:ascii="Calibri" w:hAnsi="Calibri" w:cs="Arial CE"/>
          <w:sz w:val="22"/>
          <w:szCs w:val="22"/>
        </w:rPr>
        <w:t>, 89-43</w:t>
      </w:r>
      <w:r w:rsidR="00F45926" w:rsidRPr="009D3A35">
        <w:rPr>
          <w:rFonts w:ascii="Calibri" w:hAnsi="Calibri" w:cs="Arial CE"/>
          <w:sz w:val="22"/>
          <w:szCs w:val="22"/>
        </w:rPr>
        <w:t xml:space="preserve">0 </w:t>
      </w:r>
      <w:r w:rsidR="00C87203" w:rsidRPr="009D3A35">
        <w:rPr>
          <w:rFonts w:ascii="Calibri" w:hAnsi="Calibri" w:cs="Arial CE"/>
          <w:sz w:val="22"/>
          <w:szCs w:val="22"/>
        </w:rPr>
        <w:t>Kamień Krajeński</w:t>
      </w:r>
      <w:r w:rsidRPr="009D3A35">
        <w:rPr>
          <w:rFonts w:ascii="Calibri" w:hAnsi="Calibri" w:cs="Calibri"/>
          <w:sz w:val="22"/>
          <w:szCs w:val="22"/>
        </w:rPr>
        <w:t>.</w:t>
      </w:r>
    </w:p>
    <w:p w14:paraId="21AB0F3F" w14:textId="77777777" w:rsidR="006F7E25" w:rsidRPr="009D3A35" w:rsidRDefault="00D4634B" w:rsidP="00DA41CB">
      <w:pPr>
        <w:numPr>
          <w:ilvl w:val="1"/>
          <w:numId w:val="135"/>
        </w:numPr>
        <w:suppressAutoHyphens/>
        <w:overflowPunct w:val="0"/>
        <w:autoSpaceDE w:val="0"/>
        <w:autoSpaceDN w:val="0"/>
        <w:adjustRightInd w:val="0"/>
        <w:textAlignment w:val="baseline"/>
        <w:rPr>
          <w:rFonts w:ascii="Calibri" w:hAnsi="Calibri" w:cs="Calibri"/>
          <w:sz w:val="22"/>
          <w:szCs w:val="22"/>
        </w:rPr>
      </w:pPr>
      <w:r w:rsidRPr="009D3A35">
        <w:rPr>
          <w:rFonts w:ascii="Calibri" w:hAnsi="Calibri" w:cs="Calibri"/>
          <w:sz w:val="22"/>
          <w:szCs w:val="22"/>
        </w:rPr>
        <w:t>Wszystkie gmin</w:t>
      </w:r>
      <w:r w:rsidR="006F7E25" w:rsidRPr="009D3A35">
        <w:rPr>
          <w:rFonts w:ascii="Calibri" w:hAnsi="Calibri" w:cs="Calibri"/>
          <w:sz w:val="22"/>
          <w:szCs w:val="22"/>
        </w:rPr>
        <w:t xml:space="preserve">ne jednostki organizacyjne obecne – </w:t>
      </w:r>
      <w:r w:rsidR="00C87203" w:rsidRPr="009D3A35">
        <w:rPr>
          <w:rFonts w:ascii="Calibri" w:hAnsi="Calibri" w:cs="Calibri"/>
          <w:sz w:val="22"/>
          <w:szCs w:val="22"/>
        </w:rPr>
        <w:t>zgodnie z załącznikiem nr 7</w:t>
      </w:r>
      <w:r w:rsidR="006F7E25" w:rsidRPr="009D3A35">
        <w:rPr>
          <w:rFonts w:ascii="Calibri" w:hAnsi="Calibri" w:cs="Calibri"/>
          <w:sz w:val="22"/>
          <w:szCs w:val="22"/>
        </w:rPr>
        <w:t xml:space="preserve"> – Wykaz ubezpieczonych i przyszłe powstałe w trakcie obowiązywania umowy ubezpieczenia.</w:t>
      </w:r>
    </w:p>
    <w:p w14:paraId="3A74A3F3" w14:textId="77777777" w:rsidR="009463E9" w:rsidRPr="009D3A35" w:rsidRDefault="009463E9" w:rsidP="00DA41CB">
      <w:pPr>
        <w:numPr>
          <w:ilvl w:val="1"/>
          <w:numId w:val="135"/>
        </w:numPr>
        <w:suppressAutoHyphens/>
        <w:overflowPunct w:val="0"/>
        <w:autoSpaceDE w:val="0"/>
        <w:autoSpaceDN w:val="0"/>
        <w:adjustRightInd w:val="0"/>
        <w:textAlignment w:val="baseline"/>
        <w:rPr>
          <w:rFonts w:ascii="Calibri" w:hAnsi="Calibri" w:cs="Calibri"/>
          <w:sz w:val="22"/>
          <w:szCs w:val="22"/>
        </w:rPr>
      </w:pPr>
      <w:r w:rsidRPr="009D3A35">
        <w:rPr>
          <w:rFonts w:ascii="Calibri" w:hAnsi="Calibri" w:cs="Calibri"/>
          <w:sz w:val="22"/>
          <w:szCs w:val="22"/>
        </w:rPr>
        <w:t>Spółki komunalne.</w:t>
      </w:r>
    </w:p>
    <w:p w14:paraId="27C286BB" w14:textId="77777777" w:rsidR="006F7E25" w:rsidRPr="009D3A35" w:rsidRDefault="006F7E25" w:rsidP="00DA41CB">
      <w:pPr>
        <w:numPr>
          <w:ilvl w:val="1"/>
          <w:numId w:val="135"/>
        </w:numPr>
        <w:suppressAutoHyphens/>
        <w:overflowPunct w:val="0"/>
        <w:autoSpaceDE w:val="0"/>
        <w:autoSpaceDN w:val="0"/>
        <w:adjustRightInd w:val="0"/>
        <w:textAlignment w:val="baseline"/>
        <w:rPr>
          <w:rFonts w:ascii="Calibri" w:hAnsi="Calibri" w:cs="Calibri"/>
          <w:sz w:val="22"/>
          <w:szCs w:val="22"/>
        </w:rPr>
      </w:pPr>
      <w:r w:rsidRPr="009D3A35">
        <w:rPr>
          <w:rFonts w:ascii="Calibri" w:hAnsi="Calibri" w:cs="Calibri"/>
          <w:sz w:val="22"/>
          <w:szCs w:val="22"/>
        </w:rPr>
        <w:t>Pozostałe podmioty, na rzecz których Zamawiający zawiera umowę ubezpieczenia.</w:t>
      </w:r>
    </w:p>
    <w:p w14:paraId="6CB78B86" w14:textId="77777777" w:rsidR="006F7E25" w:rsidRPr="009D3A35" w:rsidRDefault="006F7E25" w:rsidP="00DA41CB">
      <w:pPr>
        <w:pStyle w:val="Akapitzlist"/>
        <w:numPr>
          <w:ilvl w:val="0"/>
          <w:numId w:val="135"/>
        </w:numPr>
        <w:suppressAutoHyphens/>
        <w:autoSpaceDE/>
        <w:autoSpaceDN/>
        <w:adjustRightInd/>
        <w:jc w:val="both"/>
        <w:rPr>
          <w:rFonts w:ascii="Calibri" w:hAnsi="Calibri" w:cs="Calibri"/>
          <w:sz w:val="22"/>
          <w:szCs w:val="22"/>
        </w:rPr>
      </w:pPr>
      <w:r w:rsidRPr="009D3A35">
        <w:rPr>
          <w:rFonts w:ascii="Calibri" w:hAnsi="Calibri" w:cs="Calibri"/>
          <w:b/>
          <w:bCs/>
          <w:sz w:val="22"/>
          <w:szCs w:val="22"/>
        </w:rPr>
        <w:t>Opis przedmiotu zamówienia –</w:t>
      </w:r>
      <w:r w:rsidRPr="009D3A35">
        <w:rPr>
          <w:rFonts w:ascii="Calibri" w:hAnsi="Calibri" w:cs="Calibri"/>
          <w:sz w:val="22"/>
          <w:szCs w:val="22"/>
        </w:rPr>
        <w:t xml:space="preserve"> program ubezpieczenia realizowany w ramach niniejszego postępowania, który Wykonawca akceptuje jako obligatoryjny za wyjątkiem zapisów określonych jako zakres fakultatywny.</w:t>
      </w:r>
    </w:p>
    <w:p w14:paraId="58707A7B" w14:textId="77777777" w:rsidR="006F7E25" w:rsidRPr="009D3A35" w:rsidRDefault="006F7E25" w:rsidP="00DA41CB">
      <w:pPr>
        <w:pStyle w:val="Akapitzlist"/>
        <w:numPr>
          <w:ilvl w:val="0"/>
          <w:numId w:val="135"/>
        </w:numPr>
        <w:suppressAutoHyphens/>
        <w:autoSpaceDE/>
        <w:autoSpaceDN/>
        <w:adjustRightInd/>
        <w:jc w:val="both"/>
        <w:rPr>
          <w:rFonts w:ascii="Calibri" w:hAnsi="Calibri" w:cs="Calibri"/>
          <w:sz w:val="22"/>
          <w:szCs w:val="22"/>
        </w:rPr>
      </w:pPr>
      <w:r w:rsidRPr="009D3A35">
        <w:rPr>
          <w:rFonts w:ascii="Calibri" w:hAnsi="Calibri" w:cs="Calibri"/>
          <w:b/>
          <w:bCs/>
          <w:sz w:val="22"/>
          <w:szCs w:val="22"/>
        </w:rPr>
        <w:t xml:space="preserve">Wykonawca(y)/Ubezpieczyciel </w:t>
      </w:r>
      <w:r w:rsidRPr="009D3A35">
        <w:rPr>
          <w:rFonts w:ascii="Calibri" w:hAnsi="Calibri" w:cs="Calibri"/>
          <w:sz w:val="22"/>
          <w:szCs w:val="22"/>
        </w:rPr>
        <w:t>- należy przez to rozumieć – Ubezpieczyciela ubiegającego się o udzielenie zamówienia publicznego, który złożył ofertę lub zawarł umowę w sprawie zamówienia publicznego.</w:t>
      </w:r>
    </w:p>
    <w:p w14:paraId="6E17A29D" w14:textId="77777777" w:rsidR="006F7E25" w:rsidRPr="009D3A35" w:rsidRDefault="006F7E25" w:rsidP="00DA41CB">
      <w:pPr>
        <w:widowControl w:val="0"/>
        <w:numPr>
          <w:ilvl w:val="0"/>
          <w:numId w:val="135"/>
        </w:numPr>
        <w:suppressAutoHyphens/>
        <w:contextualSpacing/>
        <w:jc w:val="both"/>
        <w:rPr>
          <w:rFonts w:ascii="Calibri" w:hAnsi="Calibri" w:cs="Tahoma"/>
          <w:sz w:val="22"/>
        </w:rPr>
      </w:pPr>
      <w:r w:rsidRPr="009D3A35">
        <w:rPr>
          <w:rFonts w:ascii="Calibri" w:hAnsi="Calibri" w:cs="Tahoma"/>
          <w:b/>
          <w:sz w:val="22"/>
        </w:rPr>
        <w:t xml:space="preserve">Gmina </w:t>
      </w:r>
      <w:r w:rsidR="00C87203" w:rsidRPr="009D3A35">
        <w:rPr>
          <w:rFonts w:ascii="Calibri" w:hAnsi="Calibri" w:cs="Tahoma"/>
          <w:b/>
          <w:sz w:val="22"/>
        </w:rPr>
        <w:t>Kamień Krajeński</w:t>
      </w:r>
      <w:r w:rsidRPr="009D3A35">
        <w:rPr>
          <w:rFonts w:ascii="Calibri" w:hAnsi="Calibri" w:cs="Tahoma"/>
          <w:b/>
          <w:sz w:val="22"/>
        </w:rPr>
        <w:t xml:space="preserve"> - </w:t>
      </w:r>
      <w:r w:rsidRPr="009D3A35">
        <w:rPr>
          <w:rFonts w:ascii="Calibri" w:hAnsi="Calibri" w:cs="Tahoma"/>
          <w:sz w:val="22"/>
        </w:rPr>
        <w:t xml:space="preserve">należy przez to rozumieć jednostkę samorządu terytorialnego realizującą zadania własne i powierzone przez Urząd </w:t>
      </w:r>
      <w:r w:rsidR="00A837C2" w:rsidRPr="009D3A35">
        <w:rPr>
          <w:rFonts w:ascii="Calibri" w:hAnsi="Calibri" w:cs="Tahoma"/>
          <w:sz w:val="22"/>
        </w:rPr>
        <w:t xml:space="preserve">Miejski w </w:t>
      </w:r>
      <w:r w:rsidR="00C87203" w:rsidRPr="009D3A35">
        <w:rPr>
          <w:rFonts w:ascii="Calibri" w:hAnsi="Calibri" w:cs="Tahoma"/>
          <w:sz w:val="22"/>
        </w:rPr>
        <w:t>Kamieniu Krajeńskim</w:t>
      </w:r>
      <w:r w:rsidRPr="009D3A35">
        <w:rPr>
          <w:rFonts w:ascii="Calibri" w:hAnsi="Calibri" w:cs="Tahoma"/>
          <w:sz w:val="22"/>
        </w:rPr>
        <w:t xml:space="preserve"> jak i gminne jednostki organizacyjne biorące udział w przedmiotowym postępowaniu.</w:t>
      </w:r>
    </w:p>
    <w:p w14:paraId="1BC64A63" w14:textId="77777777" w:rsidR="006F7E25" w:rsidRPr="009D3A35" w:rsidRDefault="006F7E25" w:rsidP="00DA41CB">
      <w:pPr>
        <w:widowControl w:val="0"/>
        <w:numPr>
          <w:ilvl w:val="0"/>
          <w:numId w:val="135"/>
        </w:numPr>
        <w:suppressAutoHyphens/>
        <w:contextualSpacing/>
        <w:jc w:val="both"/>
        <w:rPr>
          <w:rFonts w:ascii="Calibri" w:hAnsi="Calibri" w:cs="Tahoma"/>
          <w:sz w:val="22"/>
        </w:rPr>
      </w:pPr>
      <w:r w:rsidRPr="009D3A35">
        <w:rPr>
          <w:rFonts w:ascii="Calibri" w:hAnsi="Calibri" w:cs="Tahoma"/>
          <w:b/>
          <w:sz w:val="22"/>
        </w:rPr>
        <w:t xml:space="preserve">Gminna jednostka organizacyjna - </w:t>
      </w:r>
      <w:r w:rsidRPr="009D3A35">
        <w:rPr>
          <w:rFonts w:ascii="Calibri" w:hAnsi="Calibri" w:cs="Tahoma"/>
          <w:sz w:val="22"/>
        </w:rPr>
        <w:t>należy przez to rozumieć jednostki organizacyjne</w:t>
      </w:r>
      <w:r w:rsidR="00F45926" w:rsidRPr="009D3A35">
        <w:rPr>
          <w:rFonts w:ascii="Calibri" w:hAnsi="Calibri" w:cs="Tahoma"/>
          <w:sz w:val="22"/>
        </w:rPr>
        <w:t>, instytucje</w:t>
      </w:r>
      <w:r w:rsidR="00D4634B" w:rsidRPr="009D3A35">
        <w:rPr>
          <w:rFonts w:ascii="Calibri" w:hAnsi="Calibri" w:cs="Tahoma"/>
          <w:sz w:val="22"/>
        </w:rPr>
        <w:t xml:space="preserve"> kultury</w:t>
      </w:r>
      <w:r w:rsidRPr="009D3A35">
        <w:rPr>
          <w:rFonts w:ascii="Calibri" w:hAnsi="Calibri" w:cs="Tahoma"/>
          <w:sz w:val="22"/>
        </w:rPr>
        <w:t xml:space="preserve"> działające w sektorze finansów publicznych, </w:t>
      </w:r>
      <w:r w:rsidR="00C87203" w:rsidRPr="009D3A35">
        <w:rPr>
          <w:rFonts w:ascii="Calibri" w:hAnsi="Calibri" w:cs="Tahoma"/>
          <w:sz w:val="22"/>
        </w:rPr>
        <w:t>utworzone przez Gminę Kamień Krajeński</w:t>
      </w:r>
      <w:r w:rsidRPr="009D3A35">
        <w:rPr>
          <w:rFonts w:ascii="Calibri" w:hAnsi="Calibri" w:cs="Tahoma"/>
          <w:sz w:val="22"/>
        </w:rPr>
        <w:t xml:space="preserve"> w celu realizacji jego zadań i niebędące spółką prawa hand</w:t>
      </w:r>
      <w:r w:rsidR="00A837C2" w:rsidRPr="009D3A35">
        <w:rPr>
          <w:rFonts w:ascii="Calibri" w:hAnsi="Calibri" w:cs="Tahoma"/>
          <w:sz w:val="22"/>
        </w:rPr>
        <w:t>lowego, w tym Urząd Miejski</w:t>
      </w:r>
      <w:r w:rsidRPr="009D3A35">
        <w:rPr>
          <w:rFonts w:ascii="Calibri" w:hAnsi="Calibri" w:cs="Tahoma"/>
          <w:sz w:val="22"/>
        </w:rPr>
        <w:t>.</w:t>
      </w:r>
    </w:p>
    <w:p w14:paraId="21207A6E" w14:textId="77777777" w:rsidR="006F7E25" w:rsidRPr="009D3A35" w:rsidRDefault="006F7E25" w:rsidP="00DA41CB">
      <w:pPr>
        <w:pStyle w:val="Akapitzlist"/>
        <w:numPr>
          <w:ilvl w:val="0"/>
          <w:numId w:val="135"/>
        </w:numPr>
        <w:suppressAutoHyphens/>
        <w:autoSpaceDE/>
        <w:autoSpaceDN/>
        <w:adjustRightInd/>
        <w:jc w:val="both"/>
        <w:rPr>
          <w:rFonts w:ascii="Calibri" w:hAnsi="Calibri" w:cs="Calibri"/>
          <w:sz w:val="22"/>
          <w:szCs w:val="22"/>
        </w:rPr>
      </w:pPr>
      <w:r w:rsidRPr="009D3A35">
        <w:rPr>
          <w:rFonts w:ascii="Calibri" w:hAnsi="Calibri" w:cs="Calibri"/>
          <w:b/>
          <w:bCs/>
          <w:sz w:val="22"/>
          <w:szCs w:val="22"/>
        </w:rPr>
        <w:t xml:space="preserve">Franszyza redukcyjna </w:t>
      </w:r>
      <w:r w:rsidRPr="009D3A35">
        <w:rPr>
          <w:rFonts w:ascii="Calibri" w:hAnsi="Calibri" w:cs="Calibri"/>
          <w:sz w:val="22"/>
          <w:szCs w:val="22"/>
        </w:rPr>
        <w:t>- należy przez to rozumieć ustaloną w umowie ubezpieczenia wartość kwotową, o jaką będzie pomniejszana wysokość  odszkodowania.</w:t>
      </w:r>
    </w:p>
    <w:p w14:paraId="760585DB" w14:textId="77777777" w:rsidR="006F7E25" w:rsidRPr="009D3A35" w:rsidRDefault="006F7E25" w:rsidP="00DA41CB">
      <w:pPr>
        <w:pStyle w:val="Akapitzlist"/>
        <w:numPr>
          <w:ilvl w:val="0"/>
          <w:numId w:val="135"/>
        </w:numPr>
        <w:suppressAutoHyphens/>
        <w:autoSpaceDE/>
        <w:autoSpaceDN/>
        <w:adjustRightInd/>
        <w:jc w:val="both"/>
        <w:rPr>
          <w:rFonts w:ascii="Calibri" w:hAnsi="Calibri" w:cs="Calibri"/>
          <w:sz w:val="22"/>
          <w:szCs w:val="22"/>
        </w:rPr>
      </w:pPr>
      <w:r w:rsidRPr="009D3A35">
        <w:rPr>
          <w:rFonts w:ascii="Calibri" w:hAnsi="Calibri" w:cs="Calibri"/>
          <w:b/>
          <w:bCs/>
          <w:sz w:val="22"/>
          <w:szCs w:val="22"/>
        </w:rPr>
        <w:t xml:space="preserve">Franszyza integralna - </w:t>
      </w:r>
      <w:r w:rsidRPr="009D3A35">
        <w:rPr>
          <w:rFonts w:ascii="Calibri" w:hAnsi="Calibri" w:cs="Calibri"/>
          <w:sz w:val="22"/>
          <w:szCs w:val="22"/>
        </w:rPr>
        <w:t>należy przez to rozumieć ustaloną w umowie ubezpieczenia wartość kwotową, do wysokości której ubezpieczyciel nie wypłaca odszkodowania.</w:t>
      </w:r>
    </w:p>
    <w:p w14:paraId="4CED0FBB" w14:textId="77777777" w:rsidR="006F7E25" w:rsidRPr="009D3A35" w:rsidRDefault="006F7E25" w:rsidP="00DA41CB">
      <w:pPr>
        <w:pStyle w:val="Akapitzlist"/>
        <w:numPr>
          <w:ilvl w:val="0"/>
          <w:numId w:val="135"/>
        </w:numPr>
        <w:suppressAutoHyphens/>
        <w:autoSpaceDE/>
        <w:autoSpaceDN/>
        <w:adjustRightInd/>
        <w:jc w:val="both"/>
        <w:rPr>
          <w:rFonts w:ascii="Calibri" w:hAnsi="Calibri" w:cs="Calibri"/>
          <w:sz w:val="22"/>
          <w:szCs w:val="22"/>
        </w:rPr>
      </w:pPr>
      <w:r w:rsidRPr="009D3A35">
        <w:rPr>
          <w:rFonts w:ascii="Calibri" w:hAnsi="Calibri" w:cs="Calibri"/>
          <w:b/>
          <w:bCs/>
          <w:sz w:val="22"/>
          <w:szCs w:val="22"/>
        </w:rPr>
        <w:t>Udział własny</w:t>
      </w:r>
      <w:r w:rsidRPr="009D3A35">
        <w:rPr>
          <w:rFonts w:ascii="Calibri" w:hAnsi="Calibri" w:cs="Calibri"/>
          <w:sz w:val="22"/>
          <w:szCs w:val="22"/>
        </w:rPr>
        <w:t xml:space="preserve"> - określona procentowo w umowie ubezpieczenia część ustalonego odszkodowania, którą Ubezpieczony ponosi we własnym zakresie.</w:t>
      </w:r>
    </w:p>
    <w:p w14:paraId="3D814570" w14:textId="77777777" w:rsidR="006F7E25" w:rsidRPr="009D3A35" w:rsidRDefault="006F7E25" w:rsidP="00DA41CB">
      <w:pPr>
        <w:pStyle w:val="Akapitzlist"/>
        <w:numPr>
          <w:ilvl w:val="0"/>
          <w:numId w:val="135"/>
        </w:numPr>
        <w:suppressAutoHyphens/>
        <w:autoSpaceDE/>
        <w:autoSpaceDN/>
        <w:adjustRightInd/>
        <w:jc w:val="both"/>
        <w:rPr>
          <w:rFonts w:ascii="Calibri" w:hAnsi="Calibri" w:cs="Calibri"/>
          <w:sz w:val="22"/>
          <w:szCs w:val="22"/>
        </w:rPr>
      </w:pPr>
      <w:r w:rsidRPr="009D3A35">
        <w:rPr>
          <w:rFonts w:ascii="Calibri" w:hAnsi="Calibri" w:cs="Calibri"/>
          <w:b/>
          <w:bCs/>
          <w:sz w:val="22"/>
          <w:szCs w:val="22"/>
        </w:rPr>
        <w:t xml:space="preserve">Limit (limit odpowiedzialności) </w:t>
      </w:r>
      <w:r w:rsidRPr="009D3A35">
        <w:rPr>
          <w:rFonts w:ascii="Calibri" w:hAnsi="Calibri" w:cs="Calibri"/>
          <w:sz w:val="22"/>
          <w:szCs w:val="22"/>
        </w:rPr>
        <w:t xml:space="preserve">- należy przez to rozumieć ustaloną w umowie ubezpieczenia wartość ograniczającą odpowiedzialność za szkody na jedno i na wszystkie zdarzenia </w:t>
      </w:r>
      <w:r w:rsidRPr="009D3A35">
        <w:rPr>
          <w:rFonts w:ascii="Calibri" w:hAnsi="Calibri" w:cs="Calibri"/>
          <w:sz w:val="22"/>
          <w:szCs w:val="22"/>
        </w:rPr>
        <w:br/>
        <w:t>z konsumpcją limitu odpowiedzialności. Limity mają zastosowanie do każdego rocznego okresu ubezpieczenia w ramach umowy i ulegają odnowieniu do pełnej wysokości w kolejnym roku umowy ubezpieczenia.</w:t>
      </w:r>
    </w:p>
    <w:p w14:paraId="23519EA0" w14:textId="77777777" w:rsidR="006F7E25" w:rsidRPr="009D3A35" w:rsidRDefault="006F7E25" w:rsidP="00DA41CB">
      <w:pPr>
        <w:pStyle w:val="Akapitzlist"/>
        <w:numPr>
          <w:ilvl w:val="0"/>
          <w:numId w:val="135"/>
        </w:numPr>
        <w:suppressAutoHyphens/>
        <w:autoSpaceDE/>
        <w:autoSpaceDN/>
        <w:adjustRightInd/>
        <w:contextualSpacing/>
        <w:jc w:val="both"/>
        <w:rPr>
          <w:rFonts w:ascii="Calibri" w:hAnsi="Calibri" w:cs="Calibri"/>
          <w:b/>
          <w:bCs/>
          <w:sz w:val="22"/>
          <w:szCs w:val="22"/>
        </w:rPr>
      </w:pPr>
      <w:r w:rsidRPr="009D3A35">
        <w:rPr>
          <w:rFonts w:ascii="Calibri" w:hAnsi="Calibri" w:cs="Calibri"/>
          <w:b/>
          <w:bCs/>
          <w:sz w:val="22"/>
          <w:szCs w:val="22"/>
        </w:rPr>
        <w:t xml:space="preserve">Limit sumy gwarancyjnej w odpowiedzialności cywilnej </w:t>
      </w:r>
      <w:r w:rsidRPr="009D3A35">
        <w:rPr>
          <w:rFonts w:ascii="Calibri" w:hAnsi="Calibri" w:cs="Calibri"/>
          <w:bCs/>
          <w:sz w:val="22"/>
          <w:szCs w:val="22"/>
        </w:rPr>
        <w:t xml:space="preserve">- wypłata odszkodowania w ubezpieczeniu OC będzie powodować każdorazowo zmniejszenie sumy gwarancyjnej o wysokość wypłaconego odszkodowania, aż do jej całkowitego wyczerpania. Wypłaty odszkodowania dotyczące szkód ograniczonych </w:t>
      </w:r>
      <w:proofErr w:type="spellStart"/>
      <w:r w:rsidRPr="009D3A35">
        <w:rPr>
          <w:rFonts w:ascii="Calibri" w:hAnsi="Calibri" w:cs="Calibri"/>
          <w:bCs/>
          <w:sz w:val="22"/>
          <w:szCs w:val="22"/>
        </w:rPr>
        <w:t>podlimitami</w:t>
      </w:r>
      <w:proofErr w:type="spellEnd"/>
      <w:r w:rsidRPr="009D3A35">
        <w:rPr>
          <w:rFonts w:ascii="Calibri" w:hAnsi="Calibri" w:cs="Calibri"/>
          <w:bCs/>
          <w:sz w:val="22"/>
          <w:szCs w:val="22"/>
        </w:rPr>
        <w:t xml:space="preserve"> powodują zmniejszenie sumy gwarancyjnej i </w:t>
      </w:r>
      <w:proofErr w:type="spellStart"/>
      <w:r w:rsidRPr="009D3A35">
        <w:rPr>
          <w:rFonts w:ascii="Calibri" w:hAnsi="Calibri" w:cs="Calibri"/>
          <w:bCs/>
          <w:sz w:val="22"/>
          <w:szCs w:val="22"/>
        </w:rPr>
        <w:t>podlimitu</w:t>
      </w:r>
      <w:proofErr w:type="spellEnd"/>
      <w:r w:rsidRPr="009D3A35">
        <w:rPr>
          <w:rFonts w:ascii="Calibri" w:hAnsi="Calibri" w:cs="Calibri"/>
          <w:bCs/>
          <w:sz w:val="22"/>
          <w:szCs w:val="22"/>
        </w:rPr>
        <w:t xml:space="preserve">. Jeżeli na skutek wypłaty odszkodowania z zakresu ogólnego (nieograniczonego </w:t>
      </w:r>
      <w:proofErr w:type="spellStart"/>
      <w:r w:rsidRPr="009D3A35">
        <w:rPr>
          <w:rFonts w:ascii="Calibri" w:hAnsi="Calibri" w:cs="Calibri"/>
          <w:bCs/>
          <w:sz w:val="22"/>
          <w:szCs w:val="22"/>
        </w:rPr>
        <w:t>podlimitami</w:t>
      </w:r>
      <w:proofErr w:type="spellEnd"/>
      <w:r w:rsidRPr="009D3A35">
        <w:rPr>
          <w:rFonts w:ascii="Calibri" w:hAnsi="Calibri" w:cs="Calibri"/>
          <w:bCs/>
          <w:sz w:val="22"/>
          <w:szCs w:val="22"/>
        </w:rPr>
        <w:t xml:space="preserve">) suma gwarancyjna zostanie obniżona do wysokości </w:t>
      </w:r>
      <w:proofErr w:type="spellStart"/>
      <w:r w:rsidRPr="009D3A35">
        <w:rPr>
          <w:rFonts w:ascii="Calibri" w:hAnsi="Calibri" w:cs="Calibri"/>
          <w:bCs/>
          <w:sz w:val="22"/>
          <w:szCs w:val="22"/>
        </w:rPr>
        <w:t>podlimitu</w:t>
      </w:r>
      <w:proofErr w:type="spellEnd"/>
      <w:r w:rsidRPr="009D3A35">
        <w:rPr>
          <w:rFonts w:ascii="Calibri" w:hAnsi="Calibri" w:cs="Calibri"/>
          <w:bCs/>
          <w:sz w:val="22"/>
          <w:szCs w:val="22"/>
        </w:rPr>
        <w:t xml:space="preserve">, wówczas kolejna wypłata obniży zarówno sumę gwarancyjną, jak i dany </w:t>
      </w:r>
      <w:proofErr w:type="spellStart"/>
      <w:r w:rsidRPr="009D3A35">
        <w:rPr>
          <w:rFonts w:ascii="Calibri" w:hAnsi="Calibri" w:cs="Calibri"/>
          <w:bCs/>
          <w:sz w:val="22"/>
          <w:szCs w:val="22"/>
        </w:rPr>
        <w:t>podlimit</w:t>
      </w:r>
      <w:proofErr w:type="spellEnd"/>
      <w:r w:rsidRPr="009D3A35">
        <w:rPr>
          <w:rFonts w:ascii="Calibri" w:hAnsi="Calibri" w:cs="Calibri"/>
          <w:bCs/>
          <w:sz w:val="22"/>
          <w:szCs w:val="22"/>
        </w:rPr>
        <w:t>.</w:t>
      </w:r>
    </w:p>
    <w:p w14:paraId="0D3F17CD" w14:textId="77777777" w:rsidR="003C685A" w:rsidRPr="00F01E0B" w:rsidRDefault="006F7E25" w:rsidP="00DA41CB">
      <w:pPr>
        <w:pStyle w:val="Akapitzlist"/>
        <w:numPr>
          <w:ilvl w:val="0"/>
          <w:numId w:val="135"/>
        </w:numPr>
        <w:suppressAutoHyphens/>
        <w:autoSpaceDE/>
        <w:autoSpaceDN/>
        <w:adjustRightInd/>
        <w:contextualSpacing/>
        <w:jc w:val="both"/>
        <w:rPr>
          <w:rFonts w:ascii="Calibri" w:hAnsi="Calibri" w:cs="Calibri"/>
          <w:bCs/>
          <w:sz w:val="22"/>
          <w:szCs w:val="22"/>
        </w:rPr>
      </w:pPr>
      <w:r w:rsidRPr="009D3A35">
        <w:rPr>
          <w:rFonts w:ascii="Calibri" w:hAnsi="Calibri" w:cs="Calibri"/>
          <w:b/>
          <w:bCs/>
          <w:sz w:val="22"/>
          <w:szCs w:val="22"/>
        </w:rPr>
        <w:t>Okres ubezpieczenia</w:t>
      </w:r>
    </w:p>
    <w:p w14:paraId="4880C560" w14:textId="6C14D890" w:rsidR="006F7E25" w:rsidRPr="007B0769" w:rsidRDefault="007B0769" w:rsidP="007B0769">
      <w:pPr>
        <w:suppressAutoHyphens/>
        <w:ind w:left="360"/>
        <w:contextualSpacing/>
        <w:jc w:val="both"/>
        <w:rPr>
          <w:rFonts w:ascii="Calibri" w:hAnsi="Calibri" w:cs="Calibri"/>
          <w:bCs/>
          <w:sz w:val="22"/>
          <w:szCs w:val="22"/>
        </w:rPr>
      </w:pPr>
      <w:r>
        <w:rPr>
          <w:rFonts w:ascii="Calibri" w:hAnsi="Calibri" w:cs="Calibri"/>
          <w:bCs/>
          <w:sz w:val="22"/>
          <w:szCs w:val="22"/>
        </w:rPr>
        <w:t xml:space="preserve">12.1 </w:t>
      </w:r>
      <w:r w:rsidR="003C685A" w:rsidRPr="007B0769">
        <w:rPr>
          <w:rFonts w:ascii="Calibri" w:hAnsi="Calibri" w:cs="Calibri"/>
          <w:b/>
          <w:bCs/>
          <w:sz w:val="22"/>
          <w:szCs w:val="22"/>
        </w:rPr>
        <w:t>Część I oraz część III- okres ubezpieczenia</w:t>
      </w:r>
      <w:r w:rsidR="006F7E25" w:rsidRPr="007B0769">
        <w:rPr>
          <w:rFonts w:ascii="Calibri" w:hAnsi="Calibri" w:cs="Calibri"/>
          <w:b/>
          <w:bCs/>
          <w:sz w:val="22"/>
          <w:szCs w:val="22"/>
        </w:rPr>
        <w:t xml:space="preserve"> </w:t>
      </w:r>
      <w:r w:rsidR="006F7E25" w:rsidRPr="007B0769">
        <w:rPr>
          <w:rFonts w:ascii="Calibri" w:hAnsi="Calibri" w:cs="Calibri"/>
          <w:bCs/>
          <w:sz w:val="22"/>
          <w:szCs w:val="22"/>
        </w:rPr>
        <w:t xml:space="preserve">– </w:t>
      </w:r>
      <w:r w:rsidR="00587E3D" w:rsidRPr="007B0769">
        <w:rPr>
          <w:rFonts w:ascii="Calibri" w:hAnsi="Calibri" w:cs="Calibri"/>
          <w:bCs/>
          <w:sz w:val="22"/>
          <w:szCs w:val="22"/>
        </w:rPr>
        <w:t>01.01</w:t>
      </w:r>
      <w:r w:rsidR="006F7E25" w:rsidRPr="007B0769">
        <w:rPr>
          <w:rFonts w:ascii="Calibri" w:hAnsi="Calibri" w:cs="Calibri"/>
          <w:bCs/>
          <w:sz w:val="22"/>
          <w:szCs w:val="22"/>
        </w:rPr>
        <w:t>.201</w:t>
      </w:r>
      <w:r w:rsidR="00587E3D" w:rsidRPr="007B0769">
        <w:rPr>
          <w:rFonts w:ascii="Calibri" w:hAnsi="Calibri" w:cs="Calibri"/>
          <w:bCs/>
          <w:sz w:val="22"/>
          <w:szCs w:val="22"/>
        </w:rPr>
        <w:t>9-31.12</w:t>
      </w:r>
      <w:r w:rsidR="00D4634B" w:rsidRPr="007B0769">
        <w:rPr>
          <w:rFonts w:ascii="Calibri" w:hAnsi="Calibri" w:cs="Calibri"/>
          <w:bCs/>
          <w:sz w:val="22"/>
          <w:szCs w:val="22"/>
        </w:rPr>
        <w:t>.20</w:t>
      </w:r>
      <w:r w:rsidR="00C15511" w:rsidRPr="007B0769">
        <w:rPr>
          <w:rFonts w:ascii="Calibri" w:hAnsi="Calibri" w:cs="Calibri"/>
          <w:bCs/>
          <w:sz w:val="22"/>
          <w:szCs w:val="22"/>
        </w:rPr>
        <w:t>21</w:t>
      </w:r>
      <w:r w:rsidR="006F7E25" w:rsidRPr="007B0769">
        <w:rPr>
          <w:rFonts w:ascii="Calibri" w:hAnsi="Calibri" w:cs="Calibri"/>
          <w:bCs/>
          <w:sz w:val="22"/>
          <w:szCs w:val="22"/>
        </w:rPr>
        <w:t xml:space="preserve">, tj.  </w:t>
      </w:r>
      <w:r w:rsidR="001B7647" w:rsidRPr="007B0769">
        <w:rPr>
          <w:rFonts w:ascii="Calibri" w:hAnsi="Calibri" w:cs="Calibri"/>
          <w:bCs/>
          <w:sz w:val="22"/>
          <w:szCs w:val="22"/>
        </w:rPr>
        <w:t>trzy</w:t>
      </w:r>
      <w:r w:rsidR="006F7E25" w:rsidRPr="007B0769">
        <w:rPr>
          <w:rFonts w:ascii="Calibri" w:hAnsi="Calibri" w:cs="Calibri"/>
          <w:bCs/>
          <w:sz w:val="22"/>
          <w:szCs w:val="22"/>
        </w:rPr>
        <w:t xml:space="preserve"> okresy roczne:</w:t>
      </w:r>
    </w:p>
    <w:p w14:paraId="0F20CCAB" w14:textId="77777777" w:rsidR="006F7E25" w:rsidRPr="009D3A35" w:rsidRDefault="00587E3D" w:rsidP="00DA41CB">
      <w:pPr>
        <w:pStyle w:val="Akapitzlist"/>
        <w:numPr>
          <w:ilvl w:val="0"/>
          <w:numId w:val="136"/>
        </w:numPr>
        <w:suppressAutoHyphens/>
        <w:autoSpaceDE/>
        <w:autoSpaceDN/>
        <w:adjustRightInd/>
        <w:contextualSpacing/>
        <w:jc w:val="both"/>
        <w:rPr>
          <w:rFonts w:ascii="Calibri" w:hAnsi="Calibri" w:cs="Calibri"/>
          <w:bCs/>
          <w:sz w:val="22"/>
          <w:szCs w:val="22"/>
        </w:rPr>
      </w:pPr>
      <w:r w:rsidRPr="009D3A35">
        <w:rPr>
          <w:rFonts w:ascii="Calibri" w:hAnsi="Calibri" w:cs="Calibri"/>
          <w:bCs/>
          <w:sz w:val="22"/>
          <w:szCs w:val="22"/>
        </w:rPr>
        <w:t>01.01</w:t>
      </w:r>
      <w:r w:rsidR="006F7E25" w:rsidRPr="009D3A35">
        <w:rPr>
          <w:rFonts w:ascii="Calibri" w:hAnsi="Calibri" w:cs="Calibri"/>
          <w:bCs/>
          <w:sz w:val="22"/>
          <w:szCs w:val="22"/>
        </w:rPr>
        <w:t>.201</w:t>
      </w:r>
      <w:r w:rsidRPr="009D3A35">
        <w:rPr>
          <w:rFonts w:ascii="Calibri" w:hAnsi="Calibri" w:cs="Calibri"/>
          <w:bCs/>
          <w:sz w:val="22"/>
          <w:szCs w:val="22"/>
        </w:rPr>
        <w:t>9 - 31.12</w:t>
      </w:r>
      <w:r w:rsidR="00C15511" w:rsidRPr="009D3A35">
        <w:rPr>
          <w:rFonts w:ascii="Calibri" w:hAnsi="Calibri" w:cs="Calibri"/>
          <w:bCs/>
          <w:sz w:val="22"/>
          <w:szCs w:val="22"/>
        </w:rPr>
        <w:t>.2019</w:t>
      </w:r>
    </w:p>
    <w:p w14:paraId="785878F6" w14:textId="77777777" w:rsidR="006F7E25" w:rsidRPr="009D3A35" w:rsidRDefault="00587E3D" w:rsidP="00DA41CB">
      <w:pPr>
        <w:pStyle w:val="Akapitzlist"/>
        <w:numPr>
          <w:ilvl w:val="0"/>
          <w:numId w:val="136"/>
        </w:numPr>
        <w:suppressAutoHyphens/>
        <w:autoSpaceDE/>
        <w:autoSpaceDN/>
        <w:adjustRightInd/>
        <w:contextualSpacing/>
        <w:jc w:val="both"/>
        <w:rPr>
          <w:rFonts w:ascii="Calibri" w:hAnsi="Calibri" w:cs="Calibri"/>
          <w:bCs/>
          <w:sz w:val="22"/>
          <w:szCs w:val="22"/>
        </w:rPr>
      </w:pPr>
      <w:r w:rsidRPr="009D3A35">
        <w:rPr>
          <w:rFonts w:ascii="Calibri" w:hAnsi="Calibri" w:cs="Calibri"/>
          <w:bCs/>
          <w:sz w:val="22"/>
          <w:szCs w:val="22"/>
        </w:rPr>
        <w:t>01.01.2020 - 31.12</w:t>
      </w:r>
      <w:r w:rsidR="00C15511" w:rsidRPr="009D3A35">
        <w:rPr>
          <w:rFonts w:ascii="Calibri" w:hAnsi="Calibri" w:cs="Calibri"/>
          <w:bCs/>
          <w:sz w:val="22"/>
          <w:szCs w:val="22"/>
        </w:rPr>
        <w:t>.2020</w:t>
      </w:r>
    </w:p>
    <w:p w14:paraId="75256216" w14:textId="77777777" w:rsidR="001B7647" w:rsidRPr="009D3A35" w:rsidRDefault="00587E3D" w:rsidP="00DA41CB">
      <w:pPr>
        <w:pStyle w:val="Akapitzlist"/>
        <w:numPr>
          <w:ilvl w:val="0"/>
          <w:numId w:val="136"/>
        </w:numPr>
        <w:suppressAutoHyphens/>
        <w:autoSpaceDE/>
        <w:autoSpaceDN/>
        <w:adjustRightInd/>
        <w:contextualSpacing/>
        <w:jc w:val="both"/>
        <w:rPr>
          <w:rFonts w:ascii="Calibri" w:hAnsi="Calibri" w:cs="Calibri"/>
          <w:bCs/>
          <w:sz w:val="22"/>
          <w:szCs w:val="22"/>
        </w:rPr>
      </w:pPr>
      <w:r w:rsidRPr="009D3A35">
        <w:rPr>
          <w:rFonts w:ascii="Calibri" w:hAnsi="Calibri" w:cs="Calibri"/>
          <w:bCs/>
          <w:sz w:val="22"/>
          <w:szCs w:val="22"/>
        </w:rPr>
        <w:t>01.01.2021 - 31.12</w:t>
      </w:r>
      <w:r w:rsidR="00C15511" w:rsidRPr="009D3A35">
        <w:rPr>
          <w:rFonts w:ascii="Calibri" w:hAnsi="Calibri" w:cs="Calibri"/>
          <w:bCs/>
          <w:sz w:val="22"/>
          <w:szCs w:val="22"/>
        </w:rPr>
        <w:t>.2021</w:t>
      </w:r>
    </w:p>
    <w:p w14:paraId="3630D569" w14:textId="77777777" w:rsidR="003C685A" w:rsidRPr="00F01E0B" w:rsidRDefault="006F7E25" w:rsidP="00DA41CB">
      <w:pPr>
        <w:pStyle w:val="Akapitzlist"/>
        <w:numPr>
          <w:ilvl w:val="0"/>
          <w:numId w:val="136"/>
        </w:numPr>
        <w:suppressAutoHyphens/>
        <w:autoSpaceDE/>
        <w:autoSpaceDN/>
        <w:adjustRightInd/>
        <w:contextualSpacing/>
        <w:jc w:val="both"/>
        <w:rPr>
          <w:rFonts w:ascii="Calibri" w:hAnsi="Calibri" w:cs="Calibri"/>
          <w:bCs/>
          <w:sz w:val="22"/>
          <w:szCs w:val="22"/>
        </w:rPr>
      </w:pPr>
      <w:r w:rsidRPr="009D3A35">
        <w:rPr>
          <w:rFonts w:ascii="Calibri" w:hAnsi="Calibri" w:cs="Calibri"/>
          <w:bCs/>
          <w:sz w:val="22"/>
          <w:szCs w:val="22"/>
        </w:rPr>
        <w:t>Polisy zostaną wystawione na okres roczny.</w:t>
      </w:r>
    </w:p>
    <w:p w14:paraId="0A77FAE2" w14:textId="653789CB" w:rsidR="006F7E25" w:rsidRPr="009D3A35" w:rsidRDefault="006F7E25" w:rsidP="007B0769">
      <w:pPr>
        <w:pStyle w:val="Akapitzlist"/>
        <w:suppressAutoHyphens/>
        <w:autoSpaceDE/>
        <w:autoSpaceDN/>
        <w:adjustRightInd/>
        <w:ind w:left="1440"/>
        <w:contextualSpacing/>
        <w:jc w:val="both"/>
        <w:rPr>
          <w:rFonts w:ascii="Calibri" w:hAnsi="Calibri" w:cs="Calibri"/>
          <w:bCs/>
          <w:sz w:val="22"/>
          <w:szCs w:val="22"/>
        </w:rPr>
      </w:pPr>
    </w:p>
    <w:p w14:paraId="37E06C7F" w14:textId="77777777" w:rsidR="003C685A" w:rsidRPr="00F01E0B" w:rsidRDefault="003C685A" w:rsidP="007B0769">
      <w:pPr>
        <w:suppressAutoHyphens/>
        <w:ind w:left="360"/>
        <w:contextualSpacing/>
        <w:jc w:val="both"/>
        <w:rPr>
          <w:rFonts w:ascii="Calibri" w:hAnsi="Calibri" w:cs="Calibri"/>
          <w:bCs/>
          <w:sz w:val="22"/>
          <w:szCs w:val="22"/>
        </w:rPr>
      </w:pPr>
      <w:r w:rsidRPr="003C685A">
        <w:rPr>
          <w:rFonts w:ascii="Calibri" w:hAnsi="Calibri" w:cs="Calibri"/>
          <w:b/>
          <w:bCs/>
          <w:sz w:val="22"/>
          <w:szCs w:val="22"/>
        </w:rPr>
        <w:t>12. 2</w:t>
      </w:r>
      <w:r w:rsidRPr="00F01E0B">
        <w:rPr>
          <w:rFonts w:ascii="Calibri" w:hAnsi="Calibri" w:cs="Calibri"/>
          <w:b/>
          <w:bCs/>
          <w:sz w:val="22"/>
          <w:szCs w:val="22"/>
        </w:rPr>
        <w:t xml:space="preserve"> Część I</w:t>
      </w:r>
      <w:r>
        <w:rPr>
          <w:rFonts w:ascii="Calibri" w:hAnsi="Calibri" w:cs="Calibri"/>
          <w:b/>
          <w:bCs/>
          <w:sz w:val="22"/>
          <w:szCs w:val="22"/>
        </w:rPr>
        <w:t>I – okres ubezpieczenia</w:t>
      </w:r>
      <w:r>
        <w:rPr>
          <w:rFonts w:ascii="Calibri" w:hAnsi="Calibri" w:cs="Calibri"/>
          <w:bCs/>
          <w:sz w:val="22"/>
          <w:szCs w:val="22"/>
        </w:rPr>
        <w:t xml:space="preserve"> </w:t>
      </w:r>
      <w:r w:rsidRPr="009D3A35">
        <w:rPr>
          <w:rFonts w:ascii="Calibri" w:hAnsi="Calibri" w:cs="Calibri"/>
          <w:bCs/>
          <w:sz w:val="22"/>
          <w:szCs w:val="22"/>
        </w:rPr>
        <w:t>– indywidualne okresy ubezpieczenia, trzy okresy roczne.</w:t>
      </w:r>
    </w:p>
    <w:p w14:paraId="37AF070C" w14:textId="77777777" w:rsidR="003C685A" w:rsidRDefault="003C685A" w:rsidP="00F01E0B">
      <w:pPr>
        <w:pStyle w:val="Akapitzlist"/>
        <w:suppressAutoHyphens/>
        <w:autoSpaceDE/>
        <w:autoSpaceDN/>
        <w:adjustRightInd/>
        <w:ind w:left="720"/>
        <w:jc w:val="both"/>
        <w:rPr>
          <w:rFonts w:ascii="Calibri" w:hAnsi="Calibri" w:cs="Calibri"/>
          <w:b/>
          <w:bCs/>
          <w:sz w:val="22"/>
          <w:szCs w:val="22"/>
        </w:rPr>
      </w:pPr>
    </w:p>
    <w:p w14:paraId="50AE3911" w14:textId="77777777" w:rsidR="006F7E25" w:rsidRPr="009D3A35" w:rsidRDefault="006F7E25" w:rsidP="00DA41CB">
      <w:pPr>
        <w:pStyle w:val="Akapitzlist"/>
        <w:numPr>
          <w:ilvl w:val="0"/>
          <w:numId w:val="135"/>
        </w:numPr>
        <w:suppressAutoHyphens/>
        <w:autoSpaceDE/>
        <w:autoSpaceDN/>
        <w:adjustRightInd/>
        <w:contextualSpacing/>
        <w:jc w:val="both"/>
        <w:rPr>
          <w:rFonts w:ascii="Calibri" w:hAnsi="Calibri" w:cs="Calibri"/>
          <w:b/>
          <w:bCs/>
          <w:sz w:val="22"/>
          <w:szCs w:val="22"/>
        </w:rPr>
      </w:pPr>
      <w:r w:rsidRPr="009D3A35">
        <w:rPr>
          <w:rFonts w:ascii="Calibri" w:hAnsi="Calibri" w:cs="Calibri"/>
          <w:b/>
          <w:bCs/>
          <w:sz w:val="22"/>
          <w:szCs w:val="22"/>
        </w:rPr>
        <w:t>Dokumenty ubezpieczenia</w:t>
      </w:r>
    </w:p>
    <w:p w14:paraId="09BA5712" w14:textId="77777777" w:rsidR="007B0769" w:rsidRPr="007B0769" w:rsidRDefault="007B0769" w:rsidP="00DA41CB">
      <w:pPr>
        <w:pStyle w:val="Akapitzlist"/>
        <w:numPr>
          <w:ilvl w:val="0"/>
          <w:numId w:val="208"/>
        </w:numPr>
        <w:suppressAutoHyphens/>
        <w:autoSpaceDE/>
        <w:autoSpaceDN/>
        <w:adjustRightInd/>
        <w:jc w:val="both"/>
        <w:rPr>
          <w:rFonts w:ascii="Calibri" w:hAnsi="Calibri" w:cs="Calibri"/>
          <w:vanish/>
          <w:sz w:val="22"/>
          <w:szCs w:val="22"/>
        </w:rPr>
      </w:pPr>
    </w:p>
    <w:p w14:paraId="59DC6AE5" w14:textId="77777777" w:rsidR="007B0769" w:rsidRPr="007B0769" w:rsidRDefault="007B0769" w:rsidP="00DA41CB">
      <w:pPr>
        <w:pStyle w:val="Akapitzlist"/>
        <w:numPr>
          <w:ilvl w:val="0"/>
          <w:numId w:val="208"/>
        </w:numPr>
        <w:suppressAutoHyphens/>
        <w:autoSpaceDE/>
        <w:autoSpaceDN/>
        <w:adjustRightInd/>
        <w:jc w:val="both"/>
        <w:rPr>
          <w:rFonts w:ascii="Calibri" w:hAnsi="Calibri" w:cs="Calibri"/>
          <w:vanish/>
          <w:sz w:val="22"/>
          <w:szCs w:val="22"/>
        </w:rPr>
      </w:pPr>
    </w:p>
    <w:p w14:paraId="46D0159F" w14:textId="4CAB11F3" w:rsidR="006F7E25" w:rsidRPr="009D3A35" w:rsidRDefault="006F7E25" w:rsidP="00DA41CB">
      <w:pPr>
        <w:pStyle w:val="Akapitzlist"/>
        <w:numPr>
          <w:ilvl w:val="1"/>
          <w:numId w:val="208"/>
        </w:numPr>
        <w:suppressAutoHyphens/>
        <w:autoSpaceDE/>
        <w:autoSpaceDN/>
        <w:adjustRightInd/>
        <w:ind w:hanging="513"/>
        <w:jc w:val="both"/>
        <w:rPr>
          <w:rFonts w:ascii="Calibri" w:hAnsi="Calibri" w:cs="Calibri"/>
          <w:sz w:val="22"/>
          <w:szCs w:val="22"/>
        </w:rPr>
      </w:pPr>
      <w:r w:rsidRPr="007B0769">
        <w:rPr>
          <w:rFonts w:ascii="Calibri" w:hAnsi="Calibri" w:cs="Calibri"/>
          <w:sz w:val="22"/>
          <w:szCs w:val="22"/>
        </w:rPr>
        <w:t>Ubezpieczyciel</w:t>
      </w:r>
      <w:r w:rsidRPr="009D3A35">
        <w:rPr>
          <w:rFonts w:ascii="Calibri" w:hAnsi="Calibri" w:cs="Calibri"/>
          <w:sz w:val="22"/>
          <w:szCs w:val="22"/>
        </w:rPr>
        <w:t xml:space="preserve">, którego oferta zostanie uznana za najkorzystniejszą w toku postępowania o udzielenie zamówienia podpisze z Zamawiającym umowę ubezpieczenia na okres </w:t>
      </w:r>
      <w:r w:rsidR="001B7647" w:rsidRPr="009D3A35">
        <w:rPr>
          <w:rFonts w:ascii="Calibri" w:hAnsi="Calibri" w:cs="Calibri"/>
          <w:sz w:val="22"/>
          <w:szCs w:val="22"/>
        </w:rPr>
        <w:t>36</w:t>
      </w:r>
      <w:r w:rsidRPr="009D3A35">
        <w:rPr>
          <w:rFonts w:ascii="Calibri" w:hAnsi="Calibri" w:cs="Calibri"/>
          <w:sz w:val="22"/>
          <w:szCs w:val="22"/>
        </w:rPr>
        <w:t xml:space="preserve"> miesięcy. Opis przedmiotu zamówienia uwzględniający ofertę Wykonawcy stanowiący program ubezpieczenia będzie załącznikiem do umowy ubezpieczenia.</w:t>
      </w:r>
    </w:p>
    <w:p w14:paraId="37DA4370" w14:textId="77777777" w:rsidR="006F7E25" w:rsidRPr="009D3A35" w:rsidRDefault="006F7E25" w:rsidP="00DA41CB">
      <w:pPr>
        <w:pStyle w:val="Akapitzlist"/>
        <w:numPr>
          <w:ilvl w:val="1"/>
          <w:numId w:val="208"/>
        </w:numPr>
        <w:suppressAutoHyphens/>
        <w:autoSpaceDE/>
        <w:autoSpaceDN/>
        <w:adjustRightInd/>
        <w:ind w:hanging="513"/>
        <w:jc w:val="both"/>
        <w:rPr>
          <w:rFonts w:ascii="Calibri" w:hAnsi="Calibri" w:cs="Calibri"/>
          <w:sz w:val="22"/>
          <w:szCs w:val="22"/>
        </w:rPr>
      </w:pPr>
      <w:r w:rsidRPr="009D3A35">
        <w:rPr>
          <w:rFonts w:ascii="Calibri" w:hAnsi="Calibri" w:cs="Calibri"/>
          <w:sz w:val="22"/>
          <w:szCs w:val="22"/>
        </w:rPr>
        <w:t xml:space="preserve">Dla każdego rodzaju </w:t>
      </w:r>
      <w:proofErr w:type="spellStart"/>
      <w:r w:rsidRPr="009D3A35">
        <w:rPr>
          <w:rFonts w:ascii="Calibri" w:hAnsi="Calibri" w:cs="Calibri"/>
          <w:sz w:val="22"/>
          <w:szCs w:val="22"/>
        </w:rPr>
        <w:t>ryzyk</w:t>
      </w:r>
      <w:proofErr w:type="spellEnd"/>
      <w:r w:rsidRPr="009D3A35">
        <w:rPr>
          <w:rFonts w:ascii="Calibri" w:hAnsi="Calibri" w:cs="Calibri"/>
          <w:sz w:val="22"/>
          <w:szCs w:val="22"/>
        </w:rPr>
        <w:t xml:space="preserve"> zawartych w opisie przedmiotu zamówienia Wykonawca wystawi odrębne polisy/certyfikaty ubezpieczeniowe potwierdzające zawarcie ubezpieczeń na warunkach programu ubezpieczenia dla poszczególnych jednostek organizacyjnych. </w:t>
      </w:r>
      <w:r w:rsidR="001B7647" w:rsidRPr="009D3A35">
        <w:rPr>
          <w:rFonts w:ascii="Calibri" w:hAnsi="Calibri" w:cs="Calibri"/>
          <w:sz w:val="22"/>
          <w:szCs w:val="22"/>
        </w:rPr>
        <w:t xml:space="preserve"> Dla każdego pojazdu – część II indywidualne polisy.</w:t>
      </w:r>
    </w:p>
    <w:p w14:paraId="4B59EEE3" w14:textId="77777777" w:rsidR="006F7E25" w:rsidRPr="009D3A35" w:rsidRDefault="006F7E25" w:rsidP="00DA41CB">
      <w:pPr>
        <w:pStyle w:val="Akapitzlist"/>
        <w:numPr>
          <w:ilvl w:val="1"/>
          <w:numId w:val="208"/>
        </w:numPr>
        <w:suppressAutoHyphens/>
        <w:autoSpaceDE/>
        <w:autoSpaceDN/>
        <w:adjustRightInd/>
        <w:ind w:hanging="513"/>
        <w:jc w:val="both"/>
        <w:rPr>
          <w:rFonts w:ascii="Calibri" w:hAnsi="Calibri" w:cs="Calibri"/>
          <w:sz w:val="22"/>
          <w:szCs w:val="22"/>
        </w:rPr>
      </w:pPr>
      <w:r w:rsidRPr="009D3A35">
        <w:rPr>
          <w:rFonts w:ascii="Calibri" w:hAnsi="Calibri" w:cs="Calibri"/>
          <w:sz w:val="22"/>
          <w:szCs w:val="22"/>
        </w:rPr>
        <w:t>Wykonawca na wniosek Zamawiającego potwierdzi ustanowienie cesji praw z polisy ubezpieczenia.</w:t>
      </w:r>
    </w:p>
    <w:p w14:paraId="542E5414" w14:textId="77777777" w:rsidR="006F7E25" w:rsidRPr="009D3A35" w:rsidRDefault="006F7E25" w:rsidP="00DA41CB">
      <w:pPr>
        <w:pStyle w:val="Akapitzlist"/>
        <w:numPr>
          <w:ilvl w:val="0"/>
          <w:numId w:val="209"/>
        </w:numPr>
        <w:suppressAutoHyphens/>
        <w:autoSpaceDE/>
        <w:autoSpaceDN/>
        <w:adjustRightInd/>
        <w:jc w:val="both"/>
        <w:rPr>
          <w:rFonts w:ascii="Calibri" w:hAnsi="Calibri" w:cs="Calibri"/>
          <w:b/>
          <w:bCs/>
          <w:sz w:val="22"/>
          <w:szCs w:val="22"/>
        </w:rPr>
      </w:pPr>
      <w:r w:rsidRPr="009D3A35">
        <w:rPr>
          <w:rFonts w:ascii="Calibri" w:hAnsi="Calibri" w:cs="Calibri"/>
          <w:b/>
          <w:bCs/>
          <w:sz w:val="22"/>
          <w:szCs w:val="22"/>
        </w:rPr>
        <w:t>Wypłata odszkodowania</w:t>
      </w:r>
    </w:p>
    <w:p w14:paraId="105C6666" w14:textId="77777777" w:rsidR="006F7E25" w:rsidRPr="009D3A35" w:rsidRDefault="006F7E25" w:rsidP="00DA41CB">
      <w:pPr>
        <w:pStyle w:val="Akapitzlist"/>
        <w:numPr>
          <w:ilvl w:val="1"/>
          <w:numId w:val="209"/>
        </w:numPr>
        <w:suppressAutoHyphens/>
        <w:autoSpaceDE/>
        <w:autoSpaceDN/>
        <w:adjustRightInd/>
        <w:ind w:hanging="513"/>
        <w:jc w:val="both"/>
        <w:rPr>
          <w:rFonts w:ascii="Calibri" w:hAnsi="Calibri" w:cs="Calibri"/>
          <w:sz w:val="22"/>
          <w:szCs w:val="22"/>
        </w:rPr>
      </w:pPr>
      <w:r w:rsidRPr="009D3A35">
        <w:rPr>
          <w:rFonts w:ascii="Calibri" w:hAnsi="Calibri" w:cs="Calibri"/>
          <w:sz w:val="22"/>
          <w:szCs w:val="22"/>
        </w:rPr>
        <w:t>Wypłaty wszelkich odszkodowań płatne są przelewem w terminie do 30 dni od daty zgłoszenia szkody lub 14 dni od daty ostatecznego wyjaśnienia wszystkich okoliczności dotyczących szkody.</w:t>
      </w:r>
    </w:p>
    <w:p w14:paraId="43D11672" w14:textId="77777777" w:rsidR="006F7E25" w:rsidRPr="009D3A35" w:rsidRDefault="006F7E25" w:rsidP="00DA41CB">
      <w:pPr>
        <w:pStyle w:val="Akapitzlist"/>
        <w:numPr>
          <w:ilvl w:val="1"/>
          <w:numId w:val="209"/>
        </w:numPr>
        <w:suppressAutoHyphens/>
        <w:autoSpaceDE/>
        <w:autoSpaceDN/>
        <w:adjustRightInd/>
        <w:ind w:hanging="513"/>
        <w:jc w:val="both"/>
        <w:rPr>
          <w:rFonts w:ascii="Calibri" w:hAnsi="Calibri" w:cs="Calibri"/>
          <w:sz w:val="22"/>
          <w:szCs w:val="22"/>
        </w:rPr>
      </w:pPr>
      <w:r w:rsidRPr="009D3A35">
        <w:rPr>
          <w:rFonts w:ascii="Calibri" w:hAnsi="Calibri" w:cs="Calibri"/>
          <w:sz w:val="22"/>
          <w:szCs w:val="22"/>
        </w:rPr>
        <w:t>Termin zgłoszenia szkody do Ubezpieczyciela wynosi 7 dni roboczych od daty zaistnienia szkody lub powzięcia informacji o jej powstaniu, chyba, że ogólne warunki ubezpieczenia przewidują dłuższy termin. Ubezpieczyciel odmawiając w całości lub w części wypłaty odszkodowania, nie będzie mógł się powołać na fakt przekroczenia terminu zgłoszenia szkody wynikającego z ogólnych warunków ubezpieczenia, jeżeli nie ma to wpływu na ustalenie okoliczności oraz rozmiaru szkody.</w:t>
      </w:r>
    </w:p>
    <w:p w14:paraId="4756E084" w14:textId="77777777" w:rsidR="006F7E25" w:rsidRPr="009D3A35" w:rsidRDefault="006F7E25" w:rsidP="00DA41CB">
      <w:pPr>
        <w:pStyle w:val="Akapitzlist"/>
        <w:numPr>
          <w:ilvl w:val="1"/>
          <w:numId w:val="209"/>
        </w:numPr>
        <w:suppressAutoHyphens/>
        <w:autoSpaceDE/>
        <w:autoSpaceDN/>
        <w:adjustRightInd/>
        <w:ind w:hanging="513"/>
        <w:jc w:val="both"/>
        <w:rPr>
          <w:rFonts w:ascii="Calibri" w:hAnsi="Calibri" w:cs="Calibri"/>
          <w:sz w:val="22"/>
          <w:szCs w:val="22"/>
        </w:rPr>
      </w:pPr>
      <w:r w:rsidRPr="009D3A35">
        <w:rPr>
          <w:rFonts w:ascii="Calibri" w:hAnsi="Calibri" w:cs="Arial"/>
          <w:sz w:val="22"/>
          <w:szCs w:val="22"/>
        </w:rPr>
        <w:t xml:space="preserve">Wypłata odszkodowań: </w:t>
      </w:r>
    </w:p>
    <w:p w14:paraId="6AEFFE45" w14:textId="77777777" w:rsidR="00B27622" w:rsidRPr="009D3A35" w:rsidRDefault="00B27622" w:rsidP="00DA41CB">
      <w:pPr>
        <w:widowControl w:val="0"/>
        <w:numPr>
          <w:ilvl w:val="0"/>
          <w:numId w:val="137"/>
        </w:numPr>
        <w:tabs>
          <w:tab w:val="left" w:pos="1134"/>
          <w:tab w:val="left" w:pos="1418"/>
        </w:tabs>
        <w:suppressAutoHyphens/>
        <w:autoSpaceDN w:val="0"/>
        <w:ind w:left="1418" w:hanging="284"/>
        <w:jc w:val="both"/>
        <w:rPr>
          <w:rFonts w:ascii="Calibri" w:hAnsi="Calibri" w:cs="Calibri"/>
          <w:sz w:val="22"/>
          <w:szCs w:val="22"/>
          <w:lang w:eastAsia="zh-CN"/>
        </w:rPr>
      </w:pPr>
      <w:r w:rsidRPr="009D3A35">
        <w:rPr>
          <w:rFonts w:ascii="Calibri" w:hAnsi="Calibri" w:cs="Calibri"/>
          <w:sz w:val="22"/>
          <w:szCs w:val="22"/>
          <w:lang w:eastAsia="zh-CN"/>
        </w:rPr>
        <w:t xml:space="preserve">częściowe odliczenie VAT, z zastosowaniem </w:t>
      </w:r>
      <w:proofErr w:type="spellStart"/>
      <w:r w:rsidRPr="009D3A35">
        <w:rPr>
          <w:rFonts w:ascii="Calibri" w:hAnsi="Calibri" w:cs="Calibri"/>
          <w:sz w:val="22"/>
          <w:szCs w:val="22"/>
          <w:lang w:eastAsia="zh-CN"/>
        </w:rPr>
        <w:t>prewspółczynnika</w:t>
      </w:r>
      <w:proofErr w:type="spellEnd"/>
      <w:r w:rsidRPr="009D3A35">
        <w:rPr>
          <w:rFonts w:ascii="Calibri" w:hAnsi="Calibri" w:cs="Calibri"/>
          <w:sz w:val="22"/>
          <w:szCs w:val="22"/>
          <w:lang w:eastAsia="zh-CN"/>
        </w:rPr>
        <w:t xml:space="preserve"> VAT określonego dla jednostki/ubezpieczonego,</w:t>
      </w:r>
    </w:p>
    <w:p w14:paraId="13FA8080" w14:textId="77777777" w:rsidR="006F7E25" w:rsidRPr="009D3A35" w:rsidRDefault="006F7E25" w:rsidP="00DA41CB">
      <w:pPr>
        <w:widowControl w:val="0"/>
        <w:numPr>
          <w:ilvl w:val="0"/>
          <w:numId w:val="137"/>
        </w:numPr>
        <w:tabs>
          <w:tab w:val="left" w:pos="1134"/>
          <w:tab w:val="left" w:pos="1418"/>
        </w:tabs>
        <w:suppressAutoHyphens/>
        <w:autoSpaceDN w:val="0"/>
        <w:ind w:left="1418" w:hanging="284"/>
        <w:jc w:val="both"/>
        <w:rPr>
          <w:rFonts w:ascii="Calibri" w:hAnsi="Calibri" w:cs="Calibri"/>
          <w:sz w:val="22"/>
          <w:szCs w:val="22"/>
          <w:lang w:eastAsia="zh-CN"/>
        </w:rPr>
      </w:pPr>
      <w:r w:rsidRPr="009D3A35">
        <w:rPr>
          <w:rFonts w:ascii="Calibri" w:hAnsi="Calibri" w:cs="Calibri"/>
          <w:sz w:val="22"/>
          <w:szCs w:val="22"/>
          <w:lang w:eastAsia="zh-CN"/>
        </w:rPr>
        <w:t>z podatkiem VAT (brutto) dla jednostek/ubezpieczonych, które nie są płatnikami podatku VAT,</w:t>
      </w:r>
    </w:p>
    <w:p w14:paraId="0C20637A" w14:textId="77777777" w:rsidR="006F7E25" w:rsidRPr="009D3A35" w:rsidRDefault="006F7E25" w:rsidP="00DA41CB">
      <w:pPr>
        <w:widowControl w:val="0"/>
        <w:numPr>
          <w:ilvl w:val="0"/>
          <w:numId w:val="137"/>
        </w:numPr>
        <w:tabs>
          <w:tab w:val="left" w:pos="1134"/>
          <w:tab w:val="left" w:pos="1418"/>
        </w:tabs>
        <w:suppressAutoHyphens/>
        <w:autoSpaceDN w:val="0"/>
        <w:ind w:left="1418" w:hanging="284"/>
        <w:jc w:val="both"/>
        <w:rPr>
          <w:rFonts w:ascii="Calibri" w:hAnsi="Calibri" w:cs="Calibri"/>
          <w:sz w:val="22"/>
          <w:szCs w:val="22"/>
          <w:lang w:eastAsia="zh-CN"/>
        </w:rPr>
      </w:pPr>
      <w:r w:rsidRPr="009D3A35">
        <w:rPr>
          <w:rFonts w:ascii="Calibri" w:hAnsi="Calibri" w:cs="Calibri"/>
          <w:sz w:val="22"/>
          <w:szCs w:val="22"/>
          <w:lang w:eastAsia="zh-CN"/>
        </w:rPr>
        <w:t xml:space="preserve"> bez podatku VAT (netto) dla jednostek/ubezpieczonych, które są płatnikami podatku VAT,</w:t>
      </w:r>
    </w:p>
    <w:p w14:paraId="519502E8" w14:textId="77777777" w:rsidR="006F7E25" w:rsidRPr="009D3A35" w:rsidRDefault="006F7E25" w:rsidP="00226FE0">
      <w:pPr>
        <w:widowControl w:val="0"/>
        <w:tabs>
          <w:tab w:val="left" w:pos="1134"/>
        </w:tabs>
        <w:suppressAutoHyphens/>
        <w:ind w:left="1134"/>
        <w:jc w:val="both"/>
        <w:rPr>
          <w:rFonts w:ascii="Calibri" w:hAnsi="Calibri" w:cs="Calibri"/>
          <w:sz w:val="22"/>
          <w:szCs w:val="22"/>
          <w:lang w:eastAsia="zh-CN"/>
        </w:rPr>
      </w:pPr>
      <w:r w:rsidRPr="009D3A35">
        <w:rPr>
          <w:rFonts w:ascii="Calibri" w:hAnsi="Calibri" w:cs="Calibri"/>
          <w:sz w:val="22"/>
          <w:szCs w:val="22"/>
          <w:lang w:eastAsia="zh-CN"/>
        </w:rPr>
        <w:t xml:space="preserve">Jeżeli suma ubezpieczenia zawiera podatek VAT to odszkodowanie płatne będzie z podatkiem VAT, o ile Zamawiający nie odlicza podatku VAT, nawet jeżeli jest do tego uprawniony. </w:t>
      </w:r>
    </w:p>
    <w:p w14:paraId="5C9D51FA" w14:textId="77777777" w:rsidR="006F7E25" w:rsidRPr="009D3A35" w:rsidRDefault="006F7E25" w:rsidP="00DA41CB">
      <w:pPr>
        <w:pStyle w:val="Akapitzlist"/>
        <w:numPr>
          <w:ilvl w:val="1"/>
          <w:numId w:val="209"/>
        </w:numPr>
        <w:suppressAutoHyphens/>
        <w:autoSpaceDE/>
        <w:autoSpaceDN/>
        <w:adjustRightInd/>
        <w:ind w:hanging="513"/>
        <w:jc w:val="both"/>
        <w:rPr>
          <w:rFonts w:ascii="Calibri" w:hAnsi="Calibri" w:cs="Calibri"/>
          <w:sz w:val="22"/>
          <w:szCs w:val="22"/>
        </w:rPr>
      </w:pPr>
      <w:r w:rsidRPr="009D3A35">
        <w:rPr>
          <w:rFonts w:ascii="Calibri" w:hAnsi="Calibri" w:cs="Calibri"/>
          <w:sz w:val="22"/>
          <w:szCs w:val="22"/>
        </w:rPr>
        <w:t xml:space="preserve">Wszystkie decyzje o wypłacie odszkodowania lub odmowie odszkodowania a także informacje o przebiegu likwidacji szkód przekazywane będą również do Brokera - </w:t>
      </w:r>
      <w:proofErr w:type="spellStart"/>
      <w:r w:rsidRPr="009D3A35">
        <w:rPr>
          <w:rFonts w:ascii="Calibri" w:hAnsi="Calibri" w:cs="Calibri"/>
          <w:sz w:val="22"/>
          <w:szCs w:val="22"/>
        </w:rPr>
        <w:t>Nord</w:t>
      </w:r>
      <w:proofErr w:type="spellEnd"/>
      <w:r w:rsidRPr="009D3A35">
        <w:rPr>
          <w:rFonts w:ascii="Calibri" w:hAnsi="Calibri" w:cs="Calibri"/>
          <w:sz w:val="22"/>
          <w:szCs w:val="22"/>
        </w:rPr>
        <w:t xml:space="preserve"> Partner Sp. z o.o.</w:t>
      </w:r>
    </w:p>
    <w:p w14:paraId="1A5EB98A" w14:textId="77777777" w:rsidR="006F7E25" w:rsidRPr="009D3A35" w:rsidRDefault="006F7E25" w:rsidP="00F01E0B">
      <w:pPr>
        <w:suppressAutoHyphens/>
        <w:jc w:val="both"/>
        <w:rPr>
          <w:rFonts w:ascii="Calibri" w:hAnsi="Calibri" w:cs="Calibri"/>
          <w:sz w:val="22"/>
          <w:szCs w:val="22"/>
        </w:rPr>
      </w:pPr>
    </w:p>
    <w:p w14:paraId="3F00B52E" w14:textId="77777777" w:rsidR="006F7E25" w:rsidRPr="009D3A35" w:rsidRDefault="006F7E25" w:rsidP="00DA41CB">
      <w:pPr>
        <w:pStyle w:val="Akapitzlist"/>
        <w:numPr>
          <w:ilvl w:val="0"/>
          <w:numId w:val="209"/>
        </w:numPr>
        <w:suppressAutoHyphens/>
        <w:autoSpaceDE/>
        <w:autoSpaceDN/>
        <w:adjustRightInd/>
        <w:jc w:val="both"/>
        <w:rPr>
          <w:rFonts w:ascii="Calibri" w:hAnsi="Calibri" w:cs="Calibri"/>
          <w:b/>
          <w:bCs/>
          <w:sz w:val="22"/>
          <w:szCs w:val="22"/>
        </w:rPr>
      </w:pPr>
      <w:r w:rsidRPr="009D3A35">
        <w:rPr>
          <w:rFonts w:ascii="Calibri" w:hAnsi="Calibri" w:cs="Calibri"/>
          <w:b/>
          <w:bCs/>
          <w:sz w:val="22"/>
          <w:szCs w:val="22"/>
        </w:rPr>
        <w:t>Płatność składki</w:t>
      </w:r>
    </w:p>
    <w:p w14:paraId="19337B95" w14:textId="77777777" w:rsidR="006F7E25" w:rsidRPr="009D3A35" w:rsidRDefault="006F7E25" w:rsidP="00DA41CB">
      <w:pPr>
        <w:pStyle w:val="Akapitzlist"/>
        <w:numPr>
          <w:ilvl w:val="1"/>
          <w:numId w:val="209"/>
        </w:numPr>
        <w:suppressAutoHyphens/>
        <w:autoSpaceDE/>
        <w:autoSpaceDN/>
        <w:adjustRightInd/>
        <w:spacing w:after="120"/>
        <w:ind w:hanging="654"/>
        <w:jc w:val="both"/>
        <w:rPr>
          <w:rFonts w:ascii="Calibri" w:hAnsi="Calibri" w:cs="Calibri"/>
          <w:sz w:val="22"/>
          <w:szCs w:val="22"/>
        </w:rPr>
      </w:pPr>
      <w:r w:rsidRPr="009D3A35">
        <w:rPr>
          <w:rFonts w:ascii="Calibri" w:hAnsi="Calibri" w:cs="Calibri"/>
          <w:sz w:val="22"/>
          <w:szCs w:val="22"/>
        </w:rPr>
        <w:t xml:space="preserve">Płatność składki za ubezpieczenia majątkowe </w:t>
      </w:r>
      <w:r w:rsidR="00B27622" w:rsidRPr="009D3A35">
        <w:rPr>
          <w:rFonts w:ascii="Calibri" w:hAnsi="Calibri" w:cs="Calibri"/>
          <w:sz w:val="22"/>
          <w:szCs w:val="22"/>
        </w:rPr>
        <w:t xml:space="preserve">część I zamówienia </w:t>
      </w:r>
      <w:r w:rsidR="00821EDD" w:rsidRPr="009D3A35">
        <w:rPr>
          <w:rFonts w:ascii="Calibri" w:hAnsi="Calibri" w:cs="Calibri"/>
          <w:sz w:val="22"/>
          <w:szCs w:val="22"/>
        </w:rPr>
        <w:t>– w czterech ratach w każ</w:t>
      </w:r>
      <w:r w:rsidR="007E3AB4" w:rsidRPr="009D3A35">
        <w:rPr>
          <w:rFonts w:ascii="Calibri" w:hAnsi="Calibri" w:cs="Calibri"/>
          <w:sz w:val="22"/>
          <w:szCs w:val="22"/>
        </w:rPr>
        <w:t>d</w:t>
      </w:r>
      <w:r w:rsidR="00821EDD" w:rsidRPr="009D3A35">
        <w:rPr>
          <w:rFonts w:ascii="Calibri" w:hAnsi="Calibri" w:cs="Calibri"/>
          <w:sz w:val="22"/>
          <w:szCs w:val="22"/>
        </w:rPr>
        <w:t>ym rocznym okresie ubezpieczenia według następujących terminów</w:t>
      </w:r>
      <w:r w:rsidRPr="009D3A35">
        <w:rPr>
          <w:rFonts w:ascii="Calibri" w:hAnsi="Calibri" w:cs="Calibri"/>
          <w:sz w:val="22"/>
          <w:szCs w:val="22"/>
        </w:rPr>
        <w: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1491"/>
        <w:gridCol w:w="1517"/>
        <w:gridCol w:w="1587"/>
        <w:gridCol w:w="1587"/>
      </w:tblGrid>
      <w:tr w:rsidR="00821EDD" w:rsidRPr="009D3A35" w14:paraId="2AFC16D3" w14:textId="77777777" w:rsidTr="00187C04">
        <w:tc>
          <w:tcPr>
            <w:tcW w:w="2110" w:type="dxa"/>
            <w:shd w:val="clear" w:color="auto" w:fill="auto"/>
            <w:vAlign w:val="center"/>
          </w:tcPr>
          <w:p w14:paraId="6718BCBF" w14:textId="77777777" w:rsidR="00892CBB" w:rsidRPr="009D3A35" w:rsidRDefault="00821EDD"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 xml:space="preserve">Roczny okres </w:t>
            </w:r>
          </w:p>
          <w:p w14:paraId="3B0DDF60" w14:textId="77777777" w:rsidR="00821EDD" w:rsidRPr="009D3A35" w:rsidRDefault="00821EDD"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ubezpieczenia</w:t>
            </w:r>
          </w:p>
        </w:tc>
        <w:tc>
          <w:tcPr>
            <w:tcW w:w="1491" w:type="dxa"/>
            <w:shd w:val="clear" w:color="auto" w:fill="auto"/>
            <w:vAlign w:val="center"/>
          </w:tcPr>
          <w:p w14:paraId="1E3F469C" w14:textId="77777777" w:rsidR="00892CBB" w:rsidRPr="009D3A35" w:rsidRDefault="00821EDD"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 xml:space="preserve">Termin </w:t>
            </w:r>
          </w:p>
          <w:p w14:paraId="7C849540" w14:textId="77777777" w:rsidR="00821EDD" w:rsidRPr="009D3A35" w:rsidRDefault="00821EDD"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płatności I raty</w:t>
            </w:r>
          </w:p>
        </w:tc>
        <w:tc>
          <w:tcPr>
            <w:tcW w:w="1517" w:type="dxa"/>
            <w:shd w:val="clear" w:color="auto" w:fill="auto"/>
            <w:vAlign w:val="center"/>
          </w:tcPr>
          <w:p w14:paraId="055EBC81" w14:textId="77777777" w:rsidR="00892CBB" w:rsidRPr="009D3A35" w:rsidRDefault="00821EDD"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 xml:space="preserve">Termin </w:t>
            </w:r>
          </w:p>
          <w:p w14:paraId="1E7244E8" w14:textId="77777777" w:rsidR="00821EDD" w:rsidRPr="009D3A35" w:rsidRDefault="00821EDD"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płatności II raty</w:t>
            </w:r>
          </w:p>
        </w:tc>
        <w:tc>
          <w:tcPr>
            <w:tcW w:w="1587" w:type="dxa"/>
          </w:tcPr>
          <w:p w14:paraId="20CA39EC" w14:textId="77777777" w:rsidR="00892CBB" w:rsidRPr="009D3A35" w:rsidRDefault="00821EDD"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 xml:space="preserve">Termin </w:t>
            </w:r>
          </w:p>
          <w:p w14:paraId="091CCAB6" w14:textId="77777777" w:rsidR="00821EDD" w:rsidRPr="009D3A35" w:rsidRDefault="00821EDD"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płatności III raty</w:t>
            </w:r>
          </w:p>
        </w:tc>
        <w:tc>
          <w:tcPr>
            <w:tcW w:w="1587" w:type="dxa"/>
          </w:tcPr>
          <w:p w14:paraId="30994F88" w14:textId="77777777" w:rsidR="00892CBB" w:rsidRPr="009D3A35" w:rsidRDefault="00821EDD"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 xml:space="preserve">Termin </w:t>
            </w:r>
          </w:p>
          <w:p w14:paraId="048CDCB7" w14:textId="77777777" w:rsidR="00821EDD" w:rsidRPr="009D3A35" w:rsidRDefault="00821EDD"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płatności IV raty</w:t>
            </w:r>
          </w:p>
        </w:tc>
      </w:tr>
      <w:tr w:rsidR="00821EDD" w:rsidRPr="009D3A35" w14:paraId="51311991" w14:textId="77777777" w:rsidTr="00187C04">
        <w:tc>
          <w:tcPr>
            <w:tcW w:w="2110" w:type="dxa"/>
            <w:shd w:val="clear" w:color="auto" w:fill="auto"/>
            <w:vAlign w:val="center"/>
          </w:tcPr>
          <w:p w14:paraId="240454ED" w14:textId="77777777" w:rsidR="00821EDD" w:rsidRPr="009D3A35" w:rsidRDefault="00821EDD"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01.01.2019-31.12.2019</w:t>
            </w:r>
          </w:p>
        </w:tc>
        <w:tc>
          <w:tcPr>
            <w:tcW w:w="1491" w:type="dxa"/>
            <w:shd w:val="clear" w:color="auto" w:fill="auto"/>
            <w:vAlign w:val="center"/>
          </w:tcPr>
          <w:p w14:paraId="553ACB62" w14:textId="77777777" w:rsidR="00821EDD" w:rsidRPr="009D3A35" w:rsidRDefault="00821EDD"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15.03.2019</w:t>
            </w:r>
          </w:p>
        </w:tc>
        <w:tc>
          <w:tcPr>
            <w:tcW w:w="1517" w:type="dxa"/>
            <w:shd w:val="clear" w:color="auto" w:fill="auto"/>
            <w:vAlign w:val="center"/>
          </w:tcPr>
          <w:p w14:paraId="4B994CC9" w14:textId="77777777" w:rsidR="00821EDD" w:rsidRPr="009D3A35" w:rsidRDefault="00821EDD"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15.05.2019</w:t>
            </w:r>
          </w:p>
        </w:tc>
        <w:tc>
          <w:tcPr>
            <w:tcW w:w="1587" w:type="dxa"/>
          </w:tcPr>
          <w:p w14:paraId="5323A139" w14:textId="77777777" w:rsidR="00821EDD" w:rsidRPr="009D3A35" w:rsidRDefault="00821EDD"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15.08.2019</w:t>
            </w:r>
          </w:p>
        </w:tc>
        <w:tc>
          <w:tcPr>
            <w:tcW w:w="1587" w:type="dxa"/>
          </w:tcPr>
          <w:p w14:paraId="18ECD842" w14:textId="77777777" w:rsidR="00821EDD" w:rsidRPr="009D3A35" w:rsidRDefault="00821EDD"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15.10.2019</w:t>
            </w:r>
          </w:p>
        </w:tc>
      </w:tr>
      <w:tr w:rsidR="00821EDD" w:rsidRPr="009D3A35" w14:paraId="55611F6D" w14:textId="77777777" w:rsidTr="00187C04">
        <w:tc>
          <w:tcPr>
            <w:tcW w:w="2110" w:type="dxa"/>
            <w:shd w:val="clear" w:color="auto" w:fill="auto"/>
            <w:vAlign w:val="center"/>
          </w:tcPr>
          <w:p w14:paraId="63AEB55A" w14:textId="77777777" w:rsidR="00821EDD" w:rsidRPr="009D3A35" w:rsidRDefault="00821EDD"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01.01.2020-31.12.2020</w:t>
            </w:r>
          </w:p>
        </w:tc>
        <w:tc>
          <w:tcPr>
            <w:tcW w:w="1491" w:type="dxa"/>
            <w:shd w:val="clear" w:color="auto" w:fill="auto"/>
            <w:vAlign w:val="center"/>
          </w:tcPr>
          <w:p w14:paraId="40702A31" w14:textId="77777777" w:rsidR="00821EDD" w:rsidRPr="009D3A35" w:rsidRDefault="00821EDD"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15.03.2020</w:t>
            </w:r>
          </w:p>
        </w:tc>
        <w:tc>
          <w:tcPr>
            <w:tcW w:w="1517" w:type="dxa"/>
            <w:shd w:val="clear" w:color="auto" w:fill="auto"/>
            <w:vAlign w:val="center"/>
          </w:tcPr>
          <w:p w14:paraId="2A0F743E" w14:textId="77777777" w:rsidR="00821EDD" w:rsidRPr="009D3A35" w:rsidRDefault="00821EDD"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15.05.2020</w:t>
            </w:r>
          </w:p>
        </w:tc>
        <w:tc>
          <w:tcPr>
            <w:tcW w:w="1587" w:type="dxa"/>
          </w:tcPr>
          <w:p w14:paraId="2DEB2B37" w14:textId="77777777" w:rsidR="00821EDD" w:rsidRPr="009D3A35" w:rsidRDefault="00821EDD"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15.08.2020</w:t>
            </w:r>
          </w:p>
        </w:tc>
        <w:tc>
          <w:tcPr>
            <w:tcW w:w="1587" w:type="dxa"/>
          </w:tcPr>
          <w:p w14:paraId="31E5BBC4" w14:textId="77777777" w:rsidR="00821EDD" w:rsidRPr="009D3A35" w:rsidRDefault="00821EDD"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15.10.2020</w:t>
            </w:r>
          </w:p>
        </w:tc>
      </w:tr>
      <w:tr w:rsidR="00821EDD" w:rsidRPr="009D3A35" w14:paraId="3A3D8F8F" w14:textId="77777777" w:rsidTr="00187C04">
        <w:tc>
          <w:tcPr>
            <w:tcW w:w="2110" w:type="dxa"/>
            <w:shd w:val="clear" w:color="auto" w:fill="auto"/>
            <w:vAlign w:val="center"/>
          </w:tcPr>
          <w:p w14:paraId="09FF6E8B" w14:textId="77777777" w:rsidR="00821EDD" w:rsidRPr="009D3A35" w:rsidRDefault="00821EDD"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01.01.2021-31.12.2021</w:t>
            </w:r>
          </w:p>
        </w:tc>
        <w:tc>
          <w:tcPr>
            <w:tcW w:w="1491" w:type="dxa"/>
            <w:shd w:val="clear" w:color="auto" w:fill="auto"/>
            <w:vAlign w:val="center"/>
          </w:tcPr>
          <w:p w14:paraId="27408B16" w14:textId="77777777" w:rsidR="00821EDD" w:rsidRPr="009D3A35" w:rsidRDefault="00821EDD"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15.03.2021</w:t>
            </w:r>
          </w:p>
        </w:tc>
        <w:tc>
          <w:tcPr>
            <w:tcW w:w="1517" w:type="dxa"/>
            <w:shd w:val="clear" w:color="auto" w:fill="auto"/>
            <w:vAlign w:val="center"/>
          </w:tcPr>
          <w:p w14:paraId="7224947E" w14:textId="77777777" w:rsidR="00821EDD" w:rsidRPr="009D3A35" w:rsidRDefault="00821EDD"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15.05.2021</w:t>
            </w:r>
          </w:p>
        </w:tc>
        <w:tc>
          <w:tcPr>
            <w:tcW w:w="1587" w:type="dxa"/>
          </w:tcPr>
          <w:p w14:paraId="0061AD3F" w14:textId="77777777" w:rsidR="00821EDD" w:rsidRPr="009D3A35" w:rsidRDefault="00821EDD"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15.08.2021</w:t>
            </w:r>
          </w:p>
        </w:tc>
        <w:tc>
          <w:tcPr>
            <w:tcW w:w="1587" w:type="dxa"/>
          </w:tcPr>
          <w:p w14:paraId="3E400CF3" w14:textId="77777777" w:rsidR="00821EDD" w:rsidRPr="009D3A35" w:rsidRDefault="00821EDD"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15.10.2021</w:t>
            </w:r>
          </w:p>
        </w:tc>
      </w:tr>
    </w:tbl>
    <w:p w14:paraId="66B93B89" w14:textId="77777777" w:rsidR="00821EDD" w:rsidRPr="009D3A35" w:rsidRDefault="00821EDD" w:rsidP="00F01E0B">
      <w:pPr>
        <w:suppressAutoHyphens/>
        <w:spacing w:after="120"/>
        <w:jc w:val="both"/>
        <w:rPr>
          <w:rFonts w:ascii="Calibri" w:hAnsi="Calibri" w:cs="Calibri"/>
          <w:sz w:val="22"/>
          <w:szCs w:val="22"/>
        </w:rPr>
      </w:pPr>
    </w:p>
    <w:p w14:paraId="6B2DE7C2" w14:textId="77777777" w:rsidR="006F7E25" w:rsidRPr="009D3A35" w:rsidRDefault="006F7E25" w:rsidP="00DA41CB">
      <w:pPr>
        <w:pStyle w:val="Akapitzlist"/>
        <w:numPr>
          <w:ilvl w:val="1"/>
          <w:numId w:val="209"/>
        </w:numPr>
        <w:suppressAutoHyphens/>
        <w:autoSpaceDE/>
        <w:autoSpaceDN/>
        <w:adjustRightInd/>
        <w:ind w:left="1077" w:hanging="652"/>
        <w:jc w:val="both"/>
        <w:rPr>
          <w:rFonts w:ascii="Calibri" w:hAnsi="Calibri" w:cs="Calibri"/>
          <w:sz w:val="22"/>
          <w:szCs w:val="22"/>
        </w:rPr>
      </w:pPr>
      <w:r w:rsidRPr="009D3A35">
        <w:rPr>
          <w:rFonts w:ascii="Calibri" w:hAnsi="Calibri" w:cs="Calibri"/>
          <w:sz w:val="22"/>
          <w:szCs w:val="22"/>
        </w:rPr>
        <w:t xml:space="preserve">Płatność składki za ubezpieczenia komunikacyjne </w:t>
      </w:r>
      <w:r w:rsidR="001B7647" w:rsidRPr="009D3A35">
        <w:rPr>
          <w:rFonts w:ascii="Calibri" w:hAnsi="Calibri" w:cs="Calibri"/>
          <w:sz w:val="22"/>
          <w:szCs w:val="22"/>
        </w:rPr>
        <w:t xml:space="preserve"> część II</w:t>
      </w:r>
      <w:r w:rsidR="00BD1F1E" w:rsidRPr="009D3A35">
        <w:rPr>
          <w:rFonts w:ascii="Calibri" w:hAnsi="Calibri" w:cs="Calibri"/>
          <w:sz w:val="22"/>
          <w:szCs w:val="22"/>
        </w:rPr>
        <w:t xml:space="preserve"> zamówienia</w:t>
      </w:r>
      <w:r w:rsidR="001B7647" w:rsidRPr="009D3A35">
        <w:rPr>
          <w:rFonts w:ascii="Calibri" w:hAnsi="Calibri" w:cs="Calibri"/>
          <w:sz w:val="22"/>
          <w:szCs w:val="22"/>
        </w:rPr>
        <w:t xml:space="preserve"> </w:t>
      </w:r>
      <w:r w:rsidRPr="009D3A35">
        <w:rPr>
          <w:rFonts w:ascii="Calibri" w:hAnsi="Calibri" w:cs="Calibri"/>
          <w:sz w:val="22"/>
          <w:szCs w:val="22"/>
        </w:rPr>
        <w:t>– jednorazowo w ciągu 14 dni od początku okresu ubezpieczenia danego pojazdu.</w:t>
      </w:r>
    </w:p>
    <w:p w14:paraId="5B20FA61" w14:textId="77777777" w:rsidR="00BD1F1E" w:rsidRPr="009D3A35" w:rsidRDefault="00BD1F1E" w:rsidP="00DA41CB">
      <w:pPr>
        <w:pStyle w:val="Akapitzlist"/>
        <w:numPr>
          <w:ilvl w:val="1"/>
          <w:numId w:val="209"/>
        </w:numPr>
        <w:suppressAutoHyphens/>
        <w:autoSpaceDE/>
        <w:autoSpaceDN/>
        <w:adjustRightInd/>
        <w:ind w:left="1077" w:hanging="652"/>
        <w:jc w:val="both"/>
        <w:rPr>
          <w:rFonts w:ascii="Calibri" w:hAnsi="Calibri" w:cs="Calibri"/>
          <w:sz w:val="22"/>
          <w:szCs w:val="22"/>
        </w:rPr>
      </w:pPr>
      <w:r w:rsidRPr="009D3A35">
        <w:rPr>
          <w:rFonts w:ascii="Calibri" w:hAnsi="Calibri" w:cs="Calibri"/>
          <w:sz w:val="22"/>
          <w:szCs w:val="22"/>
        </w:rPr>
        <w:t xml:space="preserve">Płatność składki za ubezpieczenia następstw nieszczęśliwych wypadków członków OSP część III zamówienia </w:t>
      </w:r>
      <w:r w:rsidR="007E3AB4" w:rsidRPr="009D3A35">
        <w:rPr>
          <w:rFonts w:ascii="Calibri" w:hAnsi="Calibri" w:cs="Calibri"/>
          <w:sz w:val="22"/>
          <w:szCs w:val="22"/>
        </w:rPr>
        <w:t>– w czterech ratach w każdym rocznym okresie ubezpieczenia według następujących terminów:</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1491"/>
        <w:gridCol w:w="1517"/>
        <w:gridCol w:w="1587"/>
        <w:gridCol w:w="1587"/>
      </w:tblGrid>
      <w:tr w:rsidR="007E3AB4" w:rsidRPr="009D3A35" w14:paraId="3716514D" w14:textId="77777777" w:rsidTr="00187C04">
        <w:tc>
          <w:tcPr>
            <w:tcW w:w="2110" w:type="dxa"/>
            <w:shd w:val="clear" w:color="auto" w:fill="auto"/>
            <w:vAlign w:val="center"/>
          </w:tcPr>
          <w:p w14:paraId="74BFDD2B" w14:textId="77777777" w:rsidR="00892CBB" w:rsidRPr="009D3A35" w:rsidRDefault="007E3AB4"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 xml:space="preserve">Roczny okres </w:t>
            </w:r>
          </w:p>
          <w:p w14:paraId="7F94C0F7" w14:textId="77777777" w:rsidR="007E3AB4" w:rsidRPr="009D3A35" w:rsidRDefault="007E3AB4"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ubezpieczenia</w:t>
            </w:r>
          </w:p>
        </w:tc>
        <w:tc>
          <w:tcPr>
            <w:tcW w:w="1491" w:type="dxa"/>
            <w:shd w:val="clear" w:color="auto" w:fill="auto"/>
            <w:vAlign w:val="center"/>
          </w:tcPr>
          <w:p w14:paraId="08BBB7CC" w14:textId="77777777" w:rsidR="00892CBB" w:rsidRPr="009D3A35" w:rsidRDefault="007E3AB4"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 xml:space="preserve">Termin </w:t>
            </w:r>
          </w:p>
          <w:p w14:paraId="2486CE86" w14:textId="77777777" w:rsidR="007E3AB4" w:rsidRPr="009D3A35" w:rsidRDefault="007E3AB4"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płatności I raty</w:t>
            </w:r>
          </w:p>
        </w:tc>
        <w:tc>
          <w:tcPr>
            <w:tcW w:w="1517" w:type="dxa"/>
            <w:shd w:val="clear" w:color="auto" w:fill="auto"/>
            <w:vAlign w:val="center"/>
          </w:tcPr>
          <w:p w14:paraId="62ADB41C" w14:textId="77777777" w:rsidR="00892CBB" w:rsidRPr="009D3A35" w:rsidRDefault="007E3AB4"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 xml:space="preserve">Termin </w:t>
            </w:r>
          </w:p>
          <w:p w14:paraId="3CE37050" w14:textId="77777777" w:rsidR="007E3AB4" w:rsidRPr="009D3A35" w:rsidRDefault="007E3AB4"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płatności II raty</w:t>
            </w:r>
          </w:p>
        </w:tc>
        <w:tc>
          <w:tcPr>
            <w:tcW w:w="1587" w:type="dxa"/>
          </w:tcPr>
          <w:p w14:paraId="7C58743E" w14:textId="77777777" w:rsidR="00892CBB" w:rsidRPr="009D3A35" w:rsidRDefault="007E3AB4"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 xml:space="preserve">Termin </w:t>
            </w:r>
          </w:p>
          <w:p w14:paraId="68705DCA" w14:textId="77777777" w:rsidR="007E3AB4" w:rsidRPr="009D3A35" w:rsidRDefault="007E3AB4"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płatności III raty</w:t>
            </w:r>
          </w:p>
        </w:tc>
        <w:tc>
          <w:tcPr>
            <w:tcW w:w="1587" w:type="dxa"/>
          </w:tcPr>
          <w:p w14:paraId="39CB048C" w14:textId="77777777" w:rsidR="00892CBB" w:rsidRPr="009D3A35" w:rsidRDefault="007E3AB4"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 xml:space="preserve">Termin </w:t>
            </w:r>
          </w:p>
          <w:p w14:paraId="3C7A337F" w14:textId="77777777" w:rsidR="007E3AB4" w:rsidRPr="009D3A35" w:rsidRDefault="007E3AB4"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płatności IV raty</w:t>
            </w:r>
          </w:p>
        </w:tc>
      </w:tr>
      <w:tr w:rsidR="007E3AB4" w:rsidRPr="009D3A35" w14:paraId="19DF8822" w14:textId="77777777" w:rsidTr="00187C04">
        <w:tc>
          <w:tcPr>
            <w:tcW w:w="2110" w:type="dxa"/>
            <w:shd w:val="clear" w:color="auto" w:fill="auto"/>
            <w:vAlign w:val="center"/>
          </w:tcPr>
          <w:p w14:paraId="6E39B95B" w14:textId="77777777" w:rsidR="007E3AB4" w:rsidRPr="009D3A35" w:rsidRDefault="007E3AB4"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01.01.2019-31.12.2019</w:t>
            </w:r>
          </w:p>
        </w:tc>
        <w:tc>
          <w:tcPr>
            <w:tcW w:w="1491" w:type="dxa"/>
            <w:shd w:val="clear" w:color="auto" w:fill="auto"/>
            <w:vAlign w:val="center"/>
          </w:tcPr>
          <w:p w14:paraId="3788D5B7" w14:textId="77777777" w:rsidR="007E3AB4" w:rsidRPr="009D3A35" w:rsidRDefault="007E3AB4"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15.03.2019</w:t>
            </w:r>
          </w:p>
        </w:tc>
        <w:tc>
          <w:tcPr>
            <w:tcW w:w="1517" w:type="dxa"/>
            <w:shd w:val="clear" w:color="auto" w:fill="auto"/>
            <w:vAlign w:val="center"/>
          </w:tcPr>
          <w:p w14:paraId="177B987D" w14:textId="77777777" w:rsidR="007E3AB4" w:rsidRPr="009D3A35" w:rsidRDefault="007E3AB4"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15.05.2019</w:t>
            </w:r>
          </w:p>
        </w:tc>
        <w:tc>
          <w:tcPr>
            <w:tcW w:w="1587" w:type="dxa"/>
          </w:tcPr>
          <w:p w14:paraId="7B95A010" w14:textId="77777777" w:rsidR="007E3AB4" w:rsidRPr="009D3A35" w:rsidRDefault="007E3AB4"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15.08.2019</w:t>
            </w:r>
          </w:p>
        </w:tc>
        <w:tc>
          <w:tcPr>
            <w:tcW w:w="1587" w:type="dxa"/>
          </w:tcPr>
          <w:p w14:paraId="362A8FE8" w14:textId="77777777" w:rsidR="007E3AB4" w:rsidRPr="009D3A35" w:rsidRDefault="007E3AB4"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15.10.2019</w:t>
            </w:r>
          </w:p>
        </w:tc>
      </w:tr>
      <w:tr w:rsidR="007E3AB4" w:rsidRPr="009D3A35" w14:paraId="3FF251BD" w14:textId="77777777" w:rsidTr="00187C04">
        <w:tc>
          <w:tcPr>
            <w:tcW w:w="2110" w:type="dxa"/>
            <w:shd w:val="clear" w:color="auto" w:fill="auto"/>
            <w:vAlign w:val="center"/>
          </w:tcPr>
          <w:p w14:paraId="2F763374" w14:textId="77777777" w:rsidR="007E3AB4" w:rsidRPr="009D3A35" w:rsidRDefault="007E3AB4"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01.01.2020-31.12.2020</w:t>
            </w:r>
          </w:p>
        </w:tc>
        <w:tc>
          <w:tcPr>
            <w:tcW w:w="1491" w:type="dxa"/>
            <w:shd w:val="clear" w:color="auto" w:fill="auto"/>
            <w:vAlign w:val="center"/>
          </w:tcPr>
          <w:p w14:paraId="64A0BE55" w14:textId="77777777" w:rsidR="007E3AB4" w:rsidRPr="009D3A35" w:rsidRDefault="007E3AB4"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15.03.2020</w:t>
            </w:r>
          </w:p>
        </w:tc>
        <w:tc>
          <w:tcPr>
            <w:tcW w:w="1517" w:type="dxa"/>
            <w:shd w:val="clear" w:color="auto" w:fill="auto"/>
            <w:vAlign w:val="center"/>
          </w:tcPr>
          <w:p w14:paraId="05B2B0E1" w14:textId="77777777" w:rsidR="007E3AB4" w:rsidRPr="009D3A35" w:rsidRDefault="007E3AB4"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15.05.2020</w:t>
            </w:r>
          </w:p>
        </w:tc>
        <w:tc>
          <w:tcPr>
            <w:tcW w:w="1587" w:type="dxa"/>
          </w:tcPr>
          <w:p w14:paraId="33384DBA" w14:textId="77777777" w:rsidR="007E3AB4" w:rsidRPr="009D3A35" w:rsidRDefault="007E3AB4"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15.08.2020</w:t>
            </w:r>
          </w:p>
        </w:tc>
        <w:tc>
          <w:tcPr>
            <w:tcW w:w="1587" w:type="dxa"/>
          </w:tcPr>
          <w:p w14:paraId="120AB5EF" w14:textId="77777777" w:rsidR="007E3AB4" w:rsidRPr="009D3A35" w:rsidRDefault="007E3AB4"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15.10.2020</w:t>
            </w:r>
          </w:p>
        </w:tc>
      </w:tr>
      <w:tr w:rsidR="007E3AB4" w:rsidRPr="009D3A35" w14:paraId="6F3FF667" w14:textId="77777777" w:rsidTr="00187C04">
        <w:tc>
          <w:tcPr>
            <w:tcW w:w="2110" w:type="dxa"/>
            <w:shd w:val="clear" w:color="auto" w:fill="auto"/>
            <w:vAlign w:val="center"/>
          </w:tcPr>
          <w:p w14:paraId="4E36972D" w14:textId="77777777" w:rsidR="007E3AB4" w:rsidRPr="009D3A35" w:rsidRDefault="007E3AB4"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01.01.2021-31.12.2021</w:t>
            </w:r>
          </w:p>
        </w:tc>
        <w:tc>
          <w:tcPr>
            <w:tcW w:w="1491" w:type="dxa"/>
            <w:shd w:val="clear" w:color="auto" w:fill="auto"/>
            <w:vAlign w:val="center"/>
          </w:tcPr>
          <w:p w14:paraId="1F52792F" w14:textId="77777777" w:rsidR="007E3AB4" w:rsidRPr="009D3A35" w:rsidRDefault="007E3AB4"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15.03.2021</w:t>
            </w:r>
          </w:p>
        </w:tc>
        <w:tc>
          <w:tcPr>
            <w:tcW w:w="1517" w:type="dxa"/>
            <w:shd w:val="clear" w:color="auto" w:fill="auto"/>
            <w:vAlign w:val="center"/>
          </w:tcPr>
          <w:p w14:paraId="39FFBFC4" w14:textId="77777777" w:rsidR="007E3AB4" w:rsidRPr="009D3A35" w:rsidRDefault="007E3AB4"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15.05.2021</w:t>
            </w:r>
          </w:p>
        </w:tc>
        <w:tc>
          <w:tcPr>
            <w:tcW w:w="1587" w:type="dxa"/>
          </w:tcPr>
          <w:p w14:paraId="236C84D1" w14:textId="77777777" w:rsidR="007E3AB4" w:rsidRPr="009D3A35" w:rsidRDefault="007E3AB4"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15.08.2021</w:t>
            </w:r>
          </w:p>
        </w:tc>
        <w:tc>
          <w:tcPr>
            <w:tcW w:w="1587" w:type="dxa"/>
          </w:tcPr>
          <w:p w14:paraId="15300BC3" w14:textId="77777777" w:rsidR="007E3AB4" w:rsidRPr="009D3A35" w:rsidRDefault="007E3AB4" w:rsidP="00F01E0B">
            <w:pPr>
              <w:pStyle w:val="Akapitzlist"/>
              <w:suppressAutoHyphens/>
              <w:ind w:left="0"/>
              <w:jc w:val="center"/>
              <w:rPr>
                <w:rFonts w:ascii="Calibri" w:hAnsi="Calibri" w:cs="Calibri"/>
                <w:sz w:val="20"/>
                <w:szCs w:val="22"/>
              </w:rPr>
            </w:pPr>
            <w:r w:rsidRPr="009D3A35">
              <w:rPr>
                <w:rFonts w:ascii="Calibri" w:hAnsi="Calibri" w:cs="Calibri"/>
                <w:sz w:val="20"/>
                <w:szCs w:val="22"/>
              </w:rPr>
              <w:t>15.10.2021</w:t>
            </w:r>
          </w:p>
        </w:tc>
      </w:tr>
    </w:tbl>
    <w:p w14:paraId="03DCC0F6" w14:textId="77777777" w:rsidR="007E3AB4" w:rsidRPr="009D3A35" w:rsidRDefault="007E3AB4" w:rsidP="00F01E0B">
      <w:pPr>
        <w:suppressAutoHyphens/>
        <w:jc w:val="both"/>
        <w:rPr>
          <w:rFonts w:ascii="Calibri" w:hAnsi="Calibri" w:cs="Calibri"/>
          <w:sz w:val="22"/>
          <w:szCs w:val="22"/>
        </w:rPr>
      </w:pPr>
    </w:p>
    <w:p w14:paraId="075A5939" w14:textId="77777777" w:rsidR="006F7E25" w:rsidRPr="009D3A35" w:rsidRDefault="006F7E25" w:rsidP="00DA41CB">
      <w:pPr>
        <w:pStyle w:val="Akapitzlist"/>
        <w:numPr>
          <w:ilvl w:val="1"/>
          <w:numId w:val="209"/>
        </w:numPr>
        <w:suppressAutoHyphens/>
        <w:autoSpaceDE/>
        <w:autoSpaceDN/>
        <w:adjustRightInd/>
        <w:ind w:left="1077" w:hanging="652"/>
        <w:jc w:val="both"/>
        <w:rPr>
          <w:rFonts w:ascii="Calibri" w:hAnsi="Calibri" w:cs="Calibri"/>
          <w:sz w:val="22"/>
          <w:szCs w:val="22"/>
        </w:rPr>
      </w:pPr>
      <w:r w:rsidRPr="009D3A35">
        <w:rPr>
          <w:rFonts w:ascii="Calibri" w:hAnsi="Calibri" w:cs="Calibri"/>
          <w:sz w:val="22"/>
          <w:szCs w:val="22"/>
        </w:rPr>
        <w:t xml:space="preserve">W przypadku zaistnienia szkód bez względu na ich rozmiar, Ubezpieczający nie ma obowiązku wcześniejszej zapłaty pozostałych rat. </w:t>
      </w:r>
    </w:p>
    <w:p w14:paraId="301D998E" w14:textId="77777777" w:rsidR="006F7E25" w:rsidRPr="009D3A35" w:rsidRDefault="006F7E25" w:rsidP="00DA41CB">
      <w:pPr>
        <w:pStyle w:val="Akapitzlist"/>
        <w:numPr>
          <w:ilvl w:val="1"/>
          <w:numId w:val="209"/>
        </w:numPr>
        <w:suppressAutoHyphens/>
        <w:autoSpaceDE/>
        <w:autoSpaceDN/>
        <w:adjustRightInd/>
        <w:ind w:left="1077" w:hanging="652"/>
        <w:jc w:val="both"/>
        <w:rPr>
          <w:rFonts w:ascii="Calibri" w:hAnsi="Calibri" w:cs="Calibri"/>
          <w:sz w:val="22"/>
          <w:szCs w:val="22"/>
        </w:rPr>
      </w:pPr>
      <w:r w:rsidRPr="009D3A35">
        <w:rPr>
          <w:rFonts w:ascii="Calibri" w:hAnsi="Calibri" w:cs="Arial"/>
          <w:sz w:val="22"/>
          <w:szCs w:val="22"/>
        </w:rPr>
        <w:lastRenderedPageBreak/>
        <w:t>Za datę zapłaty składki na konto ubezpieczyciela uznaje się datę obciążenia rachunku bankowego Zamawiającego lub stempla bankowego lub pocztowego (ewentualnie moment złożenia dyspozycji w banku internetowym) w banku lub urzędzie pocztowym na właściwy rachunek ubezpieczyciela lub zapłatę gotówki w kasie ubezpieczyciela pod warunkiem, że ubezpieczający posiadał w tym dniu wystarczające środki finansowe.</w:t>
      </w:r>
    </w:p>
    <w:p w14:paraId="7A9898C0" w14:textId="77777777" w:rsidR="006F7E25" w:rsidRPr="009D3A35" w:rsidRDefault="006F7E25" w:rsidP="00DA41CB">
      <w:pPr>
        <w:pStyle w:val="Akapitzlist"/>
        <w:numPr>
          <w:ilvl w:val="1"/>
          <w:numId w:val="209"/>
        </w:numPr>
        <w:suppressAutoHyphens/>
        <w:autoSpaceDE/>
        <w:autoSpaceDN/>
        <w:adjustRightInd/>
        <w:ind w:left="1077" w:hanging="652"/>
        <w:jc w:val="both"/>
        <w:rPr>
          <w:rFonts w:ascii="Calibri" w:hAnsi="Calibri" w:cs="Calibri"/>
          <w:sz w:val="22"/>
          <w:szCs w:val="22"/>
        </w:rPr>
      </w:pPr>
      <w:r w:rsidRPr="009D3A35">
        <w:rPr>
          <w:rFonts w:ascii="Calibri" w:hAnsi="Calibri" w:cs="Calibri"/>
          <w:sz w:val="22"/>
          <w:szCs w:val="22"/>
        </w:rPr>
        <w:t>Ubezpieczyciel nie będzie stosował taryf wynikających z tabel frakcyjnych w stosunku do mienia ubezpieczanego na okres krótszy niż rok, w przypadku do</w:t>
      </w:r>
      <w:r w:rsidR="00DD2132" w:rsidRPr="009D3A35">
        <w:rPr>
          <w:rFonts w:ascii="Calibri" w:hAnsi="Calibri" w:cs="Calibri"/>
          <w:sz w:val="22"/>
          <w:szCs w:val="22"/>
        </w:rPr>
        <w:t xml:space="preserve"> </w:t>
      </w:r>
      <w:r w:rsidRPr="009D3A35">
        <w:rPr>
          <w:rFonts w:ascii="Calibri" w:hAnsi="Calibri" w:cs="Calibri"/>
          <w:sz w:val="22"/>
          <w:szCs w:val="22"/>
        </w:rPr>
        <w:t>ubezpieczenia mienia lub wyrównywania okresów ubezpieczenia.</w:t>
      </w:r>
    </w:p>
    <w:p w14:paraId="4B28F87B" w14:textId="77777777" w:rsidR="006F7E25" w:rsidRPr="009D3A35" w:rsidRDefault="006F7E25" w:rsidP="00DA41CB">
      <w:pPr>
        <w:pStyle w:val="Akapitzlist"/>
        <w:numPr>
          <w:ilvl w:val="1"/>
          <w:numId w:val="209"/>
        </w:numPr>
        <w:suppressAutoHyphens/>
        <w:autoSpaceDE/>
        <w:autoSpaceDN/>
        <w:adjustRightInd/>
        <w:ind w:left="1077" w:hanging="652"/>
        <w:jc w:val="both"/>
        <w:rPr>
          <w:rFonts w:ascii="Calibri" w:hAnsi="Calibri" w:cs="Calibri"/>
          <w:sz w:val="22"/>
          <w:szCs w:val="22"/>
        </w:rPr>
      </w:pPr>
      <w:r w:rsidRPr="009D3A35">
        <w:rPr>
          <w:rFonts w:ascii="Calibri" w:hAnsi="Calibri" w:cs="Calibri"/>
          <w:sz w:val="22"/>
          <w:szCs w:val="22"/>
        </w:rPr>
        <w:t xml:space="preserve">Do wszystkich </w:t>
      </w:r>
      <w:proofErr w:type="spellStart"/>
      <w:r w:rsidRPr="009D3A35">
        <w:rPr>
          <w:rFonts w:ascii="Calibri" w:hAnsi="Calibri" w:cs="Calibri"/>
          <w:sz w:val="22"/>
          <w:szCs w:val="22"/>
        </w:rPr>
        <w:t>ryzyk</w:t>
      </w:r>
      <w:proofErr w:type="spellEnd"/>
      <w:r w:rsidRPr="009D3A35">
        <w:rPr>
          <w:rFonts w:ascii="Calibri" w:hAnsi="Calibri" w:cs="Calibri"/>
          <w:sz w:val="22"/>
          <w:szCs w:val="22"/>
        </w:rPr>
        <w:t xml:space="preserve"> dla okresów ubezpieczenia innych niż rok stosuje się zasadę naliczania składki proporcjonalnie do okresu ubezpieczenia z rozliczeniem co do dnia (nie ma zastosowania składka minimalna).</w:t>
      </w:r>
    </w:p>
    <w:p w14:paraId="7DD174E6" w14:textId="77777777" w:rsidR="006F7E25" w:rsidRPr="009D3A35" w:rsidRDefault="006F7E25" w:rsidP="00DA41CB">
      <w:pPr>
        <w:pStyle w:val="Akapitzlist"/>
        <w:numPr>
          <w:ilvl w:val="1"/>
          <w:numId w:val="209"/>
        </w:numPr>
        <w:suppressAutoHyphens/>
        <w:autoSpaceDE/>
        <w:autoSpaceDN/>
        <w:adjustRightInd/>
        <w:spacing w:after="120"/>
        <w:ind w:hanging="654"/>
        <w:jc w:val="both"/>
        <w:rPr>
          <w:rFonts w:ascii="Calibri" w:hAnsi="Calibri" w:cs="Calibri"/>
          <w:sz w:val="22"/>
          <w:szCs w:val="22"/>
        </w:rPr>
      </w:pPr>
      <w:r w:rsidRPr="009D3A35">
        <w:rPr>
          <w:rFonts w:ascii="Calibri" w:hAnsi="Calibri" w:cs="Calibri"/>
          <w:sz w:val="22"/>
          <w:szCs w:val="22"/>
        </w:rPr>
        <w:t xml:space="preserve">W przypadku ustalenia płatności składki za poszczególne jednostki organizacyjne Gminy </w:t>
      </w:r>
      <w:r w:rsidR="00784050" w:rsidRPr="009D3A35">
        <w:rPr>
          <w:rFonts w:ascii="Calibri" w:hAnsi="Calibri" w:cs="Calibri"/>
          <w:sz w:val="22"/>
          <w:szCs w:val="22"/>
        </w:rPr>
        <w:t>Kamień Krajeński</w:t>
      </w:r>
      <w:r w:rsidRPr="009D3A35">
        <w:rPr>
          <w:rFonts w:ascii="Calibri" w:hAnsi="Calibri" w:cs="Calibri"/>
          <w:sz w:val="22"/>
          <w:szCs w:val="22"/>
        </w:rPr>
        <w:t xml:space="preserve"> – brak opłaty części składki przez któregokolwiek z płatników nie wstrzymuje ochrony ubezpieczeniowej w stosunku do pozostałych płatników, którzy opłacili składkę (dotyczy polis wspólnych). </w:t>
      </w:r>
    </w:p>
    <w:p w14:paraId="677EA32C" w14:textId="77777777" w:rsidR="006F7E25" w:rsidRPr="009D3A35" w:rsidRDefault="006F7E25" w:rsidP="00DA41CB">
      <w:pPr>
        <w:pStyle w:val="Akapitzlist"/>
        <w:numPr>
          <w:ilvl w:val="0"/>
          <w:numId w:val="209"/>
        </w:numPr>
        <w:suppressAutoHyphens/>
        <w:autoSpaceDE/>
        <w:autoSpaceDN/>
        <w:adjustRightInd/>
        <w:jc w:val="both"/>
        <w:rPr>
          <w:rFonts w:ascii="Calibri" w:hAnsi="Calibri" w:cs="Calibri"/>
          <w:b/>
          <w:bCs/>
          <w:sz w:val="22"/>
          <w:szCs w:val="22"/>
        </w:rPr>
      </w:pPr>
      <w:r w:rsidRPr="009D3A35">
        <w:rPr>
          <w:rFonts w:ascii="Calibri" w:hAnsi="Calibri" w:cs="Calibri"/>
          <w:b/>
          <w:bCs/>
          <w:sz w:val="22"/>
          <w:szCs w:val="22"/>
        </w:rPr>
        <w:t>Warunki umowy ubezpieczenia</w:t>
      </w:r>
    </w:p>
    <w:p w14:paraId="0046C680" w14:textId="77777777" w:rsidR="006F7E25" w:rsidRPr="009D3A35" w:rsidRDefault="006F7E25" w:rsidP="00DA41CB">
      <w:pPr>
        <w:pStyle w:val="Akapitzlist"/>
        <w:numPr>
          <w:ilvl w:val="1"/>
          <w:numId w:val="209"/>
        </w:numPr>
        <w:suppressAutoHyphens/>
        <w:autoSpaceDE/>
        <w:autoSpaceDN/>
        <w:adjustRightInd/>
        <w:ind w:hanging="654"/>
        <w:jc w:val="both"/>
        <w:rPr>
          <w:rFonts w:ascii="Calibri" w:hAnsi="Calibri" w:cs="Calibri"/>
          <w:sz w:val="22"/>
          <w:szCs w:val="22"/>
        </w:rPr>
      </w:pPr>
      <w:r w:rsidRPr="009D3A35">
        <w:rPr>
          <w:rFonts w:ascii="Calibri" w:hAnsi="Calibri" w:cs="Calibri"/>
          <w:sz w:val="22"/>
          <w:szCs w:val="22"/>
        </w:rPr>
        <w:t>Ubezpieczyciel akceptuje podane definicje opisane w przedmiocie zamówienia, przy czym dopuszcza się odmienną treść klauzul załączonych do oferty pod warunkiem, że zakres ochrony nie będzie węższy od wynikającego z podanej treści w ramach niniejszego postępowania.</w:t>
      </w:r>
    </w:p>
    <w:p w14:paraId="3639C51D" w14:textId="77777777" w:rsidR="006F7E25" w:rsidRPr="009D3A35" w:rsidRDefault="006F7E25" w:rsidP="00DA41CB">
      <w:pPr>
        <w:pStyle w:val="Akapitzlist"/>
        <w:numPr>
          <w:ilvl w:val="1"/>
          <w:numId w:val="209"/>
        </w:numPr>
        <w:suppressAutoHyphens/>
        <w:autoSpaceDE/>
        <w:autoSpaceDN/>
        <w:adjustRightInd/>
        <w:ind w:hanging="654"/>
        <w:jc w:val="both"/>
        <w:rPr>
          <w:rFonts w:ascii="Calibri" w:hAnsi="Calibri" w:cs="Calibri"/>
          <w:sz w:val="22"/>
          <w:szCs w:val="22"/>
        </w:rPr>
      </w:pPr>
      <w:r w:rsidRPr="009D3A35">
        <w:rPr>
          <w:rFonts w:ascii="Calibri" w:hAnsi="Calibri" w:cs="Calibri"/>
          <w:sz w:val="22"/>
          <w:szCs w:val="22"/>
        </w:rPr>
        <w:t>Zapisy opisu przedmiotu zamówienia mają pierwszeństwo przed ogólnymi warunkami ubezpieczenia Wykonawcy.</w:t>
      </w:r>
    </w:p>
    <w:p w14:paraId="614BAE3F" w14:textId="77777777" w:rsidR="006F7E25" w:rsidRPr="009D3A35" w:rsidRDefault="006F7E25" w:rsidP="00DA41CB">
      <w:pPr>
        <w:pStyle w:val="Akapitzlist"/>
        <w:numPr>
          <w:ilvl w:val="1"/>
          <w:numId w:val="209"/>
        </w:numPr>
        <w:suppressAutoHyphens/>
        <w:autoSpaceDE/>
        <w:autoSpaceDN/>
        <w:adjustRightInd/>
        <w:ind w:hanging="654"/>
        <w:jc w:val="both"/>
        <w:rPr>
          <w:rFonts w:ascii="Calibri" w:hAnsi="Calibri" w:cs="Calibri"/>
          <w:sz w:val="22"/>
          <w:szCs w:val="22"/>
        </w:rPr>
      </w:pPr>
      <w:r w:rsidRPr="009D3A35">
        <w:rPr>
          <w:rFonts w:ascii="Calibri" w:hAnsi="Calibri" w:cs="Calibri"/>
          <w:sz w:val="22"/>
          <w:szCs w:val="22"/>
        </w:rPr>
        <w:t>W sytuacji, kiedy postanowienia ogólnych warunków ubezpieczenia Wykonawcy względem opisanego przedmiotu zamówienia działają na korzyść ubezpieczonych – zastosowanie mają ogólne warunki ubezpieczenia.</w:t>
      </w:r>
    </w:p>
    <w:p w14:paraId="2F687E68" w14:textId="77777777" w:rsidR="006F7E25" w:rsidRPr="009D3A35" w:rsidRDefault="006F7E25" w:rsidP="00DA41CB">
      <w:pPr>
        <w:pStyle w:val="Akapitzlist"/>
        <w:numPr>
          <w:ilvl w:val="1"/>
          <w:numId w:val="209"/>
        </w:numPr>
        <w:suppressAutoHyphens/>
        <w:autoSpaceDE/>
        <w:autoSpaceDN/>
        <w:adjustRightInd/>
        <w:ind w:hanging="654"/>
        <w:jc w:val="both"/>
        <w:rPr>
          <w:rFonts w:ascii="Calibri" w:hAnsi="Calibri" w:cs="Calibri"/>
          <w:sz w:val="22"/>
          <w:szCs w:val="22"/>
        </w:rPr>
      </w:pPr>
      <w:r w:rsidRPr="009D3A35">
        <w:rPr>
          <w:rFonts w:ascii="Calibri" w:hAnsi="Calibri" w:cs="Calibri"/>
          <w:sz w:val="22"/>
          <w:szCs w:val="22"/>
        </w:rPr>
        <w:t>W sprawach nieuregulowanych postanowieniami opisu przedmiotu zamówienia zastosowanie będą miały inne akty prawne (kodeksy, ustawy, rozporządzenia) odnoszące się do określonych sytuacji wynikających z realizacji programu ubezpieczenia</w:t>
      </w:r>
      <w:r w:rsidR="00DD2132" w:rsidRPr="009D3A35">
        <w:rPr>
          <w:rFonts w:ascii="Calibri" w:hAnsi="Calibri" w:cs="Calibri"/>
          <w:sz w:val="22"/>
          <w:szCs w:val="22"/>
        </w:rPr>
        <w:t xml:space="preserve"> </w:t>
      </w:r>
      <w:r w:rsidRPr="009D3A35">
        <w:rPr>
          <w:rFonts w:ascii="Calibri" w:hAnsi="Calibri" w:cs="Calibri"/>
          <w:sz w:val="22"/>
          <w:szCs w:val="22"/>
        </w:rPr>
        <w:t xml:space="preserve">oraz OWU Wykonawcy wraz z włączeniami i klauzulami dodatkowymi do poszczególnych </w:t>
      </w:r>
      <w:proofErr w:type="spellStart"/>
      <w:r w:rsidRPr="009D3A35">
        <w:rPr>
          <w:rFonts w:ascii="Calibri" w:hAnsi="Calibri" w:cs="Calibri"/>
          <w:sz w:val="22"/>
          <w:szCs w:val="22"/>
        </w:rPr>
        <w:t>ryzyk</w:t>
      </w:r>
      <w:proofErr w:type="spellEnd"/>
      <w:r w:rsidRPr="009D3A35">
        <w:rPr>
          <w:rFonts w:ascii="Calibri" w:hAnsi="Calibri" w:cs="Calibri"/>
          <w:sz w:val="22"/>
          <w:szCs w:val="22"/>
        </w:rPr>
        <w:t xml:space="preserve">.  </w:t>
      </w:r>
    </w:p>
    <w:p w14:paraId="56C61540" w14:textId="77777777" w:rsidR="006F7E25" w:rsidRPr="009D3A35" w:rsidRDefault="006F7E25" w:rsidP="00DA41CB">
      <w:pPr>
        <w:pStyle w:val="Akapitzlist"/>
        <w:numPr>
          <w:ilvl w:val="1"/>
          <w:numId w:val="209"/>
        </w:numPr>
        <w:suppressAutoHyphens/>
        <w:autoSpaceDE/>
        <w:autoSpaceDN/>
        <w:adjustRightInd/>
        <w:ind w:hanging="654"/>
        <w:jc w:val="both"/>
        <w:rPr>
          <w:rFonts w:ascii="Calibri" w:hAnsi="Calibri" w:cs="Calibri"/>
          <w:sz w:val="22"/>
          <w:szCs w:val="22"/>
        </w:rPr>
      </w:pPr>
      <w:r w:rsidRPr="009D3A35">
        <w:rPr>
          <w:rFonts w:ascii="Calibri" w:hAnsi="Calibri" w:cs="Calibri"/>
          <w:sz w:val="22"/>
          <w:szCs w:val="22"/>
        </w:rPr>
        <w:t>Ubezpieczyciel ustali z Ubezpieczającym oraz obsługującym Brokerem tryb</w:t>
      </w:r>
      <w:r w:rsidRPr="009D3A35">
        <w:rPr>
          <w:rFonts w:ascii="Calibri" w:hAnsi="Calibri" w:cs="Calibri"/>
          <w:sz w:val="22"/>
          <w:szCs w:val="22"/>
        </w:rPr>
        <w:br/>
        <w:t xml:space="preserve"> i sposób obsługi ubezpieczeń w terminie 30 dni od dnia podpisania umowy ubezpieczenia w zakresie wszystkich </w:t>
      </w:r>
      <w:proofErr w:type="spellStart"/>
      <w:r w:rsidRPr="009D3A35">
        <w:rPr>
          <w:rFonts w:ascii="Calibri" w:hAnsi="Calibri" w:cs="Calibri"/>
          <w:sz w:val="22"/>
          <w:szCs w:val="22"/>
        </w:rPr>
        <w:t>ryzyk</w:t>
      </w:r>
      <w:proofErr w:type="spellEnd"/>
      <w:r w:rsidRPr="009D3A35">
        <w:rPr>
          <w:rFonts w:ascii="Calibri" w:hAnsi="Calibri" w:cs="Calibri"/>
          <w:sz w:val="22"/>
          <w:szCs w:val="22"/>
        </w:rPr>
        <w:t xml:space="preserve"> będących przedmiotem niniejszego postępowania.</w:t>
      </w:r>
    </w:p>
    <w:p w14:paraId="082A1E4E" w14:textId="77777777" w:rsidR="006F7E25" w:rsidRPr="009D3A35" w:rsidRDefault="006F7E25" w:rsidP="00DA41CB">
      <w:pPr>
        <w:pStyle w:val="Akapitzlist"/>
        <w:numPr>
          <w:ilvl w:val="1"/>
          <w:numId w:val="209"/>
        </w:numPr>
        <w:suppressAutoHyphens/>
        <w:autoSpaceDE/>
        <w:autoSpaceDN/>
        <w:adjustRightInd/>
        <w:ind w:hanging="654"/>
        <w:jc w:val="both"/>
        <w:rPr>
          <w:rFonts w:ascii="Calibri" w:hAnsi="Calibri" w:cs="Calibri"/>
          <w:sz w:val="22"/>
          <w:szCs w:val="22"/>
        </w:rPr>
      </w:pPr>
      <w:r w:rsidRPr="009D3A35">
        <w:rPr>
          <w:rFonts w:ascii="Calibri" w:hAnsi="Calibri" w:cs="Calibri"/>
          <w:sz w:val="22"/>
          <w:szCs w:val="22"/>
        </w:rPr>
        <w:t>Dla przyjętych przez Wykonawcę warunków fakultatywnych, obowiązują ustalenia i zapisy wymaganych warunków ubezpieczenia i definicji klauzul ubezpieczeniowych.</w:t>
      </w:r>
    </w:p>
    <w:p w14:paraId="52D958F2" w14:textId="77777777" w:rsidR="006F7E25" w:rsidRPr="009D3A35" w:rsidRDefault="006F7E25" w:rsidP="00DA41CB">
      <w:pPr>
        <w:pStyle w:val="Akapitzlist"/>
        <w:numPr>
          <w:ilvl w:val="0"/>
          <w:numId w:val="209"/>
        </w:numPr>
        <w:suppressAutoHyphens/>
        <w:autoSpaceDE/>
        <w:autoSpaceDN/>
        <w:adjustRightInd/>
        <w:jc w:val="both"/>
        <w:rPr>
          <w:rFonts w:ascii="Calibri" w:hAnsi="Calibri" w:cs="Calibri"/>
          <w:sz w:val="22"/>
          <w:szCs w:val="22"/>
        </w:rPr>
      </w:pPr>
      <w:r w:rsidRPr="009D3A35">
        <w:rPr>
          <w:rFonts w:ascii="Calibri" w:hAnsi="Calibri" w:cs="Calibri"/>
          <w:sz w:val="22"/>
          <w:szCs w:val="22"/>
        </w:rPr>
        <w:t>Wszystkie limity podane w specyfikacji istotnych warunków zamówienia dotyczą 12 miesięcznego okresu ubezpieczenia.</w:t>
      </w:r>
    </w:p>
    <w:p w14:paraId="7736281C" w14:textId="77777777" w:rsidR="006F7E25" w:rsidRPr="009D3A35" w:rsidRDefault="006F7E25" w:rsidP="00DA41CB">
      <w:pPr>
        <w:numPr>
          <w:ilvl w:val="0"/>
          <w:numId w:val="209"/>
        </w:numPr>
        <w:suppressAutoHyphens/>
        <w:overflowPunct w:val="0"/>
        <w:autoSpaceDE w:val="0"/>
        <w:autoSpaceDN w:val="0"/>
        <w:adjustRightInd w:val="0"/>
        <w:jc w:val="both"/>
        <w:textAlignment w:val="baseline"/>
        <w:rPr>
          <w:rFonts w:ascii="Calibri" w:hAnsi="Calibri" w:cs="Calibri"/>
          <w:sz w:val="22"/>
          <w:szCs w:val="22"/>
        </w:rPr>
      </w:pPr>
      <w:r w:rsidRPr="009D3A35">
        <w:rPr>
          <w:rFonts w:ascii="Calibri" w:hAnsi="Calibri" w:cs="Calibri"/>
          <w:sz w:val="22"/>
          <w:szCs w:val="22"/>
        </w:rPr>
        <w:t>W ramach sum ubezpieczenia lub ustalonych limitów Wykonawca obejmuje ochroną ubezpieczeniową wszystkie placówki miejskich jednostek organizacyjnych</w:t>
      </w:r>
      <w:r w:rsidR="000A4357" w:rsidRPr="009D3A35">
        <w:rPr>
          <w:rFonts w:ascii="Calibri" w:hAnsi="Calibri" w:cs="Calibri"/>
          <w:sz w:val="22"/>
          <w:szCs w:val="22"/>
        </w:rPr>
        <w:t>, spółek komunalnych</w:t>
      </w:r>
      <w:r w:rsidRPr="009D3A35">
        <w:rPr>
          <w:rFonts w:ascii="Calibri" w:hAnsi="Calibri" w:cs="Calibri"/>
          <w:sz w:val="22"/>
          <w:szCs w:val="22"/>
        </w:rPr>
        <w:t xml:space="preserve"> oraz pozostałych podmiotów uczestniczących we wspólnym postępowaniu na warunkach klauzuli automatycznego pokrycia i klauzuli nowych lokalizacji.</w:t>
      </w:r>
    </w:p>
    <w:p w14:paraId="73AD9F19" w14:textId="77777777" w:rsidR="006F7E25" w:rsidRPr="009D3A35" w:rsidRDefault="006F7E25" w:rsidP="00DA41CB">
      <w:pPr>
        <w:pStyle w:val="Akapitzlist"/>
        <w:numPr>
          <w:ilvl w:val="0"/>
          <w:numId w:val="209"/>
        </w:numPr>
        <w:suppressAutoHyphens/>
        <w:autoSpaceDE/>
        <w:autoSpaceDN/>
        <w:adjustRightInd/>
        <w:jc w:val="both"/>
        <w:rPr>
          <w:rFonts w:ascii="Calibri" w:hAnsi="Calibri" w:cs="Calibri"/>
          <w:sz w:val="22"/>
          <w:szCs w:val="22"/>
        </w:rPr>
      </w:pPr>
      <w:r w:rsidRPr="009D3A35">
        <w:rPr>
          <w:rFonts w:ascii="Calibri" w:hAnsi="Calibri" w:cs="Arial"/>
          <w:sz w:val="22"/>
          <w:szCs w:val="22"/>
        </w:rPr>
        <w:t>W ciągu  okresu obowiązywania umowy ubezpieczenia następować będą niżej wymienione korekty dotyczące sum ubezpieczenia:</w:t>
      </w:r>
    </w:p>
    <w:p w14:paraId="66BD75B2" w14:textId="77777777" w:rsidR="006F7E25" w:rsidRPr="009D3A35" w:rsidRDefault="006F7E25" w:rsidP="00DA41CB">
      <w:pPr>
        <w:numPr>
          <w:ilvl w:val="1"/>
          <w:numId w:val="134"/>
        </w:numPr>
        <w:suppressAutoHyphens/>
        <w:spacing w:after="120"/>
        <w:ind w:left="1134" w:hanging="283"/>
        <w:jc w:val="both"/>
        <w:rPr>
          <w:rFonts w:ascii="Calibri" w:hAnsi="Calibri" w:cs="Arial"/>
          <w:sz w:val="22"/>
          <w:szCs w:val="22"/>
        </w:rPr>
      </w:pPr>
      <w:r w:rsidRPr="009D3A35">
        <w:rPr>
          <w:rFonts w:ascii="Calibri" w:hAnsi="Calibri" w:cs="Arial"/>
          <w:b/>
          <w:bCs/>
          <w:sz w:val="22"/>
          <w:szCs w:val="22"/>
        </w:rPr>
        <w:t>zmniejszenia majątku</w:t>
      </w:r>
      <w:r w:rsidRPr="009D3A35">
        <w:rPr>
          <w:rFonts w:ascii="Calibri" w:hAnsi="Calibri" w:cs="Arial"/>
          <w:sz w:val="22"/>
          <w:szCs w:val="22"/>
        </w:rPr>
        <w:t xml:space="preserve"> – rozliczenie po zakończonym okresie ubezpieczenia według zasady pro rata temporis od dnia wykreślenia składnika majątku z ewidencji środków trwałych,</w:t>
      </w:r>
    </w:p>
    <w:p w14:paraId="0D5911FF" w14:textId="77777777" w:rsidR="006F7E25" w:rsidRPr="009D3A35" w:rsidRDefault="006F7E25" w:rsidP="00DA41CB">
      <w:pPr>
        <w:numPr>
          <w:ilvl w:val="1"/>
          <w:numId w:val="134"/>
        </w:numPr>
        <w:suppressAutoHyphens/>
        <w:spacing w:after="120"/>
        <w:ind w:left="1134" w:hanging="283"/>
        <w:jc w:val="both"/>
        <w:rPr>
          <w:rFonts w:ascii="Calibri" w:hAnsi="Calibri" w:cs="Arial"/>
          <w:sz w:val="22"/>
          <w:szCs w:val="22"/>
        </w:rPr>
      </w:pPr>
      <w:r w:rsidRPr="009D3A35">
        <w:rPr>
          <w:rFonts w:ascii="Calibri" w:hAnsi="Calibri" w:cs="Arial"/>
          <w:b/>
          <w:bCs/>
          <w:sz w:val="22"/>
          <w:szCs w:val="22"/>
        </w:rPr>
        <w:t>zwiększenia majątku</w:t>
      </w:r>
      <w:r w:rsidRPr="009D3A35">
        <w:rPr>
          <w:rFonts w:ascii="Calibri" w:hAnsi="Calibri" w:cs="Arial"/>
          <w:sz w:val="22"/>
          <w:szCs w:val="22"/>
        </w:rPr>
        <w:t xml:space="preserve"> – mienie, w którego posiadanie wejdzie ubezpieczający na zasadach klauzuli automatycznego pokrycia będą stanowiły podstawę do proporcjonalnego naliczenia składki według taryf i zasad przyjętych w przetargu po wykorzystaniu limitów </w:t>
      </w:r>
      <w:proofErr w:type="spellStart"/>
      <w:r w:rsidRPr="009D3A35">
        <w:rPr>
          <w:rFonts w:ascii="Calibri" w:hAnsi="Calibri" w:cs="Arial"/>
          <w:sz w:val="22"/>
          <w:szCs w:val="22"/>
        </w:rPr>
        <w:t>bezskładkowych</w:t>
      </w:r>
      <w:proofErr w:type="spellEnd"/>
      <w:r w:rsidRPr="009D3A35">
        <w:rPr>
          <w:rFonts w:ascii="Calibri" w:hAnsi="Calibri" w:cs="Arial"/>
          <w:sz w:val="22"/>
          <w:szCs w:val="22"/>
        </w:rPr>
        <w:t>,</w:t>
      </w:r>
    </w:p>
    <w:p w14:paraId="2D141F6E" w14:textId="77777777" w:rsidR="006F7E25" w:rsidRPr="009D3A35" w:rsidRDefault="006F7E25" w:rsidP="00DA41CB">
      <w:pPr>
        <w:numPr>
          <w:ilvl w:val="1"/>
          <w:numId w:val="134"/>
        </w:numPr>
        <w:suppressAutoHyphens/>
        <w:spacing w:after="120"/>
        <w:ind w:left="1134" w:hanging="283"/>
        <w:jc w:val="both"/>
        <w:rPr>
          <w:rFonts w:ascii="Calibri" w:hAnsi="Calibri" w:cs="Arial"/>
          <w:sz w:val="22"/>
          <w:szCs w:val="22"/>
        </w:rPr>
      </w:pPr>
      <w:r w:rsidRPr="009D3A35">
        <w:rPr>
          <w:rFonts w:ascii="Calibri" w:hAnsi="Calibri" w:cs="Arial"/>
          <w:b/>
          <w:bCs/>
          <w:sz w:val="22"/>
          <w:szCs w:val="22"/>
        </w:rPr>
        <w:t>klauzula automatycznego pokrycia</w:t>
      </w:r>
      <w:r w:rsidRPr="009D3A35">
        <w:rPr>
          <w:rFonts w:ascii="Calibri" w:hAnsi="Calibri" w:cs="Arial"/>
          <w:sz w:val="22"/>
          <w:szCs w:val="22"/>
        </w:rPr>
        <w:t>.</w:t>
      </w:r>
    </w:p>
    <w:p w14:paraId="780696D9" w14:textId="77777777" w:rsidR="00F0395F" w:rsidRPr="009D3A35" w:rsidRDefault="00F0395F" w:rsidP="00DA41CB">
      <w:pPr>
        <w:pStyle w:val="Akapitzlist"/>
        <w:widowControl/>
        <w:numPr>
          <w:ilvl w:val="0"/>
          <w:numId w:val="209"/>
        </w:numPr>
        <w:suppressAutoHyphens/>
        <w:autoSpaceDE/>
        <w:autoSpaceDN/>
        <w:adjustRightInd/>
        <w:jc w:val="both"/>
        <w:rPr>
          <w:rFonts w:ascii="Calibri" w:hAnsi="Calibri" w:cs="Calibri"/>
          <w:sz w:val="22"/>
          <w:szCs w:val="22"/>
        </w:rPr>
      </w:pPr>
      <w:r w:rsidRPr="009D3A35">
        <w:rPr>
          <w:rFonts w:ascii="Calibri" w:hAnsi="Calibri" w:cs="Calibri"/>
          <w:sz w:val="22"/>
          <w:szCs w:val="22"/>
        </w:rPr>
        <w:t xml:space="preserve">Zamawiający na podstawie art. 34 ust 5 ustawy Prawo zamówień publicznych zastrzega sobie prawo do jednostronnego (w ramach prawa opcji) rozszerzenia zamówienia do wysokości środków finansowych przyznanych na ten cel, w ramach poszczególnych części. </w:t>
      </w:r>
    </w:p>
    <w:p w14:paraId="2FD60582" w14:textId="77777777" w:rsidR="00F0395F" w:rsidRPr="009D3A35" w:rsidRDefault="00F0395F" w:rsidP="00DA41CB">
      <w:pPr>
        <w:pStyle w:val="Akapitzlist"/>
        <w:widowControl/>
        <w:numPr>
          <w:ilvl w:val="1"/>
          <w:numId w:val="209"/>
        </w:numPr>
        <w:suppressAutoHyphens/>
        <w:autoSpaceDE/>
        <w:autoSpaceDN/>
        <w:adjustRightInd/>
        <w:ind w:left="1276" w:hanging="556"/>
        <w:jc w:val="both"/>
        <w:rPr>
          <w:rFonts w:ascii="Calibri" w:hAnsi="Calibri" w:cs="Calibri"/>
          <w:sz w:val="22"/>
          <w:szCs w:val="22"/>
        </w:rPr>
      </w:pPr>
      <w:r w:rsidRPr="009D3A35">
        <w:rPr>
          <w:rFonts w:ascii="Calibri" w:hAnsi="Calibri" w:cs="Calibri"/>
          <w:sz w:val="22"/>
          <w:szCs w:val="22"/>
        </w:rPr>
        <w:lastRenderedPageBreak/>
        <w:t xml:space="preserve">Faktyczne potrzeby Zamawiającego realizowane w ramach prawa opcji będą zgłaszane </w:t>
      </w:r>
      <w:r w:rsidRPr="009D3A35">
        <w:rPr>
          <w:rFonts w:ascii="Calibri" w:hAnsi="Calibri" w:cs="Calibri"/>
          <w:sz w:val="22"/>
          <w:szCs w:val="22"/>
        </w:rPr>
        <w:br/>
        <w:t>w trakcie obowiązywania umowy,</w:t>
      </w:r>
    </w:p>
    <w:p w14:paraId="409E1DAD" w14:textId="77777777" w:rsidR="00F0395F" w:rsidRPr="009D3A35" w:rsidRDefault="00F0395F" w:rsidP="00DA41CB">
      <w:pPr>
        <w:pStyle w:val="Akapitzlist"/>
        <w:widowControl/>
        <w:numPr>
          <w:ilvl w:val="1"/>
          <w:numId w:val="209"/>
        </w:numPr>
        <w:suppressAutoHyphens/>
        <w:autoSpaceDE/>
        <w:autoSpaceDN/>
        <w:adjustRightInd/>
        <w:ind w:left="1276" w:hanging="556"/>
        <w:jc w:val="both"/>
        <w:rPr>
          <w:rFonts w:ascii="Calibri" w:hAnsi="Calibri" w:cs="Calibri"/>
          <w:sz w:val="22"/>
          <w:szCs w:val="22"/>
        </w:rPr>
      </w:pPr>
      <w:r w:rsidRPr="009D3A35">
        <w:rPr>
          <w:rFonts w:ascii="Calibri" w:hAnsi="Calibri" w:cs="Calibri"/>
          <w:sz w:val="22"/>
          <w:szCs w:val="22"/>
        </w:rPr>
        <w:t>Ceny/stawki świadczenia usług w ramach prawa opcji nie ulegną zmianie w stosunku do określonych w Ofercie dla zamówienia podstawowe</w:t>
      </w:r>
      <w:r w:rsidR="00AD0F76" w:rsidRPr="009D3A35">
        <w:rPr>
          <w:rFonts w:ascii="Calibri" w:hAnsi="Calibri" w:cs="Calibri"/>
          <w:sz w:val="22"/>
          <w:szCs w:val="22"/>
        </w:rPr>
        <w:t xml:space="preserve">go (formularz oferty – część I, </w:t>
      </w:r>
      <w:r w:rsidR="00560E37" w:rsidRPr="009D3A35">
        <w:rPr>
          <w:rFonts w:ascii="Calibri" w:hAnsi="Calibri" w:cs="Calibri"/>
          <w:sz w:val="22"/>
          <w:szCs w:val="22"/>
        </w:rPr>
        <w:t>formularz oferty – część II</w:t>
      </w:r>
      <w:r w:rsidR="00AD0F76" w:rsidRPr="009D3A35">
        <w:rPr>
          <w:rFonts w:ascii="Calibri" w:hAnsi="Calibri" w:cs="Calibri"/>
          <w:sz w:val="22"/>
          <w:szCs w:val="22"/>
        </w:rPr>
        <w:t>, formularz ofertowy – część III</w:t>
      </w:r>
      <w:r w:rsidRPr="009D3A35">
        <w:rPr>
          <w:rFonts w:ascii="Calibri" w:hAnsi="Calibri" w:cs="Calibri"/>
          <w:sz w:val="22"/>
          <w:szCs w:val="22"/>
        </w:rPr>
        <w:t>).</w:t>
      </w:r>
    </w:p>
    <w:p w14:paraId="0CE53A56" w14:textId="77777777" w:rsidR="00F0395F" w:rsidRPr="009D3A35" w:rsidRDefault="00F0395F" w:rsidP="00F0395F">
      <w:pPr>
        <w:pStyle w:val="Akapitzlist"/>
        <w:autoSpaceDE/>
        <w:autoSpaceDN/>
        <w:adjustRightInd/>
        <w:ind w:left="720"/>
        <w:jc w:val="both"/>
        <w:rPr>
          <w:rFonts w:ascii="Calibri" w:hAnsi="Calibri" w:cs="Calibri"/>
          <w:sz w:val="22"/>
          <w:szCs w:val="22"/>
        </w:rPr>
      </w:pPr>
    </w:p>
    <w:p w14:paraId="50FBA977" w14:textId="77777777" w:rsidR="00B27622" w:rsidRPr="009D3A35" w:rsidRDefault="00B27622" w:rsidP="00DA41CB">
      <w:pPr>
        <w:pStyle w:val="Akapitzlist"/>
        <w:numPr>
          <w:ilvl w:val="0"/>
          <w:numId w:val="209"/>
        </w:numPr>
        <w:autoSpaceDE/>
        <w:autoSpaceDN/>
        <w:adjustRightInd/>
        <w:jc w:val="both"/>
        <w:rPr>
          <w:rFonts w:ascii="Calibri" w:hAnsi="Calibri" w:cs="Calibri"/>
          <w:sz w:val="22"/>
          <w:szCs w:val="22"/>
        </w:rPr>
      </w:pPr>
      <w:r w:rsidRPr="009D3A35">
        <w:rPr>
          <w:rFonts w:ascii="Calibri" w:hAnsi="Calibri" w:cs="Calibri"/>
          <w:sz w:val="22"/>
          <w:szCs w:val="22"/>
        </w:rPr>
        <w:t xml:space="preserve">Wybrane definicje </w:t>
      </w:r>
      <w:proofErr w:type="spellStart"/>
      <w:r w:rsidRPr="009D3A35">
        <w:rPr>
          <w:rFonts w:ascii="Calibri" w:hAnsi="Calibri" w:cs="Calibri"/>
          <w:sz w:val="22"/>
          <w:szCs w:val="22"/>
        </w:rPr>
        <w:t>ryzyk</w:t>
      </w:r>
      <w:proofErr w:type="spellEnd"/>
    </w:p>
    <w:p w14:paraId="61A12B38" w14:textId="77777777" w:rsidR="00B27622" w:rsidRPr="009D3A35" w:rsidRDefault="00B27622" w:rsidP="00B27622">
      <w:pPr>
        <w:pStyle w:val="Akapitzlist"/>
        <w:autoSpaceDE/>
        <w:autoSpaceDN/>
        <w:adjustRightInd/>
        <w:ind w:left="720"/>
        <w:jc w:val="both"/>
        <w:rPr>
          <w:rFonts w:ascii="Calibri" w:hAnsi="Calibri" w:cs="Calibri"/>
          <w:sz w:val="22"/>
          <w:szCs w:val="22"/>
        </w:rPr>
      </w:pPr>
    </w:p>
    <w:p w14:paraId="7F04003F" w14:textId="77777777" w:rsidR="00B27622" w:rsidRPr="009D3A35" w:rsidRDefault="00B27622" w:rsidP="00DA41CB">
      <w:pPr>
        <w:numPr>
          <w:ilvl w:val="0"/>
          <w:numId w:val="140"/>
        </w:numPr>
        <w:tabs>
          <w:tab w:val="clear" w:pos="720"/>
          <w:tab w:val="left" w:pos="709"/>
        </w:tabs>
        <w:suppressAutoHyphens/>
        <w:spacing w:after="60" w:line="276" w:lineRule="auto"/>
        <w:ind w:left="709" w:hanging="709"/>
        <w:jc w:val="both"/>
        <w:rPr>
          <w:rFonts w:ascii="Calibri" w:hAnsi="Calibri" w:cs="Calibri"/>
          <w:b/>
          <w:bCs/>
          <w:sz w:val="22"/>
          <w:szCs w:val="22"/>
          <w:lang w:eastAsia="zh-CN"/>
        </w:rPr>
      </w:pPr>
      <w:r w:rsidRPr="009D3A35">
        <w:rPr>
          <w:rFonts w:ascii="Calibri" w:hAnsi="Calibri" w:cs="Calibri"/>
          <w:b/>
          <w:bCs/>
          <w:sz w:val="22"/>
          <w:szCs w:val="22"/>
          <w:lang w:eastAsia="zh-CN"/>
        </w:rPr>
        <w:t>Pożar</w:t>
      </w:r>
      <w:r w:rsidRPr="009D3A35">
        <w:rPr>
          <w:rFonts w:ascii="Calibri" w:hAnsi="Calibri" w:cs="Calibri"/>
          <w:sz w:val="22"/>
          <w:szCs w:val="22"/>
          <w:lang w:eastAsia="zh-CN"/>
        </w:rPr>
        <w:t xml:space="preserve"> - Za pożar uważa się ogień, który przedostał się poza palenisko lub powstał bez paleniska i rozszerzył się o własnej sile,</w:t>
      </w:r>
    </w:p>
    <w:p w14:paraId="578A6938" w14:textId="77777777" w:rsidR="00B27622" w:rsidRPr="009D3A35" w:rsidRDefault="00B27622" w:rsidP="00DA41CB">
      <w:pPr>
        <w:numPr>
          <w:ilvl w:val="0"/>
          <w:numId w:val="140"/>
        </w:numPr>
        <w:tabs>
          <w:tab w:val="clear" w:pos="720"/>
          <w:tab w:val="left" w:pos="709"/>
        </w:tabs>
        <w:suppressAutoHyphens/>
        <w:spacing w:after="60" w:line="276" w:lineRule="auto"/>
        <w:ind w:left="709" w:hanging="709"/>
        <w:jc w:val="both"/>
        <w:rPr>
          <w:rFonts w:ascii="Calibri" w:hAnsi="Calibri" w:cs="Calibri"/>
          <w:b/>
          <w:bCs/>
          <w:sz w:val="22"/>
          <w:szCs w:val="22"/>
          <w:lang w:eastAsia="zh-CN"/>
        </w:rPr>
      </w:pPr>
      <w:r w:rsidRPr="009D3A35">
        <w:rPr>
          <w:rFonts w:ascii="Calibri" w:hAnsi="Calibri" w:cs="Calibri"/>
          <w:b/>
          <w:bCs/>
          <w:sz w:val="22"/>
          <w:szCs w:val="22"/>
          <w:lang w:eastAsia="zh-CN"/>
        </w:rPr>
        <w:t xml:space="preserve">Uderzenie pioruna - </w:t>
      </w:r>
      <w:r w:rsidRPr="009D3A35">
        <w:rPr>
          <w:rFonts w:ascii="Calibri" w:hAnsi="Calibri" w:cs="Calibri"/>
          <w:sz w:val="22"/>
          <w:szCs w:val="22"/>
          <w:lang w:eastAsia="zh-CN"/>
        </w:rPr>
        <w:t>bezpośrednie oddziaływanie pioruna (wyładowania atmosferycznego) na ubezpieczone mienie,</w:t>
      </w:r>
    </w:p>
    <w:p w14:paraId="73F37EC1" w14:textId="77777777" w:rsidR="00B27622" w:rsidRPr="009D3A35" w:rsidRDefault="00B27622" w:rsidP="00DA41CB">
      <w:pPr>
        <w:numPr>
          <w:ilvl w:val="0"/>
          <w:numId w:val="140"/>
        </w:numPr>
        <w:tabs>
          <w:tab w:val="clear" w:pos="720"/>
          <w:tab w:val="left" w:pos="709"/>
        </w:tabs>
        <w:suppressAutoHyphens/>
        <w:spacing w:after="60" w:line="276" w:lineRule="auto"/>
        <w:ind w:left="709" w:hanging="709"/>
        <w:jc w:val="both"/>
        <w:rPr>
          <w:rFonts w:ascii="Calibri" w:hAnsi="Calibri" w:cs="Calibri"/>
          <w:sz w:val="22"/>
          <w:szCs w:val="22"/>
          <w:lang w:eastAsia="zh-CN"/>
        </w:rPr>
      </w:pPr>
      <w:r w:rsidRPr="009D3A35">
        <w:rPr>
          <w:rFonts w:ascii="Calibri" w:hAnsi="Calibri" w:cs="Calibri"/>
          <w:b/>
          <w:bCs/>
          <w:sz w:val="22"/>
          <w:szCs w:val="22"/>
          <w:lang w:eastAsia="zh-CN"/>
        </w:rPr>
        <w:t xml:space="preserve">Eksplozja - </w:t>
      </w:r>
      <w:r w:rsidRPr="009D3A35">
        <w:rPr>
          <w:rFonts w:ascii="Calibri" w:hAnsi="Calibri" w:cs="Calibri"/>
          <w:sz w:val="22"/>
          <w:szCs w:val="22"/>
          <w:lang w:eastAsia="zh-CN"/>
        </w:rPr>
        <w:t>Za eksplozję uważa się nagłą zmianę stanu równowagi układu z jednoczesnym wyzwoleniem się gazów, pyłów, pary lub cieczy wywołanych ich właściwością do rozprzestrzeniania się. W odniesieniu do naczyń ciśnieniowych i innego tego rodzaju zbiorników, warunkiem uznania szkody za spowodowaną eksplozją jest, aby ściany tych naczyń i zbiorników uległy rozdarciu w takich rozmiarach, iż w skutek ujścia gazów, pyłów, pary lub cieczy nastąpiło nagłe wyrównanie ciśnień.</w:t>
      </w:r>
    </w:p>
    <w:p w14:paraId="5F52A427" w14:textId="77777777" w:rsidR="00B27622" w:rsidRPr="009D3A35" w:rsidRDefault="00B27622" w:rsidP="00B27622">
      <w:pPr>
        <w:tabs>
          <w:tab w:val="left" w:pos="709"/>
        </w:tabs>
        <w:suppressAutoHyphens/>
        <w:spacing w:after="60" w:line="276" w:lineRule="auto"/>
        <w:ind w:left="709" w:hanging="709"/>
        <w:jc w:val="both"/>
        <w:rPr>
          <w:rFonts w:ascii="Calibri" w:hAnsi="Calibri" w:cs="Calibri"/>
          <w:b/>
          <w:bCs/>
          <w:sz w:val="22"/>
          <w:szCs w:val="22"/>
          <w:lang w:eastAsia="zh-CN"/>
        </w:rPr>
      </w:pPr>
      <w:r w:rsidRPr="009D3A35">
        <w:rPr>
          <w:rFonts w:ascii="Calibri" w:hAnsi="Calibri" w:cs="Calibri"/>
          <w:sz w:val="22"/>
          <w:szCs w:val="22"/>
          <w:lang w:eastAsia="zh-CN"/>
        </w:rPr>
        <w:tab/>
        <w:t>Za spowodowane eksplozją uważa się również szkody powstałe wskutek implozji polegającej na uszkodzeniu zbiornika lub aparatu próżniowego ciśnieniem zewnętrznym.</w:t>
      </w:r>
    </w:p>
    <w:p w14:paraId="007057B2" w14:textId="77777777" w:rsidR="00B27622" w:rsidRPr="009D3A35" w:rsidRDefault="00B27622" w:rsidP="00DA41CB">
      <w:pPr>
        <w:numPr>
          <w:ilvl w:val="0"/>
          <w:numId w:val="140"/>
        </w:numPr>
        <w:tabs>
          <w:tab w:val="clear" w:pos="720"/>
          <w:tab w:val="left" w:pos="709"/>
        </w:tabs>
        <w:suppressAutoHyphens/>
        <w:spacing w:after="60" w:line="276" w:lineRule="auto"/>
        <w:ind w:left="709" w:hanging="709"/>
        <w:jc w:val="both"/>
        <w:rPr>
          <w:rFonts w:ascii="Calibri" w:hAnsi="Calibri" w:cs="Calibri"/>
          <w:b/>
          <w:bCs/>
          <w:sz w:val="22"/>
          <w:szCs w:val="22"/>
          <w:lang w:eastAsia="zh-CN"/>
        </w:rPr>
      </w:pPr>
      <w:r w:rsidRPr="009D3A35">
        <w:rPr>
          <w:rFonts w:ascii="Calibri" w:hAnsi="Calibri" w:cs="Calibri"/>
          <w:b/>
          <w:bCs/>
          <w:sz w:val="22"/>
          <w:szCs w:val="22"/>
          <w:lang w:eastAsia="zh-CN"/>
        </w:rPr>
        <w:t xml:space="preserve">Upadek statku powietrznego - </w:t>
      </w:r>
      <w:r w:rsidRPr="009D3A35">
        <w:rPr>
          <w:rFonts w:ascii="Calibri" w:hAnsi="Calibri" w:cs="Calibri"/>
          <w:sz w:val="22"/>
          <w:szCs w:val="22"/>
          <w:lang w:eastAsia="zh-CN"/>
        </w:rPr>
        <w:t>Za upadek statku powietrznego uważa się katastrofę bądź przymusowe lądowanie samolotu silnikowego, bezsilnikowego lub innego obiektu latającego, a także upadek jego części lub przewożonego ładunku.</w:t>
      </w:r>
    </w:p>
    <w:p w14:paraId="70E0EDE0" w14:textId="77777777" w:rsidR="00B27622" w:rsidRPr="009D3A35" w:rsidRDefault="00B27622" w:rsidP="00DA41CB">
      <w:pPr>
        <w:numPr>
          <w:ilvl w:val="0"/>
          <w:numId w:val="140"/>
        </w:numPr>
        <w:tabs>
          <w:tab w:val="clear" w:pos="720"/>
          <w:tab w:val="left" w:pos="709"/>
        </w:tabs>
        <w:suppressAutoHyphens/>
        <w:spacing w:after="60" w:line="276" w:lineRule="auto"/>
        <w:ind w:left="709" w:hanging="709"/>
        <w:jc w:val="both"/>
        <w:rPr>
          <w:rFonts w:ascii="Calibri" w:hAnsi="Calibri" w:cs="Calibri"/>
          <w:b/>
          <w:bCs/>
          <w:sz w:val="22"/>
          <w:szCs w:val="22"/>
          <w:lang w:eastAsia="zh-CN"/>
        </w:rPr>
      </w:pPr>
      <w:r w:rsidRPr="009D3A35">
        <w:rPr>
          <w:rFonts w:ascii="Calibri" w:hAnsi="Calibri" w:cs="Calibri"/>
          <w:b/>
          <w:bCs/>
          <w:sz w:val="22"/>
          <w:szCs w:val="22"/>
          <w:lang w:eastAsia="zh-CN"/>
        </w:rPr>
        <w:t xml:space="preserve">Huragan - </w:t>
      </w:r>
      <w:r w:rsidRPr="009D3A35">
        <w:rPr>
          <w:rFonts w:ascii="Calibri" w:hAnsi="Calibri" w:cs="Calibri"/>
          <w:sz w:val="22"/>
          <w:szCs w:val="22"/>
          <w:lang w:eastAsia="zh-CN"/>
        </w:rPr>
        <w:t>Za huragan uważa się wiatr, o prędkości nie mniejszej niż 15,0 m/</w:t>
      </w:r>
      <w:proofErr w:type="spellStart"/>
      <w:r w:rsidRPr="009D3A35">
        <w:rPr>
          <w:rFonts w:ascii="Calibri" w:hAnsi="Calibri" w:cs="Calibri"/>
          <w:sz w:val="22"/>
          <w:szCs w:val="22"/>
          <w:lang w:eastAsia="zh-CN"/>
        </w:rPr>
        <w:t>sek</w:t>
      </w:r>
      <w:proofErr w:type="spellEnd"/>
      <w:r w:rsidRPr="009D3A35">
        <w:rPr>
          <w:rFonts w:ascii="Calibri" w:hAnsi="Calibri" w:cs="Calibri"/>
          <w:sz w:val="22"/>
          <w:szCs w:val="22"/>
          <w:lang w:eastAsia="zh-CN"/>
        </w:rPr>
        <w:t xml:space="preserve"> ustalonej przez Instytut Meteorologii i Gospodarki Wodnej (</w:t>
      </w:r>
      <w:proofErr w:type="spellStart"/>
      <w:r w:rsidRPr="009D3A35">
        <w:rPr>
          <w:rFonts w:ascii="Calibri" w:hAnsi="Calibri" w:cs="Calibri"/>
          <w:sz w:val="22"/>
          <w:szCs w:val="22"/>
          <w:lang w:eastAsia="zh-CN"/>
        </w:rPr>
        <w:t>IMiGW</w:t>
      </w:r>
      <w:proofErr w:type="spellEnd"/>
      <w:r w:rsidRPr="009D3A35">
        <w:rPr>
          <w:rFonts w:ascii="Calibri" w:hAnsi="Calibri" w:cs="Calibri"/>
          <w:sz w:val="22"/>
          <w:szCs w:val="22"/>
          <w:lang w:eastAsia="zh-CN"/>
        </w:rPr>
        <w:t xml:space="preserve">). W przypadkach braku uzyskania opinii </w:t>
      </w:r>
      <w:proofErr w:type="spellStart"/>
      <w:r w:rsidRPr="009D3A35">
        <w:rPr>
          <w:rFonts w:ascii="Calibri" w:hAnsi="Calibri" w:cs="Calibri"/>
          <w:sz w:val="22"/>
          <w:szCs w:val="22"/>
          <w:lang w:eastAsia="zh-CN"/>
        </w:rPr>
        <w:t>IMiGW</w:t>
      </w:r>
      <w:proofErr w:type="spellEnd"/>
      <w:r w:rsidRPr="009D3A35">
        <w:rPr>
          <w:rFonts w:ascii="Calibri" w:hAnsi="Calibri" w:cs="Calibri"/>
          <w:sz w:val="22"/>
          <w:szCs w:val="22"/>
          <w:lang w:eastAsia="zh-CN"/>
        </w:rPr>
        <w:t xml:space="preserve"> wystąpienie huraganu stwierdza się na podstawie stanu faktycznego i rozmiaru szkód w miejscu ich powstania bądź w bezpośrednim sąsiedztwie.</w:t>
      </w:r>
    </w:p>
    <w:p w14:paraId="00129CA5" w14:textId="1EAE0AAA" w:rsidR="00B27622" w:rsidRPr="009D3A35" w:rsidRDefault="003C685A" w:rsidP="00DA41CB">
      <w:pPr>
        <w:numPr>
          <w:ilvl w:val="0"/>
          <w:numId w:val="140"/>
        </w:numPr>
        <w:tabs>
          <w:tab w:val="clear" w:pos="720"/>
          <w:tab w:val="left" w:pos="709"/>
        </w:tabs>
        <w:suppressAutoHyphens/>
        <w:spacing w:after="60" w:line="276" w:lineRule="auto"/>
        <w:ind w:left="709" w:hanging="709"/>
        <w:jc w:val="both"/>
        <w:rPr>
          <w:rFonts w:ascii="Calibri" w:hAnsi="Calibri" w:cs="Calibri"/>
          <w:b/>
          <w:bCs/>
          <w:sz w:val="22"/>
          <w:szCs w:val="22"/>
          <w:lang w:eastAsia="zh-CN"/>
        </w:rPr>
      </w:pPr>
      <w:r>
        <w:rPr>
          <w:rFonts w:ascii="Calibri" w:hAnsi="Calibri" w:cs="Calibri"/>
          <w:b/>
          <w:bCs/>
          <w:sz w:val="22"/>
          <w:szCs w:val="22"/>
          <w:lang w:eastAsia="zh-CN"/>
        </w:rPr>
        <w:t>U</w:t>
      </w:r>
      <w:r w:rsidRPr="009D3A35">
        <w:rPr>
          <w:rFonts w:ascii="Calibri" w:hAnsi="Calibri" w:cs="Calibri"/>
          <w:b/>
          <w:bCs/>
          <w:sz w:val="22"/>
          <w:szCs w:val="22"/>
          <w:lang w:eastAsia="zh-CN"/>
        </w:rPr>
        <w:t xml:space="preserve">padek </w:t>
      </w:r>
      <w:r w:rsidR="00B27622" w:rsidRPr="009D3A35">
        <w:rPr>
          <w:rFonts w:ascii="Calibri" w:hAnsi="Calibri" w:cs="Calibri"/>
          <w:b/>
          <w:bCs/>
          <w:sz w:val="22"/>
          <w:szCs w:val="22"/>
          <w:lang w:eastAsia="zh-CN"/>
        </w:rPr>
        <w:t>drzew, budynków lub budowli</w:t>
      </w:r>
      <w:r w:rsidR="00B27622" w:rsidRPr="009D3A35">
        <w:rPr>
          <w:rFonts w:ascii="Calibri" w:hAnsi="Calibri" w:cs="Calibri"/>
          <w:sz w:val="22"/>
          <w:szCs w:val="22"/>
          <w:lang w:eastAsia="zh-CN"/>
        </w:rPr>
        <w:t xml:space="preserve"> – przewrócenie się na przedmiot ubezpieczenia rosnących drzew, ich fragmentów lub nie będących we władaniu ubezpieczającego budynków, budowli lub ich części lub elementów;</w:t>
      </w:r>
    </w:p>
    <w:p w14:paraId="6510251B" w14:textId="77777777" w:rsidR="00B27622" w:rsidRPr="009D3A35" w:rsidRDefault="00B27622" w:rsidP="00DA41CB">
      <w:pPr>
        <w:numPr>
          <w:ilvl w:val="0"/>
          <w:numId w:val="140"/>
        </w:numPr>
        <w:tabs>
          <w:tab w:val="clear" w:pos="720"/>
          <w:tab w:val="left" w:pos="709"/>
        </w:tabs>
        <w:suppressAutoHyphens/>
        <w:spacing w:after="60" w:line="276" w:lineRule="auto"/>
        <w:ind w:left="709" w:hanging="709"/>
        <w:jc w:val="both"/>
        <w:rPr>
          <w:rFonts w:ascii="Calibri" w:hAnsi="Calibri" w:cs="Calibri"/>
          <w:b/>
          <w:bCs/>
          <w:sz w:val="22"/>
          <w:szCs w:val="22"/>
          <w:lang w:eastAsia="zh-CN"/>
        </w:rPr>
      </w:pPr>
      <w:r w:rsidRPr="009D3A35">
        <w:rPr>
          <w:rFonts w:ascii="Calibri" w:hAnsi="Calibri" w:cs="Calibri"/>
          <w:b/>
          <w:bCs/>
          <w:sz w:val="22"/>
          <w:szCs w:val="22"/>
          <w:lang w:eastAsia="zh-CN"/>
        </w:rPr>
        <w:t xml:space="preserve">Grad - </w:t>
      </w:r>
      <w:r w:rsidRPr="009D3A35">
        <w:rPr>
          <w:rFonts w:ascii="Calibri" w:hAnsi="Calibri" w:cs="Calibri"/>
          <w:sz w:val="22"/>
          <w:szCs w:val="22"/>
          <w:lang w:eastAsia="zh-CN"/>
        </w:rPr>
        <w:t>Za grad uważa się opad atmosferyczny w postaci cząsteczek lodowych.</w:t>
      </w:r>
    </w:p>
    <w:p w14:paraId="376C5B5F" w14:textId="77777777" w:rsidR="00B27622" w:rsidRPr="009D3A35" w:rsidRDefault="00B27622" w:rsidP="00DA41CB">
      <w:pPr>
        <w:numPr>
          <w:ilvl w:val="0"/>
          <w:numId w:val="140"/>
        </w:numPr>
        <w:tabs>
          <w:tab w:val="clear" w:pos="720"/>
          <w:tab w:val="left" w:pos="709"/>
        </w:tabs>
        <w:suppressAutoHyphens/>
        <w:spacing w:after="60" w:line="276" w:lineRule="auto"/>
        <w:ind w:left="709" w:hanging="709"/>
        <w:jc w:val="both"/>
        <w:rPr>
          <w:rFonts w:ascii="Calibri" w:hAnsi="Calibri" w:cs="Calibri"/>
          <w:b/>
          <w:bCs/>
          <w:sz w:val="22"/>
          <w:szCs w:val="22"/>
          <w:lang w:eastAsia="zh-CN"/>
        </w:rPr>
      </w:pPr>
      <w:r w:rsidRPr="009D3A35">
        <w:rPr>
          <w:rFonts w:ascii="Calibri" w:hAnsi="Calibri" w:cs="Calibri"/>
          <w:b/>
          <w:bCs/>
          <w:sz w:val="22"/>
          <w:szCs w:val="22"/>
          <w:lang w:eastAsia="zh-CN"/>
        </w:rPr>
        <w:t xml:space="preserve">Osuwanie się ziemi - </w:t>
      </w:r>
      <w:r w:rsidRPr="009D3A35">
        <w:rPr>
          <w:rFonts w:ascii="Calibri" w:hAnsi="Calibri" w:cs="Calibri"/>
          <w:sz w:val="22"/>
          <w:szCs w:val="22"/>
          <w:lang w:eastAsia="zh-CN"/>
        </w:rPr>
        <w:t>Za osuwanie się ziemi uważa się ruch ziemi na stokach, nie spowodowane działalnością człowieka.</w:t>
      </w:r>
    </w:p>
    <w:p w14:paraId="52FA1577" w14:textId="77777777" w:rsidR="00B27622" w:rsidRPr="009D3A35" w:rsidRDefault="00B27622" w:rsidP="00DA41CB">
      <w:pPr>
        <w:numPr>
          <w:ilvl w:val="0"/>
          <w:numId w:val="140"/>
        </w:numPr>
        <w:tabs>
          <w:tab w:val="clear" w:pos="720"/>
          <w:tab w:val="left" w:pos="709"/>
        </w:tabs>
        <w:suppressAutoHyphens/>
        <w:spacing w:after="60" w:line="276" w:lineRule="auto"/>
        <w:ind w:left="709" w:hanging="709"/>
        <w:jc w:val="both"/>
        <w:rPr>
          <w:rFonts w:ascii="Calibri" w:hAnsi="Calibri" w:cs="Calibri"/>
          <w:b/>
          <w:bCs/>
          <w:sz w:val="22"/>
          <w:szCs w:val="22"/>
          <w:lang w:eastAsia="zh-CN"/>
        </w:rPr>
      </w:pPr>
      <w:r w:rsidRPr="009D3A35">
        <w:rPr>
          <w:rFonts w:ascii="Calibri" w:hAnsi="Calibri" w:cs="Calibri"/>
          <w:b/>
          <w:bCs/>
          <w:sz w:val="22"/>
          <w:szCs w:val="22"/>
          <w:lang w:eastAsia="zh-CN"/>
        </w:rPr>
        <w:t xml:space="preserve">Zapadanie się ziemi - </w:t>
      </w:r>
      <w:r w:rsidRPr="009D3A35">
        <w:rPr>
          <w:rFonts w:ascii="Calibri" w:hAnsi="Calibri" w:cs="Calibri"/>
          <w:sz w:val="22"/>
          <w:szCs w:val="22"/>
          <w:lang w:eastAsia="zh-CN"/>
        </w:rPr>
        <w:t>Za zapadanie ziemi uważa się obniżenie terenu spowodowane przez próżnie w strukturze ziemi nie spowodowane działalnością ludzką.</w:t>
      </w:r>
    </w:p>
    <w:p w14:paraId="5F165AC8" w14:textId="77777777" w:rsidR="00B27622" w:rsidRPr="009D3A35" w:rsidRDefault="00B27622" w:rsidP="00DA41CB">
      <w:pPr>
        <w:numPr>
          <w:ilvl w:val="0"/>
          <w:numId w:val="140"/>
        </w:numPr>
        <w:tabs>
          <w:tab w:val="clear" w:pos="720"/>
          <w:tab w:val="left" w:pos="709"/>
        </w:tabs>
        <w:suppressAutoHyphens/>
        <w:spacing w:after="60" w:line="276" w:lineRule="auto"/>
        <w:ind w:left="709" w:hanging="709"/>
        <w:jc w:val="both"/>
        <w:rPr>
          <w:rFonts w:ascii="Calibri" w:hAnsi="Calibri" w:cs="Calibri"/>
          <w:b/>
          <w:bCs/>
          <w:sz w:val="22"/>
          <w:szCs w:val="22"/>
          <w:lang w:eastAsia="zh-CN"/>
        </w:rPr>
      </w:pPr>
      <w:r w:rsidRPr="009D3A35">
        <w:rPr>
          <w:rFonts w:ascii="Calibri" w:hAnsi="Calibri" w:cs="Calibri"/>
          <w:b/>
          <w:bCs/>
          <w:sz w:val="22"/>
          <w:szCs w:val="22"/>
          <w:lang w:eastAsia="zh-CN"/>
        </w:rPr>
        <w:t xml:space="preserve">Lawina - </w:t>
      </w:r>
      <w:r w:rsidRPr="009D3A35">
        <w:rPr>
          <w:rFonts w:ascii="Calibri" w:hAnsi="Calibri" w:cs="Calibri"/>
          <w:sz w:val="22"/>
          <w:szCs w:val="22"/>
          <w:lang w:eastAsia="zh-CN"/>
        </w:rPr>
        <w:t>Za lawinę uważa się gwałtowne osuwanie się lub staczanie mas śniegu, lodu, skał, kamieni lub błota ze zboczy górskich.</w:t>
      </w:r>
    </w:p>
    <w:p w14:paraId="77A5A1B7" w14:textId="77777777" w:rsidR="00B27622" w:rsidRPr="009D3A35" w:rsidRDefault="00B27622" w:rsidP="00DA41CB">
      <w:pPr>
        <w:numPr>
          <w:ilvl w:val="0"/>
          <w:numId w:val="140"/>
        </w:numPr>
        <w:tabs>
          <w:tab w:val="clear" w:pos="720"/>
          <w:tab w:val="left" w:pos="709"/>
        </w:tabs>
        <w:suppressAutoHyphens/>
        <w:spacing w:after="60" w:line="276" w:lineRule="auto"/>
        <w:ind w:left="709" w:hanging="709"/>
        <w:jc w:val="both"/>
        <w:rPr>
          <w:rFonts w:ascii="Calibri" w:hAnsi="Calibri" w:cs="Calibri"/>
          <w:b/>
          <w:bCs/>
          <w:sz w:val="22"/>
          <w:szCs w:val="22"/>
          <w:lang w:eastAsia="zh-CN"/>
        </w:rPr>
      </w:pPr>
      <w:r w:rsidRPr="009D3A35">
        <w:rPr>
          <w:rFonts w:ascii="Calibri" w:hAnsi="Calibri" w:cs="Calibri"/>
          <w:b/>
          <w:bCs/>
          <w:sz w:val="22"/>
          <w:szCs w:val="22"/>
          <w:lang w:eastAsia="zh-CN"/>
        </w:rPr>
        <w:t xml:space="preserve">Uderzenie pojazdu - </w:t>
      </w:r>
      <w:r w:rsidRPr="009D3A35">
        <w:rPr>
          <w:rFonts w:ascii="Calibri" w:hAnsi="Calibri" w:cs="Calibri"/>
          <w:sz w:val="22"/>
          <w:szCs w:val="22"/>
          <w:lang w:eastAsia="zh-CN"/>
        </w:rPr>
        <w:t>uderzenie w ubezpieczone mienie pojazdu drogowego,  szynowego lub innego, jego części lub przewożonego nim ładunku (w tym pojazdu będącego własnością lub użytkowanego przez ubezpieczonego; przy czym pojęcie pojazdu obejmuje wszystkie pojazdy nie tylko drogowe);</w:t>
      </w:r>
    </w:p>
    <w:p w14:paraId="2839DB60" w14:textId="77777777" w:rsidR="00B27622" w:rsidRPr="009D3A35" w:rsidRDefault="00B27622" w:rsidP="00DA41CB">
      <w:pPr>
        <w:numPr>
          <w:ilvl w:val="0"/>
          <w:numId w:val="140"/>
        </w:numPr>
        <w:tabs>
          <w:tab w:val="clear" w:pos="720"/>
          <w:tab w:val="left" w:pos="709"/>
        </w:tabs>
        <w:suppressAutoHyphens/>
        <w:spacing w:after="60" w:line="276" w:lineRule="auto"/>
        <w:ind w:left="709" w:hanging="709"/>
        <w:jc w:val="both"/>
        <w:rPr>
          <w:rFonts w:ascii="Calibri" w:hAnsi="Calibri" w:cs="Calibri"/>
          <w:b/>
          <w:bCs/>
          <w:sz w:val="22"/>
          <w:szCs w:val="22"/>
          <w:lang w:eastAsia="zh-CN"/>
        </w:rPr>
      </w:pPr>
      <w:r w:rsidRPr="009D3A35">
        <w:rPr>
          <w:rFonts w:ascii="Calibri" w:hAnsi="Calibri" w:cs="Calibri"/>
          <w:b/>
          <w:bCs/>
          <w:sz w:val="22"/>
          <w:szCs w:val="22"/>
          <w:lang w:eastAsia="zh-CN"/>
        </w:rPr>
        <w:t xml:space="preserve">Trzęsienie ziemi - </w:t>
      </w:r>
      <w:r w:rsidRPr="009D3A35">
        <w:rPr>
          <w:rFonts w:ascii="Calibri" w:hAnsi="Calibri" w:cs="Calibri"/>
          <w:sz w:val="22"/>
          <w:szCs w:val="22"/>
          <w:lang w:eastAsia="zh-CN"/>
        </w:rPr>
        <w:t>Za trzęsienie ziemi uważa się naturalne gwałtowne wstrząsy skorupy ziemskiej.</w:t>
      </w:r>
    </w:p>
    <w:p w14:paraId="4EA1A8F2" w14:textId="77777777" w:rsidR="00B27622" w:rsidRPr="009D3A35" w:rsidRDefault="00B27622" w:rsidP="00DA41CB">
      <w:pPr>
        <w:numPr>
          <w:ilvl w:val="0"/>
          <w:numId w:val="140"/>
        </w:numPr>
        <w:tabs>
          <w:tab w:val="clear" w:pos="720"/>
          <w:tab w:val="left" w:pos="709"/>
        </w:tabs>
        <w:suppressAutoHyphens/>
        <w:spacing w:after="60" w:line="276" w:lineRule="auto"/>
        <w:ind w:left="709" w:hanging="709"/>
        <w:jc w:val="both"/>
        <w:rPr>
          <w:rFonts w:ascii="Calibri" w:hAnsi="Calibri" w:cs="Calibri"/>
          <w:b/>
          <w:bCs/>
          <w:sz w:val="22"/>
          <w:szCs w:val="22"/>
          <w:lang w:eastAsia="zh-CN"/>
        </w:rPr>
      </w:pPr>
      <w:r w:rsidRPr="009D3A35">
        <w:rPr>
          <w:rFonts w:ascii="Calibri" w:hAnsi="Calibri" w:cs="Calibri"/>
          <w:b/>
          <w:bCs/>
          <w:sz w:val="22"/>
          <w:szCs w:val="22"/>
          <w:lang w:eastAsia="zh-CN"/>
        </w:rPr>
        <w:t xml:space="preserve">Powódź - </w:t>
      </w:r>
      <w:r w:rsidRPr="009D3A35">
        <w:rPr>
          <w:rFonts w:ascii="Calibri" w:hAnsi="Calibri" w:cs="Calibri"/>
          <w:sz w:val="22"/>
          <w:szCs w:val="22"/>
          <w:lang w:eastAsia="zh-CN"/>
        </w:rPr>
        <w:t xml:space="preserve">zalanie terenu lub podłoża w miejscu ubezpieczenia, które powstało w wyniku np.: wystąpienia z brzegów wód powierzchniowych (stojących lub przepływających), topnienia kry lodowej na rzekach lub zbiornikach wodnych, tworzenia się zatorów lodowych, bądź </w:t>
      </w:r>
      <w:r w:rsidRPr="009D3A35">
        <w:rPr>
          <w:rFonts w:ascii="Calibri" w:hAnsi="Calibri" w:cs="Calibri"/>
          <w:sz w:val="22"/>
          <w:szCs w:val="22"/>
          <w:lang w:eastAsia="zh-CN"/>
        </w:rPr>
        <w:lastRenderedPageBreak/>
        <w:t>nadmiernych opadów atmosferycznych; za powódź uważa się również zalanie terenu w następstwie spływu wód po zboczach i stokach na terenach górskich i falistych.</w:t>
      </w:r>
    </w:p>
    <w:p w14:paraId="2ADB3929" w14:textId="77777777" w:rsidR="00B27622" w:rsidRPr="009D3A35" w:rsidRDefault="00B27622" w:rsidP="00DA41CB">
      <w:pPr>
        <w:numPr>
          <w:ilvl w:val="0"/>
          <w:numId w:val="140"/>
        </w:numPr>
        <w:tabs>
          <w:tab w:val="clear" w:pos="720"/>
          <w:tab w:val="left" w:pos="709"/>
        </w:tabs>
        <w:suppressAutoHyphens/>
        <w:spacing w:after="60" w:line="276" w:lineRule="auto"/>
        <w:ind w:left="709" w:hanging="709"/>
        <w:jc w:val="both"/>
        <w:rPr>
          <w:rFonts w:ascii="Calibri" w:hAnsi="Calibri" w:cs="Calibri"/>
          <w:b/>
          <w:bCs/>
          <w:sz w:val="22"/>
          <w:szCs w:val="22"/>
          <w:lang w:eastAsia="zh-CN"/>
        </w:rPr>
      </w:pPr>
      <w:r w:rsidRPr="009D3A35">
        <w:rPr>
          <w:rFonts w:ascii="Calibri" w:hAnsi="Calibri" w:cs="Calibri"/>
          <w:b/>
          <w:bCs/>
          <w:sz w:val="22"/>
          <w:szCs w:val="22"/>
          <w:lang w:eastAsia="zh-CN"/>
        </w:rPr>
        <w:t xml:space="preserve">Deszcz nawalny - </w:t>
      </w:r>
      <w:r w:rsidRPr="009D3A35">
        <w:rPr>
          <w:rFonts w:ascii="Calibri" w:hAnsi="Calibri" w:cs="Calibri"/>
          <w:sz w:val="22"/>
          <w:szCs w:val="22"/>
          <w:lang w:eastAsia="zh-CN"/>
        </w:rPr>
        <w:t>Za deszcz nawalny uważa się opad deszczu o współczyn</w:t>
      </w:r>
      <w:r w:rsidR="005F4356" w:rsidRPr="009D3A35">
        <w:rPr>
          <w:rFonts w:ascii="Calibri" w:hAnsi="Calibri" w:cs="Calibri"/>
          <w:sz w:val="22"/>
          <w:szCs w:val="22"/>
          <w:lang w:eastAsia="zh-CN"/>
        </w:rPr>
        <w:t>niku wydajności, co najmniej 3</w:t>
      </w:r>
      <w:r w:rsidRPr="009D3A35">
        <w:rPr>
          <w:rFonts w:ascii="Calibri" w:hAnsi="Calibri" w:cs="Calibri"/>
          <w:sz w:val="22"/>
          <w:szCs w:val="22"/>
          <w:lang w:eastAsia="zh-CN"/>
        </w:rPr>
        <w:t>, który ustala Instytut Meteorologii i Gospodarki W</w:t>
      </w:r>
      <w:r w:rsidR="00DD2132" w:rsidRPr="009D3A35">
        <w:rPr>
          <w:rFonts w:ascii="Calibri" w:hAnsi="Calibri" w:cs="Calibri"/>
          <w:sz w:val="22"/>
          <w:szCs w:val="22"/>
          <w:lang w:eastAsia="zh-CN"/>
        </w:rPr>
        <w:t>o</w:t>
      </w:r>
      <w:r w:rsidRPr="009D3A35">
        <w:rPr>
          <w:rFonts w:ascii="Calibri" w:hAnsi="Calibri" w:cs="Calibri"/>
          <w:sz w:val="22"/>
          <w:szCs w:val="22"/>
          <w:lang w:eastAsia="zh-CN"/>
        </w:rPr>
        <w:t>dnej. W przypadku braku możliwości uzyskania takiego potwierdzenia, przyjmuje się stan faktyczny i rozmiar szkód w miejscu ubezpieczenia lub w sąsiedztwie, świadczące wyraźnie o działaniu deszczu nawalnego.</w:t>
      </w:r>
    </w:p>
    <w:p w14:paraId="372CAD4A" w14:textId="77777777" w:rsidR="00B27622" w:rsidRPr="009D3A35" w:rsidRDefault="00B27622" w:rsidP="00DA41CB">
      <w:pPr>
        <w:numPr>
          <w:ilvl w:val="0"/>
          <w:numId w:val="140"/>
        </w:numPr>
        <w:tabs>
          <w:tab w:val="clear" w:pos="720"/>
          <w:tab w:val="left" w:pos="709"/>
        </w:tabs>
        <w:suppressAutoHyphens/>
        <w:spacing w:after="60" w:line="276" w:lineRule="auto"/>
        <w:ind w:left="709" w:hanging="709"/>
        <w:jc w:val="both"/>
        <w:rPr>
          <w:rFonts w:ascii="Calibri" w:hAnsi="Calibri" w:cs="Calibri"/>
          <w:b/>
          <w:bCs/>
          <w:sz w:val="22"/>
          <w:szCs w:val="22"/>
          <w:lang w:eastAsia="zh-CN"/>
        </w:rPr>
      </w:pPr>
      <w:r w:rsidRPr="009D3A35">
        <w:rPr>
          <w:rFonts w:ascii="Calibri" w:hAnsi="Calibri" w:cs="Calibri"/>
          <w:b/>
          <w:bCs/>
          <w:sz w:val="22"/>
          <w:szCs w:val="22"/>
          <w:lang w:eastAsia="zh-CN"/>
        </w:rPr>
        <w:t xml:space="preserve">Huk ponaddźwiękowy - </w:t>
      </w:r>
      <w:r w:rsidRPr="009D3A35">
        <w:rPr>
          <w:rFonts w:ascii="Calibri" w:hAnsi="Calibri" w:cs="Calibri"/>
          <w:sz w:val="22"/>
          <w:szCs w:val="22"/>
          <w:lang w:eastAsia="zh-CN"/>
        </w:rPr>
        <w:t>Za huk ponaddźwiękowy uważa się falę uderzeniową wytworzoną przez statek powietrzny podczas przekraczania bariery dźwięku.</w:t>
      </w:r>
    </w:p>
    <w:p w14:paraId="4800D017" w14:textId="77777777" w:rsidR="00B27622" w:rsidRPr="009D3A35" w:rsidRDefault="00B27622" w:rsidP="00DA41CB">
      <w:pPr>
        <w:numPr>
          <w:ilvl w:val="0"/>
          <w:numId w:val="140"/>
        </w:numPr>
        <w:tabs>
          <w:tab w:val="clear" w:pos="720"/>
          <w:tab w:val="left" w:pos="709"/>
        </w:tabs>
        <w:suppressAutoHyphens/>
        <w:spacing w:after="60" w:line="276" w:lineRule="auto"/>
        <w:ind w:left="709" w:hanging="709"/>
        <w:jc w:val="both"/>
        <w:rPr>
          <w:rFonts w:ascii="Calibri" w:hAnsi="Calibri" w:cs="Calibri"/>
          <w:b/>
          <w:bCs/>
          <w:sz w:val="22"/>
          <w:szCs w:val="22"/>
          <w:lang w:eastAsia="zh-CN"/>
        </w:rPr>
      </w:pPr>
      <w:r w:rsidRPr="009D3A35">
        <w:rPr>
          <w:rFonts w:ascii="Calibri" w:hAnsi="Calibri" w:cs="Calibri"/>
          <w:b/>
          <w:bCs/>
          <w:sz w:val="22"/>
          <w:szCs w:val="22"/>
          <w:lang w:eastAsia="zh-CN"/>
        </w:rPr>
        <w:t xml:space="preserve">Śnieg - </w:t>
      </w:r>
      <w:r w:rsidRPr="009D3A35">
        <w:rPr>
          <w:rFonts w:ascii="Calibri" w:hAnsi="Calibri" w:cs="Calibri"/>
          <w:sz w:val="22"/>
          <w:szCs w:val="22"/>
          <w:lang w:eastAsia="zh-CN"/>
        </w:rPr>
        <w:t xml:space="preserve">Za szkodę spowodowaną śniegiem uważa się uszkodzenie lub zniszczenie ubezpieczonego mienia w wyniku: - bezpośredniego działania ciężaru śniegu </w:t>
      </w:r>
      <w:r w:rsidRPr="009D3A35">
        <w:rPr>
          <w:rFonts w:ascii="Calibri" w:hAnsi="Calibri" w:cs="Calibri"/>
          <w:b/>
          <w:bCs/>
          <w:sz w:val="22"/>
          <w:szCs w:val="22"/>
          <w:lang w:eastAsia="zh-CN"/>
        </w:rPr>
        <w:t>lub</w:t>
      </w:r>
      <w:r w:rsidRPr="009D3A35">
        <w:rPr>
          <w:rFonts w:ascii="Calibri" w:hAnsi="Calibri" w:cs="Calibri"/>
          <w:sz w:val="22"/>
          <w:szCs w:val="22"/>
          <w:lang w:eastAsia="zh-CN"/>
        </w:rPr>
        <w:t xml:space="preserve"> lodu na przedmiot ubezpieczenia, naporu śniegu i lodu - zawalenia się pod wpływem ciężaru śniegu lub lodu mienia sąsiadującego na mienie ubezpieczone, szkód </w:t>
      </w:r>
      <w:proofErr w:type="spellStart"/>
      <w:r w:rsidRPr="009D3A35">
        <w:rPr>
          <w:rFonts w:ascii="Calibri" w:hAnsi="Calibri" w:cs="Calibri"/>
          <w:sz w:val="22"/>
          <w:szCs w:val="22"/>
          <w:lang w:eastAsia="zh-CN"/>
        </w:rPr>
        <w:t>zalaniowych</w:t>
      </w:r>
      <w:proofErr w:type="spellEnd"/>
      <w:r w:rsidRPr="009D3A35">
        <w:rPr>
          <w:rFonts w:ascii="Calibri" w:hAnsi="Calibri" w:cs="Calibri"/>
          <w:sz w:val="22"/>
          <w:szCs w:val="22"/>
          <w:lang w:eastAsia="zh-CN"/>
        </w:rPr>
        <w:t xml:space="preserve"> spowodowanych topnieniem i zamarzaniem; </w:t>
      </w:r>
    </w:p>
    <w:p w14:paraId="623BE4E2" w14:textId="77777777" w:rsidR="00B27622" w:rsidRPr="009D3A35" w:rsidRDefault="00B27622" w:rsidP="00DA41CB">
      <w:pPr>
        <w:numPr>
          <w:ilvl w:val="0"/>
          <w:numId w:val="140"/>
        </w:numPr>
        <w:tabs>
          <w:tab w:val="clear" w:pos="720"/>
          <w:tab w:val="left" w:pos="709"/>
        </w:tabs>
        <w:suppressAutoHyphens/>
        <w:spacing w:after="60" w:line="276" w:lineRule="auto"/>
        <w:ind w:left="709" w:hanging="709"/>
        <w:jc w:val="both"/>
        <w:rPr>
          <w:rFonts w:ascii="Calibri" w:hAnsi="Calibri" w:cs="Calibri"/>
          <w:b/>
          <w:bCs/>
          <w:sz w:val="22"/>
          <w:szCs w:val="22"/>
          <w:lang w:eastAsia="zh-CN"/>
        </w:rPr>
      </w:pPr>
      <w:r w:rsidRPr="009D3A35">
        <w:rPr>
          <w:rFonts w:ascii="Calibri" w:hAnsi="Calibri" w:cs="Calibri"/>
          <w:b/>
          <w:bCs/>
          <w:sz w:val="22"/>
          <w:szCs w:val="22"/>
          <w:lang w:eastAsia="zh-CN"/>
        </w:rPr>
        <w:t xml:space="preserve">Dym i sadza - </w:t>
      </w:r>
      <w:r w:rsidRPr="009D3A35">
        <w:rPr>
          <w:rFonts w:ascii="Calibri" w:hAnsi="Calibri" w:cs="Calibri"/>
          <w:sz w:val="22"/>
          <w:szCs w:val="22"/>
          <w:lang w:eastAsia="zh-CN"/>
        </w:rPr>
        <w:t>zawiesina cząsteczek w powietrzu będącą bezpośrednim skutkiem spalania w tym przypalenie i osmolenie bez widocznego ognia;;</w:t>
      </w:r>
    </w:p>
    <w:p w14:paraId="2EC8ACD6" w14:textId="77777777" w:rsidR="00B27622" w:rsidRPr="009D3A35" w:rsidRDefault="00B27622" w:rsidP="00DA41CB">
      <w:pPr>
        <w:numPr>
          <w:ilvl w:val="0"/>
          <w:numId w:val="140"/>
        </w:numPr>
        <w:tabs>
          <w:tab w:val="clear" w:pos="720"/>
          <w:tab w:val="left" w:pos="709"/>
        </w:tabs>
        <w:suppressAutoHyphens/>
        <w:spacing w:after="60" w:line="276" w:lineRule="auto"/>
        <w:ind w:left="709" w:hanging="709"/>
        <w:jc w:val="both"/>
        <w:rPr>
          <w:rFonts w:ascii="Calibri" w:hAnsi="Calibri" w:cs="Calibri"/>
          <w:b/>
          <w:bCs/>
          <w:sz w:val="22"/>
          <w:szCs w:val="22"/>
          <w:lang w:eastAsia="zh-CN"/>
        </w:rPr>
      </w:pPr>
      <w:r w:rsidRPr="009D3A35">
        <w:rPr>
          <w:rFonts w:ascii="Calibri" w:hAnsi="Calibri" w:cs="Calibri"/>
          <w:b/>
          <w:bCs/>
          <w:sz w:val="22"/>
          <w:szCs w:val="22"/>
          <w:lang w:eastAsia="zh-CN"/>
        </w:rPr>
        <w:t xml:space="preserve">Szkody wodociągowe - </w:t>
      </w:r>
      <w:r w:rsidRPr="009D3A35">
        <w:rPr>
          <w:rFonts w:ascii="Calibri" w:hAnsi="Calibri" w:cs="Calibri"/>
          <w:sz w:val="22"/>
          <w:szCs w:val="22"/>
          <w:lang w:eastAsia="zh-CN"/>
        </w:rPr>
        <w:t>szkody powstałe wskutek bezpośredniego działania wody lub innych cieczy, jeżeli przyczyną tych szkód było wydostanie się wody, pary, płynów lub substancji z przewodów lub urządzeń wodociągowych, kanalizacyjnych lub centralnego ogrzewania lub innych instalacji (również wskutek pęknięcia lub zamarznięcia, łącznie z kosztami robót pomocniczych związanych z ich naprawą i rozmrożeniem), cofnięcie się wody lub ścieków z urządzeń kanalizacyjnych, samoczynne otworzenie się główek tryskaczowych (z innych przyczyn niż pożar), pozostawienie otwartych kranów lub innych zaworów.</w:t>
      </w:r>
    </w:p>
    <w:p w14:paraId="639B5572" w14:textId="77777777" w:rsidR="00B27622" w:rsidRPr="009D3A35" w:rsidRDefault="00B27622" w:rsidP="00DA41CB">
      <w:pPr>
        <w:numPr>
          <w:ilvl w:val="0"/>
          <w:numId w:val="140"/>
        </w:numPr>
        <w:tabs>
          <w:tab w:val="clear" w:pos="720"/>
          <w:tab w:val="left" w:pos="709"/>
        </w:tabs>
        <w:suppressAutoHyphens/>
        <w:spacing w:after="60" w:line="276" w:lineRule="auto"/>
        <w:ind w:left="709" w:hanging="709"/>
        <w:jc w:val="both"/>
        <w:rPr>
          <w:rFonts w:ascii="Calibri" w:hAnsi="Calibri" w:cs="Calibri"/>
          <w:b/>
          <w:bCs/>
          <w:sz w:val="22"/>
          <w:szCs w:val="22"/>
          <w:lang w:eastAsia="zh-CN"/>
        </w:rPr>
      </w:pPr>
      <w:r w:rsidRPr="009D3A35">
        <w:rPr>
          <w:rFonts w:ascii="Calibri" w:hAnsi="Calibri" w:cs="Calibri"/>
          <w:b/>
          <w:bCs/>
          <w:sz w:val="22"/>
          <w:szCs w:val="22"/>
          <w:lang w:eastAsia="zh-CN"/>
        </w:rPr>
        <w:t xml:space="preserve">Akty terrorystyczne - </w:t>
      </w:r>
      <w:r w:rsidRPr="009D3A35">
        <w:rPr>
          <w:rFonts w:ascii="Calibri" w:hAnsi="Calibri" w:cs="Calibri"/>
          <w:sz w:val="22"/>
          <w:szCs w:val="22"/>
          <w:lang w:eastAsia="zh-CN"/>
        </w:rPr>
        <w:t>Za szkody spowodowane przez akty terrorystyczne rozumie się szkody powstałe w wyniku przeprowadzanych nielegalnych akcji organizowanych indywidualnie lub zbiorowo z pobudek religijnych, ideologicznych, politycznych, ekonomicznych lub socjalnych, skierowanych przeciwko interesom politycznym i gospodarczym kraju albo życiu i zdrowiu osób, instytucji i podmiotów gospodarczych oraz bezpieczeństwu publicznemu w celu wprowadzenia chaosu, zastraszenia ludności i dezorganizacji życia publicznego, bądź zorganizowania pracy instytucji i zakładów oraz w celu pozbawienia życia lub zdrowia.</w:t>
      </w:r>
    </w:p>
    <w:p w14:paraId="5929F019" w14:textId="77777777" w:rsidR="00B27622" w:rsidRPr="009D3A35" w:rsidRDefault="00B27622" w:rsidP="00DA41CB">
      <w:pPr>
        <w:numPr>
          <w:ilvl w:val="0"/>
          <w:numId w:val="140"/>
        </w:numPr>
        <w:tabs>
          <w:tab w:val="clear" w:pos="720"/>
          <w:tab w:val="left" w:pos="709"/>
        </w:tabs>
        <w:suppressAutoHyphens/>
        <w:spacing w:after="60" w:line="276" w:lineRule="auto"/>
        <w:ind w:left="709" w:hanging="709"/>
        <w:jc w:val="both"/>
        <w:rPr>
          <w:rFonts w:ascii="Calibri" w:hAnsi="Calibri" w:cs="Calibri"/>
          <w:b/>
          <w:bCs/>
          <w:sz w:val="22"/>
          <w:szCs w:val="22"/>
          <w:lang w:eastAsia="zh-CN"/>
        </w:rPr>
      </w:pPr>
      <w:r w:rsidRPr="009D3A35">
        <w:rPr>
          <w:rFonts w:ascii="Calibri" w:hAnsi="Calibri" w:cs="Calibri"/>
          <w:b/>
          <w:bCs/>
          <w:sz w:val="22"/>
          <w:szCs w:val="22"/>
          <w:lang w:eastAsia="zh-CN"/>
        </w:rPr>
        <w:t xml:space="preserve">Dewastacja (wandalizm) - </w:t>
      </w:r>
      <w:r w:rsidRPr="009D3A35">
        <w:rPr>
          <w:rFonts w:ascii="Calibri" w:hAnsi="Calibri" w:cs="Calibri"/>
          <w:sz w:val="22"/>
          <w:szCs w:val="22"/>
          <w:lang w:eastAsia="zh-CN"/>
        </w:rPr>
        <w:t>Za dewastacje uważa się rozmyślne zniszczenie lub uszkodzenie ubezpieczonego mienia przez osoby trzecie w związku z kradzieżą lub bez takiego związku (bez konieczności pokonania zabezpieczeń),</w:t>
      </w:r>
    </w:p>
    <w:p w14:paraId="38ECC853" w14:textId="77777777" w:rsidR="00B27622" w:rsidRPr="009D3A35" w:rsidRDefault="00B27622" w:rsidP="00DA41CB">
      <w:pPr>
        <w:numPr>
          <w:ilvl w:val="0"/>
          <w:numId w:val="140"/>
        </w:numPr>
        <w:tabs>
          <w:tab w:val="clear" w:pos="720"/>
          <w:tab w:val="left" w:pos="709"/>
        </w:tabs>
        <w:suppressAutoHyphens/>
        <w:spacing w:after="60" w:line="276" w:lineRule="auto"/>
        <w:ind w:left="709" w:hanging="709"/>
        <w:jc w:val="both"/>
        <w:rPr>
          <w:rFonts w:ascii="Calibri" w:hAnsi="Calibri" w:cs="Calibri"/>
          <w:b/>
          <w:bCs/>
          <w:sz w:val="22"/>
          <w:szCs w:val="22"/>
          <w:lang w:eastAsia="zh-CN"/>
        </w:rPr>
      </w:pPr>
      <w:r w:rsidRPr="009D3A35">
        <w:rPr>
          <w:rFonts w:ascii="Calibri" w:hAnsi="Calibri" w:cs="Calibri"/>
          <w:b/>
          <w:bCs/>
          <w:sz w:val="22"/>
          <w:szCs w:val="22"/>
          <w:lang w:eastAsia="zh-CN"/>
        </w:rPr>
        <w:t xml:space="preserve">Kradzież z włamaniem - </w:t>
      </w:r>
      <w:r w:rsidRPr="009D3A35">
        <w:rPr>
          <w:rFonts w:ascii="Calibri" w:hAnsi="Calibri" w:cs="Calibri"/>
          <w:sz w:val="22"/>
          <w:szCs w:val="22"/>
          <w:lang w:eastAsia="zh-CN"/>
        </w:rPr>
        <w:t>Za kradzież z włamaniem rozumie się zabór mienia, którego sprawca dokonał lub usiłował dokonać z zamkniętego lokalu po usunięciu przy użyciu siły</w:t>
      </w:r>
      <w:r w:rsidR="00DD2132" w:rsidRPr="009D3A35">
        <w:rPr>
          <w:rFonts w:ascii="Calibri" w:hAnsi="Calibri" w:cs="Calibri"/>
          <w:sz w:val="22"/>
          <w:szCs w:val="22"/>
          <w:lang w:eastAsia="zh-CN"/>
        </w:rPr>
        <w:t xml:space="preserve"> </w:t>
      </w:r>
      <w:r w:rsidRPr="009D3A35">
        <w:rPr>
          <w:rFonts w:ascii="Calibri" w:hAnsi="Calibri" w:cs="Calibri"/>
          <w:sz w:val="22"/>
          <w:szCs w:val="22"/>
          <w:lang w:eastAsia="zh-CN"/>
        </w:rPr>
        <w:t>lub narzędzi istniejących zabezpieczeń lub otworzeniu zabezpieczenia kluczem oryginalnym, który zdobył przez kradzież z włamaniem z innego lokalu lub w wyniku rabunku, jak również zabór mienia usiłowany lub dokonany przez sprawcę, który ukrył się w lokalu przed jego zamknięciem, jeżeli pozostawił ślady, które mogą być użyte, jako dowód potajemnego ukrycia.</w:t>
      </w:r>
    </w:p>
    <w:p w14:paraId="6ECDD870" w14:textId="77777777" w:rsidR="00B27622" w:rsidRPr="009D3A35" w:rsidRDefault="00B27622" w:rsidP="00DA41CB">
      <w:pPr>
        <w:numPr>
          <w:ilvl w:val="0"/>
          <w:numId w:val="140"/>
        </w:numPr>
        <w:tabs>
          <w:tab w:val="clear" w:pos="720"/>
          <w:tab w:val="left" w:pos="709"/>
        </w:tabs>
        <w:suppressAutoHyphens/>
        <w:spacing w:after="60" w:line="276" w:lineRule="auto"/>
        <w:ind w:left="709" w:hanging="709"/>
        <w:jc w:val="both"/>
        <w:rPr>
          <w:rFonts w:ascii="Calibri" w:hAnsi="Calibri" w:cs="Calibri"/>
          <w:b/>
          <w:sz w:val="22"/>
          <w:szCs w:val="22"/>
          <w:lang w:eastAsia="zh-CN"/>
        </w:rPr>
      </w:pPr>
      <w:r w:rsidRPr="009D3A35">
        <w:rPr>
          <w:rFonts w:ascii="Calibri" w:hAnsi="Calibri" w:cs="Calibri"/>
          <w:b/>
          <w:bCs/>
          <w:sz w:val="22"/>
          <w:szCs w:val="22"/>
          <w:lang w:eastAsia="zh-CN"/>
        </w:rPr>
        <w:t xml:space="preserve">Rabunek - </w:t>
      </w:r>
      <w:r w:rsidRPr="009D3A35">
        <w:rPr>
          <w:rFonts w:ascii="Calibri" w:hAnsi="Calibri" w:cs="Calibri"/>
          <w:sz w:val="22"/>
          <w:szCs w:val="22"/>
          <w:lang w:eastAsia="zh-CN"/>
        </w:rPr>
        <w:t>Za rabunek uważa się zabór ubezpieczonego mienia, gdy sprawca dokonał zaboru mienia z zastosowaniem przemocy fizycznej lub groźby jej użycia albo z doprowadzeniem lub wykorzystaniem stanu nieprzytomności lub bezbronności ubezpieczającego lub osób działających w jego imieniu lub u niego zatrudnionych, albo gdy sprawca przy zastosowaniu przemocy fizycznej lub groźbą doprowadził do lokalu lub schowka objętego ubezpieczeniem osobę posiadającą klucze i zmusił ją do otworzenia albo sam je otworzył kluczami zrabowanymi.</w:t>
      </w:r>
    </w:p>
    <w:p w14:paraId="69F53B0B" w14:textId="77777777" w:rsidR="00B27622" w:rsidRPr="009D3A35" w:rsidRDefault="00B27622" w:rsidP="00B27622">
      <w:pPr>
        <w:pStyle w:val="Akapitzlist"/>
        <w:autoSpaceDE/>
        <w:autoSpaceDN/>
        <w:adjustRightInd/>
        <w:ind w:left="720"/>
        <w:jc w:val="both"/>
        <w:rPr>
          <w:rFonts w:ascii="Calibri" w:hAnsi="Calibri" w:cs="Calibri"/>
          <w:sz w:val="22"/>
          <w:szCs w:val="22"/>
        </w:rPr>
      </w:pPr>
    </w:p>
    <w:p w14:paraId="7FE706A9" w14:textId="77777777" w:rsidR="006F7E25" w:rsidRPr="009D3A35" w:rsidRDefault="006F7E25" w:rsidP="00DA41CB">
      <w:pPr>
        <w:pStyle w:val="Akapitzlist"/>
        <w:numPr>
          <w:ilvl w:val="0"/>
          <w:numId w:val="209"/>
        </w:numPr>
        <w:autoSpaceDE/>
        <w:autoSpaceDN/>
        <w:adjustRightInd/>
        <w:jc w:val="both"/>
        <w:rPr>
          <w:rFonts w:ascii="Calibri" w:hAnsi="Calibri" w:cs="Calibri"/>
          <w:sz w:val="22"/>
          <w:szCs w:val="22"/>
        </w:rPr>
      </w:pPr>
      <w:r w:rsidRPr="009D3A35">
        <w:rPr>
          <w:rFonts w:ascii="Calibri" w:hAnsi="Calibri" w:cs="Calibri"/>
          <w:sz w:val="22"/>
          <w:szCs w:val="22"/>
        </w:rPr>
        <w:t>Integralną część opisu przedmiotu zamówienia stanowią następujące załączniki:</w:t>
      </w:r>
    </w:p>
    <w:p w14:paraId="5CF77049" w14:textId="77777777" w:rsidR="006F7E25" w:rsidRPr="009D3A35" w:rsidRDefault="006F7E25" w:rsidP="006F7E25">
      <w:pPr>
        <w:rPr>
          <w:rFonts w:ascii="Calibri" w:hAnsi="Calibri" w:cs="Calibri"/>
          <w:sz w:val="22"/>
          <w:szCs w:val="22"/>
          <w:lang w:eastAsia="zh-CN"/>
        </w:rPr>
      </w:pPr>
    </w:p>
    <w:p w14:paraId="1B9B9A21" w14:textId="77777777" w:rsidR="009B657B" w:rsidRPr="009D3A35" w:rsidRDefault="009B657B" w:rsidP="009B657B">
      <w:pPr>
        <w:spacing w:line="276" w:lineRule="auto"/>
        <w:ind w:left="360"/>
        <w:jc w:val="both"/>
        <w:outlineLvl w:val="0"/>
        <w:rPr>
          <w:rFonts w:asciiTheme="minorHAnsi" w:hAnsiTheme="minorHAnsi" w:cs="Tahoma"/>
          <w:sz w:val="22"/>
          <w:szCs w:val="22"/>
          <w:lang w:eastAsia="en-US"/>
        </w:rPr>
      </w:pPr>
      <w:r w:rsidRPr="009D3A35">
        <w:rPr>
          <w:rFonts w:asciiTheme="minorHAnsi" w:hAnsiTheme="minorHAnsi" w:cs="Tahoma"/>
          <w:sz w:val="22"/>
          <w:szCs w:val="22"/>
          <w:lang w:eastAsia="en-US"/>
        </w:rPr>
        <w:t>Załącznik nr 7 – wykaz ubezpieczonych - informacje do ubezpieczenia odpowiedzialności cywilnej;</w:t>
      </w:r>
    </w:p>
    <w:p w14:paraId="3B74B643" w14:textId="77777777" w:rsidR="009B657B" w:rsidRPr="009D3A35" w:rsidRDefault="009B657B" w:rsidP="009B657B">
      <w:pPr>
        <w:spacing w:line="276" w:lineRule="auto"/>
        <w:ind w:left="360"/>
        <w:jc w:val="both"/>
        <w:outlineLvl w:val="0"/>
        <w:rPr>
          <w:rFonts w:asciiTheme="minorHAnsi" w:hAnsiTheme="minorHAnsi" w:cs="Tahoma"/>
          <w:sz w:val="22"/>
          <w:szCs w:val="22"/>
          <w:lang w:eastAsia="en-US"/>
        </w:rPr>
      </w:pPr>
      <w:r w:rsidRPr="009D3A35">
        <w:rPr>
          <w:rFonts w:asciiTheme="minorHAnsi" w:hAnsiTheme="minorHAnsi" w:cs="Tahoma"/>
          <w:sz w:val="22"/>
          <w:szCs w:val="22"/>
          <w:lang w:eastAsia="en-US"/>
        </w:rPr>
        <w:t xml:space="preserve">Załącznik nr 8 – dane do ubezpieczenia mienia od wszystkich </w:t>
      </w:r>
      <w:proofErr w:type="spellStart"/>
      <w:r w:rsidRPr="009D3A35">
        <w:rPr>
          <w:rFonts w:asciiTheme="minorHAnsi" w:hAnsiTheme="minorHAnsi" w:cs="Tahoma"/>
          <w:sz w:val="22"/>
          <w:szCs w:val="22"/>
          <w:lang w:eastAsia="en-US"/>
        </w:rPr>
        <w:t>ryzyk</w:t>
      </w:r>
      <w:proofErr w:type="spellEnd"/>
      <w:r w:rsidRPr="009D3A35">
        <w:rPr>
          <w:rFonts w:asciiTheme="minorHAnsi" w:hAnsiTheme="minorHAnsi" w:cs="Tahoma"/>
          <w:sz w:val="22"/>
          <w:szCs w:val="22"/>
          <w:lang w:eastAsia="en-US"/>
        </w:rPr>
        <w:t>;</w:t>
      </w:r>
    </w:p>
    <w:p w14:paraId="0780ECC1" w14:textId="77777777" w:rsidR="009B657B" w:rsidRPr="009D3A35" w:rsidRDefault="009B657B" w:rsidP="009B657B">
      <w:pPr>
        <w:spacing w:line="276" w:lineRule="auto"/>
        <w:ind w:left="360"/>
        <w:jc w:val="both"/>
        <w:outlineLvl w:val="0"/>
        <w:rPr>
          <w:rFonts w:asciiTheme="minorHAnsi" w:hAnsiTheme="minorHAnsi" w:cs="Tahoma"/>
          <w:sz w:val="22"/>
          <w:szCs w:val="22"/>
          <w:lang w:eastAsia="en-US"/>
        </w:rPr>
      </w:pPr>
      <w:r w:rsidRPr="009D3A35">
        <w:rPr>
          <w:rFonts w:asciiTheme="minorHAnsi" w:hAnsiTheme="minorHAnsi" w:cs="Tahoma"/>
          <w:sz w:val="22"/>
          <w:szCs w:val="22"/>
          <w:lang w:eastAsia="en-US"/>
        </w:rPr>
        <w:t>Załącznik nr 9 – opis budynków;</w:t>
      </w:r>
    </w:p>
    <w:p w14:paraId="7807555E" w14:textId="77777777" w:rsidR="009B657B" w:rsidRPr="009D3A35" w:rsidRDefault="009B657B" w:rsidP="009B657B">
      <w:pPr>
        <w:spacing w:line="276" w:lineRule="auto"/>
        <w:ind w:left="360"/>
        <w:jc w:val="both"/>
        <w:outlineLvl w:val="0"/>
        <w:rPr>
          <w:rFonts w:asciiTheme="minorHAnsi" w:hAnsiTheme="minorHAnsi" w:cs="Tahoma"/>
          <w:sz w:val="22"/>
          <w:szCs w:val="22"/>
          <w:lang w:eastAsia="en-US"/>
        </w:rPr>
      </w:pPr>
      <w:r w:rsidRPr="009D3A35">
        <w:rPr>
          <w:rFonts w:asciiTheme="minorHAnsi" w:hAnsiTheme="minorHAnsi" w:cs="Tahoma"/>
          <w:sz w:val="22"/>
          <w:szCs w:val="22"/>
          <w:lang w:eastAsia="en-US"/>
        </w:rPr>
        <w:t>Załącznik nr 10 – opis budynków- zabezpieczenia;</w:t>
      </w:r>
    </w:p>
    <w:p w14:paraId="4C62EC43" w14:textId="15DBCE0A" w:rsidR="009B657B" w:rsidRPr="009D3A35" w:rsidRDefault="009B657B" w:rsidP="009B657B">
      <w:pPr>
        <w:spacing w:line="276" w:lineRule="auto"/>
        <w:ind w:left="360"/>
        <w:jc w:val="both"/>
        <w:outlineLvl w:val="0"/>
        <w:rPr>
          <w:rFonts w:asciiTheme="minorHAnsi" w:hAnsiTheme="minorHAnsi" w:cs="Tahoma"/>
          <w:sz w:val="22"/>
          <w:szCs w:val="22"/>
          <w:lang w:eastAsia="en-US"/>
        </w:rPr>
      </w:pPr>
      <w:r w:rsidRPr="009D3A35">
        <w:rPr>
          <w:rFonts w:asciiTheme="minorHAnsi" w:hAnsiTheme="minorHAnsi" w:cs="Tahoma"/>
          <w:sz w:val="22"/>
          <w:szCs w:val="22"/>
          <w:lang w:eastAsia="en-US"/>
        </w:rPr>
        <w:t xml:space="preserve">Załącznik nr 11 – </w:t>
      </w:r>
      <w:r w:rsidR="003C685A">
        <w:rPr>
          <w:rFonts w:asciiTheme="minorHAnsi" w:hAnsiTheme="minorHAnsi" w:cs="Tahoma"/>
          <w:sz w:val="22"/>
          <w:szCs w:val="22"/>
          <w:lang w:eastAsia="en-US"/>
        </w:rPr>
        <w:t xml:space="preserve">wykaz </w:t>
      </w:r>
      <w:r w:rsidRPr="009D3A35">
        <w:rPr>
          <w:rFonts w:asciiTheme="minorHAnsi" w:hAnsiTheme="minorHAnsi" w:cs="Tahoma"/>
          <w:sz w:val="22"/>
          <w:szCs w:val="22"/>
          <w:lang w:eastAsia="en-US"/>
        </w:rPr>
        <w:t xml:space="preserve"> budowli;</w:t>
      </w:r>
    </w:p>
    <w:p w14:paraId="0A0E9C96" w14:textId="77777777" w:rsidR="009B657B" w:rsidRPr="009D3A35" w:rsidRDefault="009B657B" w:rsidP="009B657B">
      <w:pPr>
        <w:spacing w:line="276" w:lineRule="auto"/>
        <w:ind w:left="360"/>
        <w:jc w:val="both"/>
        <w:outlineLvl w:val="0"/>
        <w:rPr>
          <w:rFonts w:asciiTheme="minorHAnsi" w:hAnsiTheme="minorHAnsi" w:cs="Tahoma"/>
          <w:sz w:val="22"/>
          <w:szCs w:val="22"/>
          <w:lang w:eastAsia="en-US"/>
        </w:rPr>
      </w:pPr>
      <w:r w:rsidRPr="009D3A35">
        <w:rPr>
          <w:rFonts w:asciiTheme="minorHAnsi" w:hAnsiTheme="minorHAnsi" w:cs="Tahoma"/>
          <w:sz w:val="22"/>
          <w:szCs w:val="22"/>
          <w:lang w:eastAsia="en-US"/>
        </w:rPr>
        <w:t xml:space="preserve">Załącznik nr 12 – dane do ubezpieczenia sprzętu elektronicznego od wszystkich </w:t>
      </w:r>
      <w:proofErr w:type="spellStart"/>
      <w:r w:rsidRPr="009D3A35">
        <w:rPr>
          <w:rFonts w:asciiTheme="minorHAnsi" w:hAnsiTheme="minorHAnsi" w:cs="Tahoma"/>
          <w:sz w:val="22"/>
          <w:szCs w:val="22"/>
          <w:lang w:eastAsia="en-US"/>
        </w:rPr>
        <w:t>ryzyk</w:t>
      </w:r>
      <w:proofErr w:type="spellEnd"/>
      <w:r w:rsidRPr="009D3A35">
        <w:rPr>
          <w:rFonts w:asciiTheme="minorHAnsi" w:hAnsiTheme="minorHAnsi" w:cs="Tahoma"/>
          <w:sz w:val="22"/>
          <w:szCs w:val="22"/>
          <w:lang w:eastAsia="en-US"/>
        </w:rPr>
        <w:t>;</w:t>
      </w:r>
    </w:p>
    <w:p w14:paraId="6D99DC97" w14:textId="77777777" w:rsidR="009B657B" w:rsidRPr="009D3A35" w:rsidRDefault="009B657B" w:rsidP="009B657B">
      <w:pPr>
        <w:spacing w:line="276" w:lineRule="auto"/>
        <w:ind w:left="360"/>
        <w:jc w:val="both"/>
        <w:outlineLvl w:val="0"/>
        <w:rPr>
          <w:rFonts w:asciiTheme="minorHAnsi" w:hAnsiTheme="minorHAnsi" w:cs="Tahoma"/>
          <w:sz w:val="22"/>
          <w:szCs w:val="22"/>
          <w:lang w:eastAsia="en-US"/>
        </w:rPr>
      </w:pPr>
      <w:r w:rsidRPr="009D3A35">
        <w:rPr>
          <w:rFonts w:asciiTheme="minorHAnsi" w:hAnsiTheme="minorHAnsi" w:cs="Tahoma"/>
          <w:sz w:val="22"/>
          <w:szCs w:val="22"/>
          <w:lang w:eastAsia="en-US"/>
        </w:rPr>
        <w:t>Załącznik nr 13 – wykaz pojazdów OC, AC, NNW, ASS;</w:t>
      </w:r>
    </w:p>
    <w:p w14:paraId="42B06C3D" w14:textId="77777777" w:rsidR="009B657B" w:rsidRPr="009D3A35" w:rsidRDefault="009B657B" w:rsidP="009B657B">
      <w:pPr>
        <w:spacing w:line="276" w:lineRule="auto"/>
        <w:ind w:left="360"/>
        <w:jc w:val="both"/>
        <w:outlineLvl w:val="0"/>
        <w:rPr>
          <w:rFonts w:ascii="Calibri" w:hAnsi="Calibri" w:cs="Calibri"/>
          <w:sz w:val="22"/>
          <w:szCs w:val="22"/>
          <w:lang w:eastAsia="zh-CN"/>
        </w:rPr>
        <w:sectPr w:rsidR="009B657B" w:rsidRPr="009D3A35" w:rsidSect="00C94396">
          <w:footerReference w:type="first" r:id="rId15"/>
          <w:pgSz w:w="11906" w:h="16838"/>
          <w:pgMar w:top="1103" w:right="1106" w:bottom="993" w:left="1418" w:header="426" w:footer="586" w:gutter="0"/>
          <w:cols w:space="708"/>
          <w:docGrid w:linePitch="360"/>
        </w:sectPr>
      </w:pPr>
    </w:p>
    <w:p w14:paraId="053542D8" w14:textId="77777777" w:rsidR="006479B2" w:rsidRPr="009D3A35" w:rsidRDefault="00B932F1" w:rsidP="006479B2">
      <w:pPr>
        <w:keepNext/>
        <w:widowControl w:val="0"/>
        <w:suppressAutoHyphens/>
        <w:spacing w:after="120" w:line="276" w:lineRule="auto"/>
        <w:jc w:val="right"/>
        <w:rPr>
          <w:rFonts w:ascii="Calibri" w:hAnsi="Calibri" w:cs="Calibri"/>
          <w:b/>
          <w:bCs/>
          <w:iCs/>
          <w:szCs w:val="22"/>
          <w:lang w:eastAsia="zh-CN"/>
        </w:rPr>
      </w:pPr>
      <w:r w:rsidRPr="009D3A35">
        <w:rPr>
          <w:rFonts w:ascii="Calibri" w:hAnsi="Calibri" w:cs="Calibri"/>
          <w:b/>
          <w:bCs/>
          <w:iCs/>
          <w:szCs w:val="22"/>
          <w:lang w:eastAsia="zh-CN"/>
        </w:rPr>
        <w:lastRenderedPageBreak/>
        <w:t>Załącznik nr 6</w:t>
      </w:r>
      <w:r w:rsidR="006479B2" w:rsidRPr="009D3A35">
        <w:rPr>
          <w:rFonts w:ascii="Calibri" w:hAnsi="Calibri" w:cs="Calibri"/>
          <w:b/>
          <w:bCs/>
          <w:iCs/>
          <w:szCs w:val="22"/>
          <w:lang w:eastAsia="zh-CN"/>
        </w:rPr>
        <w:t>A</w:t>
      </w:r>
    </w:p>
    <w:p w14:paraId="67521469" w14:textId="77777777" w:rsidR="006479B2" w:rsidRPr="009D3A35" w:rsidRDefault="006479B2" w:rsidP="006479B2">
      <w:pPr>
        <w:keepNext/>
        <w:widowControl w:val="0"/>
        <w:suppressAutoHyphens/>
        <w:spacing w:after="120" w:line="276" w:lineRule="auto"/>
        <w:jc w:val="center"/>
        <w:rPr>
          <w:rFonts w:ascii="Calibri" w:hAnsi="Calibri" w:cs="Calibri"/>
          <w:b/>
          <w:bCs/>
          <w:szCs w:val="22"/>
          <w:lang w:eastAsia="zh-CN"/>
        </w:rPr>
      </w:pPr>
      <w:r w:rsidRPr="009D3A35">
        <w:rPr>
          <w:rFonts w:ascii="Calibri" w:hAnsi="Calibri" w:cs="Calibri"/>
          <w:b/>
          <w:bCs/>
          <w:iCs/>
          <w:szCs w:val="22"/>
          <w:lang w:eastAsia="zh-CN"/>
        </w:rPr>
        <w:t>CZĘŚĆ I - OPIS PRZEDMIOTU ZAMÓWIENIA</w:t>
      </w:r>
    </w:p>
    <w:p w14:paraId="52E5E5F9" w14:textId="77777777" w:rsidR="006F7E25" w:rsidRPr="009D3A35" w:rsidRDefault="000368F3" w:rsidP="006F7E25">
      <w:pPr>
        <w:tabs>
          <w:tab w:val="left" w:pos="3840"/>
        </w:tabs>
        <w:suppressAutoHyphens/>
        <w:spacing w:after="120" w:line="276" w:lineRule="auto"/>
        <w:jc w:val="both"/>
        <w:rPr>
          <w:rFonts w:ascii="Calibri" w:hAnsi="Calibri" w:cs="Calibri"/>
          <w:b/>
          <w:bCs/>
          <w:sz w:val="22"/>
          <w:szCs w:val="22"/>
          <w:lang w:eastAsia="zh-CN"/>
        </w:rPr>
      </w:pPr>
      <w:r w:rsidRPr="009D3A35">
        <w:rPr>
          <w:rFonts w:ascii="Calibri" w:hAnsi="Calibri" w:cs="Tahoma"/>
          <w:b/>
          <w:sz w:val="22"/>
          <w:szCs w:val="22"/>
        </w:rPr>
        <w:t>UBEZPIECZENIE MIENIA OD WSZYSTKICH RYZYK, SPRZĘTU ELEKTRONICZNEGO OD WSZYSTKICH RYZYK, ODPOWIEDZIALNOŚCI CYWILNEJ, UBEZPIECZENIE NASTĘPSTW NIESZCZĘŚLIWYCH WYPADKÓW SOŁTYSÓW, UBEZPIECZENIE NASTĘPSTW NIESZCZĘŚLIWYCH WYPADKÓW OSÓB SKIEROWANYCH DO ROBÓT PUBLICZNYCH, PRAC SPOŁECZNIE UŻYTECZNYCH, PRAC INTERWENCYJNYCH Z URZEDU PRACY, OSÓB SKIEROWANYCH DO PRAC DECYZJĄ SĄDU, WOLONTARIUSZY, PRAKTYKANTÓW, STAŻYSTÓW.</w:t>
      </w:r>
    </w:p>
    <w:p w14:paraId="58B45587" w14:textId="77777777" w:rsidR="006F7E25" w:rsidRPr="009D3A35" w:rsidRDefault="006F7E25" w:rsidP="006F7E25">
      <w:pPr>
        <w:widowControl w:val="0"/>
        <w:suppressAutoHyphens/>
        <w:spacing w:after="120" w:line="276" w:lineRule="auto"/>
        <w:jc w:val="both"/>
        <w:rPr>
          <w:rFonts w:ascii="Calibri" w:hAnsi="Calibri" w:cs="Calibri"/>
          <w:b/>
          <w:bCs/>
          <w:sz w:val="22"/>
          <w:szCs w:val="22"/>
          <w:u w:val="single"/>
          <w:lang w:eastAsia="zh-CN"/>
        </w:rPr>
      </w:pPr>
      <w:r w:rsidRPr="009D3A35">
        <w:rPr>
          <w:rFonts w:ascii="Calibri" w:hAnsi="Calibri" w:cs="Calibri"/>
          <w:b/>
          <w:bCs/>
          <w:sz w:val="22"/>
          <w:szCs w:val="22"/>
          <w:lang w:eastAsia="zh-CN"/>
        </w:rPr>
        <w:t xml:space="preserve">A. UBEZPIECZENIE MIENIA OD WSZYSTKICH RYZYK </w:t>
      </w:r>
    </w:p>
    <w:p w14:paraId="1941EE3E" w14:textId="77777777" w:rsidR="006F7E25" w:rsidRPr="009D3A35" w:rsidRDefault="006F7E25" w:rsidP="00DA41CB">
      <w:pPr>
        <w:numPr>
          <w:ilvl w:val="3"/>
          <w:numId w:val="89"/>
        </w:numPr>
        <w:suppressAutoHyphens/>
        <w:spacing w:after="120" w:line="276" w:lineRule="auto"/>
        <w:ind w:left="426" w:hanging="426"/>
        <w:jc w:val="both"/>
        <w:rPr>
          <w:rFonts w:ascii="Calibri" w:hAnsi="Calibri" w:cs="Calibri"/>
          <w:bCs/>
          <w:sz w:val="22"/>
          <w:szCs w:val="22"/>
          <w:lang w:eastAsia="zh-CN"/>
        </w:rPr>
      </w:pPr>
      <w:r w:rsidRPr="009D3A35">
        <w:rPr>
          <w:rFonts w:ascii="Calibri" w:hAnsi="Calibri" w:cs="Calibri"/>
          <w:b/>
          <w:bCs/>
          <w:sz w:val="22"/>
          <w:szCs w:val="22"/>
          <w:u w:val="single"/>
          <w:lang w:eastAsia="zh-CN"/>
        </w:rPr>
        <w:t>Przedmiot ubezpieczenia</w:t>
      </w:r>
    </w:p>
    <w:p w14:paraId="115D7DF8" w14:textId="2C7C048A" w:rsidR="006F7E25" w:rsidRPr="009D3A35" w:rsidRDefault="006F7E25" w:rsidP="00F01E0B">
      <w:pPr>
        <w:suppressAutoHyphens/>
        <w:spacing w:after="120"/>
        <w:jc w:val="both"/>
        <w:rPr>
          <w:rFonts w:ascii="Calibri" w:hAnsi="Calibri" w:cs="Calibri"/>
          <w:b/>
          <w:sz w:val="22"/>
          <w:szCs w:val="22"/>
          <w:u w:val="single"/>
          <w:lang w:eastAsia="zh-CN"/>
        </w:rPr>
      </w:pPr>
      <w:r w:rsidRPr="009D3A35">
        <w:rPr>
          <w:rFonts w:ascii="Calibri" w:hAnsi="Calibri" w:cs="Calibri"/>
          <w:bCs/>
          <w:sz w:val="22"/>
          <w:szCs w:val="22"/>
          <w:lang w:eastAsia="zh-CN"/>
        </w:rPr>
        <w:t xml:space="preserve">Przedmiotem ubezpieczenia jest mienie będące w posiadaniu (samoistnym lub zależnym) jednostek organizacyjnych </w:t>
      </w:r>
      <w:r w:rsidR="001B6CE2" w:rsidRPr="009D3A35">
        <w:rPr>
          <w:rFonts w:ascii="Calibri" w:hAnsi="Calibri" w:cs="Calibri"/>
          <w:bCs/>
          <w:sz w:val="22"/>
          <w:szCs w:val="22"/>
          <w:lang w:eastAsia="zh-CN"/>
        </w:rPr>
        <w:t xml:space="preserve">oraz spółek komunalnych </w:t>
      </w:r>
      <w:r w:rsidRPr="009D3A35">
        <w:rPr>
          <w:rFonts w:ascii="Calibri" w:hAnsi="Calibri" w:cs="Calibri"/>
          <w:bCs/>
          <w:sz w:val="22"/>
          <w:szCs w:val="22"/>
          <w:lang w:eastAsia="zh-CN"/>
        </w:rPr>
        <w:t xml:space="preserve">Gminy </w:t>
      </w:r>
      <w:r w:rsidR="00714305" w:rsidRPr="009D3A35">
        <w:rPr>
          <w:rFonts w:ascii="Calibri" w:hAnsi="Calibri" w:cs="Calibri"/>
          <w:bCs/>
          <w:sz w:val="22"/>
          <w:szCs w:val="22"/>
          <w:lang w:eastAsia="zh-CN"/>
        </w:rPr>
        <w:t>Kamień Krajeński</w:t>
      </w:r>
      <w:r w:rsidRPr="009D3A35">
        <w:rPr>
          <w:rFonts w:ascii="Calibri" w:hAnsi="Calibri" w:cs="Calibri"/>
          <w:bCs/>
          <w:sz w:val="22"/>
          <w:szCs w:val="22"/>
          <w:lang w:eastAsia="zh-CN"/>
        </w:rPr>
        <w:t xml:space="preserve"> w okresie ubezpieczenia (także mienie w którego posiadanie Zamawiający wejdzie w okresie trwania umowy ubezpieczenia) oraz inne mienie według SIWZ</w:t>
      </w:r>
      <w:r w:rsidR="006B659F">
        <w:rPr>
          <w:rFonts w:ascii="Calibri" w:hAnsi="Calibri" w:cs="Calibri"/>
          <w:bCs/>
          <w:sz w:val="22"/>
          <w:szCs w:val="22"/>
          <w:lang w:eastAsia="zh-CN"/>
        </w:rPr>
        <w:t>.</w:t>
      </w:r>
      <w:r w:rsidR="006B659F" w:rsidRPr="006B659F">
        <w:t xml:space="preserve"> </w:t>
      </w:r>
      <w:r w:rsidR="006B659F" w:rsidRPr="006B659F">
        <w:rPr>
          <w:rFonts w:ascii="Calibri" w:hAnsi="Calibri" w:cs="Calibri"/>
          <w:bCs/>
          <w:sz w:val="22"/>
          <w:szCs w:val="22"/>
          <w:lang w:eastAsia="zh-CN"/>
        </w:rPr>
        <w:t>Ubezpieczeniem objęte jest mienie bez względu na wiek, termin przyjęcia do ewidencji środków trwałych lub udokumentowania posiadania.</w:t>
      </w:r>
      <w:r w:rsidRPr="009D3A35">
        <w:rPr>
          <w:rFonts w:ascii="Calibri" w:hAnsi="Calibri" w:cs="Calibri"/>
          <w:bCs/>
          <w:sz w:val="22"/>
          <w:szCs w:val="22"/>
          <w:lang w:eastAsia="zh-CN"/>
        </w:rPr>
        <w:t xml:space="preserve"> </w:t>
      </w:r>
    </w:p>
    <w:p w14:paraId="4AB64479" w14:textId="77777777" w:rsidR="006F7E25" w:rsidRPr="009D3A35" w:rsidRDefault="006F7E25" w:rsidP="00DA41CB">
      <w:pPr>
        <w:numPr>
          <w:ilvl w:val="1"/>
          <w:numId w:val="90"/>
        </w:numPr>
        <w:tabs>
          <w:tab w:val="num" w:pos="0"/>
          <w:tab w:val="left" w:pos="567"/>
        </w:tabs>
        <w:suppressAutoHyphens/>
        <w:ind w:left="567" w:hanging="567"/>
        <w:jc w:val="both"/>
        <w:rPr>
          <w:rFonts w:ascii="Calibri" w:hAnsi="Calibri" w:cs="Calibri"/>
          <w:b/>
          <w:sz w:val="22"/>
          <w:szCs w:val="22"/>
          <w:lang w:eastAsia="zh-CN"/>
        </w:rPr>
      </w:pPr>
      <w:r w:rsidRPr="009D3A35">
        <w:rPr>
          <w:rFonts w:ascii="Calibri" w:hAnsi="Calibri" w:cs="Calibri"/>
          <w:b/>
          <w:sz w:val="22"/>
          <w:szCs w:val="22"/>
          <w:u w:val="single"/>
          <w:lang w:eastAsia="zh-CN"/>
        </w:rPr>
        <w:t>Majątek trwały</w:t>
      </w:r>
      <w:r w:rsidRPr="009D3A35">
        <w:rPr>
          <w:rFonts w:ascii="Calibri" w:hAnsi="Calibri" w:cs="Calibri"/>
          <w:sz w:val="22"/>
          <w:szCs w:val="22"/>
          <w:lang w:eastAsia="zh-CN"/>
        </w:rPr>
        <w:t xml:space="preserve">, w szczególności: </w:t>
      </w:r>
    </w:p>
    <w:p w14:paraId="4D6DA455" w14:textId="249C2CC8" w:rsidR="003853B0" w:rsidRPr="009D3A35" w:rsidRDefault="006F7E25" w:rsidP="00DA41CB">
      <w:pPr>
        <w:pStyle w:val="Akapitzlist"/>
        <w:numPr>
          <w:ilvl w:val="2"/>
          <w:numId w:val="149"/>
        </w:numPr>
        <w:suppressAutoHyphens/>
        <w:jc w:val="both"/>
        <w:rPr>
          <w:rFonts w:ascii="Calibri" w:hAnsi="Calibri" w:cs="Calibri"/>
          <w:b/>
          <w:sz w:val="22"/>
          <w:szCs w:val="22"/>
          <w:lang w:eastAsia="zh-CN"/>
        </w:rPr>
      </w:pPr>
      <w:r w:rsidRPr="009D3A35">
        <w:rPr>
          <w:rFonts w:ascii="Calibri" w:hAnsi="Calibri" w:cs="Calibri"/>
          <w:b/>
          <w:sz w:val="22"/>
          <w:szCs w:val="22"/>
          <w:lang w:eastAsia="zh-CN"/>
        </w:rPr>
        <w:t xml:space="preserve">Budynki – </w:t>
      </w:r>
      <w:r w:rsidRPr="009D3A35">
        <w:rPr>
          <w:rFonts w:ascii="Calibri" w:hAnsi="Calibri" w:cs="Calibri"/>
          <w:sz w:val="22"/>
          <w:szCs w:val="22"/>
          <w:lang w:eastAsia="zh-CN"/>
        </w:rPr>
        <w:t xml:space="preserve">w tym obiekty budowlane wraz z instalacjami lub urządzeniami technicznymi oraz elementami wykończeniowymi stanowiącymi całość techniczną i użytkową obejmujące także przyłącza </w:t>
      </w:r>
      <w:proofErr w:type="spellStart"/>
      <w:r w:rsidRPr="009D3A35">
        <w:rPr>
          <w:rFonts w:ascii="Calibri" w:hAnsi="Calibri" w:cs="Calibri"/>
          <w:sz w:val="22"/>
          <w:szCs w:val="22"/>
          <w:lang w:eastAsia="zh-CN"/>
        </w:rPr>
        <w:t>wodno</w:t>
      </w:r>
      <w:proofErr w:type="spellEnd"/>
      <w:r w:rsidRPr="009D3A35">
        <w:rPr>
          <w:rFonts w:ascii="Calibri" w:hAnsi="Calibri" w:cs="Calibri"/>
          <w:sz w:val="22"/>
          <w:szCs w:val="22"/>
          <w:lang w:eastAsia="zh-CN"/>
        </w:rPr>
        <w:t xml:space="preserve"> – kanalizacyjne i ciepłownicze, grzewcze, elektryczne</w:t>
      </w:r>
      <w:r w:rsidR="006B659F">
        <w:rPr>
          <w:rFonts w:ascii="Calibri" w:hAnsi="Calibri" w:cs="Calibri"/>
          <w:sz w:val="22"/>
          <w:szCs w:val="22"/>
          <w:lang w:eastAsia="zh-CN"/>
        </w:rPr>
        <w:t>,</w:t>
      </w:r>
      <w:r w:rsidRPr="009D3A35">
        <w:rPr>
          <w:rFonts w:ascii="Calibri" w:hAnsi="Calibri" w:cs="Calibri"/>
          <w:sz w:val="22"/>
          <w:szCs w:val="22"/>
          <w:lang w:eastAsia="zh-CN"/>
        </w:rPr>
        <w:t xml:space="preserve"> </w:t>
      </w:r>
      <w:r w:rsidR="006B659F">
        <w:rPr>
          <w:rFonts w:ascii="Calibri" w:hAnsi="Calibri" w:cs="Calibri"/>
          <w:sz w:val="22"/>
          <w:szCs w:val="22"/>
          <w:lang w:eastAsia="zh-CN"/>
        </w:rPr>
        <w:t>alarmowe</w:t>
      </w:r>
      <w:r w:rsidR="006B659F" w:rsidRPr="00550675">
        <w:rPr>
          <w:rFonts w:ascii="Calibri" w:hAnsi="Calibri" w:cs="Calibri"/>
          <w:sz w:val="22"/>
          <w:szCs w:val="22"/>
          <w:lang w:eastAsia="zh-CN"/>
        </w:rPr>
        <w:t xml:space="preserve"> </w:t>
      </w:r>
      <w:r w:rsidR="006B659F" w:rsidRPr="00CD1A06">
        <w:rPr>
          <w:rFonts w:ascii="Calibri" w:hAnsi="Calibri" w:cs="Calibri"/>
          <w:sz w:val="22"/>
          <w:szCs w:val="22"/>
          <w:lang w:eastAsia="zh-CN"/>
        </w:rPr>
        <w:t xml:space="preserve">i inne technologiczne </w:t>
      </w:r>
      <w:r w:rsidR="006B659F" w:rsidRPr="006B659F">
        <w:rPr>
          <w:rFonts w:ascii="Calibri" w:hAnsi="Calibri" w:cs="Calibri"/>
          <w:sz w:val="22"/>
          <w:szCs w:val="22"/>
          <w:lang w:eastAsia="zh-CN"/>
        </w:rPr>
        <w:t>oraz innych urządzeń technicznych służących do normalnej eksploatacji budynku (wraz z wyposażeniem hydroforni, wymiennikow</w:t>
      </w:r>
      <w:r w:rsidR="006B659F">
        <w:rPr>
          <w:rFonts w:ascii="Calibri" w:hAnsi="Calibri" w:cs="Calibri"/>
          <w:sz w:val="22"/>
          <w:szCs w:val="22"/>
          <w:lang w:eastAsia="zh-CN"/>
        </w:rPr>
        <w:t xml:space="preserve">ni, węzłów cieplnych i kotłowni) </w:t>
      </w:r>
      <w:r w:rsidRPr="009D3A35">
        <w:rPr>
          <w:rFonts w:ascii="Calibri" w:hAnsi="Calibri" w:cs="Calibri"/>
          <w:sz w:val="22"/>
          <w:szCs w:val="22"/>
          <w:lang w:eastAsia="zh-CN"/>
        </w:rPr>
        <w:t>oraz infrastrukturę wewnętrzną m.in. okablowanie, sieć internetową, elementy stałe wbudowane i złączone z substancją budynku, przegrody i ścianki działowe, powłoki malarskie, tynki i okładziny ścian i sufitów, podłogi, zabudowy, drzwi wewnętrzne i zewnętrzne, szklane elementy tworzące ściany zewnętrzne, dachy, pokrycie elewacji budynków itp.</w:t>
      </w:r>
      <w:r w:rsidR="006B659F">
        <w:rPr>
          <w:rFonts w:ascii="Calibri" w:hAnsi="Calibri" w:cs="Calibri"/>
          <w:sz w:val="22"/>
          <w:szCs w:val="22"/>
          <w:lang w:eastAsia="zh-CN"/>
        </w:rPr>
        <w:t>;</w:t>
      </w:r>
    </w:p>
    <w:p w14:paraId="02462A92" w14:textId="77777777" w:rsidR="009965A8" w:rsidRPr="009D3A35" w:rsidRDefault="006F7E25" w:rsidP="00DA41CB">
      <w:pPr>
        <w:pStyle w:val="Akapitzlist"/>
        <w:numPr>
          <w:ilvl w:val="2"/>
          <w:numId w:val="149"/>
        </w:numPr>
        <w:tabs>
          <w:tab w:val="num" w:pos="464"/>
        </w:tabs>
        <w:suppressAutoHyphens/>
        <w:jc w:val="both"/>
        <w:rPr>
          <w:rFonts w:ascii="Calibri" w:hAnsi="Calibri" w:cs="Calibri"/>
          <w:b/>
          <w:sz w:val="22"/>
          <w:szCs w:val="22"/>
          <w:lang w:eastAsia="zh-CN"/>
        </w:rPr>
      </w:pPr>
      <w:r w:rsidRPr="009D3A35">
        <w:rPr>
          <w:rFonts w:ascii="Calibri" w:hAnsi="Calibri" w:cs="Calibri"/>
          <w:b/>
          <w:sz w:val="22"/>
          <w:szCs w:val="22"/>
          <w:lang w:eastAsia="zh-CN"/>
        </w:rPr>
        <w:t>lokale</w:t>
      </w:r>
      <w:r w:rsidRPr="009D3A35">
        <w:rPr>
          <w:rFonts w:ascii="Calibri" w:hAnsi="Calibri" w:cs="Calibri"/>
          <w:sz w:val="22"/>
          <w:szCs w:val="22"/>
          <w:lang w:eastAsia="zh-CN"/>
        </w:rPr>
        <w:t xml:space="preserve"> - samodzielna, wydzielona część budynku wraz z instalacjami lub urządzeniami technicznymi oraz elementami wykończeniowymi stanowiącymi całość techniczną i użytkową obejmujące także przyłącza </w:t>
      </w:r>
      <w:proofErr w:type="spellStart"/>
      <w:r w:rsidRPr="009D3A35">
        <w:rPr>
          <w:rFonts w:ascii="Calibri" w:hAnsi="Calibri" w:cs="Calibri"/>
          <w:sz w:val="22"/>
          <w:szCs w:val="22"/>
          <w:lang w:eastAsia="zh-CN"/>
        </w:rPr>
        <w:t>wodno</w:t>
      </w:r>
      <w:proofErr w:type="spellEnd"/>
      <w:r w:rsidRPr="009D3A35">
        <w:rPr>
          <w:rFonts w:ascii="Calibri" w:hAnsi="Calibri" w:cs="Calibri"/>
          <w:sz w:val="22"/>
          <w:szCs w:val="22"/>
          <w:lang w:eastAsia="zh-CN"/>
        </w:rPr>
        <w:t xml:space="preserve"> – kanalizacyjne i ciepłownicze, grzewczej, elektrycznej oraz infrastrukturę wewnętrzną m.in. okablowanie, sieć internetową, elementy stałe wbudowane i złączone z substancją budynku, przegrody i ścianki działowe, powłoki malarskie, tynki i okładziny ścian i sufitów, podłogi, zabudowy, drzwi wewnętrzne i zewnętrzne, itp.</w:t>
      </w:r>
    </w:p>
    <w:p w14:paraId="58DBE6C6" w14:textId="77777777" w:rsidR="009965A8" w:rsidRPr="009D3A35" w:rsidRDefault="009965A8" w:rsidP="00DA41CB">
      <w:pPr>
        <w:pStyle w:val="Akapitzlist"/>
        <w:widowControl/>
        <w:numPr>
          <w:ilvl w:val="2"/>
          <w:numId w:val="149"/>
        </w:numPr>
        <w:autoSpaceDE/>
        <w:autoSpaceDN/>
        <w:adjustRightInd/>
        <w:contextualSpacing/>
        <w:jc w:val="both"/>
        <w:rPr>
          <w:rFonts w:ascii="Calibri" w:hAnsi="Calibri" w:cs="Calibri"/>
          <w:sz w:val="22"/>
          <w:szCs w:val="22"/>
          <w:lang w:eastAsia="zh-CN"/>
        </w:rPr>
      </w:pPr>
      <w:r w:rsidRPr="009D3A35">
        <w:rPr>
          <w:rFonts w:ascii="Calibri" w:hAnsi="Calibri" w:cs="Calibri"/>
          <w:b/>
          <w:sz w:val="22"/>
          <w:szCs w:val="22"/>
          <w:lang w:eastAsia="zh-CN"/>
        </w:rPr>
        <w:t>stałe elementy lokali -</w:t>
      </w:r>
      <w:r w:rsidRPr="009D3A35">
        <w:rPr>
          <w:rFonts w:ascii="Calibri" w:hAnsi="Calibri" w:cs="Calibri"/>
          <w:sz w:val="22"/>
          <w:szCs w:val="22"/>
          <w:lang w:eastAsia="zh-CN"/>
        </w:rPr>
        <w:t xml:space="preserve">  zamontowane i wbudowane na stałe elementy wyposażenia lokali nie będące częściami wspólnymi budynku m.in. takie jak: elementy sieci wodno- kanalizacyjnej, grzewczej, elektrycznej i gazowej: armatura sanitarna, kabiny natryskowe, wanny, brodziki, umywalki, sedesy, bidety, zlewy, umywalki, krany, piece, kuchenki i podgrzewacze (gazowe i elektryczne), przegrody i ścianki działowe, powłoki malarskie, tynki i okładziny ścian i sufitów, podłogi i podwieszane sufity, drzwi wewnętrzne i zewnętrzne (łącznie z oszkleniem, ościeżnicami, zamknięciami i zabezpieczeniami przeciwwłamaniowymi i przeciwpożarowymi), okna, żaluzje, okiennice, piece, kominki, klimatyzatory i wentylatory, grzejniki, zakończenia instalacji tj. gniazdka, wyłączniki, itp.;</w:t>
      </w:r>
    </w:p>
    <w:p w14:paraId="07311B91" w14:textId="77777777" w:rsidR="003853B0" w:rsidRPr="009D3A35" w:rsidRDefault="006F7E25" w:rsidP="00DA41CB">
      <w:pPr>
        <w:pStyle w:val="Akapitzlist"/>
        <w:numPr>
          <w:ilvl w:val="2"/>
          <w:numId w:val="149"/>
        </w:numPr>
        <w:tabs>
          <w:tab w:val="num" w:pos="464"/>
        </w:tabs>
        <w:suppressAutoHyphens/>
        <w:jc w:val="both"/>
        <w:rPr>
          <w:rFonts w:ascii="Calibri" w:hAnsi="Calibri" w:cs="Calibri"/>
          <w:b/>
          <w:sz w:val="22"/>
          <w:szCs w:val="22"/>
          <w:lang w:eastAsia="zh-CN"/>
        </w:rPr>
      </w:pPr>
      <w:r w:rsidRPr="009D3A35">
        <w:rPr>
          <w:rFonts w:ascii="Calibri" w:hAnsi="Calibri" w:cs="Calibri"/>
          <w:b/>
          <w:sz w:val="22"/>
          <w:szCs w:val="22"/>
          <w:lang w:eastAsia="zh-CN"/>
        </w:rPr>
        <w:t>budowle</w:t>
      </w:r>
      <w:r w:rsidRPr="009D3A35">
        <w:rPr>
          <w:rFonts w:ascii="Calibri" w:hAnsi="Calibri" w:cs="Calibri"/>
          <w:sz w:val="22"/>
          <w:szCs w:val="22"/>
          <w:lang w:eastAsia="zh-CN"/>
        </w:rPr>
        <w:t xml:space="preserve"> – w szczególności infrastruktura zewnętrzna, garaże, ogrodzenia, mała architektura i jej elementy, fontanny, pomniki, rzeźby, instalacje artystyczne zewnętrzne i wewnętrzne, place w tym place zabaw, elementy stałe, punkty informacyjne, szalety, iluminacja świetlna stała i czasowa, kolektory deszczowe, </w:t>
      </w:r>
      <w:r w:rsidR="00BB7D9A">
        <w:rPr>
          <w:rFonts w:ascii="Calibri" w:hAnsi="Calibri" w:cs="Calibri"/>
          <w:sz w:val="22"/>
          <w:szCs w:val="22"/>
          <w:lang w:eastAsia="zh-CN"/>
        </w:rPr>
        <w:t xml:space="preserve">magistrala, sieć, instalacja, </w:t>
      </w:r>
      <w:r w:rsidRPr="009D3A35">
        <w:rPr>
          <w:rFonts w:ascii="Calibri" w:hAnsi="Calibri" w:cs="Calibri"/>
          <w:sz w:val="22"/>
          <w:szCs w:val="22"/>
          <w:lang w:eastAsia="zh-CN"/>
        </w:rPr>
        <w:t xml:space="preserve">przyłącza wody, energii cieplnej, kanalizacyjne, gazowe, rurociągi, stacje transformatorowe wraz z przyłączami, słupy oświetleniowe, szafy sterownicze, rozdzielnie, infrastruktura drogowa i chodnikowa, </w:t>
      </w:r>
      <w:r w:rsidR="004B3CB9" w:rsidRPr="009D3A35">
        <w:rPr>
          <w:rFonts w:ascii="Calibri" w:hAnsi="Calibri" w:cs="Calibri"/>
          <w:sz w:val="22"/>
          <w:szCs w:val="22"/>
          <w:lang w:eastAsia="zh-CN"/>
        </w:rPr>
        <w:t>oświetlenie, lampy solarowe</w:t>
      </w:r>
      <w:r w:rsidR="004B3CB9" w:rsidRPr="009D3A35">
        <w:rPr>
          <w:rFonts w:ascii="Calibri" w:hAnsi="Calibri" w:cs="Calibri"/>
          <w:b/>
          <w:sz w:val="22"/>
          <w:szCs w:val="22"/>
          <w:lang w:eastAsia="zh-CN"/>
        </w:rPr>
        <w:t xml:space="preserve">, </w:t>
      </w:r>
      <w:r w:rsidRPr="009D3A35">
        <w:rPr>
          <w:rFonts w:ascii="Calibri" w:hAnsi="Calibri" w:cs="Calibri"/>
          <w:sz w:val="22"/>
          <w:szCs w:val="22"/>
          <w:lang w:eastAsia="zh-CN"/>
        </w:rPr>
        <w:t xml:space="preserve">ogrodzenia, bramy, szlabany, </w:t>
      </w:r>
      <w:r w:rsidR="004B3CB9" w:rsidRPr="009D3A35">
        <w:rPr>
          <w:rFonts w:ascii="Calibri" w:hAnsi="Calibri" w:cs="Calibri"/>
          <w:sz w:val="22"/>
          <w:szCs w:val="22"/>
          <w:lang w:eastAsia="zh-CN"/>
        </w:rPr>
        <w:t xml:space="preserve">siłownie zewnętrzne, </w:t>
      </w:r>
      <w:r w:rsidRPr="009D3A35">
        <w:rPr>
          <w:rFonts w:ascii="Calibri" w:hAnsi="Calibri" w:cs="Calibri"/>
          <w:sz w:val="22"/>
          <w:szCs w:val="22"/>
          <w:lang w:eastAsia="zh-CN"/>
        </w:rPr>
        <w:t>boiska szkolne, boiska – Orliki wraz z całą infrastrukturą</w:t>
      </w:r>
      <w:r w:rsidR="004B3CB9" w:rsidRPr="009D3A35">
        <w:rPr>
          <w:rFonts w:ascii="Calibri" w:hAnsi="Calibri" w:cs="Calibri"/>
          <w:sz w:val="22"/>
          <w:szCs w:val="22"/>
          <w:lang w:eastAsia="zh-CN"/>
        </w:rPr>
        <w:t xml:space="preserve"> w tym sztuczna trawą</w:t>
      </w:r>
      <w:r w:rsidRPr="009D3A35">
        <w:rPr>
          <w:rFonts w:ascii="Calibri" w:hAnsi="Calibri" w:cs="Calibri"/>
          <w:sz w:val="22"/>
          <w:szCs w:val="22"/>
          <w:lang w:eastAsia="zh-CN"/>
        </w:rPr>
        <w:t xml:space="preserve">, infrastruktura sportowa, kioski, wiaty przystankowe, </w:t>
      </w:r>
      <w:r w:rsidR="004B3CB9" w:rsidRPr="009D3A35">
        <w:rPr>
          <w:rFonts w:ascii="Calibri" w:hAnsi="Calibri" w:cs="Calibri"/>
          <w:sz w:val="22"/>
          <w:szCs w:val="22"/>
          <w:lang w:eastAsia="zh-CN"/>
        </w:rPr>
        <w:t>zatoki autobusowe, ujęcia i zrzut wody, studnie, oczyszczalnie, przepompownie,</w:t>
      </w:r>
      <w:r w:rsidR="00BB7D9A">
        <w:rPr>
          <w:rFonts w:ascii="Calibri" w:hAnsi="Calibri" w:cs="Calibri"/>
          <w:sz w:val="22"/>
          <w:szCs w:val="22"/>
          <w:lang w:eastAsia="zh-CN"/>
        </w:rPr>
        <w:t xml:space="preserve"> hydrofornie,</w:t>
      </w:r>
      <w:r w:rsidR="004B3CB9" w:rsidRPr="009D3A35">
        <w:rPr>
          <w:rFonts w:ascii="Calibri" w:hAnsi="Calibri" w:cs="Calibri"/>
          <w:sz w:val="22"/>
          <w:szCs w:val="22"/>
          <w:lang w:eastAsia="zh-CN"/>
        </w:rPr>
        <w:t xml:space="preserve"> </w:t>
      </w:r>
      <w:r w:rsidRPr="009D3A35">
        <w:rPr>
          <w:rFonts w:ascii="Calibri" w:hAnsi="Calibri" w:cs="Calibri"/>
          <w:sz w:val="22"/>
          <w:szCs w:val="22"/>
          <w:lang w:eastAsia="zh-CN"/>
        </w:rPr>
        <w:t xml:space="preserve">kontenery stanowiące zaplecze socjalne  – nie dopuszcza się wprowadzenia ograniczenia zakresowego ani limitowego, </w:t>
      </w:r>
    </w:p>
    <w:p w14:paraId="01FB47CC" w14:textId="77777777" w:rsidR="003853B0" w:rsidRPr="009D3A35" w:rsidRDefault="006F7E25" w:rsidP="00DA41CB">
      <w:pPr>
        <w:pStyle w:val="Akapitzlist"/>
        <w:numPr>
          <w:ilvl w:val="2"/>
          <w:numId w:val="149"/>
        </w:numPr>
        <w:tabs>
          <w:tab w:val="num" w:pos="464"/>
        </w:tabs>
        <w:suppressAutoHyphens/>
        <w:jc w:val="both"/>
        <w:rPr>
          <w:rFonts w:ascii="Calibri" w:hAnsi="Calibri" w:cs="Calibri"/>
          <w:b/>
          <w:sz w:val="22"/>
          <w:szCs w:val="22"/>
          <w:lang w:eastAsia="zh-CN"/>
        </w:rPr>
      </w:pPr>
      <w:r w:rsidRPr="009D3A35">
        <w:rPr>
          <w:rFonts w:ascii="Calibri" w:hAnsi="Calibri" w:cs="Calibri"/>
          <w:b/>
          <w:sz w:val="22"/>
          <w:szCs w:val="22"/>
          <w:lang w:eastAsia="zh-CN"/>
        </w:rPr>
        <w:t>nakłady adaptacyjne (inwestycyjne)</w:t>
      </w:r>
      <w:r w:rsidRPr="009D3A35">
        <w:rPr>
          <w:rFonts w:ascii="Calibri" w:hAnsi="Calibri" w:cs="Calibri"/>
          <w:sz w:val="22"/>
          <w:szCs w:val="22"/>
          <w:lang w:eastAsia="zh-CN"/>
        </w:rPr>
        <w:t xml:space="preserve"> – rozumiane jako nakłady w mieniu miejskim poniesione </w:t>
      </w:r>
      <w:r w:rsidRPr="009D3A35">
        <w:rPr>
          <w:rFonts w:ascii="Calibri" w:hAnsi="Calibri" w:cs="Calibri"/>
          <w:sz w:val="22"/>
          <w:szCs w:val="22"/>
          <w:lang w:eastAsia="zh-CN"/>
        </w:rPr>
        <w:lastRenderedPageBreak/>
        <w:t>przez jednostki organizacyjne korzystające z tego mienia zarówno w obcych środkach trwałych (w mieniu najmowanym i administrowanym) jak i własnych środkach trwałych wskutek zwiększeń wartości, a związane m.in. z wykończeniem, modernizacją, remontem generalnym obiektów o ile nie zostały uwzględnione w sumie ubezpieczenia; (np. przez wydzielone szkoły w ramach jednego zespołu szkół),</w:t>
      </w:r>
    </w:p>
    <w:p w14:paraId="1FFE007A" w14:textId="77777777" w:rsidR="006F7E25" w:rsidRPr="009D3A35" w:rsidRDefault="006F7E25" w:rsidP="00DA41CB">
      <w:pPr>
        <w:pStyle w:val="Akapitzlist"/>
        <w:numPr>
          <w:ilvl w:val="2"/>
          <w:numId w:val="149"/>
        </w:numPr>
        <w:suppressAutoHyphens/>
        <w:jc w:val="both"/>
        <w:rPr>
          <w:rFonts w:ascii="Calibri" w:hAnsi="Calibri" w:cs="Calibri"/>
          <w:b/>
          <w:sz w:val="22"/>
          <w:szCs w:val="22"/>
          <w:lang w:eastAsia="zh-CN"/>
        </w:rPr>
      </w:pPr>
      <w:r w:rsidRPr="009D3A35">
        <w:rPr>
          <w:rFonts w:ascii="Calibri" w:hAnsi="Calibri" w:cs="Calibri"/>
          <w:b/>
          <w:sz w:val="22"/>
          <w:szCs w:val="22"/>
          <w:lang w:eastAsia="zh-CN"/>
        </w:rPr>
        <w:t>maszyny, urządzenia, wyposażenie</w:t>
      </w:r>
      <w:r w:rsidRPr="009D3A35">
        <w:rPr>
          <w:rFonts w:ascii="Calibri" w:hAnsi="Calibri" w:cs="Calibri"/>
          <w:sz w:val="22"/>
          <w:szCs w:val="22"/>
          <w:lang w:eastAsia="zh-CN"/>
        </w:rPr>
        <w:t xml:space="preserve"> – w tym również sprzęt elektroniczny nie ubezpieczony w ryzku sprzętu elektronicznego od wszystkich </w:t>
      </w:r>
      <w:proofErr w:type="spellStart"/>
      <w:r w:rsidRPr="009D3A35">
        <w:rPr>
          <w:rFonts w:ascii="Calibri" w:hAnsi="Calibri" w:cs="Calibri"/>
          <w:sz w:val="22"/>
          <w:szCs w:val="22"/>
          <w:lang w:eastAsia="zh-CN"/>
        </w:rPr>
        <w:t>ryzyk</w:t>
      </w:r>
      <w:proofErr w:type="spellEnd"/>
      <w:r w:rsidRPr="009D3A35">
        <w:rPr>
          <w:rFonts w:ascii="Calibri" w:hAnsi="Calibri" w:cs="Calibri"/>
          <w:sz w:val="22"/>
          <w:szCs w:val="22"/>
          <w:lang w:eastAsia="zh-CN"/>
        </w:rPr>
        <w:t>, sprzęt nagłaśniający, audiowizualny, sportowy,  przyrządy pomiarowe, pomoce naukowe, eksponaty wystawiennicze, makiety, stoiska, elementy promocyjne, rekwizyty, eksponaty, zabytki i dzieła sztuki (w ich wartościach wynikających z prowadzonej ewidencji lub wycen), eksponaty muzealne,</w:t>
      </w:r>
      <w:r w:rsidR="00DD2132" w:rsidRPr="009D3A35">
        <w:rPr>
          <w:rFonts w:ascii="Calibri" w:hAnsi="Calibri" w:cs="Calibri"/>
          <w:sz w:val="22"/>
          <w:szCs w:val="22"/>
          <w:lang w:eastAsia="zh-CN"/>
        </w:rPr>
        <w:t xml:space="preserve"> </w:t>
      </w:r>
      <w:r w:rsidRPr="009D3A35">
        <w:rPr>
          <w:rFonts w:ascii="Calibri" w:hAnsi="Calibri" w:cs="Calibri"/>
          <w:sz w:val="22"/>
          <w:szCs w:val="22"/>
          <w:lang w:eastAsia="zh-CN"/>
        </w:rPr>
        <w:t xml:space="preserve">rzeźby, kompozycje przestrzenne, instalacje artystyczne zewnętrzne i wewnętrzne, </w:t>
      </w:r>
      <w:proofErr w:type="spellStart"/>
      <w:r w:rsidR="00BB7D9A">
        <w:rPr>
          <w:rFonts w:ascii="Calibri" w:hAnsi="Calibri" w:cs="Calibri"/>
          <w:sz w:val="22"/>
          <w:szCs w:val="22"/>
          <w:lang w:eastAsia="zh-CN"/>
        </w:rPr>
        <w:t>solary</w:t>
      </w:r>
      <w:proofErr w:type="spellEnd"/>
      <w:r w:rsidR="00BB7D9A">
        <w:rPr>
          <w:rFonts w:ascii="Calibri" w:hAnsi="Calibri" w:cs="Calibri"/>
          <w:sz w:val="22"/>
          <w:szCs w:val="22"/>
          <w:lang w:eastAsia="zh-CN"/>
        </w:rPr>
        <w:t xml:space="preserve">, </w:t>
      </w:r>
      <w:r w:rsidRPr="009D3A35">
        <w:rPr>
          <w:rFonts w:ascii="Calibri" w:hAnsi="Calibri" w:cs="Calibri"/>
          <w:sz w:val="22"/>
          <w:szCs w:val="22"/>
          <w:lang w:eastAsia="zh-CN"/>
        </w:rPr>
        <w:t>anteny i maszty telewizyjne, satelitarne, przekaźnikowe, kosze śmietnikowe, drabiny przeciwpożarowe, hydranty, place zabaw, hale namiotowe, namioty, sceny, estrady i i</w:t>
      </w:r>
      <w:r w:rsidR="00DD2132" w:rsidRPr="009D3A35">
        <w:rPr>
          <w:rFonts w:ascii="Calibri" w:hAnsi="Calibri" w:cs="Calibri"/>
          <w:sz w:val="22"/>
          <w:szCs w:val="22"/>
          <w:lang w:eastAsia="zh-CN"/>
        </w:rPr>
        <w:t>nne oraz</w:t>
      </w:r>
      <w:r w:rsidR="00226FE0">
        <w:rPr>
          <w:rFonts w:ascii="Calibri" w:hAnsi="Calibri" w:cs="Calibri"/>
          <w:sz w:val="22"/>
          <w:szCs w:val="22"/>
          <w:lang w:eastAsia="zh-CN"/>
        </w:rPr>
        <w:t xml:space="preserve"> sprzęt pływający,</w:t>
      </w:r>
      <w:r w:rsidR="00DD2132" w:rsidRPr="009D3A35">
        <w:rPr>
          <w:rFonts w:ascii="Calibri" w:hAnsi="Calibri" w:cs="Calibri"/>
          <w:sz w:val="22"/>
          <w:szCs w:val="22"/>
          <w:lang w:eastAsia="zh-CN"/>
        </w:rPr>
        <w:t xml:space="preserve"> pojazdy, maszyny budow</w:t>
      </w:r>
      <w:r w:rsidRPr="009D3A35">
        <w:rPr>
          <w:rFonts w:ascii="Calibri" w:hAnsi="Calibri" w:cs="Calibri"/>
          <w:sz w:val="22"/>
          <w:szCs w:val="22"/>
          <w:lang w:eastAsia="zh-CN"/>
        </w:rPr>
        <w:t>l</w:t>
      </w:r>
      <w:r w:rsidR="00DD2132" w:rsidRPr="009D3A35">
        <w:rPr>
          <w:rFonts w:ascii="Calibri" w:hAnsi="Calibri" w:cs="Calibri"/>
          <w:sz w:val="22"/>
          <w:szCs w:val="22"/>
          <w:lang w:eastAsia="zh-CN"/>
        </w:rPr>
        <w:t>a</w:t>
      </w:r>
      <w:r w:rsidRPr="009D3A35">
        <w:rPr>
          <w:rFonts w:ascii="Calibri" w:hAnsi="Calibri" w:cs="Calibri"/>
          <w:sz w:val="22"/>
          <w:szCs w:val="22"/>
          <w:lang w:eastAsia="zh-CN"/>
        </w:rPr>
        <w:t>ne i samobieżne maszyny rolnicze niepodlegające obowiązkowej rejestracji,</w:t>
      </w:r>
      <w:r w:rsidR="00226FE0" w:rsidRPr="00226FE0">
        <w:t xml:space="preserve"> </w:t>
      </w:r>
      <w:r w:rsidR="00226FE0" w:rsidRPr="00226FE0">
        <w:rPr>
          <w:rFonts w:ascii="Calibri" w:hAnsi="Calibri" w:cs="Calibri"/>
          <w:sz w:val="22"/>
          <w:szCs w:val="22"/>
          <w:lang w:eastAsia="zh-CN"/>
        </w:rPr>
        <w:t>urządzenia i maszyny wykorzystywane do akcji ratowniczych stanowiące wyposażenie min. pojazdów straży pożarnych.</w:t>
      </w:r>
    </w:p>
    <w:p w14:paraId="6E6517F8" w14:textId="77777777" w:rsidR="006F7E25" w:rsidRPr="009D3A35" w:rsidRDefault="006F7E25" w:rsidP="006F7E25">
      <w:pPr>
        <w:suppressAutoHyphens/>
        <w:ind w:left="567"/>
        <w:contextualSpacing/>
        <w:jc w:val="both"/>
        <w:rPr>
          <w:rFonts w:ascii="Calibri" w:hAnsi="Calibri" w:cs="Calibri"/>
          <w:b/>
          <w:sz w:val="22"/>
          <w:szCs w:val="22"/>
          <w:u w:val="single"/>
          <w:lang w:eastAsia="zh-CN"/>
        </w:rPr>
      </w:pPr>
    </w:p>
    <w:p w14:paraId="37557929" w14:textId="77777777" w:rsidR="006F7E25" w:rsidRPr="009D3A35" w:rsidRDefault="006F7E25" w:rsidP="00DA41CB">
      <w:pPr>
        <w:numPr>
          <w:ilvl w:val="1"/>
          <w:numId w:val="90"/>
        </w:numPr>
        <w:tabs>
          <w:tab w:val="num" w:pos="0"/>
        </w:tabs>
        <w:suppressAutoHyphens/>
        <w:ind w:left="567" w:hanging="567"/>
        <w:jc w:val="both"/>
        <w:rPr>
          <w:rFonts w:ascii="Calibri" w:hAnsi="Calibri" w:cs="Calibri"/>
          <w:b/>
          <w:sz w:val="22"/>
          <w:szCs w:val="22"/>
          <w:u w:val="single"/>
          <w:lang w:eastAsia="zh-CN"/>
        </w:rPr>
      </w:pPr>
      <w:r w:rsidRPr="009D3A35">
        <w:rPr>
          <w:rFonts w:ascii="Calibri" w:hAnsi="Calibri" w:cs="Calibri"/>
          <w:b/>
          <w:sz w:val="22"/>
          <w:szCs w:val="22"/>
          <w:u w:val="single"/>
          <w:lang w:eastAsia="zh-CN"/>
        </w:rPr>
        <w:t>Majątek obrotowy</w:t>
      </w:r>
      <w:r w:rsidRPr="009D3A35">
        <w:rPr>
          <w:rFonts w:ascii="Calibri" w:hAnsi="Calibri" w:cs="Calibri"/>
          <w:sz w:val="22"/>
          <w:szCs w:val="22"/>
          <w:lang w:eastAsia="zh-CN"/>
        </w:rPr>
        <w:t xml:space="preserve"> w tym m.in. materiały i przyrządy do bieżącej działalności jednostek, materiały reklamowe, środki czystości, towary wytworzone w celach sprzedaży, materiały promocyjne, pomoce </w:t>
      </w:r>
      <w:proofErr w:type="spellStart"/>
      <w:r w:rsidRPr="009D3A35">
        <w:rPr>
          <w:rFonts w:ascii="Calibri" w:hAnsi="Calibri" w:cs="Calibri"/>
          <w:sz w:val="22"/>
          <w:szCs w:val="22"/>
          <w:lang w:eastAsia="zh-CN"/>
        </w:rPr>
        <w:t>edukacyjno</w:t>
      </w:r>
      <w:proofErr w:type="spellEnd"/>
      <w:r w:rsidRPr="009D3A35">
        <w:rPr>
          <w:rFonts w:ascii="Calibri" w:hAnsi="Calibri" w:cs="Calibri"/>
          <w:sz w:val="22"/>
          <w:szCs w:val="22"/>
          <w:lang w:eastAsia="zh-CN"/>
        </w:rPr>
        <w:t xml:space="preserve"> – kulturalne, materiały w przerobie, wyroby gotowe, zapasy, opakowania oraz zmagazynowane, nie będące w użytkowaniu maszyny, aparaty, urządzenia, części zapasowe i narzędzia oraz archiwa, środki służące do pracy dydaktycznej, naukowej i edukacyjnej, materiały pomocnicze  itp.,</w:t>
      </w:r>
    </w:p>
    <w:p w14:paraId="6515DB4E" w14:textId="77777777" w:rsidR="006F7E25" w:rsidRPr="009D3A35" w:rsidRDefault="006F7E25" w:rsidP="00DA41CB">
      <w:pPr>
        <w:numPr>
          <w:ilvl w:val="1"/>
          <w:numId w:val="90"/>
        </w:numPr>
        <w:tabs>
          <w:tab w:val="num" w:pos="0"/>
        </w:tabs>
        <w:suppressAutoHyphens/>
        <w:ind w:left="567" w:hanging="567"/>
        <w:jc w:val="both"/>
        <w:rPr>
          <w:rFonts w:ascii="Calibri" w:hAnsi="Calibri" w:cs="Calibri"/>
          <w:b/>
          <w:sz w:val="22"/>
          <w:szCs w:val="22"/>
          <w:lang w:eastAsia="zh-CN"/>
        </w:rPr>
      </w:pPr>
      <w:r w:rsidRPr="009D3A35">
        <w:rPr>
          <w:rFonts w:ascii="Calibri" w:hAnsi="Calibri" w:cs="Calibri"/>
          <w:b/>
          <w:sz w:val="22"/>
          <w:szCs w:val="22"/>
          <w:u w:val="single"/>
          <w:lang w:eastAsia="zh-CN"/>
        </w:rPr>
        <w:t>Pozostały majątek</w:t>
      </w:r>
    </w:p>
    <w:p w14:paraId="128B2F22" w14:textId="77777777" w:rsidR="006F7E25" w:rsidRPr="009D3A35" w:rsidRDefault="006F7E25" w:rsidP="00DA41CB">
      <w:pPr>
        <w:numPr>
          <w:ilvl w:val="2"/>
          <w:numId w:val="90"/>
        </w:numPr>
        <w:tabs>
          <w:tab w:val="num" w:pos="0"/>
        </w:tabs>
        <w:suppressAutoHyphens/>
        <w:ind w:left="567" w:hanging="567"/>
        <w:jc w:val="both"/>
        <w:rPr>
          <w:rFonts w:ascii="Calibri" w:hAnsi="Calibri" w:cs="Calibri"/>
          <w:b/>
          <w:sz w:val="22"/>
          <w:szCs w:val="22"/>
          <w:lang w:eastAsia="zh-CN"/>
        </w:rPr>
      </w:pPr>
      <w:r w:rsidRPr="009D3A35">
        <w:rPr>
          <w:rFonts w:ascii="Calibri" w:hAnsi="Calibri" w:cs="Calibri"/>
          <w:b/>
          <w:sz w:val="22"/>
          <w:szCs w:val="22"/>
          <w:lang w:eastAsia="zh-CN"/>
        </w:rPr>
        <w:t>wartości pieniężne</w:t>
      </w:r>
      <w:r w:rsidRPr="009D3A35">
        <w:rPr>
          <w:rFonts w:ascii="Calibri" w:hAnsi="Calibri" w:cs="Calibri"/>
          <w:sz w:val="22"/>
          <w:szCs w:val="22"/>
          <w:lang w:eastAsia="zh-CN"/>
        </w:rPr>
        <w:t xml:space="preserve"> (w szczególności: krajowe i zagraniczne znaki pieniężne, czeki, weksle, znaczki skarbowe, gwarancje i inne dokumenty zastępujące w obrocie gotówkę, zbiory numizmatyczne i inne walory w wartościach nominalnych np. bilety, w lokalu w pomieszczeniu kasowym, transporcie na terenie Gminy </w:t>
      </w:r>
      <w:r w:rsidR="009965A8" w:rsidRPr="009D3A35">
        <w:rPr>
          <w:rFonts w:ascii="Calibri" w:hAnsi="Calibri" w:cs="Calibri"/>
          <w:sz w:val="22"/>
          <w:szCs w:val="22"/>
          <w:lang w:eastAsia="zh-CN"/>
        </w:rPr>
        <w:t>Żnin</w:t>
      </w:r>
      <w:r w:rsidRPr="009D3A35">
        <w:rPr>
          <w:rFonts w:ascii="Calibri" w:hAnsi="Calibri" w:cs="Calibri"/>
          <w:sz w:val="22"/>
          <w:szCs w:val="22"/>
          <w:lang w:eastAsia="zh-CN"/>
        </w:rPr>
        <w:t xml:space="preserve">), </w:t>
      </w:r>
    </w:p>
    <w:p w14:paraId="009BDF22" w14:textId="77777777" w:rsidR="006F7E25" w:rsidRPr="009D3A35" w:rsidRDefault="006F7E25" w:rsidP="00DA41CB">
      <w:pPr>
        <w:numPr>
          <w:ilvl w:val="2"/>
          <w:numId w:val="90"/>
        </w:numPr>
        <w:tabs>
          <w:tab w:val="num" w:pos="0"/>
        </w:tabs>
        <w:suppressAutoHyphens/>
        <w:ind w:left="567" w:hanging="567"/>
        <w:jc w:val="both"/>
        <w:rPr>
          <w:rFonts w:ascii="Calibri" w:hAnsi="Calibri" w:cs="Calibri"/>
          <w:sz w:val="22"/>
          <w:szCs w:val="22"/>
          <w:lang w:eastAsia="zh-CN"/>
        </w:rPr>
      </w:pPr>
      <w:r w:rsidRPr="009D3A35">
        <w:rPr>
          <w:rFonts w:ascii="Calibri" w:hAnsi="Calibri" w:cs="Calibri"/>
          <w:b/>
          <w:sz w:val="22"/>
          <w:szCs w:val="22"/>
          <w:lang w:eastAsia="zh-CN"/>
        </w:rPr>
        <w:t>Szyby i inne przedmioty szklane</w:t>
      </w:r>
      <w:r w:rsidRPr="009D3A35">
        <w:rPr>
          <w:rFonts w:ascii="Calibri" w:hAnsi="Calibri" w:cs="Calibri"/>
          <w:sz w:val="22"/>
          <w:szCs w:val="22"/>
          <w:lang w:eastAsia="zh-CN"/>
        </w:rPr>
        <w:t xml:space="preserve"> w tym w szczególności: szyby okienne i drzwiowe, szyby osłonowe wiat przystankowych, szyby specjalne tj. szyby antywłamaniowe i przeciwpożarowe, płyty szklane warstwowe i inne, oszklenia ścienne i dachowe, zadaszenia, płyty szklane stanowiące składowe części mebli, stołów, lad oraz gablot reklamowych, szklane przegrody ścienne oraz osłony kantorów, boksów i kabin, tablice reklamowe, szyldy i gabloty poza budynkiem lub lokalem ze szkła, plastiku itp., neony, reklamy świetlne, tablice świetlne i elektroniczne, witraże, lustra wiszące, stojące i wmontowane w ścianach, szklane, ceramiczne i kamienne wykładziny ścian, słupów i filarów itp.</w:t>
      </w:r>
    </w:p>
    <w:p w14:paraId="76CBBC2B" w14:textId="77777777" w:rsidR="006F7E25" w:rsidRPr="009D3A35" w:rsidRDefault="006F7E25" w:rsidP="00DA41CB">
      <w:pPr>
        <w:numPr>
          <w:ilvl w:val="2"/>
          <w:numId w:val="90"/>
        </w:numPr>
        <w:tabs>
          <w:tab w:val="num" w:pos="0"/>
        </w:tabs>
        <w:suppressAutoHyphens/>
        <w:ind w:left="567" w:hanging="567"/>
        <w:jc w:val="both"/>
        <w:rPr>
          <w:rFonts w:ascii="Calibri" w:hAnsi="Calibri" w:cs="Calibri"/>
          <w:b/>
          <w:sz w:val="22"/>
          <w:szCs w:val="22"/>
          <w:lang w:eastAsia="zh-CN"/>
        </w:rPr>
      </w:pPr>
      <w:r w:rsidRPr="009D3A35">
        <w:rPr>
          <w:rFonts w:ascii="Calibri" w:hAnsi="Calibri" w:cs="Calibri"/>
          <w:b/>
          <w:sz w:val="22"/>
          <w:szCs w:val="22"/>
          <w:lang w:eastAsia="zh-CN"/>
        </w:rPr>
        <w:t>mienie osób trzecich i mienie powierzone</w:t>
      </w:r>
      <w:r w:rsidRPr="009D3A35">
        <w:rPr>
          <w:rFonts w:ascii="Calibri" w:hAnsi="Calibri" w:cs="Calibri"/>
          <w:sz w:val="22"/>
          <w:szCs w:val="22"/>
          <w:lang w:eastAsia="zh-CN"/>
        </w:rPr>
        <w:t>, w tym dzieła sztuki; mienie pozostawione w szatniach i schowkach w poszczególnych jednostkach,</w:t>
      </w:r>
    </w:p>
    <w:p w14:paraId="00FEACE5" w14:textId="77777777" w:rsidR="006F7E25" w:rsidRPr="009D3A35" w:rsidRDefault="006F7E25" w:rsidP="00DA41CB">
      <w:pPr>
        <w:numPr>
          <w:ilvl w:val="2"/>
          <w:numId w:val="90"/>
        </w:numPr>
        <w:tabs>
          <w:tab w:val="num" w:pos="0"/>
        </w:tabs>
        <w:suppressAutoHyphens/>
        <w:ind w:left="567" w:hanging="567"/>
        <w:jc w:val="both"/>
        <w:rPr>
          <w:rFonts w:ascii="Calibri" w:hAnsi="Calibri" w:cs="Calibri"/>
          <w:b/>
          <w:sz w:val="22"/>
          <w:szCs w:val="22"/>
          <w:lang w:eastAsia="zh-CN"/>
        </w:rPr>
      </w:pPr>
      <w:r w:rsidRPr="009D3A35">
        <w:rPr>
          <w:rFonts w:ascii="Calibri" w:hAnsi="Calibri" w:cs="Calibri"/>
          <w:b/>
          <w:sz w:val="22"/>
          <w:szCs w:val="22"/>
          <w:lang w:eastAsia="zh-CN"/>
        </w:rPr>
        <w:t xml:space="preserve">środki </w:t>
      </w:r>
      <w:proofErr w:type="spellStart"/>
      <w:r w:rsidRPr="009D3A35">
        <w:rPr>
          <w:rFonts w:ascii="Calibri" w:hAnsi="Calibri" w:cs="Calibri"/>
          <w:b/>
          <w:sz w:val="22"/>
          <w:szCs w:val="22"/>
          <w:lang w:eastAsia="zh-CN"/>
        </w:rPr>
        <w:t>niskocenne</w:t>
      </w:r>
      <w:proofErr w:type="spellEnd"/>
      <w:r w:rsidRPr="009D3A35">
        <w:rPr>
          <w:rFonts w:ascii="Calibri" w:hAnsi="Calibri" w:cs="Calibri"/>
          <w:b/>
          <w:sz w:val="22"/>
          <w:szCs w:val="22"/>
          <w:lang w:eastAsia="zh-CN"/>
        </w:rPr>
        <w:t>,</w:t>
      </w:r>
    </w:p>
    <w:p w14:paraId="453B822A" w14:textId="77777777" w:rsidR="006F7E25" w:rsidRPr="009D3A35" w:rsidRDefault="006F7E25" w:rsidP="00DA41CB">
      <w:pPr>
        <w:numPr>
          <w:ilvl w:val="2"/>
          <w:numId w:val="90"/>
        </w:numPr>
        <w:tabs>
          <w:tab w:val="num" w:pos="0"/>
        </w:tabs>
        <w:suppressAutoHyphens/>
        <w:ind w:left="567" w:hanging="567"/>
        <w:jc w:val="both"/>
        <w:rPr>
          <w:rFonts w:ascii="Calibri" w:hAnsi="Calibri" w:cs="Calibri"/>
          <w:b/>
          <w:sz w:val="22"/>
          <w:szCs w:val="22"/>
          <w:lang w:eastAsia="zh-CN"/>
        </w:rPr>
      </w:pPr>
      <w:r w:rsidRPr="009D3A35">
        <w:rPr>
          <w:rFonts w:ascii="Calibri" w:hAnsi="Calibri" w:cs="Calibri"/>
          <w:b/>
          <w:sz w:val="22"/>
          <w:szCs w:val="22"/>
          <w:lang w:eastAsia="zh-CN"/>
        </w:rPr>
        <w:t xml:space="preserve">zbiory biblioteczne, archiwalne, księgozbiory, </w:t>
      </w:r>
    </w:p>
    <w:p w14:paraId="16FD6F36" w14:textId="77777777" w:rsidR="006F7E25" w:rsidRPr="009D3A35" w:rsidRDefault="006F7E25" w:rsidP="00DA41CB">
      <w:pPr>
        <w:numPr>
          <w:ilvl w:val="2"/>
          <w:numId w:val="90"/>
        </w:numPr>
        <w:tabs>
          <w:tab w:val="num" w:pos="0"/>
        </w:tabs>
        <w:suppressAutoHyphens/>
        <w:autoSpaceDN w:val="0"/>
        <w:ind w:left="567" w:hanging="567"/>
        <w:jc w:val="both"/>
        <w:rPr>
          <w:rFonts w:ascii="Calibri" w:hAnsi="Calibri" w:cs="Calibri"/>
          <w:bCs/>
          <w:sz w:val="22"/>
          <w:szCs w:val="22"/>
          <w:lang w:eastAsia="zh-CN"/>
        </w:rPr>
      </w:pPr>
      <w:r w:rsidRPr="009D3A35">
        <w:rPr>
          <w:rFonts w:ascii="Calibri" w:hAnsi="Calibri" w:cs="Calibri"/>
          <w:b/>
          <w:sz w:val="22"/>
          <w:szCs w:val="22"/>
        </w:rPr>
        <w:t xml:space="preserve">pomoce artystyczne </w:t>
      </w:r>
      <w:r w:rsidRPr="009D3A35">
        <w:rPr>
          <w:rFonts w:ascii="Calibri" w:hAnsi="Calibri" w:cs="Calibri"/>
          <w:sz w:val="22"/>
          <w:szCs w:val="22"/>
        </w:rPr>
        <w:t xml:space="preserve">w tym, instrumenty muzyczne, kostiumy, środki inscenizacji, sprzęt audiowizualny i inny wykorzystywany podczas imprez, targów, wystaw, festiwali, flagi, sztandary, proporce, </w:t>
      </w:r>
    </w:p>
    <w:p w14:paraId="13A0236A" w14:textId="77777777" w:rsidR="006F7E25" w:rsidRPr="009D3A35" w:rsidRDefault="006F7E25" w:rsidP="00DA41CB">
      <w:pPr>
        <w:numPr>
          <w:ilvl w:val="2"/>
          <w:numId w:val="90"/>
        </w:numPr>
        <w:tabs>
          <w:tab w:val="num" w:pos="0"/>
        </w:tabs>
        <w:suppressAutoHyphens/>
        <w:ind w:left="567" w:hanging="567"/>
        <w:jc w:val="both"/>
        <w:rPr>
          <w:rFonts w:ascii="Calibri" w:hAnsi="Calibri" w:cs="Calibri"/>
          <w:bCs/>
          <w:sz w:val="22"/>
          <w:szCs w:val="22"/>
          <w:lang w:eastAsia="zh-CN"/>
        </w:rPr>
      </w:pPr>
      <w:r w:rsidRPr="009D3A35">
        <w:rPr>
          <w:rFonts w:ascii="Calibri" w:hAnsi="Calibri" w:cs="Calibri"/>
          <w:b/>
          <w:sz w:val="22"/>
          <w:szCs w:val="22"/>
          <w:lang w:eastAsia="zh-CN"/>
        </w:rPr>
        <w:t>mienie pracownicze i uczniowskie</w:t>
      </w:r>
      <w:r w:rsidR="00A54EF9" w:rsidRPr="009D3A35">
        <w:rPr>
          <w:rFonts w:ascii="Calibri" w:hAnsi="Calibri" w:cs="Calibri"/>
          <w:b/>
          <w:sz w:val="22"/>
          <w:szCs w:val="22"/>
          <w:lang w:eastAsia="zh-CN"/>
        </w:rPr>
        <w:t>.</w:t>
      </w:r>
    </w:p>
    <w:p w14:paraId="017B6736" w14:textId="77777777" w:rsidR="006F7E25" w:rsidRPr="009D3A35" w:rsidRDefault="006F7E25" w:rsidP="006F7E25">
      <w:pPr>
        <w:suppressAutoHyphens/>
        <w:spacing w:after="120" w:line="276" w:lineRule="auto"/>
        <w:jc w:val="both"/>
        <w:rPr>
          <w:rFonts w:ascii="Calibri" w:hAnsi="Calibri" w:cs="Calibri"/>
          <w:bCs/>
          <w:sz w:val="22"/>
          <w:szCs w:val="22"/>
          <w:lang w:eastAsia="zh-CN"/>
        </w:rPr>
      </w:pPr>
    </w:p>
    <w:p w14:paraId="763343F4" w14:textId="77777777" w:rsidR="006F7E25" w:rsidRPr="009D3A35" w:rsidRDefault="006F7E25" w:rsidP="00DA41CB">
      <w:pPr>
        <w:numPr>
          <w:ilvl w:val="1"/>
          <w:numId w:val="90"/>
        </w:numPr>
        <w:tabs>
          <w:tab w:val="num" w:pos="0"/>
        </w:tabs>
        <w:suppressAutoHyphens/>
        <w:ind w:left="502"/>
        <w:jc w:val="both"/>
        <w:rPr>
          <w:rFonts w:ascii="Calibri" w:hAnsi="Calibri" w:cs="Calibri"/>
          <w:sz w:val="22"/>
          <w:szCs w:val="22"/>
          <w:lang w:eastAsia="zh-CN"/>
        </w:rPr>
      </w:pPr>
      <w:r w:rsidRPr="009D3A35">
        <w:rPr>
          <w:rFonts w:ascii="Calibri" w:hAnsi="Calibri" w:cs="Calibri"/>
          <w:b/>
          <w:sz w:val="22"/>
          <w:szCs w:val="22"/>
          <w:u w:val="single"/>
          <w:lang w:eastAsia="zh-CN"/>
        </w:rPr>
        <w:t>Postanowienia dodatkowe dotyczące przedmiotu ubezpieczenia</w:t>
      </w:r>
    </w:p>
    <w:p w14:paraId="27C2D078" w14:textId="77777777" w:rsidR="006F7E25" w:rsidRPr="009D3A35" w:rsidRDefault="006F7E25" w:rsidP="00DA41CB">
      <w:pPr>
        <w:numPr>
          <w:ilvl w:val="2"/>
          <w:numId w:val="90"/>
        </w:numPr>
        <w:tabs>
          <w:tab w:val="num" w:pos="0"/>
        </w:tabs>
        <w:suppressAutoHyphens/>
        <w:ind w:left="567" w:hanging="502"/>
        <w:jc w:val="both"/>
        <w:rPr>
          <w:rFonts w:ascii="Calibri" w:hAnsi="Calibri" w:cs="Calibri"/>
          <w:sz w:val="22"/>
          <w:szCs w:val="22"/>
          <w:lang w:eastAsia="zh-CN"/>
        </w:rPr>
      </w:pPr>
      <w:r w:rsidRPr="009D3A35">
        <w:rPr>
          <w:rFonts w:ascii="Calibri" w:hAnsi="Calibri" w:cs="Calibri"/>
          <w:sz w:val="22"/>
          <w:szCs w:val="22"/>
          <w:lang w:eastAsia="zh-CN"/>
        </w:rPr>
        <w:t xml:space="preserve">Ubezpieczeniem objęte zostaje mienie stanowiące własność Zamawiającego oraz mienie nie stanowiące własności Zamawiającego (m.in. mienie osób trzecich, mienie najmowane, leasing, mienie osobiste pracowników), </w:t>
      </w:r>
    </w:p>
    <w:p w14:paraId="77C44F1A" w14:textId="77777777" w:rsidR="006F7E25" w:rsidRPr="009D3A35" w:rsidRDefault="006F7E25" w:rsidP="00DA41CB">
      <w:pPr>
        <w:numPr>
          <w:ilvl w:val="2"/>
          <w:numId w:val="90"/>
        </w:numPr>
        <w:tabs>
          <w:tab w:val="num" w:pos="0"/>
        </w:tabs>
        <w:suppressAutoHyphens/>
        <w:ind w:left="567" w:hanging="502"/>
        <w:jc w:val="both"/>
        <w:rPr>
          <w:rFonts w:ascii="Calibri" w:hAnsi="Calibri" w:cs="Calibri"/>
          <w:sz w:val="22"/>
          <w:szCs w:val="22"/>
          <w:lang w:eastAsia="zh-CN"/>
        </w:rPr>
      </w:pPr>
      <w:r w:rsidRPr="009D3A35">
        <w:rPr>
          <w:rFonts w:ascii="Calibri" w:hAnsi="Calibri" w:cs="Calibri"/>
          <w:sz w:val="22"/>
          <w:szCs w:val="22"/>
          <w:lang w:eastAsia="zh-CN"/>
        </w:rPr>
        <w:t xml:space="preserve">Uznanie za ubezpieczone </w:t>
      </w:r>
      <w:r w:rsidRPr="009D3A35">
        <w:rPr>
          <w:rFonts w:ascii="Calibri" w:hAnsi="Calibri" w:cs="Calibri"/>
          <w:b/>
          <w:sz w:val="22"/>
          <w:szCs w:val="22"/>
          <w:lang w:eastAsia="zh-CN"/>
        </w:rPr>
        <w:t>mienia ulegającego przemieszczeniu pomiędzy lokalizacjami</w:t>
      </w:r>
      <w:r w:rsidRPr="009D3A35">
        <w:rPr>
          <w:rFonts w:ascii="Calibri" w:hAnsi="Calibri" w:cs="Calibri"/>
          <w:sz w:val="22"/>
          <w:szCs w:val="22"/>
          <w:lang w:eastAsia="zh-CN"/>
        </w:rPr>
        <w:t xml:space="preserve"> bez konieczności powiadamiania ubezpieczyciela,</w:t>
      </w:r>
    </w:p>
    <w:p w14:paraId="411B8B89" w14:textId="77777777" w:rsidR="006F7E25" w:rsidRPr="009D3A35" w:rsidRDefault="006F7E25" w:rsidP="00DA41CB">
      <w:pPr>
        <w:numPr>
          <w:ilvl w:val="2"/>
          <w:numId w:val="90"/>
        </w:numPr>
        <w:tabs>
          <w:tab w:val="num" w:pos="0"/>
        </w:tabs>
        <w:suppressAutoHyphens/>
        <w:ind w:left="567" w:hanging="502"/>
        <w:jc w:val="both"/>
        <w:rPr>
          <w:rFonts w:ascii="Calibri" w:hAnsi="Calibri" w:cs="Calibri"/>
          <w:sz w:val="22"/>
          <w:szCs w:val="22"/>
          <w:lang w:eastAsia="zh-CN"/>
        </w:rPr>
      </w:pPr>
      <w:r w:rsidRPr="009D3A35">
        <w:rPr>
          <w:rFonts w:ascii="Calibri" w:hAnsi="Calibri" w:cs="Calibri"/>
          <w:sz w:val="22"/>
          <w:szCs w:val="22"/>
          <w:lang w:eastAsia="zh-CN"/>
        </w:rPr>
        <w:t xml:space="preserve">Ochrona ubezpieczeniowa obejmuje </w:t>
      </w:r>
      <w:r w:rsidRPr="009D3A35">
        <w:rPr>
          <w:rFonts w:ascii="Calibri" w:hAnsi="Calibri" w:cs="Calibri"/>
          <w:b/>
          <w:sz w:val="22"/>
          <w:szCs w:val="22"/>
          <w:lang w:eastAsia="zh-CN"/>
        </w:rPr>
        <w:t>mienie wyłączone z eksploatacji/ użytkowania</w:t>
      </w:r>
      <w:r w:rsidRPr="009D3A35">
        <w:rPr>
          <w:rFonts w:ascii="Calibri" w:hAnsi="Calibri" w:cs="Calibri"/>
          <w:sz w:val="22"/>
          <w:szCs w:val="22"/>
          <w:lang w:eastAsia="zh-CN"/>
        </w:rPr>
        <w:t xml:space="preserve"> w tym mienie, które w trakcie okresu ubezpieczenia będzie stopniowo remontowane i włączane do użytkowania, niezależnie od okresu oraz przyczyn jego wyłączenia,</w:t>
      </w:r>
    </w:p>
    <w:p w14:paraId="58C4E09B" w14:textId="77777777" w:rsidR="006F7E25" w:rsidRPr="009D3A35" w:rsidRDefault="006F7E25" w:rsidP="00DA41CB">
      <w:pPr>
        <w:numPr>
          <w:ilvl w:val="2"/>
          <w:numId w:val="90"/>
        </w:numPr>
        <w:tabs>
          <w:tab w:val="num" w:pos="0"/>
        </w:tabs>
        <w:suppressAutoHyphens/>
        <w:ind w:left="567" w:hanging="502"/>
        <w:jc w:val="both"/>
        <w:rPr>
          <w:rFonts w:ascii="Calibri" w:hAnsi="Calibri" w:cs="Calibri"/>
          <w:sz w:val="22"/>
          <w:szCs w:val="22"/>
          <w:lang w:eastAsia="zh-CN"/>
        </w:rPr>
      </w:pPr>
      <w:r w:rsidRPr="009D3A35">
        <w:rPr>
          <w:rFonts w:ascii="Calibri" w:hAnsi="Calibri" w:cs="Calibri"/>
          <w:sz w:val="22"/>
          <w:szCs w:val="22"/>
          <w:lang w:eastAsia="zh-CN"/>
        </w:rPr>
        <w:lastRenderedPageBreak/>
        <w:t>Ochrona obejmuje mienie podczas tymczasowego składowania (np. w okresie wakacyjnym) lub przerwy w działalności,</w:t>
      </w:r>
    </w:p>
    <w:p w14:paraId="13E99259" w14:textId="77777777" w:rsidR="006F7E25" w:rsidRPr="009D3A35" w:rsidRDefault="006F7E25" w:rsidP="00DA41CB">
      <w:pPr>
        <w:numPr>
          <w:ilvl w:val="2"/>
          <w:numId w:val="90"/>
        </w:numPr>
        <w:tabs>
          <w:tab w:val="num" w:pos="0"/>
        </w:tabs>
        <w:suppressAutoHyphens/>
        <w:ind w:left="567" w:hanging="502"/>
        <w:jc w:val="both"/>
        <w:rPr>
          <w:rFonts w:ascii="Calibri" w:hAnsi="Calibri" w:cs="Calibri"/>
          <w:sz w:val="22"/>
          <w:szCs w:val="22"/>
          <w:lang w:eastAsia="zh-CN"/>
        </w:rPr>
      </w:pPr>
      <w:r w:rsidRPr="009D3A35">
        <w:rPr>
          <w:rFonts w:ascii="Calibri" w:hAnsi="Calibri" w:cs="Calibri"/>
          <w:sz w:val="22"/>
          <w:szCs w:val="22"/>
          <w:lang w:eastAsia="zh-CN"/>
        </w:rPr>
        <w:t>Nie dopuszcza się wyłączenia z ochrony ubezpieczeniowej szkód w sieciach elektrycznych, teleinformatycznych i informatycznych (w szczególności powstałych wskutek uderzenia pioruna oraz pośredniego działania elektryczności atmosferycznej),</w:t>
      </w:r>
    </w:p>
    <w:p w14:paraId="02A0135D" w14:textId="77777777" w:rsidR="006F7E25" w:rsidRPr="009D3A35" w:rsidRDefault="006F7E25" w:rsidP="00DA41CB">
      <w:pPr>
        <w:numPr>
          <w:ilvl w:val="2"/>
          <w:numId w:val="90"/>
        </w:numPr>
        <w:tabs>
          <w:tab w:val="num" w:pos="0"/>
        </w:tabs>
        <w:suppressAutoHyphens/>
        <w:ind w:left="567" w:hanging="502"/>
        <w:jc w:val="both"/>
        <w:rPr>
          <w:rFonts w:ascii="Calibri" w:hAnsi="Calibri" w:cs="Calibri"/>
          <w:sz w:val="22"/>
          <w:szCs w:val="22"/>
          <w:lang w:eastAsia="zh-CN"/>
        </w:rPr>
      </w:pPr>
      <w:r w:rsidRPr="009D3A35">
        <w:rPr>
          <w:rFonts w:ascii="Calibri" w:hAnsi="Calibri" w:cs="Arial"/>
          <w:sz w:val="22"/>
          <w:szCs w:val="22"/>
        </w:rPr>
        <w:t>Ochrona ubezpieczeniowa dla mienia (środki obrotowe i ruchomości) zainstalowanego bądź składowanego bezpośrednio na podłodze w tym w pomieszczeniach poniżej poziomu gruntu.</w:t>
      </w:r>
    </w:p>
    <w:p w14:paraId="52137EA5" w14:textId="77777777" w:rsidR="006F7E25" w:rsidRPr="009D3A35" w:rsidRDefault="006F7E25" w:rsidP="00DA41CB">
      <w:pPr>
        <w:numPr>
          <w:ilvl w:val="2"/>
          <w:numId w:val="90"/>
        </w:numPr>
        <w:tabs>
          <w:tab w:val="num" w:pos="0"/>
        </w:tabs>
        <w:suppressAutoHyphens/>
        <w:ind w:left="567" w:hanging="502"/>
        <w:jc w:val="both"/>
        <w:rPr>
          <w:rFonts w:ascii="Calibri" w:hAnsi="Calibri" w:cs="Arial"/>
          <w:sz w:val="22"/>
          <w:szCs w:val="22"/>
        </w:rPr>
      </w:pPr>
      <w:r w:rsidRPr="009D3A35">
        <w:rPr>
          <w:rFonts w:ascii="Calibri" w:hAnsi="Calibri" w:cs="Arial"/>
          <w:sz w:val="22"/>
          <w:szCs w:val="22"/>
        </w:rPr>
        <w:t>Objęcie ochroną ubezpieczeniową mienia zainstalowanego za zewnątrz budynków lub budowli.</w:t>
      </w:r>
    </w:p>
    <w:p w14:paraId="50EE720F" w14:textId="77777777" w:rsidR="00C65861" w:rsidRPr="009D3A35" w:rsidRDefault="00C65861" w:rsidP="00DA41CB">
      <w:pPr>
        <w:numPr>
          <w:ilvl w:val="2"/>
          <w:numId w:val="90"/>
        </w:numPr>
        <w:tabs>
          <w:tab w:val="num" w:pos="0"/>
        </w:tabs>
        <w:suppressAutoHyphens/>
        <w:ind w:left="567" w:hanging="502"/>
        <w:jc w:val="both"/>
        <w:rPr>
          <w:rFonts w:ascii="Calibri" w:hAnsi="Calibri" w:cs="Arial"/>
          <w:sz w:val="22"/>
          <w:szCs w:val="22"/>
        </w:rPr>
      </w:pPr>
      <w:r w:rsidRPr="009D3A35">
        <w:rPr>
          <w:rFonts w:ascii="Calibri" w:hAnsi="Calibri" w:cs="Arial"/>
          <w:sz w:val="22"/>
          <w:szCs w:val="22"/>
        </w:rPr>
        <w:t>Ochrona ubezpieczeniowa obejmuje mienie, które ze względu na specyfikę znajduje się pod ziemią.</w:t>
      </w:r>
    </w:p>
    <w:p w14:paraId="669A8C6D" w14:textId="77777777" w:rsidR="00B77485" w:rsidRPr="009D3A35" w:rsidRDefault="00C65861" w:rsidP="00DA41CB">
      <w:pPr>
        <w:numPr>
          <w:ilvl w:val="2"/>
          <w:numId w:val="90"/>
        </w:numPr>
        <w:tabs>
          <w:tab w:val="num" w:pos="0"/>
        </w:tabs>
        <w:suppressAutoHyphens/>
        <w:ind w:left="567" w:hanging="502"/>
        <w:jc w:val="both"/>
        <w:rPr>
          <w:rFonts w:ascii="Calibri" w:hAnsi="Calibri" w:cs="Arial"/>
          <w:sz w:val="22"/>
          <w:szCs w:val="22"/>
        </w:rPr>
      </w:pPr>
      <w:r w:rsidRPr="009D3A35">
        <w:rPr>
          <w:rFonts w:ascii="Calibri" w:hAnsi="Calibri" w:cs="Arial"/>
          <w:sz w:val="22"/>
          <w:szCs w:val="22"/>
        </w:rPr>
        <w:t>Ochrona ubezpieczeniowa obejmuje mienie o charakterze zabytkowym, w tym w szczególności wpisane do rejestru zabytków</w:t>
      </w:r>
      <w:r w:rsidR="00B77485" w:rsidRPr="009D3A35">
        <w:rPr>
          <w:rFonts w:ascii="Calibri" w:hAnsi="Calibri" w:cs="Arial"/>
          <w:sz w:val="22"/>
          <w:szCs w:val="22"/>
        </w:rPr>
        <w:t>.</w:t>
      </w:r>
    </w:p>
    <w:p w14:paraId="520A2FC7" w14:textId="2F8B02A3" w:rsidR="00B77485" w:rsidRPr="009D3A35" w:rsidRDefault="00B77485" w:rsidP="00DA41CB">
      <w:pPr>
        <w:numPr>
          <w:ilvl w:val="2"/>
          <w:numId w:val="90"/>
        </w:numPr>
        <w:tabs>
          <w:tab w:val="num" w:pos="0"/>
        </w:tabs>
        <w:suppressAutoHyphens/>
        <w:ind w:left="567" w:hanging="502"/>
        <w:jc w:val="both"/>
        <w:rPr>
          <w:rFonts w:ascii="Calibri" w:hAnsi="Calibri" w:cs="Arial"/>
          <w:sz w:val="22"/>
          <w:szCs w:val="22"/>
        </w:rPr>
      </w:pPr>
      <w:r w:rsidRPr="009D3A35">
        <w:rPr>
          <w:rFonts w:ascii="Calibri" w:hAnsi="Calibri" w:cs="Calibri"/>
          <w:sz w:val="22"/>
          <w:szCs w:val="22"/>
          <w:lang w:eastAsia="zh-CN"/>
        </w:rPr>
        <w:t>Niektóre spośród składników mienia Zamawiającego mogą nie posiadać wyodrębnionej pozycji w prowadzonych ewidencjach, a ich wartość mogła zostać dołączona na etapie zakończenia inwestycji do nieruchomości lub innych środków trwałych. Fakt nie będzie stanowił podstawy do odmowy wypłaty odszkodowania, a wystarczającym dowodem dla Wykonawcy, że dotknięte szkodą mienie znajduję się we władaniu Zamawiającego będzie złożone przez niego oświadczenie</w:t>
      </w:r>
      <w:r w:rsidR="00BB7D9A">
        <w:rPr>
          <w:rFonts w:ascii="Calibri" w:hAnsi="Calibri" w:cs="Calibri"/>
          <w:sz w:val="22"/>
          <w:szCs w:val="22"/>
          <w:lang w:eastAsia="zh-CN"/>
        </w:rPr>
        <w:t>.</w:t>
      </w:r>
    </w:p>
    <w:p w14:paraId="6BD7BAA2" w14:textId="77777777" w:rsidR="006F7E25" w:rsidRPr="009D3A35" w:rsidRDefault="006F7E25" w:rsidP="00DA41CB">
      <w:pPr>
        <w:numPr>
          <w:ilvl w:val="2"/>
          <w:numId w:val="90"/>
        </w:numPr>
        <w:tabs>
          <w:tab w:val="num" w:pos="0"/>
        </w:tabs>
        <w:suppressAutoHyphens/>
        <w:ind w:left="567" w:hanging="502"/>
        <w:jc w:val="both"/>
        <w:rPr>
          <w:rFonts w:ascii="Calibri" w:hAnsi="Calibri" w:cs="Calibri"/>
          <w:b/>
          <w:sz w:val="22"/>
          <w:szCs w:val="22"/>
          <w:lang w:eastAsia="zh-CN"/>
        </w:rPr>
      </w:pPr>
      <w:r w:rsidRPr="009D3A35">
        <w:rPr>
          <w:rFonts w:ascii="Calibri" w:hAnsi="Calibri" w:cs="Calibri"/>
          <w:sz w:val="22"/>
          <w:szCs w:val="22"/>
          <w:lang w:eastAsia="zh-CN"/>
        </w:rPr>
        <w:t>Przedmiot ubezpieczenia wymieniony w załącznikach wraz z aktualnymi sumami ubezpieczeniami, które mogą zostać zaktualizowane przed wystawieniem polis).</w:t>
      </w:r>
    </w:p>
    <w:p w14:paraId="4E1FD4C8" w14:textId="77777777" w:rsidR="006F7E25" w:rsidRPr="009D3A35" w:rsidRDefault="006F7E25" w:rsidP="006F7E25">
      <w:pPr>
        <w:suppressAutoHyphens/>
        <w:jc w:val="both"/>
        <w:rPr>
          <w:rFonts w:ascii="Calibri" w:hAnsi="Calibri" w:cs="Calibri"/>
          <w:b/>
          <w:sz w:val="22"/>
          <w:szCs w:val="22"/>
          <w:lang w:eastAsia="zh-CN"/>
        </w:rPr>
      </w:pPr>
    </w:p>
    <w:p w14:paraId="3632E748" w14:textId="44508247" w:rsidR="00226FE0" w:rsidRPr="00226FE0" w:rsidRDefault="006F7E25" w:rsidP="00DA41CB">
      <w:pPr>
        <w:widowControl w:val="0"/>
        <w:numPr>
          <w:ilvl w:val="3"/>
          <w:numId w:val="201"/>
        </w:numPr>
        <w:tabs>
          <w:tab w:val="left" w:pos="567"/>
        </w:tabs>
        <w:suppressAutoHyphens/>
        <w:ind w:left="567" w:hanging="425"/>
        <w:contextualSpacing/>
        <w:jc w:val="both"/>
        <w:rPr>
          <w:rFonts w:ascii="Calibri" w:hAnsi="Calibri" w:cs="Calibri"/>
          <w:sz w:val="22"/>
          <w:szCs w:val="22"/>
          <w:lang w:eastAsia="zh-CN"/>
        </w:rPr>
      </w:pPr>
      <w:r w:rsidRPr="009D3A35">
        <w:rPr>
          <w:rFonts w:ascii="Calibri" w:hAnsi="Calibri" w:cs="Calibri"/>
          <w:b/>
          <w:sz w:val="22"/>
          <w:szCs w:val="22"/>
          <w:u w:val="single"/>
          <w:lang w:eastAsia="zh-CN"/>
        </w:rPr>
        <w:t>Zakres ubezpieczenia</w:t>
      </w:r>
      <w:r w:rsidR="00DD2132" w:rsidRPr="009D3A35">
        <w:rPr>
          <w:rFonts w:ascii="Calibri" w:hAnsi="Calibri" w:cs="Calibri"/>
          <w:b/>
          <w:sz w:val="22"/>
          <w:szCs w:val="22"/>
          <w:u w:val="single"/>
          <w:lang w:eastAsia="zh-CN"/>
        </w:rPr>
        <w:t xml:space="preserve"> </w:t>
      </w:r>
      <w:r w:rsidR="00226FE0" w:rsidRPr="009A4655">
        <w:rPr>
          <w:rFonts w:ascii="Calibri" w:hAnsi="Calibri" w:cs="Arial"/>
          <w:sz w:val="22"/>
          <w:szCs w:val="22"/>
        </w:rPr>
        <w:t xml:space="preserve">oparty o zakres </w:t>
      </w:r>
      <w:proofErr w:type="spellStart"/>
      <w:r w:rsidR="00226FE0" w:rsidRPr="009A4655">
        <w:rPr>
          <w:rFonts w:ascii="Calibri" w:hAnsi="Calibri" w:cs="Arial"/>
          <w:sz w:val="22"/>
          <w:szCs w:val="22"/>
        </w:rPr>
        <w:t>all</w:t>
      </w:r>
      <w:proofErr w:type="spellEnd"/>
      <w:r w:rsidR="00226FE0" w:rsidRPr="009A4655">
        <w:rPr>
          <w:rFonts w:ascii="Calibri" w:hAnsi="Calibri" w:cs="Arial"/>
          <w:sz w:val="22"/>
          <w:szCs w:val="22"/>
        </w:rPr>
        <w:t xml:space="preserve"> </w:t>
      </w:r>
      <w:proofErr w:type="spellStart"/>
      <w:r w:rsidR="00226FE0" w:rsidRPr="009A4655">
        <w:rPr>
          <w:rFonts w:ascii="Calibri" w:hAnsi="Calibri" w:cs="Arial"/>
          <w:sz w:val="22"/>
          <w:szCs w:val="22"/>
        </w:rPr>
        <w:t>risk</w:t>
      </w:r>
      <w:proofErr w:type="spellEnd"/>
      <w:r w:rsidR="00226FE0" w:rsidRPr="009A4655">
        <w:rPr>
          <w:rFonts w:ascii="Calibri" w:hAnsi="Calibri" w:cs="Arial"/>
          <w:sz w:val="22"/>
          <w:szCs w:val="22"/>
        </w:rPr>
        <w:t xml:space="preserve">, </w:t>
      </w:r>
      <w:r w:rsidR="00226FE0" w:rsidRPr="00B33984">
        <w:rPr>
          <w:rFonts w:ascii="Calibri" w:hAnsi="Calibri" w:cs="Calibri"/>
          <w:sz w:val="22"/>
          <w:szCs w:val="22"/>
          <w:lang w:eastAsia="zh-CN"/>
        </w:rPr>
        <w:t>obejmuje co najmniej wszystkie szkody polegających na utracie, zniszczeniu lub uszkodzeni</w:t>
      </w:r>
      <w:r w:rsidR="00226FE0" w:rsidRPr="00C45189">
        <w:rPr>
          <w:rFonts w:ascii="Calibri" w:hAnsi="Calibri" w:cs="Calibri"/>
          <w:sz w:val="22"/>
          <w:szCs w:val="22"/>
          <w:lang w:eastAsia="zh-CN"/>
        </w:rPr>
        <w:t xml:space="preserve">u ubezpieczonego mienia na skutek </w:t>
      </w:r>
      <w:r w:rsidR="00226FE0" w:rsidRPr="00C45189">
        <w:rPr>
          <w:rFonts w:ascii="Calibri" w:hAnsi="Calibri" w:cs="Calibri"/>
          <w:b/>
          <w:sz w:val="22"/>
          <w:szCs w:val="22"/>
          <w:lang w:eastAsia="zh-CN"/>
        </w:rPr>
        <w:t>nagłego, niespodziewanego i niezależnego od woli Ubezpieczającego zdarzenia</w:t>
      </w:r>
      <w:r w:rsidR="00226FE0" w:rsidRPr="008C6D06">
        <w:rPr>
          <w:rFonts w:ascii="Calibri" w:hAnsi="Calibri" w:cs="Calibri"/>
          <w:sz w:val="22"/>
          <w:szCs w:val="22"/>
          <w:lang w:eastAsia="zh-CN"/>
        </w:rPr>
        <w:t>,</w:t>
      </w:r>
      <w:r w:rsidR="00226FE0" w:rsidRPr="005B642A">
        <w:rPr>
          <w:rFonts w:ascii="Calibri" w:hAnsi="Calibri" w:cs="Calibri"/>
          <w:sz w:val="22"/>
          <w:szCs w:val="22"/>
          <w:lang w:eastAsia="zh-CN"/>
        </w:rPr>
        <w:t xml:space="preserve"> a w szczególności następujące ryzyka</w:t>
      </w:r>
      <w:r w:rsidR="00226FE0" w:rsidRPr="00B33984">
        <w:rPr>
          <w:rFonts w:ascii="Calibri" w:hAnsi="Calibri" w:cs="Calibri"/>
          <w:sz w:val="22"/>
          <w:szCs w:val="22"/>
          <w:lang w:eastAsia="zh-CN"/>
        </w:rPr>
        <w:t xml:space="preserve"> </w:t>
      </w:r>
      <w:r w:rsidR="00226FE0" w:rsidRPr="00B33984">
        <w:rPr>
          <w:rFonts w:ascii="Calibri" w:hAnsi="Calibri" w:cs="Arial"/>
          <w:sz w:val="22"/>
          <w:szCs w:val="22"/>
        </w:rPr>
        <w:t xml:space="preserve">(definicje poszczególnych </w:t>
      </w:r>
      <w:proofErr w:type="spellStart"/>
      <w:r w:rsidR="00226FE0" w:rsidRPr="00C45189">
        <w:rPr>
          <w:rFonts w:ascii="Calibri" w:hAnsi="Calibri" w:cs="Arial"/>
          <w:sz w:val="22"/>
          <w:szCs w:val="22"/>
        </w:rPr>
        <w:t>ryzyk</w:t>
      </w:r>
      <w:proofErr w:type="spellEnd"/>
      <w:r w:rsidR="00226FE0" w:rsidRPr="00C45189">
        <w:rPr>
          <w:rFonts w:ascii="Calibri" w:hAnsi="Calibri" w:cs="Arial"/>
          <w:sz w:val="22"/>
          <w:szCs w:val="22"/>
        </w:rPr>
        <w:t xml:space="preserve"> zostały zamieszczone w niniejszym SIWZ):</w:t>
      </w:r>
    </w:p>
    <w:p w14:paraId="59DF7AD7" w14:textId="77777777" w:rsidR="006F7E25" w:rsidRPr="009D3A35" w:rsidRDefault="006F7E25" w:rsidP="00DA41CB">
      <w:pPr>
        <w:widowControl w:val="0"/>
        <w:numPr>
          <w:ilvl w:val="0"/>
          <w:numId w:val="120"/>
        </w:numPr>
        <w:tabs>
          <w:tab w:val="left" w:pos="851"/>
        </w:tabs>
        <w:suppressAutoHyphens/>
        <w:jc w:val="both"/>
        <w:rPr>
          <w:rFonts w:ascii="Calibri" w:hAnsi="Calibri" w:cs="Calibri"/>
          <w:sz w:val="22"/>
          <w:szCs w:val="22"/>
          <w:lang w:eastAsia="zh-CN"/>
        </w:rPr>
      </w:pPr>
      <w:r w:rsidRPr="009D3A35">
        <w:rPr>
          <w:rFonts w:ascii="Calibri" w:hAnsi="Calibri" w:cs="Calibri"/>
          <w:sz w:val="22"/>
          <w:szCs w:val="22"/>
          <w:lang w:eastAsia="zh-CN"/>
        </w:rPr>
        <w:t>pożar, uderzenie pioruna (w tym urządzenia i instalacje), eksplozję, wybuch, upadek statku powietrznego,</w:t>
      </w:r>
    </w:p>
    <w:p w14:paraId="6D786118" w14:textId="752A68E2" w:rsidR="006F7E25" w:rsidRPr="009D3A35" w:rsidRDefault="006F7E25" w:rsidP="00DA41CB">
      <w:pPr>
        <w:widowControl w:val="0"/>
        <w:numPr>
          <w:ilvl w:val="0"/>
          <w:numId w:val="120"/>
        </w:numPr>
        <w:tabs>
          <w:tab w:val="left" w:pos="851"/>
        </w:tabs>
        <w:suppressAutoHyphens/>
        <w:jc w:val="both"/>
        <w:rPr>
          <w:rFonts w:ascii="Calibri" w:hAnsi="Calibri" w:cs="Calibri"/>
          <w:sz w:val="22"/>
          <w:szCs w:val="22"/>
          <w:lang w:eastAsia="zh-CN"/>
        </w:rPr>
      </w:pPr>
      <w:r w:rsidRPr="009D3A35">
        <w:rPr>
          <w:rFonts w:ascii="Calibri" w:hAnsi="Calibri" w:cs="Calibri"/>
          <w:sz w:val="22"/>
          <w:szCs w:val="22"/>
          <w:lang w:eastAsia="zh-CN"/>
        </w:rPr>
        <w:t>silny wiatr</w:t>
      </w:r>
      <w:r w:rsidR="00BB7D9A">
        <w:rPr>
          <w:rFonts w:ascii="Calibri" w:hAnsi="Calibri" w:cs="Calibri"/>
          <w:sz w:val="22"/>
          <w:szCs w:val="22"/>
          <w:lang w:eastAsia="zh-CN"/>
        </w:rPr>
        <w:t>,</w:t>
      </w:r>
      <w:r w:rsidR="005F34C0">
        <w:rPr>
          <w:rFonts w:ascii="Calibri" w:hAnsi="Calibri" w:cs="Calibri"/>
          <w:sz w:val="22"/>
          <w:szCs w:val="22"/>
          <w:lang w:eastAsia="zh-CN"/>
        </w:rPr>
        <w:t xml:space="preserve"> </w:t>
      </w:r>
      <w:r w:rsidRPr="009D3A35">
        <w:rPr>
          <w:rFonts w:ascii="Calibri" w:hAnsi="Calibri" w:cs="Calibri"/>
          <w:sz w:val="22"/>
          <w:szCs w:val="22"/>
          <w:lang w:eastAsia="zh-CN"/>
        </w:rPr>
        <w:t xml:space="preserve">huragan, deszcz nawalny o współczynniku co najmniej cztery, powódź </w:t>
      </w:r>
      <w:r w:rsidRPr="009D3A35">
        <w:rPr>
          <w:rFonts w:ascii="Calibri" w:hAnsi="Calibri" w:cs="Calibri"/>
          <w:sz w:val="22"/>
          <w:szCs w:val="22"/>
        </w:rPr>
        <w:t>(nie dopuszcza się wprowadzenia limitu na ryzyko powodzi oraz ograniczenia terytorialnego obowiązywania tego ryzyka w umowie ubezpieczenia)</w:t>
      </w:r>
      <w:r w:rsidRPr="009D3A35">
        <w:rPr>
          <w:rFonts w:ascii="Calibri" w:hAnsi="Calibri" w:cs="Calibri"/>
          <w:sz w:val="22"/>
          <w:szCs w:val="22"/>
          <w:lang w:eastAsia="zh-CN"/>
        </w:rPr>
        <w:t>, zalanie pochodzące z opadów atmosferycznych, grad, śnieg i lód (w tym ich zaleganie oraz zalania wynikłe z topnienia ich mas), podniesienie się wód gruntowych, huk ponaddźwiękowy, wybuch, dym i sadzę, zapadanie i osuwanie się ziemi, lawinę, trzęsienie ziemi,</w:t>
      </w:r>
    </w:p>
    <w:p w14:paraId="3E31D180" w14:textId="77777777" w:rsidR="006F7E25" w:rsidRPr="009D3A35" w:rsidRDefault="006F7E25" w:rsidP="00DA41CB">
      <w:pPr>
        <w:widowControl w:val="0"/>
        <w:numPr>
          <w:ilvl w:val="0"/>
          <w:numId w:val="120"/>
        </w:numPr>
        <w:tabs>
          <w:tab w:val="left" w:pos="851"/>
        </w:tabs>
        <w:suppressAutoHyphens/>
        <w:jc w:val="both"/>
        <w:rPr>
          <w:rFonts w:ascii="Calibri" w:hAnsi="Calibri" w:cs="Calibri"/>
          <w:sz w:val="22"/>
          <w:szCs w:val="22"/>
          <w:lang w:eastAsia="zh-CN"/>
        </w:rPr>
      </w:pPr>
      <w:r w:rsidRPr="009D3A35">
        <w:rPr>
          <w:rFonts w:ascii="Calibri" w:hAnsi="Calibri" w:cs="Calibri"/>
          <w:sz w:val="22"/>
          <w:szCs w:val="22"/>
          <w:lang w:eastAsia="zh-CN"/>
        </w:rPr>
        <w:t>awarii instalacji i urządzeń wodociągowych, kanalizacyjnych i podobnych, zalanie przez wydostanie się wody, innych cieczy lub pary ze znajdujących się wewnątrz budynku lub na posesji objętej ubezpieczeniem z przewodów, zbiorników, urządzeń wodociągowych, centralnego ogrzewania i innych instalacji i urządzeń technologicznych w tym cofnięcie się wody lub ścieków z sieci kanalizacyjnej, nieumyślne pozostawienie otwartych kurków, zaworów lub innych urządzeń w sieci wodociągowej, awarii instalacji tryskaczowej; zakres powinien obejmować koszty poszukiwania i naprawy oraz koszty robót pomocniczych pękniętych przewodów lub urządzeń),</w:t>
      </w:r>
    </w:p>
    <w:p w14:paraId="183EF80A" w14:textId="77777777" w:rsidR="006F7E25" w:rsidRPr="009D3A35" w:rsidRDefault="006F7E25" w:rsidP="00DA41CB">
      <w:pPr>
        <w:widowControl w:val="0"/>
        <w:numPr>
          <w:ilvl w:val="0"/>
          <w:numId w:val="120"/>
        </w:numPr>
        <w:tabs>
          <w:tab w:val="left" w:pos="851"/>
        </w:tabs>
        <w:suppressAutoHyphens/>
        <w:jc w:val="both"/>
        <w:rPr>
          <w:rFonts w:ascii="Calibri" w:hAnsi="Calibri" w:cs="Calibri"/>
          <w:sz w:val="22"/>
          <w:szCs w:val="22"/>
          <w:lang w:eastAsia="zh-CN"/>
        </w:rPr>
      </w:pPr>
      <w:r w:rsidRPr="009D3A35">
        <w:rPr>
          <w:rFonts w:ascii="Calibri" w:hAnsi="Calibri" w:cs="Calibri"/>
          <w:sz w:val="22"/>
          <w:szCs w:val="22"/>
          <w:lang w:eastAsia="zh-CN"/>
        </w:rPr>
        <w:t>uderzenie pojazdu (w tym pojazdu własnego lub użytkowanego przez Ubezpieczonego),</w:t>
      </w:r>
    </w:p>
    <w:p w14:paraId="42BE579F" w14:textId="77777777" w:rsidR="006F7E25" w:rsidRPr="009D3A35" w:rsidRDefault="006F7E25" w:rsidP="00DA41CB">
      <w:pPr>
        <w:widowControl w:val="0"/>
        <w:numPr>
          <w:ilvl w:val="0"/>
          <w:numId w:val="120"/>
        </w:numPr>
        <w:tabs>
          <w:tab w:val="left" w:pos="851"/>
        </w:tabs>
        <w:suppressAutoHyphens/>
        <w:jc w:val="both"/>
        <w:rPr>
          <w:rFonts w:ascii="Calibri" w:hAnsi="Calibri" w:cs="Calibri"/>
          <w:sz w:val="22"/>
          <w:szCs w:val="22"/>
          <w:lang w:eastAsia="zh-CN"/>
        </w:rPr>
      </w:pPr>
      <w:r w:rsidRPr="009D3A35">
        <w:rPr>
          <w:rFonts w:ascii="Calibri" w:hAnsi="Calibri" w:cs="Calibri"/>
          <w:sz w:val="22"/>
          <w:szCs w:val="22"/>
          <w:lang w:eastAsia="zh-CN"/>
        </w:rPr>
        <w:t>upadek drzew, konarów, budynków, budowli, masztów, urządzeń technicznych na ubezpieczone mienie,</w:t>
      </w:r>
    </w:p>
    <w:p w14:paraId="1B344D40" w14:textId="77777777" w:rsidR="006F7E25" w:rsidRPr="009D3A35" w:rsidRDefault="006F7E25" w:rsidP="00DA41CB">
      <w:pPr>
        <w:widowControl w:val="0"/>
        <w:numPr>
          <w:ilvl w:val="0"/>
          <w:numId w:val="120"/>
        </w:numPr>
        <w:tabs>
          <w:tab w:val="left" w:pos="851"/>
        </w:tabs>
        <w:suppressAutoHyphens/>
        <w:jc w:val="both"/>
        <w:rPr>
          <w:rFonts w:ascii="Calibri" w:hAnsi="Calibri" w:cs="Calibri"/>
          <w:sz w:val="22"/>
          <w:szCs w:val="22"/>
          <w:lang w:eastAsia="zh-CN"/>
        </w:rPr>
      </w:pPr>
      <w:r w:rsidRPr="009D3A35">
        <w:rPr>
          <w:rFonts w:ascii="Calibri" w:hAnsi="Calibri" w:cs="Calibri"/>
          <w:sz w:val="22"/>
          <w:szCs w:val="22"/>
          <w:lang w:eastAsia="zh-CN"/>
        </w:rPr>
        <w:t>uszkodzenie elewacji na skutek czynników atmosferycznych,</w:t>
      </w:r>
    </w:p>
    <w:p w14:paraId="40844599" w14:textId="77777777" w:rsidR="006F7E25" w:rsidRPr="009D3A35" w:rsidRDefault="006F7E25" w:rsidP="00DA41CB">
      <w:pPr>
        <w:widowControl w:val="0"/>
        <w:numPr>
          <w:ilvl w:val="0"/>
          <w:numId w:val="120"/>
        </w:numPr>
        <w:tabs>
          <w:tab w:val="left" w:pos="851"/>
        </w:tabs>
        <w:suppressAutoHyphens/>
        <w:jc w:val="both"/>
        <w:rPr>
          <w:rFonts w:ascii="Calibri" w:hAnsi="Calibri" w:cs="Calibri"/>
          <w:sz w:val="22"/>
          <w:szCs w:val="22"/>
          <w:lang w:eastAsia="zh-CN"/>
        </w:rPr>
      </w:pPr>
      <w:r w:rsidRPr="009D3A35">
        <w:rPr>
          <w:rFonts w:ascii="Calibri" w:hAnsi="Calibri" w:cs="Calibri"/>
          <w:sz w:val="22"/>
          <w:szCs w:val="22"/>
          <w:lang w:eastAsia="zh-CN"/>
        </w:rPr>
        <w:t>przepięcia, przez które rozumie się szkody spowodowane gwałtownym wzrostem napięcia w sieci elektrycznej w wyniku wyładowań atmosferycznych (w szczególności dotyczy to szkód w sieciach energetycznych i instalacjach elektrycznych) pośrednie uderzenie pioruna oraz szkody wynikłe z niewłaściwych parametrów prądu elektrycznego; nie obejmuje ochrona bezpieczników, wkładów topikowych, itp.</w:t>
      </w:r>
      <w:r w:rsidR="00BB7D9A">
        <w:rPr>
          <w:rFonts w:ascii="Calibri" w:hAnsi="Calibri" w:cs="Calibri"/>
          <w:sz w:val="22"/>
          <w:szCs w:val="22"/>
          <w:lang w:eastAsia="zh-CN"/>
        </w:rPr>
        <w:t>,</w:t>
      </w:r>
    </w:p>
    <w:p w14:paraId="2D6EE503" w14:textId="77777777" w:rsidR="006F7E25" w:rsidRPr="009D3A35" w:rsidRDefault="006F7E25" w:rsidP="00DA41CB">
      <w:pPr>
        <w:widowControl w:val="0"/>
        <w:numPr>
          <w:ilvl w:val="0"/>
          <w:numId w:val="120"/>
        </w:numPr>
        <w:tabs>
          <w:tab w:val="left" w:pos="851"/>
        </w:tabs>
        <w:suppressAutoHyphens/>
        <w:jc w:val="both"/>
        <w:rPr>
          <w:rFonts w:ascii="Calibri" w:hAnsi="Calibri" w:cs="Calibri"/>
          <w:sz w:val="22"/>
          <w:szCs w:val="22"/>
          <w:lang w:eastAsia="zh-CN"/>
        </w:rPr>
      </w:pPr>
      <w:r w:rsidRPr="009D3A35">
        <w:rPr>
          <w:rFonts w:ascii="Calibri" w:hAnsi="Calibri" w:cs="Calibri"/>
          <w:sz w:val="22"/>
          <w:szCs w:val="22"/>
          <w:lang w:eastAsia="zh-CN"/>
        </w:rPr>
        <w:t>Przypalenie lub osmolenie,</w:t>
      </w:r>
    </w:p>
    <w:p w14:paraId="1254632F" w14:textId="77777777" w:rsidR="006F7E25" w:rsidRPr="009D3A35" w:rsidRDefault="006F7E25" w:rsidP="00DA41CB">
      <w:pPr>
        <w:widowControl w:val="0"/>
        <w:numPr>
          <w:ilvl w:val="0"/>
          <w:numId w:val="120"/>
        </w:numPr>
        <w:tabs>
          <w:tab w:val="left" w:pos="851"/>
        </w:tabs>
        <w:suppressAutoHyphens/>
        <w:jc w:val="both"/>
        <w:rPr>
          <w:rFonts w:ascii="Calibri" w:hAnsi="Calibri" w:cs="Calibri"/>
          <w:sz w:val="22"/>
          <w:szCs w:val="22"/>
          <w:lang w:eastAsia="zh-CN"/>
        </w:rPr>
      </w:pPr>
      <w:r w:rsidRPr="009D3A35">
        <w:rPr>
          <w:rFonts w:ascii="Calibri" w:hAnsi="Calibri" w:cs="Calibri"/>
          <w:sz w:val="22"/>
          <w:szCs w:val="22"/>
          <w:lang w:eastAsia="zh-CN"/>
        </w:rPr>
        <w:t xml:space="preserve">Zalanie w wyniku złego stanu dachu, rynien, okien lub niezabezpieczonych otworów dachowych lub innych elementów budynku, </w:t>
      </w:r>
    </w:p>
    <w:p w14:paraId="4A6DB34D" w14:textId="77777777" w:rsidR="006F7E25" w:rsidRPr="009D3A35" w:rsidRDefault="006F7E25" w:rsidP="00DA41CB">
      <w:pPr>
        <w:widowControl w:val="0"/>
        <w:numPr>
          <w:ilvl w:val="0"/>
          <w:numId w:val="120"/>
        </w:numPr>
        <w:tabs>
          <w:tab w:val="left" w:pos="851"/>
        </w:tabs>
        <w:suppressAutoHyphens/>
        <w:jc w:val="both"/>
        <w:rPr>
          <w:rFonts w:ascii="Calibri" w:hAnsi="Calibri" w:cs="Calibri"/>
          <w:sz w:val="22"/>
          <w:szCs w:val="22"/>
          <w:lang w:eastAsia="zh-CN"/>
        </w:rPr>
      </w:pPr>
      <w:r w:rsidRPr="009D3A35">
        <w:rPr>
          <w:rFonts w:ascii="Calibri" w:hAnsi="Calibri" w:cs="Calibri"/>
          <w:sz w:val="22"/>
          <w:szCs w:val="22"/>
          <w:lang w:eastAsia="zh-CN"/>
        </w:rPr>
        <w:t xml:space="preserve">Działania wody w szczególności w wyniku: burzy, nagłego wylewu wód podziemnych, deszczu, wilgoci (z wyłączeniem tego ryzyka jako czynnika działającego w czasie), pary wodnej i cieczy w </w:t>
      </w:r>
      <w:r w:rsidRPr="009D3A35">
        <w:rPr>
          <w:rFonts w:ascii="Calibri" w:hAnsi="Calibri" w:cs="Calibri"/>
          <w:sz w:val="22"/>
          <w:szCs w:val="22"/>
          <w:lang w:eastAsia="zh-CN"/>
        </w:rPr>
        <w:lastRenderedPageBreak/>
        <w:t>innej postaci oraz mrozu, śniegu m.in.,</w:t>
      </w:r>
    </w:p>
    <w:p w14:paraId="6D8477C6" w14:textId="77777777" w:rsidR="006F7E25" w:rsidRPr="009D3A35" w:rsidRDefault="006F7E25" w:rsidP="00DA41CB">
      <w:pPr>
        <w:widowControl w:val="0"/>
        <w:numPr>
          <w:ilvl w:val="0"/>
          <w:numId w:val="120"/>
        </w:numPr>
        <w:tabs>
          <w:tab w:val="left" w:pos="851"/>
        </w:tabs>
        <w:suppressAutoHyphens/>
        <w:jc w:val="both"/>
        <w:rPr>
          <w:rFonts w:ascii="Calibri" w:hAnsi="Calibri" w:cs="Calibri"/>
          <w:sz w:val="22"/>
          <w:szCs w:val="22"/>
          <w:lang w:eastAsia="zh-CN"/>
        </w:rPr>
      </w:pPr>
      <w:r w:rsidRPr="009D3A35">
        <w:rPr>
          <w:rFonts w:ascii="Calibri" w:hAnsi="Calibri" w:cs="Calibri"/>
          <w:sz w:val="22"/>
          <w:szCs w:val="22"/>
          <w:lang w:eastAsia="zh-CN"/>
        </w:rPr>
        <w:t>Dewastacja/wandalizm w związku z kradzieżą lub bez takiego związku, rozumiana jako rozmyślne zniszczenie przedmiotu ubezpieczenia przez osoby trzecie (,</w:t>
      </w:r>
    </w:p>
    <w:p w14:paraId="0DF3C8DD" w14:textId="77777777" w:rsidR="006F7E25" w:rsidRPr="009D3A35" w:rsidRDefault="006F7E25" w:rsidP="00DA41CB">
      <w:pPr>
        <w:widowControl w:val="0"/>
        <w:numPr>
          <w:ilvl w:val="0"/>
          <w:numId w:val="120"/>
        </w:numPr>
        <w:tabs>
          <w:tab w:val="left" w:pos="851"/>
        </w:tabs>
        <w:suppressAutoHyphens/>
        <w:jc w:val="both"/>
        <w:rPr>
          <w:rFonts w:ascii="Calibri" w:hAnsi="Calibri" w:cs="Calibri"/>
          <w:sz w:val="22"/>
          <w:szCs w:val="22"/>
          <w:lang w:eastAsia="zh-CN"/>
        </w:rPr>
      </w:pPr>
      <w:r w:rsidRPr="009D3A35">
        <w:rPr>
          <w:rFonts w:ascii="Calibri" w:hAnsi="Calibri" w:cs="Calibri"/>
          <w:sz w:val="22"/>
          <w:szCs w:val="22"/>
          <w:lang w:eastAsia="zh-CN"/>
        </w:rPr>
        <w:t xml:space="preserve">szkody powstałe w wyniku kradzieży z włamaniem, rabunku (dokonany lub usiłowany) polegające na utracie lub ubytku ubezpieczonego mienia i/lub zniszczeniu ubezpieczonego mienia w tym na skutek dewastacji, </w:t>
      </w:r>
    </w:p>
    <w:p w14:paraId="5C6D8958" w14:textId="77777777" w:rsidR="006F7E25" w:rsidRPr="009D3A35" w:rsidRDefault="006F7E25" w:rsidP="00DA41CB">
      <w:pPr>
        <w:widowControl w:val="0"/>
        <w:numPr>
          <w:ilvl w:val="0"/>
          <w:numId w:val="120"/>
        </w:numPr>
        <w:tabs>
          <w:tab w:val="left" w:pos="851"/>
        </w:tabs>
        <w:suppressAutoHyphens/>
        <w:jc w:val="both"/>
        <w:rPr>
          <w:rFonts w:ascii="Calibri" w:hAnsi="Calibri" w:cs="Calibri"/>
          <w:sz w:val="22"/>
          <w:szCs w:val="22"/>
          <w:lang w:eastAsia="zh-CN"/>
        </w:rPr>
      </w:pPr>
      <w:r w:rsidRPr="009D3A35">
        <w:rPr>
          <w:rFonts w:ascii="Calibri" w:hAnsi="Calibri" w:cs="Calibri"/>
          <w:sz w:val="22"/>
          <w:szCs w:val="22"/>
          <w:lang w:eastAsia="zh-CN"/>
        </w:rPr>
        <w:t xml:space="preserve">kradzież zwykła – ochrona pod warunkiem zgłoszenia faktu kradzieży na policję, </w:t>
      </w:r>
    </w:p>
    <w:p w14:paraId="713AE49C" w14:textId="77777777" w:rsidR="006F7E25" w:rsidRPr="009D3A35" w:rsidRDefault="006F7E25" w:rsidP="00DA41CB">
      <w:pPr>
        <w:widowControl w:val="0"/>
        <w:numPr>
          <w:ilvl w:val="0"/>
          <w:numId w:val="120"/>
        </w:numPr>
        <w:tabs>
          <w:tab w:val="left" w:pos="851"/>
        </w:tabs>
        <w:suppressAutoHyphens/>
        <w:jc w:val="both"/>
        <w:rPr>
          <w:rFonts w:ascii="Calibri" w:hAnsi="Calibri" w:cs="Calibri"/>
          <w:sz w:val="22"/>
          <w:szCs w:val="22"/>
          <w:lang w:eastAsia="zh-CN"/>
        </w:rPr>
      </w:pPr>
      <w:r w:rsidRPr="009D3A35">
        <w:rPr>
          <w:rFonts w:ascii="Calibri" w:hAnsi="Calibri" w:cs="Calibri"/>
          <w:sz w:val="22"/>
          <w:szCs w:val="22"/>
          <w:lang w:eastAsia="zh-CN"/>
        </w:rPr>
        <w:t>Kradzież z włamaniem i rabunek gotówki jak również innych walorów pieniężnych o charakterze nominalnym;</w:t>
      </w:r>
    </w:p>
    <w:p w14:paraId="7B61273C" w14:textId="77777777" w:rsidR="006F7E25" w:rsidRPr="009D3A35" w:rsidRDefault="006F7E25" w:rsidP="00DA41CB">
      <w:pPr>
        <w:widowControl w:val="0"/>
        <w:numPr>
          <w:ilvl w:val="0"/>
          <w:numId w:val="120"/>
        </w:numPr>
        <w:tabs>
          <w:tab w:val="left" w:pos="851"/>
        </w:tabs>
        <w:suppressAutoHyphens/>
        <w:jc w:val="both"/>
        <w:rPr>
          <w:rFonts w:ascii="Calibri" w:hAnsi="Calibri" w:cs="Calibri"/>
          <w:sz w:val="22"/>
          <w:szCs w:val="22"/>
          <w:lang w:eastAsia="zh-CN"/>
        </w:rPr>
      </w:pPr>
      <w:r w:rsidRPr="009D3A35">
        <w:rPr>
          <w:rFonts w:ascii="Calibri" w:hAnsi="Calibri" w:cs="Calibri"/>
          <w:sz w:val="22"/>
          <w:szCs w:val="22"/>
          <w:lang w:eastAsia="zh-CN"/>
        </w:rPr>
        <w:t>Włączenie odpowiedzialności za szkody powstałe wskutek kradzieży i dewastacji elementów stanowiących zabezpieczenie, w tym zewnętrzny monitoring w ramach sumy ubezpieczenia na środki trwałe i wyposażenie.</w:t>
      </w:r>
    </w:p>
    <w:p w14:paraId="592B1EA8" w14:textId="77777777" w:rsidR="006F7E25" w:rsidRPr="009D3A35" w:rsidRDefault="006F7E25" w:rsidP="00DA41CB">
      <w:pPr>
        <w:widowControl w:val="0"/>
        <w:numPr>
          <w:ilvl w:val="0"/>
          <w:numId w:val="120"/>
        </w:numPr>
        <w:tabs>
          <w:tab w:val="left" w:pos="851"/>
        </w:tabs>
        <w:suppressAutoHyphens/>
        <w:jc w:val="both"/>
        <w:rPr>
          <w:rFonts w:ascii="Calibri" w:hAnsi="Calibri" w:cs="Calibri"/>
          <w:sz w:val="22"/>
          <w:szCs w:val="22"/>
          <w:lang w:eastAsia="zh-CN"/>
        </w:rPr>
      </w:pPr>
      <w:r w:rsidRPr="009D3A35">
        <w:rPr>
          <w:rFonts w:ascii="Calibri" w:hAnsi="Calibri" w:cs="Calibri"/>
          <w:sz w:val="22"/>
          <w:szCs w:val="22"/>
          <w:lang w:eastAsia="zh-CN"/>
        </w:rPr>
        <w:t>ryzyko stłuczenia, rozbicia, porysowania szyb i innych przedmiotów szklanych,</w:t>
      </w:r>
    </w:p>
    <w:p w14:paraId="66440897" w14:textId="77777777" w:rsidR="006F7E25" w:rsidRPr="009D3A35" w:rsidRDefault="006F7E25" w:rsidP="00DA41CB">
      <w:pPr>
        <w:widowControl w:val="0"/>
        <w:numPr>
          <w:ilvl w:val="0"/>
          <w:numId w:val="120"/>
        </w:numPr>
        <w:tabs>
          <w:tab w:val="left" w:pos="851"/>
        </w:tabs>
        <w:suppressAutoHyphens/>
        <w:jc w:val="both"/>
        <w:rPr>
          <w:rFonts w:ascii="Calibri" w:hAnsi="Calibri" w:cs="Calibri"/>
          <w:sz w:val="22"/>
          <w:szCs w:val="22"/>
          <w:lang w:eastAsia="zh-CN"/>
        </w:rPr>
      </w:pPr>
      <w:r w:rsidRPr="009D3A35">
        <w:rPr>
          <w:rFonts w:ascii="Calibri" w:hAnsi="Calibri" w:cs="Calibri"/>
          <w:sz w:val="22"/>
          <w:szCs w:val="22"/>
          <w:lang w:eastAsia="zh-CN"/>
        </w:rPr>
        <w:t>Skutki ataku terrorystycznego, strajków i zamieszek, niepokojów społecznych, protestów, rozruchów, lokautów również poprzez działanie władz w celu stłumienia lub zminimalizowania niepokoju społecznego i jego negatywnych następstw szkód w mieniu w jednym łącznym limicie odpowiedzialności,</w:t>
      </w:r>
    </w:p>
    <w:p w14:paraId="5B0A88D5" w14:textId="77777777" w:rsidR="006F7E25" w:rsidRPr="009D3A35" w:rsidRDefault="006F7E25" w:rsidP="00DA41CB">
      <w:pPr>
        <w:widowControl w:val="0"/>
        <w:numPr>
          <w:ilvl w:val="0"/>
          <w:numId w:val="120"/>
        </w:numPr>
        <w:tabs>
          <w:tab w:val="left" w:pos="851"/>
        </w:tabs>
        <w:suppressAutoHyphens/>
        <w:jc w:val="both"/>
        <w:rPr>
          <w:rFonts w:ascii="Calibri" w:hAnsi="Calibri" w:cs="Calibri"/>
          <w:sz w:val="22"/>
          <w:szCs w:val="22"/>
          <w:lang w:eastAsia="zh-CN"/>
        </w:rPr>
      </w:pPr>
      <w:r w:rsidRPr="009D3A35">
        <w:rPr>
          <w:rFonts w:ascii="Calibri" w:hAnsi="Calibri" w:cs="Calibri"/>
          <w:sz w:val="22"/>
          <w:szCs w:val="22"/>
          <w:lang w:eastAsia="zh-CN"/>
        </w:rPr>
        <w:t>Szkody wskutek katastrofy budowlanej,</w:t>
      </w:r>
    </w:p>
    <w:p w14:paraId="3E303682" w14:textId="77777777" w:rsidR="006F7E25" w:rsidRPr="009D3A35" w:rsidRDefault="006F7E25" w:rsidP="00DA41CB">
      <w:pPr>
        <w:widowControl w:val="0"/>
        <w:numPr>
          <w:ilvl w:val="0"/>
          <w:numId w:val="120"/>
        </w:numPr>
        <w:tabs>
          <w:tab w:val="left" w:pos="851"/>
        </w:tabs>
        <w:suppressAutoHyphens/>
        <w:jc w:val="both"/>
        <w:rPr>
          <w:rFonts w:ascii="Calibri" w:hAnsi="Calibri" w:cs="Calibri"/>
          <w:sz w:val="22"/>
          <w:szCs w:val="22"/>
          <w:lang w:eastAsia="zh-CN"/>
        </w:rPr>
      </w:pPr>
      <w:r w:rsidRPr="009D3A35">
        <w:rPr>
          <w:rFonts w:ascii="Calibri" w:hAnsi="Calibri" w:cs="Calibri"/>
          <w:sz w:val="22"/>
          <w:szCs w:val="22"/>
          <w:lang w:eastAsia="zh-CN"/>
        </w:rPr>
        <w:t xml:space="preserve">Szkody wskutek prac remontowo – budowlanych, </w:t>
      </w:r>
    </w:p>
    <w:p w14:paraId="5AA7FEFA" w14:textId="77777777" w:rsidR="006F7E25" w:rsidRPr="009D3A35" w:rsidRDefault="006F7E25" w:rsidP="00DA41CB">
      <w:pPr>
        <w:widowControl w:val="0"/>
        <w:numPr>
          <w:ilvl w:val="0"/>
          <w:numId w:val="120"/>
        </w:numPr>
        <w:tabs>
          <w:tab w:val="left" w:pos="851"/>
        </w:tabs>
        <w:suppressAutoHyphens/>
        <w:jc w:val="both"/>
        <w:rPr>
          <w:rFonts w:ascii="Calibri" w:hAnsi="Calibri" w:cs="Calibri"/>
          <w:sz w:val="22"/>
          <w:szCs w:val="22"/>
          <w:lang w:eastAsia="zh-CN"/>
        </w:rPr>
      </w:pPr>
      <w:r w:rsidRPr="009D3A35">
        <w:rPr>
          <w:rFonts w:ascii="Calibri" w:hAnsi="Calibri" w:cs="Calibri"/>
          <w:sz w:val="22"/>
          <w:szCs w:val="22"/>
          <w:lang w:eastAsia="zh-CN"/>
        </w:rPr>
        <w:t>Szkody powstałe wskutek akcji gaśniczej, wyburzania, odgruzowywania i innych mogących powstać w związku z przeprowadzaniem akcji ratowniczych i innego rodzaju interwencji nie wyłączając działań przeprowadzanych przez upoważnione służby w sytuacji, gdy zdarzenie objęte ubezpieczeniem nie wystąpiło, a interwencja była uzasadniona – w ramach podanych sum ubezpieczenia,</w:t>
      </w:r>
    </w:p>
    <w:p w14:paraId="79EDB048" w14:textId="77777777" w:rsidR="006F7E25" w:rsidRPr="009D3A35" w:rsidRDefault="006F7E25" w:rsidP="00DA41CB">
      <w:pPr>
        <w:widowControl w:val="0"/>
        <w:numPr>
          <w:ilvl w:val="0"/>
          <w:numId w:val="120"/>
        </w:numPr>
        <w:tabs>
          <w:tab w:val="left" w:pos="851"/>
        </w:tabs>
        <w:suppressAutoHyphens/>
        <w:jc w:val="both"/>
        <w:rPr>
          <w:rFonts w:ascii="Calibri" w:hAnsi="Calibri" w:cs="Calibri"/>
          <w:sz w:val="22"/>
          <w:szCs w:val="22"/>
          <w:lang w:eastAsia="zh-CN"/>
        </w:rPr>
      </w:pPr>
      <w:r w:rsidRPr="009D3A35">
        <w:rPr>
          <w:rFonts w:ascii="Calibri" w:hAnsi="Calibri" w:cs="Calibri"/>
          <w:sz w:val="22"/>
          <w:szCs w:val="22"/>
          <w:lang w:eastAsia="zh-CN"/>
        </w:rPr>
        <w:t>Szkody wynikłe z przeprowadzania w systemie ciągłym dokonywanych prac remontowo – konserwacyjnych, mających na celu utrzymanie właściwego stanu posiadanego majątku bez naruszania konstrukcji nośnej budynków; nie dotyczy prac, na które przewidziane prawem jest odrębne pozwolenie na budowę lub remont odpowiedniego organu budowlanego,</w:t>
      </w:r>
    </w:p>
    <w:p w14:paraId="2E90B6D7" w14:textId="77777777" w:rsidR="006F7E25" w:rsidRPr="009D3A35" w:rsidRDefault="006F7E25" w:rsidP="00DA41CB">
      <w:pPr>
        <w:widowControl w:val="0"/>
        <w:numPr>
          <w:ilvl w:val="0"/>
          <w:numId w:val="120"/>
        </w:numPr>
        <w:tabs>
          <w:tab w:val="left" w:pos="851"/>
        </w:tabs>
        <w:suppressAutoHyphens/>
        <w:jc w:val="both"/>
        <w:rPr>
          <w:rFonts w:ascii="Calibri" w:hAnsi="Calibri" w:cs="Calibri"/>
          <w:sz w:val="22"/>
          <w:szCs w:val="22"/>
          <w:lang w:eastAsia="zh-CN"/>
        </w:rPr>
      </w:pPr>
      <w:r w:rsidRPr="009D3A35">
        <w:rPr>
          <w:rFonts w:ascii="Calibri" w:hAnsi="Calibri" w:cs="Calibri"/>
          <w:sz w:val="22"/>
          <w:szCs w:val="22"/>
          <w:lang w:eastAsia="zh-CN"/>
        </w:rPr>
        <w:t>Szkody w sieciach i instalacjach elektrycznych, energetycznych, elektronicznych, informatycznych zlokalizowanych nie dalej jak 300 m od ubezpieczanego przedmiotu ubezpieczenia (w szczególności szkody powstałych wskutek uderzenia pioruna oraz pośredniego działania elektryczności atmosferycznej), (dotyczy sieci i przewodów, które nalezą do ubezpieczającego /ubezpieczonych) w ramach podanych sum ubezpieczenia),</w:t>
      </w:r>
    </w:p>
    <w:p w14:paraId="00C3132D" w14:textId="77777777" w:rsidR="006F7E25" w:rsidRPr="009D3A35" w:rsidRDefault="006F7E25" w:rsidP="00DA41CB">
      <w:pPr>
        <w:widowControl w:val="0"/>
        <w:numPr>
          <w:ilvl w:val="0"/>
          <w:numId w:val="120"/>
        </w:numPr>
        <w:tabs>
          <w:tab w:val="left" w:pos="851"/>
        </w:tabs>
        <w:suppressAutoHyphens/>
        <w:jc w:val="both"/>
        <w:rPr>
          <w:rFonts w:ascii="Calibri" w:hAnsi="Calibri" w:cs="Calibri"/>
          <w:sz w:val="22"/>
          <w:szCs w:val="22"/>
          <w:lang w:eastAsia="zh-CN"/>
        </w:rPr>
      </w:pPr>
      <w:r w:rsidRPr="009D3A35">
        <w:rPr>
          <w:rFonts w:ascii="Calibri" w:hAnsi="Calibri" w:cs="Calibri"/>
          <w:sz w:val="22"/>
          <w:szCs w:val="22"/>
          <w:lang w:eastAsia="zh-CN"/>
        </w:rPr>
        <w:t>Szkody w wartościach pieniężnych, co najmniej w zakresie pożaru, wybuchu, rabunku, wypadku środka transportu oraz w związku ze zdarzeniami, które uniemożliwiły osobie wykonującej ochronę powierzonych wartości pieniężnych wskutek m.in.: śmierci, choroby, ciężkiego uszkodzenia ciała, itp.,</w:t>
      </w:r>
    </w:p>
    <w:p w14:paraId="56C35A3F" w14:textId="77777777" w:rsidR="006F7E25" w:rsidRPr="009D3A35" w:rsidRDefault="006F7E25" w:rsidP="00DA41CB">
      <w:pPr>
        <w:widowControl w:val="0"/>
        <w:numPr>
          <w:ilvl w:val="0"/>
          <w:numId w:val="120"/>
        </w:numPr>
        <w:tabs>
          <w:tab w:val="left" w:pos="851"/>
        </w:tabs>
        <w:suppressAutoHyphens/>
        <w:jc w:val="both"/>
        <w:rPr>
          <w:rFonts w:ascii="Calibri" w:hAnsi="Calibri" w:cs="Calibri"/>
          <w:sz w:val="22"/>
          <w:szCs w:val="22"/>
          <w:lang w:eastAsia="zh-CN"/>
        </w:rPr>
      </w:pPr>
      <w:r w:rsidRPr="009D3A35">
        <w:rPr>
          <w:rFonts w:ascii="Calibri" w:hAnsi="Calibri" w:cs="Calibri"/>
          <w:sz w:val="22"/>
          <w:szCs w:val="22"/>
          <w:lang w:eastAsia="zh-CN"/>
        </w:rPr>
        <w:t xml:space="preserve">Włączenie odpowiedzialności za szkody, w tym szczególnie </w:t>
      </w:r>
      <w:proofErr w:type="spellStart"/>
      <w:r w:rsidRPr="009D3A35">
        <w:rPr>
          <w:rFonts w:ascii="Calibri" w:hAnsi="Calibri" w:cs="Calibri"/>
          <w:sz w:val="22"/>
          <w:szCs w:val="22"/>
          <w:lang w:eastAsia="zh-CN"/>
        </w:rPr>
        <w:t>zalaniowe</w:t>
      </w:r>
      <w:proofErr w:type="spellEnd"/>
      <w:r w:rsidRPr="009D3A35">
        <w:rPr>
          <w:rFonts w:ascii="Calibri" w:hAnsi="Calibri" w:cs="Calibri"/>
          <w:sz w:val="22"/>
          <w:szCs w:val="22"/>
          <w:lang w:eastAsia="zh-CN"/>
        </w:rPr>
        <w:t xml:space="preserve"> w mieniu zainstalowanym bądź składowanym bezpośrednio na podłodze,</w:t>
      </w:r>
    </w:p>
    <w:p w14:paraId="1F6A05DF" w14:textId="77777777" w:rsidR="006F7E25" w:rsidRPr="009D3A35" w:rsidRDefault="006F7E25" w:rsidP="00DA41CB">
      <w:pPr>
        <w:pStyle w:val="Tekstpodstawowywcity"/>
        <w:numPr>
          <w:ilvl w:val="0"/>
          <w:numId w:val="120"/>
        </w:numPr>
        <w:spacing w:after="0" w:line="240" w:lineRule="auto"/>
        <w:jc w:val="both"/>
        <w:rPr>
          <w:rFonts w:ascii="Calibri" w:hAnsi="Calibri" w:cs="Calibri"/>
          <w:sz w:val="22"/>
          <w:szCs w:val="22"/>
          <w:lang w:eastAsia="zh-CN"/>
        </w:rPr>
      </w:pPr>
      <w:r w:rsidRPr="009D3A35">
        <w:rPr>
          <w:rFonts w:ascii="Calibri" w:hAnsi="Calibri" w:cs="Calibri"/>
          <w:sz w:val="22"/>
          <w:szCs w:val="22"/>
          <w:lang w:eastAsia="zh-CN"/>
        </w:rPr>
        <w:t>Ochrona ubezpieczeniowa budynków i/lub budowli obejmuje również szkody powstałe na skutek huraganu  i/lub gradu w przedmiotach trwale na nich zamocowanych, takich jak szyldy, reklamy neonowe i świetlne, kamery przemysłowe, markizy okienne, okiennice, anteny wraz z ich konstrukcjami mocującymi, o ile ich wartość jest uwzględniona w sumie ubezpieczenia tych budynków i/lub budowli albo została ustalona odrębnie w umowie ubezpieczenia;</w:t>
      </w:r>
    </w:p>
    <w:p w14:paraId="416FF8EE" w14:textId="77777777" w:rsidR="00105893" w:rsidRPr="009D3A35" w:rsidRDefault="00105893" w:rsidP="00DA41CB">
      <w:pPr>
        <w:pStyle w:val="Tekstpodstawowywcity"/>
        <w:numPr>
          <w:ilvl w:val="0"/>
          <w:numId w:val="120"/>
        </w:numPr>
        <w:spacing w:after="0" w:line="240" w:lineRule="auto"/>
        <w:jc w:val="both"/>
        <w:rPr>
          <w:rFonts w:ascii="Calibri" w:hAnsi="Calibri" w:cs="Calibri"/>
          <w:sz w:val="22"/>
          <w:szCs w:val="22"/>
          <w:lang w:eastAsia="zh-CN"/>
        </w:rPr>
      </w:pPr>
      <w:r w:rsidRPr="009D3A35">
        <w:rPr>
          <w:rFonts w:ascii="Calibri" w:hAnsi="Calibri" w:cs="Calibri"/>
          <w:sz w:val="22"/>
          <w:szCs w:val="22"/>
          <w:lang w:eastAsia="zh-CN"/>
        </w:rPr>
        <w:t>Ochrona ubezpieczeniowa budynków i/lub budowli obejmuje również szkody spowodowane przez dzikie zwierzęta;</w:t>
      </w:r>
    </w:p>
    <w:p w14:paraId="7FAD8FC9" w14:textId="77777777" w:rsidR="006F7E25" w:rsidRPr="009D3A35" w:rsidRDefault="006F7E25" w:rsidP="00DA41CB">
      <w:pPr>
        <w:widowControl w:val="0"/>
        <w:numPr>
          <w:ilvl w:val="0"/>
          <w:numId w:val="120"/>
        </w:numPr>
        <w:tabs>
          <w:tab w:val="left" w:pos="851"/>
        </w:tabs>
        <w:suppressAutoHyphens/>
        <w:jc w:val="both"/>
        <w:rPr>
          <w:rFonts w:ascii="Calibri" w:hAnsi="Calibri" w:cs="Calibri"/>
          <w:sz w:val="22"/>
          <w:szCs w:val="22"/>
          <w:lang w:eastAsia="zh-CN"/>
        </w:rPr>
      </w:pPr>
      <w:r w:rsidRPr="009D3A35">
        <w:rPr>
          <w:rFonts w:ascii="Calibri" w:hAnsi="Calibri" w:cs="Calibri"/>
          <w:sz w:val="22"/>
          <w:szCs w:val="22"/>
          <w:lang w:eastAsia="zh-CN"/>
        </w:rPr>
        <w:t xml:space="preserve">Szkody powstałe z innych przyczyn niż określone powyżej tak zwanych </w:t>
      </w:r>
      <w:proofErr w:type="spellStart"/>
      <w:r w:rsidRPr="009D3A35">
        <w:rPr>
          <w:rFonts w:ascii="Calibri" w:hAnsi="Calibri" w:cs="Calibri"/>
          <w:sz w:val="22"/>
          <w:szCs w:val="22"/>
          <w:lang w:eastAsia="zh-CN"/>
        </w:rPr>
        <w:t>ryzyk</w:t>
      </w:r>
      <w:proofErr w:type="spellEnd"/>
      <w:r w:rsidRPr="009D3A35">
        <w:rPr>
          <w:rFonts w:ascii="Calibri" w:hAnsi="Calibri" w:cs="Calibri"/>
          <w:sz w:val="22"/>
          <w:szCs w:val="22"/>
          <w:lang w:eastAsia="zh-CN"/>
        </w:rPr>
        <w:t xml:space="preserve"> nienazwanych objętych ochroną w zakresie ubezpieczenia </w:t>
      </w:r>
      <w:proofErr w:type="spellStart"/>
      <w:r w:rsidRPr="009D3A35">
        <w:rPr>
          <w:rFonts w:ascii="Calibri" w:hAnsi="Calibri" w:cs="Calibri"/>
          <w:sz w:val="22"/>
          <w:szCs w:val="22"/>
          <w:lang w:eastAsia="zh-CN"/>
        </w:rPr>
        <w:t>all</w:t>
      </w:r>
      <w:proofErr w:type="spellEnd"/>
      <w:r w:rsidR="00F24EEA" w:rsidRPr="009D3A35">
        <w:rPr>
          <w:rFonts w:ascii="Calibri" w:hAnsi="Calibri" w:cs="Calibri"/>
          <w:sz w:val="22"/>
          <w:szCs w:val="22"/>
          <w:lang w:eastAsia="zh-CN"/>
        </w:rPr>
        <w:t xml:space="preserve"> </w:t>
      </w:r>
      <w:proofErr w:type="spellStart"/>
      <w:r w:rsidRPr="009D3A35">
        <w:rPr>
          <w:rFonts w:ascii="Calibri" w:hAnsi="Calibri" w:cs="Calibri"/>
          <w:sz w:val="22"/>
          <w:szCs w:val="22"/>
          <w:lang w:eastAsia="zh-CN"/>
        </w:rPr>
        <w:t>risk</w:t>
      </w:r>
      <w:proofErr w:type="spellEnd"/>
      <w:r w:rsidRPr="009D3A35">
        <w:rPr>
          <w:rFonts w:ascii="Calibri" w:hAnsi="Calibri" w:cs="Calibri"/>
          <w:sz w:val="22"/>
          <w:szCs w:val="22"/>
          <w:lang w:eastAsia="zh-CN"/>
        </w:rPr>
        <w:t>.</w:t>
      </w:r>
    </w:p>
    <w:p w14:paraId="4071FD3E" w14:textId="77777777" w:rsidR="006F7E25" w:rsidRPr="009D3A35" w:rsidRDefault="006F7E25" w:rsidP="006F7E25">
      <w:pPr>
        <w:widowControl w:val="0"/>
        <w:tabs>
          <w:tab w:val="num" w:pos="567"/>
        </w:tabs>
        <w:ind w:hanging="426"/>
        <w:jc w:val="both"/>
        <w:rPr>
          <w:rFonts w:ascii="Arial" w:hAnsi="Arial" w:cs="Arial"/>
          <w:sz w:val="20"/>
        </w:rPr>
      </w:pPr>
    </w:p>
    <w:p w14:paraId="700D0AAA" w14:textId="77777777" w:rsidR="006F7E25" w:rsidRPr="009D3A35" w:rsidRDefault="006F7E25" w:rsidP="006F7E25">
      <w:pPr>
        <w:widowControl w:val="0"/>
        <w:tabs>
          <w:tab w:val="left" w:pos="567"/>
        </w:tabs>
        <w:suppressAutoHyphens/>
        <w:jc w:val="both"/>
        <w:rPr>
          <w:rFonts w:ascii="Calibri" w:hAnsi="Calibri" w:cs="Calibri"/>
          <w:sz w:val="22"/>
          <w:szCs w:val="22"/>
          <w:lang w:eastAsia="zh-CN"/>
        </w:rPr>
      </w:pPr>
    </w:p>
    <w:p w14:paraId="3F5EFF1D" w14:textId="77777777" w:rsidR="006F7E25" w:rsidRPr="009D3A35" w:rsidRDefault="006F7E25" w:rsidP="00DA41CB">
      <w:pPr>
        <w:widowControl w:val="0"/>
        <w:numPr>
          <w:ilvl w:val="1"/>
          <w:numId w:val="91"/>
        </w:numPr>
        <w:tabs>
          <w:tab w:val="left" w:pos="567"/>
        </w:tabs>
        <w:suppressAutoHyphens/>
        <w:ind w:left="567" w:hanging="567"/>
        <w:jc w:val="both"/>
        <w:rPr>
          <w:rFonts w:ascii="Calibri" w:hAnsi="Calibri" w:cs="Calibri"/>
          <w:sz w:val="22"/>
          <w:szCs w:val="22"/>
          <w:lang w:eastAsia="zh-CN"/>
        </w:rPr>
      </w:pPr>
      <w:r w:rsidRPr="009D3A35">
        <w:rPr>
          <w:rFonts w:ascii="Calibri" w:hAnsi="Calibri" w:cs="Calibri"/>
          <w:b/>
          <w:sz w:val="22"/>
          <w:szCs w:val="22"/>
          <w:u w:val="single"/>
          <w:lang w:eastAsia="zh-CN"/>
        </w:rPr>
        <w:t>Koszty dodatkowe w zakresie ubezpieczenia</w:t>
      </w:r>
    </w:p>
    <w:p w14:paraId="3A6DCFFB" w14:textId="77777777" w:rsidR="006F7E25" w:rsidRPr="009D3A35" w:rsidRDefault="006F7E25" w:rsidP="006F7E25">
      <w:pPr>
        <w:widowControl w:val="0"/>
        <w:tabs>
          <w:tab w:val="left" w:pos="567"/>
        </w:tabs>
        <w:suppressAutoHyphens/>
        <w:jc w:val="both"/>
        <w:rPr>
          <w:rFonts w:ascii="Calibri" w:hAnsi="Calibri" w:cs="Calibri"/>
          <w:sz w:val="22"/>
          <w:szCs w:val="22"/>
          <w:lang w:eastAsia="zh-CN"/>
        </w:rPr>
      </w:pPr>
      <w:r w:rsidRPr="009D3A35">
        <w:rPr>
          <w:rFonts w:ascii="Calibri" w:hAnsi="Calibri" w:cs="Calibri"/>
          <w:sz w:val="22"/>
          <w:szCs w:val="22"/>
          <w:lang w:eastAsia="zh-CN"/>
        </w:rPr>
        <w:t>Zakres ubezpieczenia obejmować powinien następujące rodzaje kosztów:</w:t>
      </w:r>
    </w:p>
    <w:p w14:paraId="21D09EDC" w14:textId="77777777" w:rsidR="006F7E25" w:rsidRPr="009D3A35" w:rsidRDefault="006F7E25" w:rsidP="00DA41CB">
      <w:pPr>
        <w:widowControl w:val="0"/>
        <w:numPr>
          <w:ilvl w:val="2"/>
          <w:numId w:val="91"/>
        </w:numPr>
        <w:tabs>
          <w:tab w:val="left" w:pos="567"/>
        </w:tabs>
        <w:suppressAutoHyphens/>
        <w:ind w:left="567" w:hanging="567"/>
        <w:jc w:val="both"/>
        <w:rPr>
          <w:rFonts w:ascii="Calibri" w:hAnsi="Calibri" w:cs="Calibri"/>
          <w:sz w:val="22"/>
          <w:szCs w:val="22"/>
          <w:lang w:eastAsia="zh-CN"/>
        </w:rPr>
      </w:pPr>
      <w:r w:rsidRPr="009D3A35">
        <w:rPr>
          <w:rFonts w:ascii="Calibri" w:hAnsi="Calibri" w:cs="Calibri"/>
          <w:sz w:val="22"/>
          <w:szCs w:val="22"/>
          <w:lang w:eastAsia="zh-CN"/>
        </w:rPr>
        <w:t xml:space="preserve">koszty określone w </w:t>
      </w:r>
      <w:r w:rsidRPr="009D3A35">
        <w:rPr>
          <w:rFonts w:ascii="Calibri" w:hAnsi="Calibri" w:cs="Calibri"/>
          <w:b/>
          <w:sz w:val="22"/>
          <w:szCs w:val="22"/>
          <w:lang w:eastAsia="zh-CN"/>
        </w:rPr>
        <w:t>klauzuli kosztów dodatkowych</w:t>
      </w:r>
      <w:r w:rsidRPr="009D3A35">
        <w:rPr>
          <w:rFonts w:ascii="Calibri" w:hAnsi="Calibri" w:cs="Calibri"/>
          <w:sz w:val="22"/>
          <w:szCs w:val="22"/>
          <w:lang w:eastAsia="zh-CN"/>
        </w:rPr>
        <w:t>,</w:t>
      </w:r>
    </w:p>
    <w:p w14:paraId="5B6B2D1F" w14:textId="77777777" w:rsidR="006F7E25" w:rsidRPr="009D3A35" w:rsidRDefault="006F7E25" w:rsidP="00DA41CB">
      <w:pPr>
        <w:widowControl w:val="0"/>
        <w:numPr>
          <w:ilvl w:val="2"/>
          <w:numId w:val="91"/>
        </w:numPr>
        <w:tabs>
          <w:tab w:val="left" w:pos="567"/>
        </w:tabs>
        <w:suppressAutoHyphens/>
        <w:ind w:left="567" w:hanging="567"/>
        <w:jc w:val="both"/>
        <w:rPr>
          <w:rFonts w:ascii="Calibri" w:hAnsi="Calibri" w:cs="Calibri"/>
          <w:b/>
          <w:sz w:val="22"/>
          <w:szCs w:val="22"/>
          <w:lang w:eastAsia="zh-CN"/>
        </w:rPr>
      </w:pPr>
      <w:r w:rsidRPr="009D3A35">
        <w:rPr>
          <w:rFonts w:ascii="Calibri" w:hAnsi="Calibri" w:cs="Calibri"/>
          <w:sz w:val="22"/>
          <w:szCs w:val="22"/>
          <w:lang w:eastAsia="zh-CN"/>
        </w:rPr>
        <w:lastRenderedPageBreak/>
        <w:t xml:space="preserve">koszty związane z </w:t>
      </w:r>
      <w:r w:rsidRPr="009D3A35">
        <w:rPr>
          <w:rFonts w:ascii="Calibri" w:hAnsi="Calibri" w:cs="Calibri"/>
          <w:b/>
          <w:sz w:val="22"/>
          <w:szCs w:val="22"/>
          <w:lang w:eastAsia="zh-CN"/>
        </w:rPr>
        <w:t>zabezpieczeniem przed szkodą ubezpieczonego mienia</w:t>
      </w:r>
      <w:r w:rsidRPr="009D3A35">
        <w:rPr>
          <w:rFonts w:ascii="Calibri" w:hAnsi="Calibri" w:cs="Calibri"/>
          <w:sz w:val="22"/>
          <w:szCs w:val="22"/>
          <w:lang w:eastAsia="zh-CN"/>
        </w:rPr>
        <w:t>, koszty mające na celu niedopuszczenie do zwiększenia strat, koszty akcji w szczególności: gaszenia, rozbiórki, ewakuacji itp., koszty uprzątnięcia pozostałości po szkodzie łącznie z rozbiórką i demontażem części niezdatnych do użytku – w limicie 200 000 zł na jedno i wszystkie zdarzenia,</w:t>
      </w:r>
    </w:p>
    <w:p w14:paraId="32348D09" w14:textId="3496B96F" w:rsidR="00F01E0B" w:rsidRPr="00F01E0B" w:rsidRDefault="006F7E25" w:rsidP="00DA41CB">
      <w:pPr>
        <w:widowControl w:val="0"/>
        <w:numPr>
          <w:ilvl w:val="2"/>
          <w:numId w:val="91"/>
        </w:numPr>
        <w:tabs>
          <w:tab w:val="left" w:pos="567"/>
        </w:tabs>
        <w:suppressAutoHyphens/>
        <w:ind w:left="567" w:hanging="567"/>
        <w:jc w:val="both"/>
        <w:rPr>
          <w:rFonts w:ascii="Calibri" w:hAnsi="Calibri" w:cs="Calibri"/>
          <w:b/>
          <w:sz w:val="22"/>
          <w:szCs w:val="22"/>
          <w:lang w:eastAsia="zh-CN"/>
        </w:rPr>
      </w:pPr>
      <w:r w:rsidRPr="009D3A35">
        <w:rPr>
          <w:rFonts w:ascii="Calibri" w:hAnsi="Calibri" w:cs="Calibri"/>
          <w:b/>
          <w:sz w:val="22"/>
          <w:szCs w:val="22"/>
          <w:lang w:eastAsia="zh-CN"/>
        </w:rPr>
        <w:t>koszty odtworzenia dokumentacji</w:t>
      </w:r>
      <w:r w:rsidRPr="009D3A35">
        <w:rPr>
          <w:rFonts w:ascii="Calibri" w:hAnsi="Calibri" w:cs="Calibri"/>
          <w:sz w:val="22"/>
          <w:szCs w:val="22"/>
          <w:lang w:eastAsia="zh-CN"/>
        </w:rPr>
        <w:t xml:space="preserve"> zniszczonej w związku z objętymi ochroną zdarzeniami (obejmujące koszty robocizny oraz materiałów poniesionych na jej odtworzenie wraz z kosztami niezbędnych analiz oraz badań)</w:t>
      </w:r>
      <w:r w:rsidR="00226FE0" w:rsidRPr="00226FE0">
        <w:rPr>
          <w:rFonts w:ascii="Calibri" w:hAnsi="Calibri" w:cs="Calibri"/>
          <w:sz w:val="22"/>
          <w:szCs w:val="22"/>
          <w:lang w:eastAsia="zh-CN"/>
        </w:rPr>
        <w:t xml:space="preserve"> </w:t>
      </w:r>
      <w:r w:rsidR="00226FE0">
        <w:rPr>
          <w:rFonts w:ascii="Calibri" w:hAnsi="Calibri" w:cs="Calibri"/>
          <w:sz w:val="22"/>
          <w:szCs w:val="22"/>
          <w:lang w:eastAsia="zh-CN"/>
        </w:rPr>
        <w:t>– w limicie 5</w:t>
      </w:r>
      <w:r w:rsidR="00226FE0" w:rsidRPr="009D3A35">
        <w:rPr>
          <w:rFonts w:ascii="Calibri" w:hAnsi="Calibri" w:cs="Calibri"/>
          <w:sz w:val="22"/>
          <w:szCs w:val="22"/>
          <w:lang w:eastAsia="zh-CN"/>
        </w:rPr>
        <w:t>0 000 zł na jedno i wszystkie zdarzenia</w:t>
      </w:r>
      <w:r w:rsidR="00226FE0">
        <w:rPr>
          <w:rFonts w:ascii="Calibri" w:hAnsi="Calibri" w:cs="Calibri"/>
          <w:sz w:val="22"/>
          <w:szCs w:val="22"/>
          <w:lang w:eastAsia="zh-CN"/>
        </w:rPr>
        <w:t>,</w:t>
      </w:r>
    </w:p>
    <w:p w14:paraId="039C8F82" w14:textId="77777777" w:rsidR="00226FE0" w:rsidRPr="00F01E0B" w:rsidRDefault="00226FE0" w:rsidP="00DA41CB">
      <w:pPr>
        <w:widowControl w:val="0"/>
        <w:numPr>
          <w:ilvl w:val="2"/>
          <w:numId w:val="91"/>
        </w:numPr>
        <w:tabs>
          <w:tab w:val="left" w:pos="567"/>
        </w:tabs>
        <w:suppressAutoHyphens/>
        <w:ind w:left="567" w:hanging="567"/>
        <w:jc w:val="both"/>
        <w:rPr>
          <w:rFonts w:ascii="Calibri" w:hAnsi="Calibri" w:cs="Calibri"/>
          <w:sz w:val="22"/>
          <w:szCs w:val="22"/>
          <w:lang w:eastAsia="zh-CN"/>
        </w:rPr>
      </w:pPr>
      <w:r w:rsidRPr="00F01E0B">
        <w:rPr>
          <w:rFonts w:ascii="Calibri" w:hAnsi="Calibri" w:cs="Calibri"/>
          <w:sz w:val="22"/>
          <w:szCs w:val="22"/>
          <w:lang w:eastAsia="zh-CN"/>
        </w:rPr>
        <w:t>Koszty ponownego napełnienia urządzeń gaśniczych –limit 10 000 zł,</w:t>
      </w:r>
    </w:p>
    <w:p w14:paraId="283A2D9E" w14:textId="77777777" w:rsidR="00226FE0" w:rsidRPr="00F01E0B" w:rsidRDefault="00226FE0" w:rsidP="00F01E0B">
      <w:pPr>
        <w:widowControl w:val="0"/>
        <w:tabs>
          <w:tab w:val="left" w:pos="567"/>
        </w:tabs>
        <w:suppressAutoHyphens/>
        <w:jc w:val="both"/>
        <w:rPr>
          <w:rFonts w:ascii="Calibri" w:hAnsi="Calibri" w:cs="Calibri"/>
          <w:b/>
          <w:sz w:val="22"/>
          <w:szCs w:val="22"/>
          <w:lang w:eastAsia="zh-CN"/>
        </w:rPr>
      </w:pPr>
    </w:p>
    <w:p w14:paraId="5AF4D380" w14:textId="77777777" w:rsidR="006F7E25" w:rsidRPr="009D3A35" w:rsidRDefault="006F7E25" w:rsidP="00DA41CB">
      <w:pPr>
        <w:widowControl w:val="0"/>
        <w:numPr>
          <w:ilvl w:val="2"/>
          <w:numId w:val="91"/>
        </w:numPr>
        <w:tabs>
          <w:tab w:val="left" w:pos="567"/>
        </w:tabs>
        <w:suppressAutoHyphens/>
        <w:ind w:left="567" w:hanging="567"/>
        <w:jc w:val="both"/>
        <w:rPr>
          <w:rFonts w:ascii="Calibri" w:hAnsi="Calibri" w:cs="Calibri"/>
          <w:sz w:val="22"/>
          <w:szCs w:val="22"/>
          <w:lang w:eastAsia="zh-CN"/>
        </w:rPr>
      </w:pPr>
      <w:r w:rsidRPr="009D3A35">
        <w:rPr>
          <w:rFonts w:ascii="Calibri" w:hAnsi="Calibri" w:cs="Calibri"/>
          <w:b/>
          <w:sz w:val="22"/>
          <w:szCs w:val="22"/>
          <w:lang w:eastAsia="zh-CN"/>
        </w:rPr>
        <w:t>Koszty naprawy zabezpieczeń w związku z realizacją jakiegokolwiek ryzyka kradzieżowego oraz dewastacji</w:t>
      </w:r>
      <w:r w:rsidRPr="009D3A35">
        <w:rPr>
          <w:rFonts w:ascii="Calibri" w:hAnsi="Calibri" w:cs="Calibri"/>
          <w:sz w:val="22"/>
          <w:szCs w:val="22"/>
          <w:lang w:eastAsia="zh-CN"/>
        </w:rPr>
        <w:t xml:space="preserve"> z limitem odpowiedzialności 20 000,00 zł na jedno i wszystkie zdarzenia. Koszty obejmują w szczególności naprawę lub wymianę uszkodzonych lub zniszczonych drzwi, zamków, okien, ścian, framug oraz systemów zabezpieczających ( w tym monitoring) itp.,</w:t>
      </w:r>
    </w:p>
    <w:p w14:paraId="06079DEB" w14:textId="77777777" w:rsidR="00466434" w:rsidRDefault="00466434" w:rsidP="00466434">
      <w:pPr>
        <w:pStyle w:val="Akapitzlist"/>
        <w:rPr>
          <w:rFonts w:ascii="Calibri" w:hAnsi="Calibri" w:cs="Calibri"/>
          <w:b/>
          <w:sz w:val="22"/>
          <w:szCs w:val="22"/>
          <w:lang w:eastAsia="zh-CN"/>
        </w:rPr>
      </w:pPr>
    </w:p>
    <w:p w14:paraId="7D62ABD0" w14:textId="1853E510" w:rsidR="006F7E25" w:rsidRPr="009D3A35" w:rsidRDefault="006F7E25" w:rsidP="00DA41CB">
      <w:pPr>
        <w:widowControl w:val="0"/>
        <w:numPr>
          <w:ilvl w:val="2"/>
          <w:numId w:val="91"/>
        </w:numPr>
        <w:tabs>
          <w:tab w:val="left" w:pos="567"/>
        </w:tabs>
        <w:suppressAutoHyphens/>
        <w:ind w:left="567" w:hanging="567"/>
        <w:jc w:val="both"/>
        <w:rPr>
          <w:rFonts w:ascii="Calibri" w:hAnsi="Calibri" w:cs="Calibri"/>
          <w:sz w:val="22"/>
          <w:szCs w:val="22"/>
          <w:lang w:eastAsia="zh-CN"/>
        </w:rPr>
      </w:pPr>
      <w:r w:rsidRPr="009D3A35">
        <w:rPr>
          <w:rFonts w:ascii="Calibri" w:hAnsi="Calibri" w:cs="Calibri"/>
          <w:b/>
          <w:sz w:val="22"/>
          <w:szCs w:val="22"/>
          <w:lang w:eastAsia="zh-CN"/>
        </w:rPr>
        <w:t xml:space="preserve">Koszty dodatkowe w odniesieniu do szkód w przedmiotach szklanych </w:t>
      </w:r>
      <w:r w:rsidRPr="009D3A35">
        <w:rPr>
          <w:rFonts w:ascii="Calibri" w:hAnsi="Calibri" w:cs="Calibri"/>
          <w:sz w:val="22"/>
          <w:szCs w:val="22"/>
          <w:lang w:eastAsia="zh-CN"/>
        </w:rPr>
        <w:t xml:space="preserve">itp. </w:t>
      </w:r>
      <w:r w:rsidR="00466434">
        <w:rPr>
          <w:rFonts w:ascii="Calibri" w:hAnsi="Calibri" w:cs="Calibri"/>
          <w:sz w:val="22"/>
          <w:szCs w:val="22"/>
          <w:lang w:eastAsia="zh-CN"/>
        </w:rPr>
        <w:t>–</w:t>
      </w:r>
      <w:r w:rsidRPr="009D3A35">
        <w:rPr>
          <w:rFonts w:ascii="Calibri" w:hAnsi="Calibri" w:cs="Calibri"/>
          <w:sz w:val="22"/>
          <w:szCs w:val="22"/>
          <w:lang w:eastAsia="zh-CN"/>
        </w:rPr>
        <w:t xml:space="preserve"> koszty demontażu oraz montażu, koszty transportu, koszty znaków reklamowych i informacyjnych, koszty ustawienia i rozebrania rusztowań, koszty użycia dźwigu lub innych urządzeń, koszty pokrycia folią antywłamaniową lub podobną substancją, koszty wykonania usług ekspresowych itp., z limitem odpowiedzialności 10 000,00 zł na jedno i wszystkie zdarzenia,</w:t>
      </w:r>
    </w:p>
    <w:p w14:paraId="4D66545B" w14:textId="77777777" w:rsidR="006F7E25" w:rsidRPr="009D3A35" w:rsidRDefault="006F7E25" w:rsidP="00DA41CB">
      <w:pPr>
        <w:widowControl w:val="0"/>
        <w:numPr>
          <w:ilvl w:val="2"/>
          <w:numId w:val="91"/>
        </w:numPr>
        <w:tabs>
          <w:tab w:val="left" w:pos="567"/>
        </w:tabs>
        <w:suppressAutoHyphens/>
        <w:ind w:left="567" w:hanging="567"/>
        <w:jc w:val="both"/>
        <w:rPr>
          <w:rFonts w:ascii="Calibri" w:hAnsi="Calibri" w:cs="Calibri"/>
          <w:sz w:val="22"/>
          <w:szCs w:val="22"/>
          <w:lang w:eastAsia="zh-CN"/>
        </w:rPr>
      </w:pPr>
      <w:r w:rsidRPr="009D3A35">
        <w:rPr>
          <w:rFonts w:ascii="Calibri" w:hAnsi="Calibri" w:cs="Calibri"/>
          <w:sz w:val="22"/>
          <w:szCs w:val="22"/>
          <w:lang w:eastAsia="zh-CN"/>
        </w:rPr>
        <w:t>koszty naprawy oraz koszty robót pomocniczych pękniętych przewodów, urządzeń, zbiorników będących częścią instalacji wodociągowych, centralnego ogrzewania i innych urządzeń i instalacji technologicznych będących (lub mogących być) przyczyną powstania szkody</w:t>
      </w:r>
      <w:r w:rsidR="00B77485" w:rsidRPr="009D3A35">
        <w:rPr>
          <w:rFonts w:ascii="Calibri" w:hAnsi="Calibri" w:cs="Calibri"/>
          <w:sz w:val="22"/>
          <w:szCs w:val="22"/>
          <w:lang w:eastAsia="zh-CN"/>
        </w:rPr>
        <w:t xml:space="preserve">, </w:t>
      </w:r>
      <w:r w:rsidR="00B77485" w:rsidRPr="009D3A35">
        <w:rPr>
          <w:rFonts w:ascii="Calibri" w:hAnsi="Calibri" w:cs="Calibri"/>
          <w:sz w:val="22"/>
          <w:szCs w:val="22"/>
        </w:rPr>
        <w:t>koszty poszukiwania przyczyny szkody, koszty poszukiwania miejsca wycieku i usunięcia awarii</w:t>
      </w:r>
      <w:r w:rsidRPr="009D3A35">
        <w:rPr>
          <w:rFonts w:ascii="Calibri" w:hAnsi="Calibri" w:cs="Calibri"/>
          <w:sz w:val="22"/>
          <w:szCs w:val="22"/>
          <w:lang w:eastAsia="zh-CN"/>
        </w:rPr>
        <w:t xml:space="preserve"> – limit odpowiedzialności 100 000,00 zł na jedno i wszystkie zdarzenia.</w:t>
      </w:r>
    </w:p>
    <w:p w14:paraId="69BF0265" w14:textId="77777777" w:rsidR="006F7E25" w:rsidRPr="009D3A35" w:rsidRDefault="006F7E25" w:rsidP="006F7E25">
      <w:pPr>
        <w:widowControl w:val="0"/>
        <w:tabs>
          <w:tab w:val="left" w:pos="567"/>
        </w:tabs>
        <w:suppressAutoHyphens/>
        <w:jc w:val="both"/>
        <w:rPr>
          <w:rFonts w:ascii="Calibri" w:hAnsi="Calibri" w:cs="Calibri"/>
          <w:b/>
          <w:sz w:val="22"/>
          <w:szCs w:val="22"/>
          <w:u w:val="single"/>
          <w:lang w:eastAsia="zh-CN"/>
        </w:rPr>
      </w:pPr>
    </w:p>
    <w:p w14:paraId="5FCBC6A3" w14:textId="77777777" w:rsidR="006F7E25" w:rsidRPr="009D3A35" w:rsidRDefault="006F7E25" w:rsidP="00DA41CB">
      <w:pPr>
        <w:widowControl w:val="0"/>
        <w:numPr>
          <w:ilvl w:val="3"/>
          <w:numId w:val="89"/>
        </w:numPr>
        <w:tabs>
          <w:tab w:val="left" w:pos="567"/>
        </w:tabs>
        <w:suppressAutoHyphens/>
        <w:ind w:left="567" w:hanging="567"/>
        <w:contextualSpacing/>
        <w:jc w:val="both"/>
        <w:rPr>
          <w:rFonts w:ascii="Calibri" w:hAnsi="Calibri" w:cs="Calibri"/>
          <w:sz w:val="22"/>
          <w:szCs w:val="22"/>
          <w:lang w:eastAsia="zh-CN"/>
        </w:rPr>
      </w:pPr>
      <w:r w:rsidRPr="009D3A35">
        <w:rPr>
          <w:rFonts w:ascii="Calibri" w:hAnsi="Calibri" w:cs="Calibri"/>
          <w:b/>
          <w:sz w:val="22"/>
          <w:szCs w:val="22"/>
          <w:u w:val="single"/>
          <w:lang w:eastAsia="zh-CN"/>
        </w:rPr>
        <w:t>Sumy ubezpieczenia (system, sposób ustalania i przedmiotowe limity odpowiedzialności, zabezpieczenia)</w:t>
      </w:r>
    </w:p>
    <w:p w14:paraId="27905546" w14:textId="77777777" w:rsidR="00C65861" w:rsidRPr="009D3A35" w:rsidRDefault="006F7E25" w:rsidP="00DA41CB">
      <w:pPr>
        <w:numPr>
          <w:ilvl w:val="1"/>
          <w:numId w:val="92"/>
        </w:numPr>
        <w:suppressAutoHyphens/>
        <w:overflowPunct w:val="0"/>
        <w:autoSpaceDE w:val="0"/>
        <w:ind w:left="567" w:hanging="567"/>
        <w:jc w:val="both"/>
        <w:textAlignment w:val="baseline"/>
        <w:rPr>
          <w:rFonts w:ascii="Calibri" w:hAnsi="Calibri" w:cs="Calibri"/>
          <w:sz w:val="22"/>
          <w:szCs w:val="22"/>
          <w:lang w:eastAsia="zh-CN"/>
        </w:rPr>
      </w:pPr>
      <w:r w:rsidRPr="009D3A35">
        <w:rPr>
          <w:rFonts w:ascii="Calibri" w:hAnsi="Calibri" w:cs="Calibri"/>
          <w:sz w:val="22"/>
          <w:szCs w:val="22"/>
          <w:lang w:eastAsia="zh-CN"/>
        </w:rPr>
        <w:t>Sumy ubezpieczenia –</w:t>
      </w:r>
      <w:r w:rsidR="002F527D" w:rsidRPr="009D3A35">
        <w:rPr>
          <w:rFonts w:ascii="Calibri" w:hAnsi="Calibri" w:cs="Calibri"/>
          <w:sz w:val="22"/>
          <w:szCs w:val="22"/>
          <w:lang w:eastAsia="zh-CN"/>
        </w:rPr>
        <w:t xml:space="preserve"> </w:t>
      </w:r>
      <w:r w:rsidRPr="009D3A35">
        <w:rPr>
          <w:rFonts w:ascii="Calibri" w:hAnsi="Calibri" w:cs="Calibri"/>
          <w:sz w:val="22"/>
          <w:szCs w:val="22"/>
          <w:lang w:eastAsia="zh-CN"/>
        </w:rPr>
        <w:t>sumy ubezpieczenia zawierają VAT dla tych jednostek, które nie są płatnikami VAT-u oraz sumy ubezpieczenia bez</w:t>
      </w:r>
      <w:r w:rsidR="00C65861" w:rsidRPr="009D3A35">
        <w:rPr>
          <w:rFonts w:ascii="Calibri" w:hAnsi="Calibri" w:cs="Calibri"/>
          <w:sz w:val="22"/>
          <w:szCs w:val="22"/>
          <w:lang w:eastAsia="zh-CN"/>
        </w:rPr>
        <w:t xml:space="preserve"> VAT dla płatników tego podatku oraz sumy ubezpieczenia z zastosowanie </w:t>
      </w:r>
      <w:proofErr w:type="spellStart"/>
      <w:r w:rsidR="00C65861" w:rsidRPr="009D3A35">
        <w:rPr>
          <w:rFonts w:ascii="Calibri" w:hAnsi="Calibri" w:cs="Calibri"/>
          <w:sz w:val="22"/>
          <w:szCs w:val="22"/>
          <w:lang w:eastAsia="zh-CN"/>
        </w:rPr>
        <w:t>prewspółczynnika</w:t>
      </w:r>
      <w:proofErr w:type="spellEnd"/>
      <w:r w:rsidR="00C65861" w:rsidRPr="009D3A35">
        <w:rPr>
          <w:rFonts w:ascii="Calibri" w:hAnsi="Calibri" w:cs="Calibri"/>
          <w:sz w:val="22"/>
          <w:szCs w:val="22"/>
          <w:lang w:eastAsia="zh-CN"/>
        </w:rPr>
        <w:t xml:space="preserve"> VAT.</w:t>
      </w:r>
    </w:p>
    <w:p w14:paraId="67243425" w14:textId="77777777" w:rsidR="006F7E25" w:rsidRPr="009D3A35" w:rsidRDefault="006F7E25" w:rsidP="00DA41CB">
      <w:pPr>
        <w:numPr>
          <w:ilvl w:val="1"/>
          <w:numId w:val="92"/>
        </w:numPr>
        <w:suppressAutoHyphens/>
        <w:overflowPunct w:val="0"/>
        <w:autoSpaceDE w:val="0"/>
        <w:ind w:left="567" w:hanging="567"/>
        <w:jc w:val="both"/>
        <w:textAlignment w:val="baseline"/>
        <w:rPr>
          <w:rFonts w:ascii="Calibri" w:hAnsi="Calibri" w:cs="Calibri"/>
          <w:sz w:val="22"/>
          <w:szCs w:val="22"/>
          <w:lang w:eastAsia="zh-CN"/>
        </w:rPr>
      </w:pPr>
      <w:r w:rsidRPr="009D3A35">
        <w:rPr>
          <w:rFonts w:ascii="Calibri" w:hAnsi="Calibri" w:cs="Calibri"/>
          <w:sz w:val="22"/>
          <w:szCs w:val="22"/>
          <w:lang w:eastAsia="zh-CN"/>
        </w:rPr>
        <w:t>Aktualizacja sum ubezpieczenia w kolejnych latach trwania umowy odbywać się będzie na wniosek ubezpieczającego. Aktualizacja sum ubezpieczenia będzie również możliwa przed wystawieniem polis ubezpieczeniowych lub w trakcie okresu ubezpieczenia.</w:t>
      </w:r>
    </w:p>
    <w:p w14:paraId="72F167D9" w14:textId="77777777" w:rsidR="006F7E25" w:rsidRPr="009D3A35" w:rsidRDefault="006F7E25" w:rsidP="00DA41CB">
      <w:pPr>
        <w:numPr>
          <w:ilvl w:val="1"/>
          <w:numId w:val="92"/>
        </w:numPr>
        <w:suppressAutoHyphens/>
        <w:overflowPunct w:val="0"/>
        <w:autoSpaceDE w:val="0"/>
        <w:ind w:left="567" w:hanging="567"/>
        <w:jc w:val="both"/>
        <w:textAlignment w:val="baseline"/>
        <w:rPr>
          <w:rFonts w:ascii="Calibri" w:hAnsi="Calibri" w:cs="Calibri"/>
          <w:sz w:val="22"/>
          <w:szCs w:val="22"/>
          <w:lang w:eastAsia="zh-CN"/>
        </w:rPr>
      </w:pPr>
      <w:r w:rsidRPr="009D3A35">
        <w:rPr>
          <w:rFonts w:ascii="Calibri" w:hAnsi="Calibri" w:cs="Calibri"/>
          <w:sz w:val="22"/>
          <w:szCs w:val="22"/>
          <w:lang w:eastAsia="zh-CN"/>
        </w:rPr>
        <w:t>Suma ubezpieczen</w:t>
      </w:r>
      <w:r w:rsidR="009830F4" w:rsidRPr="009D3A35">
        <w:rPr>
          <w:rFonts w:ascii="Calibri" w:hAnsi="Calibri" w:cs="Calibri"/>
          <w:sz w:val="22"/>
          <w:szCs w:val="22"/>
          <w:lang w:eastAsia="zh-CN"/>
        </w:rPr>
        <w:t>ia dla budynków Gminy Kamień Krajeński</w:t>
      </w:r>
      <w:r w:rsidRPr="009D3A35">
        <w:rPr>
          <w:rFonts w:ascii="Calibri" w:hAnsi="Calibri" w:cs="Calibri"/>
          <w:sz w:val="22"/>
          <w:szCs w:val="22"/>
          <w:lang w:eastAsia="zh-CN"/>
        </w:rPr>
        <w:t xml:space="preserve"> – jako podstawę ustalenia wartości odtworzeniowej przyjęto koszt odtworzenia 1 m</w:t>
      </w:r>
      <w:r w:rsidRPr="009D3A35">
        <w:rPr>
          <w:rFonts w:ascii="Calibri" w:hAnsi="Calibri" w:cs="Calibri"/>
          <w:sz w:val="22"/>
          <w:szCs w:val="22"/>
          <w:vertAlign w:val="superscript"/>
          <w:lang w:eastAsia="zh-CN"/>
        </w:rPr>
        <w:t>2</w:t>
      </w:r>
      <w:r w:rsidRPr="009D3A35">
        <w:rPr>
          <w:rFonts w:ascii="Calibri" w:hAnsi="Calibri" w:cs="Calibri"/>
          <w:sz w:val="22"/>
          <w:szCs w:val="22"/>
          <w:lang w:eastAsia="zh-CN"/>
        </w:rPr>
        <w:t xml:space="preserve"> powierzchni użytkowej budynków mieszkalnych zgodnie z Obwieszczeniem Wojewody </w:t>
      </w:r>
      <w:r w:rsidR="009830F4" w:rsidRPr="009D3A35">
        <w:rPr>
          <w:rFonts w:asciiTheme="minorHAnsi" w:hAnsiTheme="minorHAnsi" w:cs="Calibri"/>
          <w:sz w:val="22"/>
          <w:szCs w:val="22"/>
          <w:lang w:eastAsia="zh-CN"/>
        </w:rPr>
        <w:t>Kujawsko-Pomorskiego z dnia 17 września</w:t>
      </w:r>
      <w:r w:rsidR="002F527D" w:rsidRPr="009D3A35">
        <w:rPr>
          <w:rFonts w:asciiTheme="minorHAnsi" w:hAnsiTheme="minorHAnsi" w:cs="Calibri"/>
          <w:sz w:val="22"/>
          <w:szCs w:val="22"/>
          <w:lang w:eastAsia="zh-CN"/>
        </w:rPr>
        <w:t xml:space="preserve"> 2018</w:t>
      </w:r>
      <w:r w:rsidR="00E12089" w:rsidRPr="009D3A35">
        <w:rPr>
          <w:rFonts w:asciiTheme="minorHAnsi" w:hAnsiTheme="minorHAnsi" w:cs="Calibri"/>
          <w:sz w:val="22"/>
          <w:szCs w:val="22"/>
          <w:lang w:eastAsia="zh-CN"/>
        </w:rPr>
        <w:t xml:space="preserve"> r. w sprawie ustalenia wysokości wskaźnika przeliczeniowego kosztu odtworzenia 1m</w:t>
      </w:r>
      <w:r w:rsidR="00E12089" w:rsidRPr="009D3A35">
        <w:rPr>
          <w:rFonts w:asciiTheme="minorHAnsi" w:hAnsiTheme="minorHAnsi" w:cs="Calibri"/>
          <w:sz w:val="22"/>
          <w:szCs w:val="22"/>
          <w:vertAlign w:val="superscript"/>
          <w:lang w:eastAsia="zh-CN"/>
        </w:rPr>
        <w:t>2</w:t>
      </w:r>
      <w:r w:rsidR="00E12089" w:rsidRPr="009D3A35">
        <w:rPr>
          <w:rFonts w:asciiTheme="minorHAnsi" w:hAnsiTheme="minorHAnsi" w:cs="Calibri"/>
          <w:sz w:val="22"/>
          <w:szCs w:val="22"/>
          <w:lang w:eastAsia="zh-CN"/>
        </w:rPr>
        <w:t xml:space="preserve"> powierzchni użytkowej budynków miesz</w:t>
      </w:r>
      <w:r w:rsidR="002F527D" w:rsidRPr="009D3A35">
        <w:rPr>
          <w:rFonts w:asciiTheme="minorHAnsi" w:hAnsiTheme="minorHAnsi" w:cs="Calibri"/>
          <w:sz w:val="22"/>
          <w:szCs w:val="22"/>
          <w:lang w:eastAsia="zh-CN"/>
        </w:rPr>
        <w:t>kalnych w województwie</w:t>
      </w:r>
      <w:r w:rsidR="00E12089" w:rsidRPr="009D3A35">
        <w:rPr>
          <w:rFonts w:asciiTheme="minorHAnsi" w:hAnsiTheme="minorHAnsi" w:cs="Calibri"/>
          <w:sz w:val="22"/>
          <w:szCs w:val="22"/>
          <w:lang w:eastAsia="zh-CN"/>
        </w:rPr>
        <w:t xml:space="preserve"> </w:t>
      </w:r>
      <w:r w:rsidR="002F527D" w:rsidRPr="009D3A35">
        <w:rPr>
          <w:rFonts w:asciiTheme="minorHAnsi" w:hAnsiTheme="minorHAnsi" w:cs="Calibri"/>
          <w:sz w:val="22"/>
          <w:szCs w:val="22"/>
          <w:lang w:eastAsia="zh-CN"/>
        </w:rPr>
        <w:t>kujawsko-pomorskim</w:t>
      </w:r>
      <w:r w:rsidR="00E12089" w:rsidRPr="009D3A35">
        <w:rPr>
          <w:rFonts w:asciiTheme="minorHAnsi" w:hAnsiTheme="minorHAnsi" w:cs="Calibri"/>
          <w:sz w:val="22"/>
          <w:szCs w:val="22"/>
          <w:lang w:eastAsia="zh-CN"/>
        </w:rPr>
        <w:t>, na</w:t>
      </w:r>
      <w:r w:rsidR="009830F4" w:rsidRPr="009D3A35">
        <w:rPr>
          <w:rFonts w:asciiTheme="minorHAnsi" w:hAnsiTheme="minorHAnsi" w:cs="Calibri"/>
          <w:sz w:val="22"/>
          <w:szCs w:val="22"/>
          <w:lang w:eastAsia="zh-CN"/>
        </w:rPr>
        <w:t xml:space="preserve"> okres 6 m-</w:t>
      </w:r>
      <w:proofErr w:type="spellStart"/>
      <w:r w:rsidR="009830F4" w:rsidRPr="009D3A35">
        <w:rPr>
          <w:rFonts w:asciiTheme="minorHAnsi" w:hAnsiTheme="minorHAnsi" w:cs="Calibri"/>
          <w:sz w:val="22"/>
          <w:szCs w:val="22"/>
          <w:lang w:eastAsia="zh-CN"/>
        </w:rPr>
        <w:t>cy</w:t>
      </w:r>
      <w:proofErr w:type="spellEnd"/>
      <w:r w:rsidR="009830F4" w:rsidRPr="009D3A35">
        <w:rPr>
          <w:rFonts w:asciiTheme="minorHAnsi" w:hAnsiTheme="minorHAnsi" w:cs="Calibri"/>
          <w:sz w:val="22"/>
          <w:szCs w:val="22"/>
          <w:lang w:eastAsia="zh-CN"/>
        </w:rPr>
        <w:t>, tj. od 1 października</w:t>
      </w:r>
      <w:r w:rsidR="002F527D" w:rsidRPr="009D3A35">
        <w:rPr>
          <w:rFonts w:asciiTheme="minorHAnsi" w:hAnsiTheme="minorHAnsi" w:cs="Calibri"/>
          <w:sz w:val="22"/>
          <w:szCs w:val="22"/>
          <w:lang w:eastAsia="zh-CN"/>
        </w:rPr>
        <w:t xml:space="preserve"> 20</w:t>
      </w:r>
      <w:r w:rsidR="009830F4" w:rsidRPr="009D3A35">
        <w:rPr>
          <w:rFonts w:asciiTheme="minorHAnsi" w:hAnsiTheme="minorHAnsi" w:cs="Calibri"/>
          <w:sz w:val="22"/>
          <w:szCs w:val="22"/>
          <w:lang w:eastAsia="zh-CN"/>
        </w:rPr>
        <w:t>18 r. do 31</w:t>
      </w:r>
      <w:r w:rsidR="002F527D" w:rsidRPr="009D3A35">
        <w:rPr>
          <w:rFonts w:asciiTheme="minorHAnsi" w:hAnsiTheme="minorHAnsi" w:cs="Calibri"/>
          <w:sz w:val="22"/>
          <w:szCs w:val="22"/>
          <w:lang w:eastAsia="zh-CN"/>
        </w:rPr>
        <w:t xml:space="preserve"> </w:t>
      </w:r>
      <w:r w:rsidR="009830F4" w:rsidRPr="009D3A35">
        <w:rPr>
          <w:rFonts w:asciiTheme="minorHAnsi" w:hAnsiTheme="minorHAnsi" w:cs="Calibri"/>
          <w:sz w:val="22"/>
          <w:szCs w:val="22"/>
          <w:lang w:eastAsia="zh-CN"/>
        </w:rPr>
        <w:t>marca 2019</w:t>
      </w:r>
      <w:r w:rsidR="00E12089" w:rsidRPr="009D3A35">
        <w:rPr>
          <w:rFonts w:asciiTheme="minorHAnsi" w:hAnsiTheme="minorHAnsi" w:cs="Calibri"/>
          <w:sz w:val="22"/>
          <w:szCs w:val="22"/>
          <w:lang w:eastAsia="zh-CN"/>
        </w:rPr>
        <w:t xml:space="preserve"> r. w wysokości </w:t>
      </w:r>
      <w:r w:rsidR="009830F4" w:rsidRPr="009D3A35">
        <w:rPr>
          <w:rFonts w:asciiTheme="minorHAnsi" w:hAnsiTheme="minorHAnsi" w:cs="Calibri"/>
          <w:b/>
          <w:sz w:val="22"/>
          <w:szCs w:val="22"/>
          <w:lang w:eastAsia="zh-CN"/>
        </w:rPr>
        <w:t>3 340</w:t>
      </w:r>
      <w:r w:rsidR="00E12089" w:rsidRPr="009D3A35">
        <w:rPr>
          <w:rFonts w:asciiTheme="minorHAnsi" w:hAnsiTheme="minorHAnsi" w:cs="Calibri"/>
          <w:b/>
          <w:sz w:val="22"/>
          <w:szCs w:val="22"/>
          <w:lang w:eastAsia="zh-CN"/>
        </w:rPr>
        <w:t>,00 zł</w:t>
      </w:r>
      <w:r w:rsidRPr="009D3A35">
        <w:rPr>
          <w:rFonts w:ascii="Calibri" w:hAnsi="Calibri" w:cs="Calibri"/>
          <w:sz w:val="22"/>
          <w:szCs w:val="22"/>
          <w:lang w:eastAsia="zh-CN"/>
        </w:rPr>
        <w:t>. W przypadku gdy wartość księgowa brutto jest wyższa niż wartość odtworzeniowa do ubezpieczenia przyjęto wartość księgową brutto. Ubezpieczyciel akceptuje powyższe wyliczenie wartości odtworzeniowej budynków i wyłącza stosowanie zasady proporcji.</w:t>
      </w:r>
    </w:p>
    <w:p w14:paraId="3229EC10" w14:textId="77777777" w:rsidR="009830F4" w:rsidRPr="009D3A35" w:rsidRDefault="009830F4" w:rsidP="009830F4">
      <w:pPr>
        <w:suppressAutoHyphens/>
        <w:overflowPunct w:val="0"/>
        <w:autoSpaceDE w:val="0"/>
        <w:ind w:left="567"/>
        <w:jc w:val="both"/>
        <w:textAlignment w:val="baseline"/>
        <w:rPr>
          <w:rFonts w:ascii="Calibri" w:hAnsi="Calibri" w:cs="Calibri"/>
          <w:sz w:val="22"/>
          <w:szCs w:val="22"/>
          <w:lang w:eastAsia="zh-CN"/>
        </w:rPr>
      </w:pPr>
    </w:p>
    <w:p w14:paraId="0D5201F3" w14:textId="77777777" w:rsidR="006F7E25" w:rsidRPr="009D3A35" w:rsidRDefault="006F7E25" w:rsidP="00DA41CB">
      <w:pPr>
        <w:numPr>
          <w:ilvl w:val="1"/>
          <w:numId w:val="92"/>
        </w:numPr>
        <w:suppressAutoHyphens/>
        <w:overflowPunct w:val="0"/>
        <w:autoSpaceDE w:val="0"/>
        <w:ind w:left="567" w:hanging="567"/>
        <w:jc w:val="both"/>
        <w:textAlignment w:val="baseline"/>
        <w:rPr>
          <w:rFonts w:ascii="Calibri" w:hAnsi="Calibri" w:cs="Calibri"/>
          <w:spacing w:val="-2"/>
          <w:sz w:val="22"/>
          <w:szCs w:val="22"/>
          <w:lang w:eastAsia="zh-CN"/>
        </w:rPr>
      </w:pPr>
      <w:r w:rsidRPr="009D3A35">
        <w:rPr>
          <w:rFonts w:ascii="Calibri" w:hAnsi="Calibri" w:cs="Calibri"/>
          <w:b/>
          <w:sz w:val="22"/>
          <w:szCs w:val="22"/>
          <w:u w:val="single"/>
          <w:lang w:eastAsia="zh-CN"/>
        </w:rPr>
        <w:t>Sumy ubezpieczenia i limity odpowiedzialności w zakresie</w:t>
      </w:r>
    </w:p>
    <w:p w14:paraId="1E217C7B" w14:textId="77777777" w:rsidR="006F7E25" w:rsidRPr="009D3A35" w:rsidRDefault="006F7E25" w:rsidP="006F7E25">
      <w:pPr>
        <w:suppressAutoHyphens/>
        <w:overflowPunct w:val="0"/>
        <w:autoSpaceDE w:val="0"/>
        <w:jc w:val="both"/>
        <w:textAlignment w:val="baseline"/>
        <w:rPr>
          <w:rFonts w:ascii="Calibri" w:hAnsi="Calibri" w:cs="Calibri"/>
          <w:spacing w:val="-2"/>
          <w:sz w:val="22"/>
          <w:szCs w:val="22"/>
          <w:lang w:eastAsia="zh-CN"/>
        </w:rPr>
      </w:pPr>
    </w:p>
    <w:tbl>
      <w:tblPr>
        <w:tblW w:w="0" w:type="auto"/>
        <w:jc w:val="center"/>
        <w:tblLayout w:type="fixed"/>
        <w:tblLook w:val="00A0" w:firstRow="1" w:lastRow="0" w:firstColumn="1" w:lastColumn="0" w:noHBand="0" w:noVBand="0"/>
      </w:tblPr>
      <w:tblGrid>
        <w:gridCol w:w="4253"/>
        <w:gridCol w:w="1939"/>
        <w:gridCol w:w="2531"/>
      </w:tblGrid>
      <w:tr w:rsidR="006F7E25" w:rsidRPr="009D3A35" w14:paraId="49E13866" w14:textId="77777777" w:rsidTr="003313A2">
        <w:trPr>
          <w:trHeight w:val="300"/>
          <w:jc w:val="center"/>
        </w:trPr>
        <w:tc>
          <w:tcPr>
            <w:tcW w:w="4253" w:type="dxa"/>
            <w:tcBorders>
              <w:top w:val="single" w:sz="4" w:space="0" w:color="000000"/>
              <w:left w:val="single" w:sz="4" w:space="0" w:color="000000"/>
              <w:bottom w:val="single" w:sz="4" w:space="0" w:color="000000"/>
              <w:right w:val="nil"/>
            </w:tcBorders>
            <w:shd w:val="clear" w:color="auto" w:fill="C6D9F1" w:themeFill="text2" w:themeFillTint="33"/>
            <w:vAlign w:val="center"/>
          </w:tcPr>
          <w:p w14:paraId="05B12CD1" w14:textId="77777777" w:rsidR="006F7E25" w:rsidRPr="009D3A35" w:rsidRDefault="006F7E25" w:rsidP="00C94396">
            <w:pPr>
              <w:suppressAutoHyphens/>
              <w:spacing w:line="320" w:lineRule="exact"/>
              <w:jc w:val="center"/>
              <w:rPr>
                <w:rFonts w:ascii="Calibri" w:hAnsi="Calibri" w:cs="Calibri"/>
                <w:sz w:val="22"/>
                <w:szCs w:val="22"/>
                <w:lang w:eastAsia="zh-CN"/>
              </w:rPr>
            </w:pPr>
            <w:r w:rsidRPr="009D3A35">
              <w:rPr>
                <w:rFonts w:ascii="Calibri" w:hAnsi="Calibri" w:cs="Calibri"/>
                <w:b/>
                <w:sz w:val="22"/>
                <w:szCs w:val="22"/>
                <w:lang w:eastAsia="zh-CN"/>
              </w:rPr>
              <w:t>Przedmiot ubezpieczenia</w:t>
            </w:r>
          </w:p>
          <w:p w14:paraId="7910EEE4" w14:textId="77777777" w:rsidR="006F7E25" w:rsidRPr="009D3A35" w:rsidRDefault="006F7E25" w:rsidP="00C94396">
            <w:pPr>
              <w:suppressAutoHyphens/>
              <w:spacing w:line="320" w:lineRule="exact"/>
              <w:jc w:val="center"/>
              <w:rPr>
                <w:rFonts w:ascii="Calibri" w:hAnsi="Calibri" w:cs="Calibri"/>
                <w:b/>
                <w:sz w:val="22"/>
                <w:szCs w:val="22"/>
                <w:lang w:eastAsia="zh-CN"/>
              </w:rPr>
            </w:pPr>
            <w:r w:rsidRPr="009D3A35">
              <w:rPr>
                <w:rFonts w:ascii="Calibri" w:hAnsi="Calibri" w:cs="Calibri"/>
                <w:sz w:val="22"/>
                <w:szCs w:val="22"/>
                <w:lang w:eastAsia="zh-CN"/>
              </w:rPr>
              <w:t xml:space="preserve">(ubezpieczenie w </w:t>
            </w:r>
            <w:r w:rsidRPr="009D3A35">
              <w:rPr>
                <w:rFonts w:ascii="Calibri" w:hAnsi="Calibri" w:cs="Calibri"/>
                <w:b/>
                <w:sz w:val="22"/>
                <w:szCs w:val="22"/>
                <w:lang w:eastAsia="zh-CN"/>
              </w:rPr>
              <w:t>systemie sum stałych</w:t>
            </w:r>
            <w:r w:rsidRPr="009D3A35">
              <w:rPr>
                <w:rFonts w:ascii="Calibri" w:hAnsi="Calibri" w:cs="Calibri"/>
                <w:sz w:val="22"/>
                <w:szCs w:val="22"/>
                <w:lang w:eastAsia="zh-CN"/>
              </w:rPr>
              <w:t>)</w:t>
            </w:r>
          </w:p>
        </w:tc>
        <w:tc>
          <w:tcPr>
            <w:tcW w:w="1939" w:type="dxa"/>
            <w:tcBorders>
              <w:top w:val="single" w:sz="4" w:space="0" w:color="000000"/>
              <w:left w:val="single" w:sz="4" w:space="0" w:color="000000"/>
              <w:bottom w:val="single" w:sz="4" w:space="0" w:color="000000"/>
              <w:right w:val="nil"/>
            </w:tcBorders>
            <w:shd w:val="clear" w:color="auto" w:fill="C6D9F1" w:themeFill="text2" w:themeFillTint="33"/>
            <w:vAlign w:val="center"/>
          </w:tcPr>
          <w:p w14:paraId="19A99E09" w14:textId="77777777" w:rsidR="006F7E25" w:rsidRPr="009D3A35" w:rsidRDefault="006F7E25" w:rsidP="00C94396">
            <w:pPr>
              <w:suppressAutoHyphens/>
              <w:spacing w:line="320" w:lineRule="exact"/>
              <w:jc w:val="center"/>
              <w:rPr>
                <w:rFonts w:ascii="Calibri" w:hAnsi="Calibri" w:cs="Calibri"/>
                <w:b/>
                <w:sz w:val="22"/>
                <w:szCs w:val="22"/>
                <w:lang w:eastAsia="zh-CN"/>
              </w:rPr>
            </w:pPr>
            <w:r w:rsidRPr="009D3A35">
              <w:rPr>
                <w:rFonts w:ascii="Calibri" w:hAnsi="Calibri" w:cs="Calibri"/>
                <w:b/>
                <w:sz w:val="22"/>
                <w:szCs w:val="22"/>
                <w:lang w:eastAsia="zh-CN"/>
              </w:rPr>
              <w:t>Ubezpieczenie według wartości</w:t>
            </w:r>
          </w:p>
        </w:tc>
        <w:tc>
          <w:tcPr>
            <w:tcW w:w="2531"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1B2086D4" w14:textId="77777777" w:rsidR="006F7E25" w:rsidRPr="009D3A35" w:rsidRDefault="006F7E25" w:rsidP="00C94396">
            <w:pPr>
              <w:suppressAutoHyphens/>
              <w:spacing w:line="320" w:lineRule="exact"/>
              <w:jc w:val="center"/>
              <w:rPr>
                <w:rFonts w:ascii="Calibri" w:hAnsi="Calibri" w:cs="Calibri"/>
                <w:sz w:val="22"/>
                <w:szCs w:val="22"/>
                <w:lang w:eastAsia="zh-CN"/>
              </w:rPr>
            </w:pPr>
            <w:r w:rsidRPr="009D3A35">
              <w:rPr>
                <w:rFonts w:ascii="Calibri" w:hAnsi="Calibri" w:cs="Calibri"/>
                <w:b/>
                <w:sz w:val="22"/>
                <w:szCs w:val="22"/>
                <w:lang w:eastAsia="zh-CN"/>
              </w:rPr>
              <w:t>Suma ubezpieczenia</w:t>
            </w:r>
          </w:p>
        </w:tc>
      </w:tr>
      <w:tr w:rsidR="006F7E25" w:rsidRPr="009D3A35" w14:paraId="168A7EC2" w14:textId="77777777" w:rsidTr="00C94396">
        <w:trPr>
          <w:trHeight w:val="309"/>
          <w:jc w:val="center"/>
        </w:trPr>
        <w:tc>
          <w:tcPr>
            <w:tcW w:w="4253" w:type="dxa"/>
            <w:tcBorders>
              <w:top w:val="single" w:sz="4" w:space="0" w:color="000000"/>
              <w:left w:val="single" w:sz="4" w:space="0" w:color="000000"/>
              <w:bottom w:val="single" w:sz="4" w:space="0" w:color="000000"/>
              <w:right w:val="nil"/>
            </w:tcBorders>
            <w:vAlign w:val="center"/>
          </w:tcPr>
          <w:p w14:paraId="603D8289" w14:textId="77777777" w:rsidR="006F7E25" w:rsidRPr="009D3A35" w:rsidRDefault="006F7E25" w:rsidP="00C94396">
            <w:pPr>
              <w:suppressAutoHyphens/>
              <w:rPr>
                <w:rFonts w:ascii="Calibri" w:hAnsi="Calibri" w:cs="Calibri"/>
                <w:sz w:val="22"/>
                <w:szCs w:val="22"/>
                <w:lang w:eastAsia="zh-CN"/>
              </w:rPr>
            </w:pPr>
            <w:r w:rsidRPr="009D3A35">
              <w:rPr>
                <w:rFonts w:ascii="Calibri" w:hAnsi="Calibri" w:cs="Calibri"/>
                <w:sz w:val="22"/>
                <w:szCs w:val="22"/>
                <w:lang w:eastAsia="zh-CN"/>
              </w:rPr>
              <w:t xml:space="preserve">Budynki </w:t>
            </w:r>
          </w:p>
        </w:tc>
        <w:tc>
          <w:tcPr>
            <w:tcW w:w="1939" w:type="dxa"/>
            <w:tcBorders>
              <w:top w:val="single" w:sz="4" w:space="0" w:color="000000"/>
              <w:left w:val="single" w:sz="4" w:space="0" w:color="000000"/>
              <w:bottom w:val="single" w:sz="4" w:space="0" w:color="000000"/>
              <w:right w:val="nil"/>
            </w:tcBorders>
            <w:vAlign w:val="center"/>
          </w:tcPr>
          <w:p w14:paraId="32C5A7AC" w14:textId="77777777" w:rsidR="006F7E25" w:rsidRPr="009D3A35" w:rsidRDefault="006F7E25" w:rsidP="00C94396">
            <w:pPr>
              <w:suppressAutoHyphens/>
              <w:jc w:val="center"/>
              <w:rPr>
                <w:rFonts w:ascii="Calibri" w:hAnsi="Calibri" w:cs="Calibri"/>
                <w:sz w:val="22"/>
                <w:szCs w:val="22"/>
                <w:lang w:eastAsia="zh-CN"/>
              </w:rPr>
            </w:pPr>
            <w:r w:rsidRPr="009D3A35">
              <w:rPr>
                <w:rFonts w:ascii="Calibri" w:hAnsi="Calibri" w:cs="Calibri"/>
                <w:sz w:val="22"/>
                <w:szCs w:val="22"/>
                <w:lang w:eastAsia="zh-CN"/>
              </w:rPr>
              <w:t xml:space="preserve">Księgowej brutto </w:t>
            </w:r>
          </w:p>
        </w:tc>
        <w:tc>
          <w:tcPr>
            <w:tcW w:w="2531" w:type="dxa"/>
            <w:tcBorders>
              <w:top w:val="single" w:sz="4" w:space="0" w:color="000000"/>
              <w:left w:val="single" w:sz="4" w:space="0" w:color="000000"/>
              <w:bottom w:val="single" w:sz="4" w:space="0" w:color="000000"/>
              <w:right w:val="single" w:sz="4" w:space="0" w:color="000000"/>
            </w:tcBorders>
            <w:vAlign w:val="center"/>
          </w:tcPr>
          <w:p w14:paraId="63BE4C85" w14:textId="77777777" w:rsidR="006F7E25" w:rsidRPr="009D3A35" w:rsidRDefault="00F45384" w:rsidP="00C94396">
            <w:pPr>
              <w:suppressAutoHyphens/>
              <w:jc w:val="right"/>
              <w:rPr>
                <w:rFonts w:ascii="Calibri" w:hAnsi="Calibri" w:cs="Calibri"/>
                <w:sz w:val="22"/>
                <w:szCs w:val="22"/>
                <w:lang w:eastAsia="zh-CN"/>
              </w:rPr>
            </w:pPr>
            <w:r w:rsidRPr="009D3A35">
              <w:rPr>
                <w:rFonts w:ascii="Calibri" w:hAnsi="Calibri" w:cs="Calibri"/>
                <w:sz w:val="22"/>
                <w:szCs w:val="22"/>
                <w:lang w:eastAsia="zh-CN"/>
              </w:rPr>
              <w:t>4 408 547,50 zł</w:t>
            </w:r>
          </w:p>
        </w:tc>
      </w:tr>
      <w:tr w:rsidR="006F7E25" w:rsidRPr="009D3A35" w14:paraId="3FA6D359" w14:textId="77777777" w:rsidTr="00C94396">
        <w:trPr>
          <w:trHeight w:val="309"/>
          <w:jc w:val="center"/>
        </w:trPr>
        <w:tc>
          <w:tcPr>
            <w:tcW w:w="4253" w:type="dxa"/>
            <w:tcBorders>
              <w:top w:val="single" w:sz="4" w:space="0" w:color="000000"/>
              <w:left w:val="single" w:sz="4" w:space="0" w:color="000000"/>
              <w:bottom w:val="single" w:sz="4" w:space="0" w:color="000000"/>
              <w:right w:val="nil"/>
            </w:tcBorders>
            <w:vAlign w:val="center"/>
          </w:tcPr>
          <w:p w14:paraId="5A2D964B" w14:textId="77777777" w:rsidR="006F7E25" w:rsidRPr="009D3A35" w:rsidRDefault="006F7E25" w:rsidP="00C94396">
            <w:pPr>
              <w:suppressAutoHyphens/>
              <w:rPr>
                <w:rFonts w:ascii="Calibri" w:hAnsi="Calibri" w:cs="Calibri"/>
                <w:sz w:val="22"/>
                <w:szCs w:val="22"/>
                <w:lang w:eastAsia="zh-CN"/>
              </w:rPr>
            </w:pPr>
            <w:r w:rsidRPr="009D3A35">
              <w:rPr>
                <w:rFonts w:ascii="Calibri" w:hAnsi="Calibri" w:cs="Calibri"/>
                <w:sz w:val="22"/>
                <w:szCs w:val="22"/>
                <w:lang w:eastAsia="zh-CN"/>
              </w:rPr>
              <w:t xml:space="preserve">Budynki </w:t>
            </w:r>
          </w:p>
        </w:tc>
        <w:tc>
          <w:tcPr>
            <w:tcW w:w="1939" w:type="dxa"/>
            <w:tcBorders>
              <w:top w:val="single" w:sz="4" w:space="0" w:color="000000"/>
              <w:left w:val="single" w:sz="4" w:space="0" w:color="000000"/>
              <w:bottom w:val="single" w:sz="4" w:space="0" w:color="000000"/>
              <w:right w:val="nil"/>
            </w:tcBorders>
            <w:vAlign w:val="center"/>
          </w:tcPr>
          <w:p w14:paraId="21EB8F78" w14:textId="25135302" w:rsidR="006F7E25" w:rsidRPr="009D3A35" w:rsidRDefault="00226FE0" w:rsidP="00226FE0">
            <w:pPr>
              <w:suppressAutoHyphens/>
              <w:jc w:val="center"/>
              <w:rPr>
                <w:rFonts w:ascii="Calibri" w:hAnsi="Calibri" w:cs="Calibri"/>
                <w:sz w:val="22"/>
                <w:szCs w:val="22"/>
                <w:lang w:eastAsia="zh-CN"/>
              </w:rPr>
            </w:pPr>
            <w:r w:rsidRPr="009D3A35">
              <w:rPr>
                <w:rFonts w:ascii="Calibri" w:hAnsi="Calibri" w:cs="Calibri"/>
                <w:sz w:val="22"/>
                <w:szCs w:val="22"/>
                <w:lang w:eastAsia="zh-CN"/>
              </w:rPr>
              <w:t>Odtworzeniow</w:t>
            </w:r>
            <w:r>
              <w:rPr>
                <w:rFonts w:ascii="Calibri" w:hAnsi="Calibri" w:cs="Calibri"/>
                <w:sz w:val="22"/>
                <w:szCs w:val="22"/>
                <w:lang w:eastAsia="zh-CN"/>
              </w:rPr>
              <w:t>ej</w:t>
            </w:r>
          </w:p>
        </w:tc>
        <w:tc>
          <w:tcPr>
            <w:tcW w:w="2531" w:type="dxa"/>
            <w:tcBorders>
              <w:top w:val="single" w:sz="4" w:space="0" w:color="000000"/>
              <w:left w:val="single" w:sz="4" w:space="0" w:color="000000"/>
              <w:bottom w:val="single" w:sz="4" w:space="0" w:color="000000"/>
              <w:right w:val="single" w:sz="4" w:space="0" w:color="000000"/>
            </w:tcBorders>
            <w:vAlign w:val="center"/>
          </w:tcPr>
          <w:p w14:paraId="64EBA85D" w14:textId="77777777" w:rsidR="006F7E25" w:rsidRPr="009D3A35" w:rsidRDefault="00F45384" w:rsidP="00C94396">
            <w:pPr>
              <w:suppressAutoHyphens/>
              <w:jc w:val="right"/>
              <w:rPr>
                <w:rFonts w:ascii="Calibri" w:hAnsi="Calibri" w:cs="Calibri"/>
                <w:sz w:val="22"/>
                <w:szCs w:val="22"/>
                <w:lang w:eastAsia="zh-CN"/>
              </w:rPr>
            </w:pPr>
            <w:r w:rsidRPr="009D3A35">
              <w:rPr>
                <w:rFonts w:ascii="Calibri" w:hAnsi="Calibri" w:cs="Calibri"/>
                <w:sz w:val="22"/>
                <w:szCs w:val="22"/>
                <w:lang w:eastAsia="zh-CN"/>
              </w:rPr>
              <w:t>47 650 878,20 zł</w:t>
            </w:r>
          </w:p>
        </w:tc>
      </w:tr>
      <w:tr w:rsidR="006F7E25" w:rsidRPr="009D3A35" w14:paraId="52502BCF" w14:textId="77777777" w:rsidTr="00C94396">
        <w:trPr>
          <w:trHeight w:val="309"/>
          <w:jc w:val="center"/>
        </w:trPr>
        <w:tc>
          <w:tcPr>
            <w:tcW w:w="4253" w:type="dxa"/>
            <w:tcBorders>
              <w:top w:val="single" w:sz="4" w:space="0" w:color="000000"/>
              <w:left w:val="single" w:sz="4" w:space="0" w:color="000000"/>
              <w:bottom w:val="single" w:sz="4" w:space="0" w:color="000000"/>
              <w:right w:val="nil"/>
            </w:tcBorders>
            <w:vAlign w:val="center"/>
          </w:tcPr>
          <w:p w14:paraId="7E06D5D2" w14:textId="77777777" w:rsidR="006F7E25" w:rsidRPr="009D3A35" w:rsidRDefault="006F7E25" w:rsidP="00C94396">
            <w:pPr>
              <w:suppressAutoHyphens/>
              <w:rPr>
                <w:rFonts w:ascii="Calibri" w:hAnsi="Calibri" w:cs="Calibri"/>
                <w:sz w:val="22"/>
                <w:szCs w:val="22"/>
                <w:lang w:eastAsia="zh-CN"/>
              </w:rPr>
            </w:pPr>
            <w:r w:rsidRPr="009D3A35">
              <w:rPr>
                <w:rFonts w:ascii="Calibri" w:hAnsi="Calibri" w:cs="Calibri"/>
                <w:sz w:val="22"/>
                <w:szCs w:val="22"/>
                <w:lang w:eastAsia="zh-CN"/>
              </w:rPr>
              <w:t>Budowle</w:t>
            </w:r>
          </w:p>
        </w:tc>
        <w:tc>
          <w:tcPr>
            <w:tcW w:w="1939" w:type="dxa"/>
            <w:tcBorders>
              <w:top w:val="single" w:sz="4" w:space="0" w:color="000000"/>
              <w:left w:val="single" w:sz="4" w:space="0" w:color="000000"/>
              <w:bottom w:val="single" w:sz="4" w:space="0" w:color="000000"/>
              <w:right w:val="nil"/>
            </w:tcBorders>
            <w:vAlign w:val="center"/>
          </w:tcPr>
          <w:p w14:paraId="6745C6FB" w14:textId="77777777" w:rsidR="006F7E25" w:rsidRPr="009D3A35" w:rsidRDefault="006F7E25" w:rsidP="00C94396">
            <w:pPr>
              <w:suppressAutoHyphens/>
              <w:jc w:val="center"/>
              <w:rPr>
                <w:rFonts w:ascii="Calibri" w:hAnsi="Calibri" w:cs="Calibri"/>
                <w:sz w:val="22"/>
                <w:szCs w:val="22"/>
                <w:lang w:eastAsia="zh-CN"/>
              </w:rPr>
            </w:pPr>
            <w:r w:rsidRPr="009D3A35">
              <w:rPr>
                <w:rFonts w:ascii="Calibri" w:hAnsi="Calibri" w:cs="Calibri"/>
                <w:sz w:val="22"/>
                <w:szCs w:val="22"/>
                <w:lang w:eastAsia="zh-CN"/>
              </w:rPr>
              <w:t>Księgowej brutto</w:t>
            </w:r>
          </w:p>
        </w:tc>
        <w:tc>
          <w:tcPr>
            <w:tcW w:w="2531" w:type="dxa"/>
            <w:tcBorders>
              <w:top w:val="single" w:sz="4" w:space="0" w:color="000000"/>
              <w:left w:val="single" w:sz="4" w:space="0" w:color="000000"/>
              <w:bottom w:val="single" w:sz="4" w:space="0" w:color="000000"/>
              <w:right w:val="single" w:sz="4" w:space="0" w:color="000000"/>
            </w:tcBorders>
            <w:vAlign w:val="center"/>
          </w:tcPr>
          <w:p w14:paraId="7AEF8863" w14:textId="77777777" w:rsidR="006F7E25" w:rsidRPr="009D3A35" w:rsidRDefault="00F45384" w:rsidP="00C94396">
            <w:pPr>
              <w:suppressAutoHyphens/>
              <w:jc w:val="right"/>
              <w:rPr>
                <w:rFonts w:ascii="Calibri" w:hAnsi="Calibri" w:cs="Calibri"/>
                <w:sz w:val="22"/>
                <w:szCs w:val="22"/>
                <w:lang w:eastAsia="zh-CN"/>
              </w:rPr>
            </w:pPr>
            <w:r w:rsidRPr="009D3A35">
              <w:rPr>
                <w:rFonts w:ascii="Calibri" w:hAnsi="Calibri" w:cs="Calibri"/>
                <w:sz w:val="22"/>
                <w:szCs w:val="22"/>
                <w:lang w:eastAsia="zh-CN"/>
              </w:rPr>
              <w:t>13 447 056,55 zł</w:t>
            </w:r>
          </w:p>
        </w:tc>
      </w:tr>
      <w:tr w:rsidR="006F7E25" w:rsidRPr="009D3A35" w14:paraId="2E64DFCE" w14:textId="77777777" w:rsidTr="00C94396">
        <w:trPr>
          <w:trHeight w:val="403"/>
          <w:jc w:val="center"/>
        </w:trPr>
        <w:tc>
          <w:tcPr>
            <w:tcW w:w="4253" w:type="dxa"/>
            <w:tcBorders>
              <w:top w:val="single" w:sz="4" w:space="0" w:color="000000"/>
              <w:left w:val="single" w:sz="4" w:space="0" w:color="000000"/>
              <w:bottom w:val="single" w:sz="4" w:space="0" w:color="000000"/>
              <w:right w:val="nil"/>
            </w:tcBorders>
            <w:vAlign w:val="center"/>
          </w:tcPr>
          <w:p w14:paraId="68AD8920" w14:textId="77777777" w:rsidR="006F7E25" w:rsidRPr="009D3A35" w:rsidRDefault="006F7E25" w:rsidP="00C94396">
            <w:pPr>
              <w:suppressAutoHyphens/>
              <w:rPr>
                <w:rFonts w:ascii="Calibri" w:hAnsi="Calibri" w:cs="Calibri"/>
                <w:sz w:val="22"/>
                <w:szCs w:val="22"/>
                <w:lang w:eastAsia="zh-CN"/>
              </w:rPr>
            </w:pPr>
            <w:r w:rsidRPr="009D3A35">
              <w:rPr>
                <w:rFonts w:ascii="Calibri" w:hAnsi="Calibri" w:cs="Calibri"/>
                <w:sz w:val="22"/>
                <w:szCs w:val="22"/>
                <w:lang w:eastAsia="zh-CN"/>
              </w:rPr>
              <w:t>Środki trwałe, maszyny, urządzenia, wyposażenie</w:t>
            </w:r>
          </w:p>
        </w:tc>
        <w:tc>
          <w:tcPr>
            <w:tcW w:w="1939" w:type="dxa"/>
            <w:tcBorders>
              <w:top w:val="single" w:sz="4" w:space="0" w:color="000000"/>
              <w:left w:val="single" w:sz="4" w:space="0" w:color="000000"/>
              <w:bottom w:val="single" w:sz="4" w:space="0" w:color="000000"/>
              <w:right w:val="nil"/>
            </w:tcBorders>
            <w:vAlign w:val="center"/>
          </w:tcPr>
          <w:p w14:paraId="6472842A" w14:textId="77777777" w:rsidR="006F7E25" w:rsidRPr="009D3A35" w:rsidRDefault="006F7E25" w:rsidP="00C94396">
            <w:pPr>
              <w:suppressAutoHyphens/>
              <w:jc w:val="center"/>
              <w:rPr>
                <w:rFonts w:ascii="Calibri" w:hAnsi="Calibri" w:cs="Calibri"/>
                <w:sz w:val="22"/>
                <w:szCs w:val="22"/>
                <w:lang w:eastAsia="zh-CN"/>
              </w:rPr>
            </w:pPr>
            <w:r w:rsidRPr="009D3A35">
              <w:rPr>
                <w:rFonts w:ascii="Calibri" w:hAnsi="Calibri" w:cs="Calibri"/>
                <w:sz w:val="22"/>
                <w:szCs w:val="22"/>
                <w:lang w:eastAsia="zh-CN"/>
              </w:rPr>
              <w:t>Księgowej brutto</w:t>
            </w:r>
          </w:p>
        </w:tc>
        <w:tc>
          <w:tcPr>
            <w:tcW w:w="2531" w:type="dxa"/>
            <w:tcBorders>
              <w:top w:val="single" w:sz="4" w:space="0" w:color="000000"/>
              <w:left w:val="single" w:sz="4" w:space="0" w:color="000000"/>
              <w:bottom w:val="single" w:sz="4" w:space="0" w:color="000000"/>
              <w:right w:val="single" w:sz="4" w:space="0" w:color="000000"/>
            </w:tcBorders>
            <w:vAlign w:val="center"/>
          </w:tcPr>
          <w:p w14:paraId="18451C8C" w14:textId="77777777" w:rsidR="006F7E25" w:rsidRPr="009D3A35" w:rsidRDefault="00F45384" w:rsidP="00C94396">
            <w:pPr>
              <w:suppressAutoHyphens/>
              <w:jc w:val="right"/>
              <w:rPr>
                <w:rFonts w:ascii="Calibri" w:hAnsi="Calibri" w:cs="Calibri"/>
                <w:sz w:val="22"/>
                <w:szCs w:val="22"/>
                <w:lang w:eastAsia="zh-CN"/>
              </w:rPr>
            </w:pPr>
            <w:r w:rsidRPr="009D3A35">
              <w:rPr>
                <w:rFonts w:ascii="Calibri" w:hAnsi="Calibri" w:cs="Calibri"/>
                <w:sz w:val="22"/>
                <w:szCs w:val="22"/>
                <w:lang w:eastAsia="zh-CN"/>
              </w:rPr>
              <w:t>2 526 692,28 zł</w:t>
            </w:r>
          </w:p>
        </w:tc>
      </w:tr>
      <w:tr w:rsidR="006F7E25" w:rsidRPr="009D3A35" w14:paraId="7E265295" w14:textId="77777777" w:rsidTr="00C94396">
        <w:trPr>
          <w:trHeight w:val="270"/>
          <w:jc w:val="center"/>
        </w:trPr>
        <w:tc>
          <w:tcPr>
            <w:tcW w:w="4253" w:type="dxa"/>
            <w:tcBorders>
              <w:top w:val="single" w:sz="4" w:space="0" w:color="000000"/>
              <w:left w:val="single" w:sz="4" w:space="0" w:color="000000"/>
              <w:bottom w:val="single" w:sz="4" w:space="0" w:color="000000"/>
              <w:right w:val="nil"/>
            </w:tcBorders>
            <w:vAlign w:val="center"/>
          </w:tcPr>
          <w:p w14:paraId="6EEABD78" w14:textId="77777777" w:rsidR="006F7E25" w:rsidRPr="009D3A35" w:rsidRDefault="006F7E25" w:rsidP="00C94396">
            <w:pPr>
              <w:suppressAutoHyphens/>
              <w:rPr>
                <w:rFonts w:ascii="Calibri" w:hAnsi="Calibri" w:cs="Calibri"/>
                <w:sz w:val="22"/>
                <w:szCs w:val="22"/>
                <w:lang w:eastAsia="zh-CN"/>
              </w:rPr>
            </w:pPr>
            <w:r w:rsidRPr="009D3A35">
              <w:rPr>
                <w:rFonts w:ascii="Calibri" w:hAnsi="Calibri" w:cs="Calibri"/>
                <w:sz w:val="22"/>
                <w:szCs w:val="22"/>
                <w:lang w:eastAsia="zh-CN"/>
              </w:rPr>
              <w:t>Księgozbiory</w:t>
            </w:r>
          </w:p>
        </w:tc>
        <w:tc>
          <w:tcPr>
            <w:tcW w:w="1939" w:type="dxa"/>
            <w:tcBorders>
              <w:top w:val="single" w:sz="4" w:space="0" w:color="000000"/>
              <w:left w:val="single" w:sz="4" w:space="0" w:color="000000"/>
              <w:bottom w:val="single" w:sz="4" w:space="0" w:color="000000"/>
              <w:right w:val="nil"/>
            </w:tcBorders>
            <w:vAlign w:val="center"/>
          </w:tcPr>
          <w:p w14:paraId="3E73AA6B" w14:textId="77777777" w:rsidR="006F7E25" w:rsidRPr="009D3A35" w:rsidRDefault="006F7E25" w:rsidP="00C94396">
            <w:pPr>
              <w:suppressAutoHyphens/>
              <w:jc w:val="center"/>
              <w:rPr>
                <w:rFonts w:ascii="Calibri" w:hAnsi="Calibri" w:cs="Calibri"/>
                <w:sz w:val="22"/>
                <w:szCs w:val="22"/>
                <w:lang w:eastAsia="zh-CN"/>
              </w:rPr>
            </w:pPr>
            <w:r w:rsidRPr="009D3A35">
              <w:rPr>
                <w:rFonts w:ascii="Calibri" w:hAnsi="Calibri" w:cs="Calibri"/>
                <w:sz w:val="22"/>
                <w:szCs w:val="22"/>
                <w:lang w:eastAsia="zh-CN"/>
              </w:rPr>
              <w:t>Księgowej brutto</w:t>
            </w:r>
          </w:p>
        </w:tc>
        <w:tc>
          <w:tcPr>
            <w:tcW w:w="2531" w:type="dxa"/>
            <w:tcBorders>
              <w:top w:val="single" w:sz="4" w:space="0" w:color="000000"/>
              <w:left w:val="single" w:sz="4" w:space="0" w:color="000000"/>
              <w:bottom w:val="single" w:sz="4" w:space="0" w:color="000000"/>
              <w:right w:val="single" w:sz="4" w:space="0" w:color="000000"/>
            </w:tcBorders>
            <w:vAlign w:val="center"/>
          </w:tcPr>
          <w:p w14:paraId="765D8E3B" w14:textId="77777777" w:rsidR="006F7E25" w:rsidRPr="009D3A35" w:rsidRDefault="00F45384" w:rsidP="00C94396">
            <w:pPr>
              <w:suppressAutoHyphens/>
              <w:jc w:val="right"/>
              <w:rPr>
                <w:rFonts w:ascii="Calibri" w:hAnsi="Calibri" w:cs="Calibri"/>
                <w:sz w:val="22"/>
                <w:szCs w:val="22"/>
                <w:lang w:eastAsia="zh-CN"/>
              </w:rPr>
            </w:pPr>
            <w:r w:rsidRPr="009D3A35">
              <w:rPr>
                <w:rFonts w:ascii="Calibri" w:hAnsi="Calibri" w:cs="Calibri"/>
                <w:sz w:val="22"/>
                <w:szCs w:val="22"/>
                <w:lang w:eastAsia="zh-CN"/>
              </w:rPr>
              <w:t>499 141,85 zł</w:t>
            </w:r>
          </w:p>
        </w:tc>
      </w:tr>
      <w:tr w:rsidR="006F7E25" w:rsidRPr="009D3A35" w14:paraId="3F96CE9F" w14:textId="77777777" w:rsidTr="003313A2">
        <w:trPr>
          <w:trHeight w:val="210"/>
          <w:jc w:val="center"/>
        </w:trPr>
        <w:tc>
          <w:tcPr>
            <w:tcW w:w="4253" w:type="dxa"/>
            <w:tcBorders>
              <w:top w:val="single" w:sz="4" w:space="0" w:color="000000"/>
              <w:left w:val="single" w:sz="4" w:space="0" w:color="000000"/>
              <w:bottom w:val="single" w:sz="4" w:space="0" w:color="000000"/>
              <w:right w:val="nil"/>
            </w:tcBorders>
            <w:shd w:val="clear" w:color="auto" w:fill="C6D9F1" w:themeFill="text2" w:themeFillTint="33"/>
          </w:tcPr>
          <w:p w14:paraId="1F3B26BA" w14:textId="77777777" w:rsidR="006F7E25" w:rsidRPr="009D3A35" w:rsidRDefault="006F7E25" w:rsidP="00C94396">
            <w:pPr>
              <w:suppressAutoHyphens/>
              <w:spacing w:line="320" w:lineRule="exact"/>
              <w:jc w:val="center"/>
              <w:rPr>
                <w:rFonts w:ascii="Calibri" w:hAnsi="Calibri" w:cs="Calibri"/>
                <w:sz w:val="22"/>
                <w:szCs w:val="22"/>
                <w:lang w:eastAsia="zh-CN"/>
              </w:rPr>
            </w:pPr>
            <w:r w:rsidRPr="009D3A35">
              <w:rPr>
                <w:rFonts w:ascii="Calibri" w:hAnsi="Calibri" w:cs="Calibri"/>
                <w:b/>
                <w:sz w:val="22"/>
                <w:szCs w:val="22"/>
                <w:lang w:eastAsia="zh-CN"/>
              </w:rPr>
              <w:lastRenderedPageBreak/>
              <w:t>Przedmiot ubezpieczenia</w:t>
            </w:r>
          </w:p>
          <w:p w14:paraId="3B496624" w14:textId="77777777" w:rsidR="006F7E25" w:rsidRPr="009D3A35" w:rsidRDefault="006F7E25" w:rsidP="00C94396">
            <w:pPr>
              <w:suppressAutoHyphens/>
              <w:spacing w:line="320" w:lineRule="exact"/>
              <w:jc w:val="center"/>
              <w:rPr>
                <w:rFonts w:ascii="Calibri" w:hAnsi="Calibri" w:cs="Calibri"/>
                <w:b/>
                <w:sz w:val="22"/>
                <w:szCs w:val="22"/>
                <w:lang w:eastAsia="zh-CN"/>
              </w:rPr>
            </w:pPr>
            <w:r w:rsidRPr="009D3A35">
              <w:rPr>
                <w:rFonts w:ascii="Calibri" w:hAnsi="Calibri" w:cs="Calibri"/>
                <w:sz w:val="22"/>
                <w:szCs w:val="22"/>
                <w:lang w:eastAsia="zh-CN"/>
              </w:rPr>
              <w:t xml:space="preserve">(ubezpieczenie </w:t>
            </w:r>
            <w:r w:rsidRPr="009D3A35">
              <w:rPr>
                <w:rFonts w:ascii="Calibri" w:hAnsi="Calibri" w:cs="Calibri"/>
                <w:b/>
                <w:sz w:val="22"/>
                <w:szCs w:val="22"/>
                <w:lang w:eastAsia="zh-CN"/>
              </w:rPr>
              <w:t>na pierwsze ryzyko</w:t>
            </w:r>
            <w:r w:rsidRPr="009D3A35">
              <w:rPr>
                <w:rFonts w:ascii="Calibri" w:hAnsi="Calibri" w:cs="Calibri"/>
                <w:sz w:val="22"/>
                <w:szCs w:val="22"/>
                <w:lang w:eastAsia="zh-CN"/>
              </w:rPr>
              <w:t>)</w:t>
            </w:r>
          </w:p>
        </w:tc>
        <w:tc>
          <w:tcPr>
            <w:tcW w:w="1939" w:type="dxa"/>
            <w:tcBorders>
              <w:top w:val="single" w:sz="4" w:space="0" w:color="000000"/>
              <w:left w:val="single" w:sz="4" w:space="0" w:color="000000"/>
              <w:bottom w:val="single" w:sz="4" w:space="0" w:color="000000"/>
              <w:right w:val="nil"/>
            </w:tcBorders>
            <w:shd w:val="clear" w:color="auto" w:fill="C6D9F1" w:themeFill="text2" w:themeFillTint="33"/>
          </w:tcPr>
          <w:p w14:paraId="09E0523E" w14:textId="77777777" w:rsidR="006F7E25" w:rsidRPr="009D3A35" w:rsidRDefault="006F7E25" w:rsidP="00C94396">
            <w:pPr>
              <w:suppressAutoHyphens/>
              <w:spacing w:line="320" w:lineRule="exact"/>
              <w:jc w:val="center"/>
              <w:rPr>
                <w:rFonts w:ascii="Calibri" w:hAnsi="Calibri" w:cs="Calibri"/>
                <w:b/>
                <w:sz w:val="22"/>
                <w:szCs w:val="22"/>
                <w:lang w:eastAsia="zh-CN"/>
              </w:rPr>
            </w:pPr>
            <w:r w:rsidRPr="009D3A35">
              <w:rPr>
                <w:rFonts w:ascii="Calibri" w:hAnsi="Calibri" w:cs="Calibri"/>
                <w:b/>
                <w:sz w:val="22"/>
                <w:szCs w:val="22"/>
                <w:lang w:eastAsia="zh-CN"/>
              </w:rPr>
              <w:t>Ubezpieczenie według wartości</w:t>
            </w:r>
          </w:p>
        </w:tc>
        <w:tc>
          <w:tcPr>
            <w:tcW w:w="2531"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7DBFBBDB" w14:textId="77777777" w:rsidR="006F7E25" w:rsidRPr="009D3A35" w:rsidRDefault="006F7E25" w:rsidP="00C94396">
            <w:pPr>
              <w:suppressAutoHyphens/>
              <w:spacing w:line="320" w:lineRule="exact"/>
              <w:jc w:val="center"/>
              <w:rPr>
                <w:rFonts w:ascii="Calibri" w:hAnsi="Calibri" w:cs="Calibri"/>
                <w:sz w:val="22"/>
                <w:szCs w:val="22"/>
                <w:lang w:eastAsia="zh-CN"/>
              </w:rPr>
            </w:pPr>
            <w:r w:rsidRPr="009D3A35">
              <w:rPr>
                <w:rFonts w:ascii="Calibri" w:hAnsi="Calibri" w:cs="Calibri"/>
                <w:b/>
                <w:sz w:val="22"/>
                <w:szCs w:val="22"/>
                <w:lang w:eastAsia="zh-CN"/>
              </w:rPr>
              <w:t>Limit odpowiedzialności</w:t>
            </w:r>
          </w:p>
        </w:tc>
      </w:tr>
      <w:tr w:rsidR="006F7E25" w:rsidRPr="009D3A35" w14:paraId="3E11C629" w14:textId="77777777" w:rsidTr="00C94396">
        <w:trPr>
          <w:trHeight w:val="615"/>
          <w:jc w:val="center"/>
        </w:trPr>
        <w:tc>
          <w:tcPr>
            <w:tcW w:w="4253" w:type="dxa"/>
            <w:tcBorders>
              <w:top w:val="single" w:sz="4" w:space="0" w:color="000000"/>
              <w:left w:val="single" w:sz="4" w:space="0" w:color="000000"/>
              <w:bottom w:val="single" w:sz="4" w:space="0" w:color="000000"/>
              <w:right w:val="nil"/>
            </w:tcBorders>
            <w:vAlign w:val="center"/>
          </w:tcPr>
          <w:p w14:paraId="17819297" w14:textId="77777777" w:rsidR="006F7E25" w:rsidRPr="009D3A35" w:rsidRDefault="006F7E25" w:rsidP="00C94396">
            <w:pPr>
              <w:suppressAutoHyphens/>
              <w:rPr>
                <w:rFonts w:ascii="Calibri" w:hAnsi="Calibri" w:cs="Calibri"/>
                <w:sz w:val="22"/>
                <w:szCs w:val="22"/>
                <w:lang w:eastAsia="zh-CN"/>
              </w:rPr>
            </w:pPr>
            <w:r w:rsidRPr="009D3A35">
              <w:rPr>
                <w:rFonts w:ascii="Calibri" w:hAnsi="Calibri" w:cs="Calibri"/>
                <w:sz w:val="22"/>
                <w:szCs w:val="22"/>
                <w:lang w:eastAsia="zh-CN"/>
              </w:rPr>
              <w:t>Środki obrotowe</w:t>
            </w:r>
          </w:p>
        </w:tc>
        <w:tc>
          <w:tcPr>
            <w:tcW w:w="1939" w:type="dxa"/>
            <w:tcBorders>
              <w:top w:val="single" w:sz="4" w:space="0" w:color="000000"/>
              <w:left w:val="single" w:sz="4" w:space="0" w:color="000000"/>
              <w:bottom w:val="single" w:sz="4" w:space="0" w:color="000000"/>
              <w:right w:val="nil"/>
            </w:tcBorders>
            <w:vAlign w:val="center"/>
          </w:tcPr>
          <w:p w14:paraId="60E162C0" w14:textId="77777777" w:rsidR="006F7E25" w:rsidRPr="009D3A35" w:rsidRDefault="006F7E25" w:rsidP="00C94396">
            <w:pPr>
              <w:suppressAutoHyphens/>
              <w:jc w:val="center"/>
              <w:rPr>
                <w:rFonts w:ascii="Calibri" w:hAnsi="Calibri" w:cs="Calibri"/>
                <w:sz w:val="22"/>
                <w:szCs w:val="22"/>
                <w:lang w:eastAsia="zh-CN"/>
              </w:rPr>
            </w:pPr>
            <w:r w:rsidRPr="009D3A35">
              <w:rPr>
                <w:rFonts w:ascii="Calibri" w:hAnsi="Calibri" w:cs="Calibri"/>
                <w:sz w:val="22"/>
                <w:szCs w:val="22"/>
                <w:lang w:eastAsia="zh-CN"/>
              </w:rPr>
              <w:t>cena zakupu/ koszt wytworzenia</w:t>
            </w:r>
          </w:p>
        </w:tc>
        <w:tc>
          <w:tcPr>
            <w:tcW w:w="2531" w:type="dxa"/>
            <w:tcBorders>
              <w:top w:val="single" w:sz="4" w:space="0" w:color="000000"/>
              <w:left w:val="single" w:sz="4" w:space="0" w:color="000000"/>
              <w:bottom w:val="single" w:sz="4" w:space="0" w:color="000000"/>
              <w:right w:val="single" w:sz="4" w:space="0" w:color="000000"/>
            </w:tcBorders>
            <w:vAlign w:val="center"/>
          </w:tcPr>
          <w:p w14:paraId="41964CEC" w14:textId="77777777" w:rsidR="006F7E25" w:rsidRPr="009D3A35" w:rsidRDefault="009E54B3" w:rsidP="00C94396">
            <w:pPr>
              <w:suppressAutoHyphens/>
              <w:jc w:val="right"/>
              <w:rPr>
                <w:rFonts w:ascii="Calibri" w:hAnsi="Calibri" w:cs="Calibri"/>
                <w:sz w:val="22"/>
                <w:szCs w:val="22"/>
                <w:lang w:eastAsia="zh-CN"/>
              </w:rPr>
            </w:pPr>
            <w:r w:rsidRPr="009D3A35">
              <w:rPr>
                <w:rFonts w:ascii="Calibri" w:hAnsi="Calibri" w:cs="Calibri"/>
                <w:sz w:val="22"/>
                <w:szCs w:val="22"/>
                <w:lang w:eastAsia="zh-CN"/>
              </w:rPr>
              <w:t>1</w:t>
            </w:r>
            <w:r w:rsidR="004E7F51" w:rsidRPr="009D3A35">
              <w:rPr>
                <w:rFonts w:ascii="Calibri" w:hAnsi="Calibri" w:cs="Calibri"/>
                <w:sz w:val="22"/>
                <w:szCs w:val="22"/>
                <w:lang w:eastAsia="zh-CN"/>
              </w:rPr>
              <w:t>0</w:t>
            </w:r>
            <w:r w:rsidRPr="009D3A35">
              <w:rPr>
                <w:rFonts w:ascii="Calibri" w:hAnsi="Calibri" w:cs="Calibri"/>
                <w:sz w:val="22"/>
                <w:szCs w:val="22"/>
                <w:lang w:eastAsia="zh-CN"/>
              </w:rPr>
              <w:t>0</w:t>
            </w:r>
            <w:r w:rsidR="006F7E25" w:rsidRPr="009D3A35">
              <w:rPr>
                <w:rFonts w:ascii="Calibri" w:hAnsi="Calibri" w:cs="Calibri"/>
                <w:sz w:val="22"/>
                <w:szCs w:val="22"/>
                <w:lang w:eastAsia="zh-CN"/>
              </w:rPr>
              <w:t> 000,00 zł</w:t>
            </w:r>
          </w:p>
        </w:tc>
      </w:tr>
      <w:tr w:rsidR="006F7E25" w:rsidRPr="009D3A35" w14:paraId="5A6B97A8" w14:textId="77777777" w:rsidTr="00C94396">
        <w:trPr>
          <w:trHeight w:val="315"/>
          <w:jc w:val="center"/>
        </w:trPr>
        <w:tc>
          <w:tcPr>
            <w:tcW w:w="4253" w:type="dxa"/>
            <w:tcBorders>
              <w:top w:val="single" w:sz="4" w:space="0" w:color="000000"/>
              <w:left w:val="single" w:sz="4" w:space="0" w:color="000000"/>
              <w:bottom w:val="single" w:sz="4" w:space="0" w:color="000000"/>
              <w:right w:val="nil"/>
            </w:tcBorders>
            <w:vAlign w:val="center"/>
          </w:tcPr>
          <w:p w14:paraId="4AEBF739" w14:textId="77777777" w:rsidR="006F7E25" w:rsidRPr="009D3A35" w:rsidRDefault="006F7E25" w:rsidP="00C94396">
            <w:pPr>
              <w:suppressAutoHyphens/>
              <w:rPr>
                <w:rFonts w:ascii="Calibri" w:hAnsi="Calibri" w:cs="Calibri"/>
                <w:sz w:val="22"/>
                <w:szCs w:val="22"/>
                <w:lang w:eastAsia="zh-CN"/>
              </w:rPr>
            </w:pPr>
            <w:r w:rsidRPr="009D3A35">
              <w:rPr>
                <w:rFonts w:ascii="Calibri" w:hAnsi="Calibri" w:cs="Calibri"/>
                <w:sz w:val="22"/>
                <w:szCs w:val="22"/>
                <w:lang w:eastAsia="zh-CN"/>
              </w:rPr>
              <w:t xml:space="preserve">Mienie pracownicze i uczniowskie </w:t>
            </w:r>
          </w:p>
        </w:tc>
        <w:tc>
          <w:tcPr>
            <w:tcW w:w="1939" w:type="dxa"/>
            <w:tcBorders>
              <w:top w:val="single" w:sz="4" w:space="0" w:color="000000"/>
              <w:left w:val="single" w:sz="4" w:space="0" w:color="000000"/>
              <w:bottom w:val="single" w:sz="4" w:space="0" w:color="000000"/>
              <w:right w:val="nil"/>
            </w:tcBorders>
            <w:vAlign w:val="center"/>
          </w:tcPr>
          <w:p w14:paraId="597827DD" w14:textId="77777777" w:rsidR="006F7E25" w:rsidRPr="009D3A35" w:rsidRDefault="006F7E25" w:rsidP="00C94396">
            <w:pPr>
              <w:suppressAutoHyphens/>
              <w:jc w:val="center"/>
              <w:rPr>
                <w:rFonts w:ascii="Calibri" w:hAnsi="Calibri" w:cs="Calibri"/>
                <w:sz w:val="22"/>
                <w:szCs w:val="22"/>
                <w:lang w:eastAsia="zh-CN"/>
              </w:rPr>
            </w:pPr>
            <w:r w:rsidRPr="009D3A35">
              <w:rPr>
                <w:rFonts w:ascii="Calibri" w:hAnsi="Calibri" w:cs="Calibri"/>
                <w:sz w:val="22"/>
                <w:szCs w:val="22"/>
                <w:lang w:eastAsia="zh-CN"/>
              </w:rPr>
              <w:t>Odtworzeniowa</w:t>
            </w:r>
          </w:p>
        </w:tc>
        <w:tc>
          <w:tcPr>
            <w:tcW w:w="2531" w:type="dxa"/>
            <w:tcBorders>
              <w:top w:val="single" w:sz="4" w:space="0" w:color="000000"/>
              <w:left w:val="single" w:sz="4" w:space="0" w:color="000000"/>
              <w:bottom w:val="single" w:sz="4" w:space="0" w:color="000000"/>
              <w:right w:val="single" w:sz="4" w:space="0" w:color="000000"/>
            </w:tcBorders>
            <w:vAlign w:val="center"/>
          </w:tcPr>
          <w:p w14:paraId="719E212C" w14:textId="2FA4897D" w:rsidR="006F7E25" w:rsidRPr="009D3A35" w:rsidRDefault="00735FF0" w:rsidP="00C94396">
            <w:pPr>
              <w:suppressAutoHyphens/>
              <w:jc w:val="right"/>
              <w:rPr>
                <w:rFonts w:ascii="Calibri" w:hAnsi="Calibri" w:cs="Calibri"/>
                <w:sz w:val="22"/>
                <w:szCs w:val="22"/>
                <w:lang w:eastAsia="zh-CN"/>
              </w:rPr>
            </w:pPr>
            <w:r>
              <w:rPr>
                <w:rFonts w:ascii="Calibri" w:hAnsi="Calibri" w:cs="Calibri"/>
                <w:sz w:val="22"/>
                <w:szCs w:val="22"/>
                <w:lang w:eastAsia="zh-CN"/>
              </w:rPr>
              <w:t>5</w:t>
            </w:r>
            <w:r w:rsidRPr="009D3A35">
              <w:rPr>
                <w:rFonts w:ascii="Calibri" w:hAnsi="Calibri" w:cs="Calibri"/>
                <w:sz w:val="22"/>
                <w:szCs w:val="22"/>
                <w:lang w:eastAsia="zh-CN"/>
              </w:rPr>
              <w:t>0 </w:t>
            </w:r>
            <w:r w:rsidR="006F7E25" w:rsidRPr="009D3A35">
              <w:rPr>
                <w:rFonts w:ascii="Calibri" w:hAnsi="Calibri" w:cs="Calibri"/>
                <w:sz w:val="22"/>
                <w:szCs w:val="22"/>
                <w:lang w:eastAsia="zh-CN"/>
              </w:rPr>
              <w:t>000,00 zł</w:t>
            </w:r>
          </w:p>
        </w:tc>
      </w:tr>
      <w:tr w:rsidR="006F7E25" w:rsidRPr="009D3A35" w14:paraId="53F0EDCD" w14:textId="77777777" w:rsidTr="00C94396">
        <w:trPr>
          <w:trHeight w:val="263"/>
          <w:jc w:val="center"/>
        </w:trPr>
        <w:tc>
          <w:tcPr>
            <w:tcW w:w="4253" w:type="dxa"/>
            <w:tcBorders>
              <w:top w:val="single" w:sz="4" w:space="0" w:color="000000"/>
              <w:left w:val="single" w:sz="4" w:space="0" w:color="000000"/>
              <w:bottom w:val="single" w:sz="4" w:space="0" w:color="000000"/>
              <w:right w:val="nil"/>
            </w:tcBorders>
            <w:vAlign w:val="center"/>
          </w:tcPr>
          <w:p w14:paraId="6CA5FFD7" w14:textId="77777777" w:rsidR="006F7E25" w:rsidRPr="009D3A35" w:rsidRDefault="006F7E25" w:rsidP="00A54EF9">
            <w:pPr>
              <w:suppressAutoHyphens/>
              <w:rPr>
                <w:rFonts w:ascii="Calibri" w:hAnsi="Calibri" w:cs="Calibri"/>
                <w:sz w:val="22"/>
                <w:szCs w:val="22"/>
                <w:lang w:eastAsia="zh-CN"/>
              </w:rPr>
            </w:pPr>
            <w:r w:rsidRPr="009D3A35">
              <w:rPr>
                <w:rFonts w:ascii="Calibri" w:hAnsi="Calibri" w:cs="Calibri"/>
                <w:sz w:val="22"/>
                <w:szCs w:val="22"/>
                <w:lang w:eastAsia="zh-CN"/>
              </w:rPr>
              <w:t xml:space="preserve">Mienie osób trzecich i mienie powierzone, w tym dzieła sztuki; mienie pozostawione w szatniach i schowkach w poszczególnych jednostkach </w:t>
            </w:r>
          </w:p>
        </w:tc>
        <w:tc>
          <w:tcPr>
            <w:tcW w:w="1939" w:type="dxa"/>
            <w:tcBorders>
              <w:top w:val="single" w:sz="4" w:space="0" w:color="000000"/>
              <w:left w:val="single" w:sz="4" w:space="0" w:color="000000"/>
              <w:bottom w:val="single" w:sz="4" w:space="0" w:color="000000"/>
              <w:right w:val="nil"/>
            </w:tcBorders>
            <w:vAlign w:val="center"/>
          </w:tcPr>
          <w:p w14:paraId="3754C5F4" w14:textId="77777777" w:rsidR="006F7E25" w:rsidRPr="009D3A35" w:rsidRDefault="006F7E25" w:rsidP="00C94396">
            <w:pPr>
              <w:suppressAutoHyphens/>
              <w:jc w:val="center"/>
              <w:rPr>
                <w:rFonts w:ascii="Calibri" w:hAnsi="Calibri" w:cs="Calibri"/>
                <w:sz w:val="22"/>
                <w:szCs w:val="22"/>
                <w:lang w:eastAsia="zh-CN"/>
              </w:rPr>
            </w:pPr>
            <w:r w:rsidRPr="009D3A35">
              <w:rPr>
                <w:rFonts w:ascii="Calibri" w:hAnsi="Calibri" w:cs="Calibri"/>
                <w:sz w:val="22"/>
                <w:szCs w:val="22"/>
                <w:lang w:eastAsia="zh-CN"/>
              </w:rPr>
              <w:t>Odtworzeniowa</w:t>
            </w:r>
          </w:p>
        </w:tc>
        <w:tc>
          <w:tcPr>
            <w:tcW w:w="2531" w:type="dxa"/>
            <w:tcBorders>
              <w:top w:val="single" w:sz="4" w:space="0" w:color="000000"/>
              <w:left w:val="single" w:sz="4" w:space="0" w:color="000000"/>
              <w:bottom w:val="single" w:sz="4" w:space="0" w:color="000000"/>
              <w:right w:val="single" w:sz="4" w:space="0" w:color="000000"/>
            </w:tcBorders>
            <w:vAlign w:val="center"/>
          </w:tcPr>
          <w:p w14:paraId="4A3AFC61" w14:textId="77777777" w:rsidR="006F7E25" w:rsidRPr="009D3A35" w:rsidRDefault="00C57DBA" w:rsidP="00C94396">
            <w:pPr>
              <w:suppressAutoHyphens/>
              <w:jc w:val="right"/>
              <w:rPr>
                <w:rFonts w:ascii="Calibri" w:hAnsi="Calibri" w:cs="Calibri"/>
                <w:sz w:val="22"/>
                <w:szCs w:val="22"/>
                <w:lang w:eastAsia="zh-CN"/>
              </w:rPr>
            </w:pPr>
            <w:r w:rsidRPr="009D3A35">
              <w:rPr>
                <w:rFonts w:ascii="Calibri" w:hAnsi="Calibri" w:cs="Calibri"/>
                <w:sz w:val="22"/>
                <w:szCs w:val="22"/>
                <w:lang w:eastAsia="zh-CN"/>
              </w:rPr>
              <w:t>3</w:t>
            </w:r>
            <w:r w:rsidR="006F7E25" w:rsidRPr="009D3A35">
              <w:rPr>
                <w:rFonts w:ascii="Calibri" w:hAnsi="Calibri" w:cs="Calibri"/>
                <w:sz w:val="22"/>
                <w:szCs w:val="22"/>
                <w:lang w:eastAsia="zh-CN"/>
              </w:rPr>
              <w:t>0 000,00 zł</w:t>
            </w:r>
          </w:p>
        </w:tc>
      </w:tr>
      <w:tr w:rsidR="006F7E25" w:rsidRPr="009D3A35" w14:paraId="740A3CC0" w14:textId="77777777" w:rsidTr="00C94396">
        <w:trPr>
          <w:trHeight w:val="259"/>
          <w:jc w:val="center"/>
        </w:trPr>
        <w:tc>
          <w:tcPr>
            <w:tcW w:w="4253" w:type="dxa"/>
            <w:tcBorders>
              <w:top w:val="single" w:sz="4" w:space="0" w:color="000000"/>
              <w:left w:val="single" w:sz="4" w:space="0" w:color="000000"/>
              <w:bottom w:val="single" w:sz="4" w:space="0" w:color="000000"/>
              <w:right w:val="nil"/>
            </w:tcBorders>
            <w:vAlign w:val="center"/>
          </w:tcPr>
          <w:p w14:paraId="5CDFC622" w14:textId="77777777" w:rsidR="006F7E25" w:rsidRPr="009D3A35" w:rsidRDefault="006F7E25" w:rsidP="00C94396">
            <w:pPr>
              <w:suppressAutoHyphens/>
              <w:rPr>
                <w:rFonts w:ascii="Calibri" w:hAnsi="Calibri" w:cs="Calibri"/>
                <w:sz w:val="22"/>
                <w:szCs w:val="22"/>
                <w:lang w:eastAsia="zh-CN"/>
              </w:rPr>
            </w:pPr>
            <w:r w:rsidRPr="009D3A35">
              <w:rPr>
                <w:rFonts w:ascii="Calibri" w:hAnsi="Calibri" w:cs="Calibri"/>
                <w:sz w:val="22"/>
                <w:szCs w:val="22"/>
                <w:lang w:eastAsia="zh-CN"/>
              </w:rPr>
              <w:t>Wartości pieniężne</w:t>
            </w:r>
          </w:p>
        </w:tc>
        <w:tc>
          <w:tcPr>
            <w:tcW w:w="1939" w:type="dxa"/>
            <w:tcBorders>
              <w:top w:val="single" w:sz="4" w:space="0" w:color="000000"/>
              <w:left w:val="single" w:sz="4" w:space="0" w:color="000000"/>
              <w:bottom w:val="single" w:sz="4" w:space="0" w:color="000000"/>
              <w:right w:val="nil"/>
            </w:tcBorders>
            <w:vAlign w:val="center"/>
          </w:tcPr>
          <w:p w14:paraId="0FC0FF70" w14:textId="77777777" w:rsidR="006F7E25" w:rsidRPr="009D3A35" w:rsidRDefault="006F7E25" w:rsidP="00C94396">
            <w:pPr>
              <w:suppressAutoHyphens/>
              <w:jc w:val="center"/>
              <w:rPr>
                <w:rFonts w:ascii="Calibri" w:hAnsi="Calibri" w:cs="Calibri"/>
                <w:sz w:val="22"/>
                <w:szCs w:val="22"/>
                <w:lang w:eastAsia="zh-CN"/>
              </w:rPr>
            </w:pPr>
            <w:r w:rsidRPr="009D3A35">
              <w:rPr>
                <w:rFonts w:ascii="Calibri" w:hAnsi="Calibri" w:cs="Calibri"/>
                <w:sz w:val="22"/>
                <w:szCs w:val="22"/>
                <w:lang w:eastAsia="zh-CN"/>
              </w:rPr>
              <w:t>wartość nominalna</w:t>
            </w:r>
          </w:p>
        </w:tc>
        <w:tc>
          <w:tcPr>
            <w:tcW w:w="2531" w:type="dxa"/>
            <w:tcBorders>
              <w:top w:val="single" w:sz="4" w:space="0" w:color="000000"/>
              <w:left w:val="single" w:sz="4" w:space="0" w:color="000000"/>
              <w:bottom w:val="single" w:sz="4" w:space="0" w:color="000000"/>
              <w:right w:val="single" w:sz="4" w:space="0" w:color="000000"/>
            </w:tcBorders>
            <w:vAlign w:val="center"/>
          </w:tcPr>
          <w:p w14:paraId="7A14338A" w14:textId="3ABAC0B0" w:rsidR="006F7E25" w:rsidRPr="009D3A35" w:rsidRDefault="00735FF0" w:rsidP="00C94396">
            <w:pPr>
              <w:suppressAutoHyphens/>
              <w:jc w:val="right"/>
              <w:rPr>
                <w:rFonts w:ascii="Calibri" w:hAnsi="Calibri" w:cs="Calibri"/>
                <w:sz w:val="22"/>
                <w:szCs w:val="22"/>
                <w:lang w:eastAsia="zh-CN"/>
              </w:rPr>
            </w:pPr>
            <w:r>
              <w:rPr>
                <w:rFonts w:ascii="Calibri" w:hAnsi="Calibri" w:cs="Calibri"/>
                <w:sz w:val="22"/>
                <w:szCs w:val="22"/>
                <w:lang w:eastAsia="zh-CN"/>
              </w:rPr>
              <w:t>10</w:t>
            </w:r>
            <w:r w:rsidRPr="009D3A35">
              <w:rPr>
                <w:rFonts w:ascii="Calibri" w:hAnsi="Calibri" w:cs="Calibri"/>
                <w:sz w:val="22"/>
                <w:szCs w:val="22"/>
                <w:lang w:eastAsia="zh-CN"/>
              </w:rPr>
              <w:t>0 </w:t>
            </w:r>
            <w:r w:rsidR="006F7E25" w:rsidRPr="009D3A35">
              <w:rPr>
                <w:rFonts w:ascii="Calibri" w:hAnsi="Calibri" w:cs="Calibri"/>
                <w:sz w:val="22"/>
                <w:szCs w:val="22"/>
                <w:lang w:eastAsia="zh-CN"/>
              </w:rPr>
              <w:t>000,00 zł</w:t>
            </w:r>
          </w:p>
        </w:tc>
      </w:tr>
      <w:tr w:rsidR="006F7E25" w:rsidRPr="009D3A35" w14:paraId="62F1C7BC" w14:textId="77777777" w:rsidTr="00C94396">
        <w:trPr>
          <w:trHeight w:val="236"/>
          <w:jc w:val="center"/>
        </w:trPr>
        <w:tc>
          <w:tcPr>
            <w:tcW w:w="4253" w:type="dxa"/>
            <w:tcBorders>
              <w:top w:val="single" w:sz="4" w:space="0" w:color="000000"/>
              <w:left w:val="single" w:sz="4" w:space="0" w:color="000000"/>
              <w:bottom w:val="single" w:sz="4" w:space="0" w:color="000000"/>
              <w:right w:val="nil"/>
            </w:tcBorders>
            <w:vAlign w:val="center"/>
          </w:tcPr>
          <w:p w14:paraId="47C98943" w14:textId="77777777" w:rsidR="006F7E25" w:rsidRPr="009D3A35" w:rsidRDefault="006F7E25" w:rsidP="00C94396">
            <w:pPr>
              <w:suppressAutoHyphens/>
              <w:rPr>
                <w:rFonts w:ascii="Calibri" w:hAnsi="Calibri" w:cs="Calibri"/>
                <w:sz w:val="22"/>
                <w:szCs w:val="22"/>
                <w:lang w:eastAsia="zh-CN"/>
              </w:rPr>
            </w:pPr>
            <w:r w:rsidRPr="009D3A35">
              <w:rPr>
                <w:rFonts w:ascii="Calibri" w:hAnsi="Calibri" w:cs="Calibri"/>
                <w:sz w:val="22"/>
                <w:szCs w:val="22"/>
                <w:lang w:eastAsia="zh-CN"/>
              </w:rPr>
              <w:t>Nakłady adaptacyjne (inwestycyjne)</w:t>
            </w:r>
            <w:r w:rsidR="004E7F51" w:rsidRPr="009D3A35">
              <w:rPr>
                <w:rFonts w:ascii="Calibri" w:hAnsi="Calibri" w:cs="Calibri"/>
                <w:sz w:val="22"/>
                <w:szCs w:val="22"/>
                <w:lang w:eastAsia="zh-CN"/>
              </w:rPr>
              <w:t xml:space="preserve"> również w mieniu najmowanym i administrowanym (np. przez wydzielone szkoły w ramach jednego zespołu szkół)</w:t>
            </w:r>
          </w:p>
        </w:tc>
        <w:tc>
          <w:tcPr>
            <w:tcW w:w="1939" w:type="dxa"/>
            <w:tcBorders>
              <w:top w:val="single" w:sz="4" w:space="0" w:color="000000"/>
              <w:left w:val="single" w:sz="4" w:space="0" w:color="000000"/>
              <w:bottom w:val="single" w:sz="4" w:space="0" w:color="000000"/>
              <w:right w:val="nil"/>
            </w:tcBorders>
            <w:vAlign w:val="center"/>
          </w:tcPr>
          <w:p w14:paraId="19A39E64" w14:textId="77777777" w:rsidR="006F7E25" w:rsidRPr="009D3A35" w:rsidRDefault="006F7E25" w:rsidP="00C94396">
            <w:pPr>
              <w:suppressAutoHyphens/>
              <w:jc w:val="center"/>
              <w:rPr>
                <w:rFonts w:ascii="Calibri" w:hAnsi="Calibri" w:cs="Calibri"/>
                <w:sz w:val="22"/>
                <w:szCs w:val="22"/>
                <w:lang w:eastAsia="zh-CN"/>
              </w:rPr>
            </w:pPr>
            <w:r w:rsidRPr="009D3A35">
              <w:rPr>
                <w:rFonts w:ascii="Calibri" w:hAnsi="Calibri" w:cs="Calibri"/>
                <w:sz w:val="22"/>
                <w:szCs w:val="22"/>
                <w:lang w:eastAsia="zh-CN"/>
              </w:rPr>
              <w:t>Odtworzeniowa</w:t>
            </w:r>
          </w:p>
        </w:tc>
        <w:tc>
          <w:tcPr>
            <w:tcW w:w="2531" w:type="dxa"/>
            <w:tcBorders>
              <w:top w:val="single" w:sz="4" w:space="0" w:color="000000"/>
              <w:left w:val="single" w:sz="4" w:space="0" w:color="000000"/>
              <w:bottom w:val="single" w:sz="4" w:space="0" w:color="000000"/>
              <w:right w:val="single" w:sz="4" w:space="0" w:color="000000"/>
            </w:tcBorders>
            <w:vAlign w:val="center"/>
          </w:tcPr>
          <w:p w14:paraId="35002E02" w14:textId="038C83A5" w:rsidR="006F7E25" w:rsidRPr="009D3A35" w:rsidRDefault="00735FF0" w:rsidP="00C94396">
            <w:pPr>
              <w:suppressAutoHyphens/>
              <w:jc w:val="right"/>
              <w:rPr>
                <w:rFonts w:ascii="Calibri" w:hAnsi="Calibri" w:cs="Calibri"/>
                <w:sz w:val="22"/>
                <w:szCs w:val="22"/>
                <w:lang w:eastAsia="zh-CN"/>
              </w:rPr>
            </w:pPr>
            <w:r>
              <w:rPr>
                <w:rFonts w:ascii="Calibri" w:hAnsi="Calibri" w:cs="Calibri"/>
                <w:sz w:val="22"/>
                <w:szCs w:val="22"/>
                <w:lang w:eastAsia="zh-CN"/>
              </w:rPr>
              <w:t>2</w:t>
            </w:r>
            <w:r w:rsidRPr="009D3A35">
              <w:rPr>
                <w:rFonts w:ascii="Calibri" w:hAnsi="Calibri" w:cs="Calibri"/>
                <w:sz w:val="22"/>
                <w:szCs w:val="22"/>
                <w:lang w:eastAsia="zh-CN"/>
              </w:rPr>
              <w:t>00 </w:t>
            </w:r>
            <w:r w:rsidR="006F7E25" w:rsidRPr="009D3A35">
              <w:rPr>
                <w:rFonts w:ascii="Calibri" w:hAnsi="Calibri" w:cs="Calibri"/>
                <w:sz w:val="22"/>
                <w:szCs w:val="22"/>
                <w:lang w:eastAsia="zh-CN"/>
              </w:rPr>
              <w:t>000,00 zł</w:t>
            </w:r>
          </w:p>
        </w:tc>
      </w:tr>
      <w:tr w:rsidR="009144DD" w:rsidRPr="009D3A35" w14:paraId="7780B75D" w14:textId="77777777" w:rsidTr="00C94396">
        <w:trPr>
          <w:trHeight w:val="236"/>
          <w:jc w:val="center"/>
        </w:trPr>
        <w:tc>
          <w:tcPr>
            <w:tcW w:w="4253" w:type="dxa"/>
            <w:tcBorders>
              <w:top w:val="single" w:sz="4" w:space="0" w:color="000000"/>
              <w:left w:val="single" w:sz="4" w:space="0" w:color="000000"/>
              <w:bottom w:val="single" w:sz="4" w:space="0" w:color="000000"/>
              <w:right w:val="nil"/>
            </w:tcBorders>
            <w:vAlign w:val="center"/>
          </w:tcPr>
          <w:p w14:paraId="70885C4C" w14:textId="77777777" w:rsidR="009144DD" w:rsidRPr="009D3A35" w:rsidRDefault="009144DD" w:rsidP="00C94396">
            <w:pPr>
              <w:suppressAutoHyphens/>
              <w:rPr>
                <w:rFonts w:ascii="Calibri" w:hAnsi="Calibri" w:cs="Calibri"/>
                <w:sz w:val="22"/>
                <w:szCs w:val="22"/>
                <w:lang w:eastAsia="zh-CN"/>
              </w:rPr>
            </w:pPr>
            <w:r w:rsidRPr="009D3A35">
              <w:rPr>
                <w:rFonts w:ascii="Calibri" w:hAnsi="Calibri" w:cs="Calibri"/>
                <w:sz w:val="22"/>
                <w:szCs w:val="22"/>
                <w:lang w:eastAsia="zh-CN"/>
              </w:rPr>
              <w:t>Stałe elementy lokali</w:t>
            </w:r>
          </w:p>
        </w:tc>
        <w:tc>
          <w:tcPr>
            <w:tcW w:w="1939" w:type="dxa"/>
            <w:tcBorders>
              <w:top w:val="single" w:sz="4" w:space="0" w:color="000000"/>
              <w:left w:val="single" w:sz="4" w:space="0" w:color="000000"/>
              <w:bottom w:val="single" w:sz="4" w:space="0" w:color="000000"/>
              <w:right w:val="nil"/>
            </w:tcBorders>
            <w:vAlign w:val="center"/>
          </w:tcPr>
          <w:p w14:paraId="3A49CA1E" w14:textId="77777777" w:rsidR="009144DD" w:rsidRPr="009D3A35" w:rsidRDefault="009144DD" w:rsidP="00C94396">
            <w:pPr>
              <w:suppressAutoHyphens/>
              <w:jc w:val="center"/>
              <w:rPr>
                <w:rFonts w:ascii="Calibri" w:hAnsi="Calibri" w:cs="Calibri"/>
                <w:sz w:val="22"/>
                <w:szCs w:val="22"/>
                <w:lang w:eastAsia="zh-CN"/>
              </w:rPr>
            </w:pPr>
            <w:r w:rsidRPr="009D3A35">
              <w:rPr>
                <w:rFonts w:ascii="Calibri" w:hAnsi="Calibri" w:cs="Calibri"/>
                <w:sz w:val="22"/>
                <w:szCs w:val="22"/>
                <w:lang w:eastAsia="zh-CN"/>
              </w:rPr>
              <w:t>Odtworzeniowa</w:t>
            </w:r>
          </w:p>
        </w:tc>
        <w:tc>
          <w:tcPr>
            <w:tcW w:w="2531" w:type="dxa"/>
            <w:tcBorders>
              <w:top w:val="single" w:sz="4" w:space="0" w:color="000000"/>
              <w:left w:val="single" w:sz="4" w:space="0" w:color="000000"/>
              <w:bottom w:val="single" w:sz="4" w:space="0" w:color="000000"/>
              <w:right w:val="single" w:sz="4" w:space="0" w:color="000000"/>
            </w:tcBorders>
            <w:vAlign w:val="center"/>
          </w:tcPr>
          <w:p w14:paraId="3BDBBA23" w14:textId="77777777" w:rsidR="009144DD" w:rsidRPr="009D3A35" w:rsidRDefault="009144DD" w:rsidP="00C94396">
            <w:pPr>
              <w:suppressAutoHyphens/>
              <w:jc w:val="right"/>
              <w:rPr>
                <w:rFonts w:ascii="Calibri" w:hAnsi="Calibri" w:cs="Calibri"/>
                <w:sz w:val="22"/>
                <w:szCs w:val="22"/>
                <w:lang w:eastAsia="zh-CN"/>
              </w:rPr>
            </w:pPr>
            <w:r w:rsidRPr="009D3A35">
              <w:rPr>
                <w:rFonts w:ascii="Calibri" w:hAnsi="Calibri" w:cs="Calibri"/>
                <w:sz w:val="22"/>
                <w:szCs w:val="22"/>
                <w:lang w:eastAsia="zh-CN"/>
              </w:rPr>
              <w:t>50 000,00 zł</w:t>
            </w:r>
          </w:p>
        </w:tc>
      </w:tr>
      <w:tr w:rsidR="006F7E25" w:rsidRPr="009D3A35" w14:paraId="3974F49E" w14:textId="77777777" w:rsidTr="00C94396">
        <w:trPr>
          <w:trHeight w:val="300"/>
          <w:jc w:val="center"/>
        </w:trPr>
        <w:tc>
          <w:tcPr>
            <w:tcW w:w="4253" w:type="dxa"/>
            <w:tcBorders>
              <w:top w:val="single" w:sz="4" w:space="0" w:color="000000"/>
              <w:left w:val="single" w:sz="4" w:space="0" w:color="000000"/>
              <w:bottom w:val="single" w:sz="4" w:space="0" w:color="000000"/>
              <w:right w:val="nil"/>
            </w:tcBorders>
            <w:vAlign w:val="center"/>
          </w:tcPr>
          <w:p w14:paraId="20076525" w14:textId="77777777" w:rsidR="006F7E25" w:rsidRPr="009D3A35" w:rsidRDefault="006F7E25" w:rsidP="00C94396">
            <w:pPr>
              <w:suppressAutoHyphens/>
              <w:rPr>
                <w:rFonts w:ascii="Calibri" w:hAnsi="Calibri" w:cs="Calibri"/>
                <w:sz w:val="22"/>
                <w:szCs w:val="22"/>
                <w:lang w:eastAsia="zh-CN"/>
              </w:rPr>
            </w:pPr>
            <w:r w:rsidRPr="009D3A35">
              <w:rPr>
                <w:rFonts w:ascii="Calibri" w:hAnsi="Calibri" w:cs="Calibri"/>
                <w:sz w:val="22"/>
                <w:szCs w:val="22"/>
                <w:lang w:eastAsia="zh-CN"/>
              </w:rPr>
              <w:t xml:space="preserve">Mienie </w:t>
            </w:r>
            <w:proofErr w:type="spellStart"/>
            <w:r w:rsidRPr="009D3A35">
              <w:rPr>
                <w:rFonts w:ascii="Calibri" w:hAnsi="Calibri" w:cs="Calibri"/>
                <w:sz w:val="22"/>
                <w:szCs w:val="22"/>
                <w:lang w:eastAsia="zh-CN"/>
              </w:rPr>
              <w:t>niskocenne</w:t>
            </w:r>
            <w:proofErr w:type="spellEnd"/>
          </w:p>
        </w:tc>
        <w:tc>
          <w:tcPr>
            <w:tcW w:w="1939" w:type="dxa"/>
            <w:tcBorders>
              <w:top w:val="single" w:sz="4" w:space="0" w:color="000000"/>
              <w:left w:val="single" w:sz="4" w:space="0" w:color="000000"/>
              <w:bottom w:val="single" w:sz="4" w:space="0" w:color="000000"/>
              <w:right w:val="nil"/>
            </w:tcBorders>
            <w:vAlign w:val="center"/>
          </w:tcPr>
          <w:p w14:paraId="56C007BE" w14:textId="77777777" w:rsidR="006F7E25" w:rsidRPr="009D3A35" w:rsidRDefault="006F7E25" w:rsidP="00C94396">
            <w:pPr>
              <w:suppressAutoHyphens/>
              <w:jc w:val="center"/>
              <w:rPr>
                <w:rFonts w:ascii="Calibri" w:hAnsi="Calibri" w:cs="Calibri"/>
                <w:sz w:val="22"/>
                <w:szCs w:val="22"/>
                <w:lang w:eastAsia="zh-CN"/>
              </w:rPr>
            </w:pPr>
            <w:r w:rsidRPr="009D3A35">
              <w:rPr>
                <w:rFonts w:ascii="Calibri" w:hAnsi="Calibri" w:cs="Calibri"/>
                <w:sz w:val="22"/>
                <w:szCs w:val="22"/>
                <w:lang w:eastAsia="zh-CN"/>
              </w:rPr>
              <w:t>Odtworzeniowa</w:t>
            </w:r>
          </w:p>
        </w:tc>
        <w:tc>
          <w:tcPr>
            <w:tcW w:w="2531" w:type="dxa"/>
            <w:tcBorders>
              <w:top w:val="single" w:sz="4" w:space="0" w:color="000000"/>
              <w:left w:val="single" w:sz="4" w:space="0" w:color="000000"/>
              <w:bottom w:val="single" w:sz="4" w:space="0" w:color="000000"/>
              <w:right w:val="single" w:sz="4" w:space="0" w:color="000000"/>
            </w:tcBorders>
            <w:vAlign w:val="center"/>
          </w:tcPr>
          <w:p w14:paraId="1FF5F2EB" w14:textId="77777777" w:rsidR="006F7E25" w:rsidRPr="009D3A35" w:rsidRDefault="009E54B3" w:rsidP="00C94396">
            <w:pPr>
              <w:suppressAutoHyphens/>
              <w:jc w:val="right"/>
              <w:rPr>
                <w:rFonts w:ascii="Calibri" w:hAnsi="Calibri" w:cs="Calibri"/>
                <w:sz w:val="22"/>
                <w:szCs w:val="22"/>
                <w:lang w:eastAsia="zh-CN"/>
              </w:rPr>
            </w:pPr>
            <w:r w:rsidRPr="009D3A35">
              <w:rPr>
                <w:rFonts w:ascii="Calibri" w:hAnsi="Calibri" w:cs="Calibri"/>
                <w:sz w:val="22"/>
                <w:szCs w:val="22"/>
                <w:lang w:eastAsia="zh-CN"/>
              </w:rPr>
              <w:t>1</w:t>
            </w:r>
            <w:r w:rsidR="006F7E25" w:rsidRPr="009D3A35">
              <w:rPr>
                <w:rFonts w:ascii="Calibri" w:hAnsi="Calibri" w:cs="Calibri"/>
                <w:sz w:val="22"/>
                <w:szCs w:val="22"/>
                <w:lang w:eastAsia="zh-CN"/>
              </w:rPr>
              <w:t>00 000,00 zł</w:t>
            </w:r>
          </w:p>
        </w:tc>
      </w:tr>
      <w:tr w:rsidR="00225BEA" w:rsidRPr="009D3A35" w14:paraId="645E174F" w14:textId="77777777" w:rsidTr="00C94396">
        <w:trPr>
          <w:trHeight w:val="300"/>
          <w:jc w:val="center"/>
        </w:trPr>
        <w:tc>
          <w:tcPr>
            <w:tcW w:w="4253" w:type="dxa"/>
            <w:tcBorders>
              <w:top w:val="single" w:sz="4" w:space="0" w:color="000000"/>
              <w:left w:val="single" w:sz="4" w:space="0" w:color="000000"/>
              <w:bottom w:val="single" w:sz="4" w:space="0" w:color="000000"/>
              <w:right w:val="nil"/>
            </w:tcBorders>
            <w:vAlign w:val="center"/>
          </w:tcPr>
          <w:p w14:paraId="56D923AB" w14:textId="77777777" w:rsidR="00225BEA" w:rsidRPr="009D3A35" w:rsidRDefault="00225BEA" w:rsidP="00C94396">
            <w:pPr>
              <w:suppressAutoHyphens/>
              <w:rPr>
                <w:rFonts w:ascii="Calibri" w:hAnsi="Calibri" w:cs="Calibri"/>
                <w:sz w:val="22"/>
                <w:szCs w:val="22"/>
                <w:lang w:eastAsia="zh-CN"/>
              </w:rPr>
            </w:pPr>
            <w:r w:rsidRPr="009D3A35">
              <w:rPr>
                <w:rFonts w:ascii="Calibri" w:hAnsi="Calibri" w:cs="Calibri"/>
                <w:sz w:val="22"/>
                <w:szCs w:val="22"/>
                <w:lang w:eastAsia="zh-CN"/>
              </w:rPr>
              <w:t>Księgozbiory</w:t>
            </w:r>
          </w:p>
        </w:tc>
        <w:tc>
          <w:tcPr>
            <w:tcW w:w="1939" w:type="dxa"/>
            <w:tcBorders>
              <w:top w:val="single" w:sz="4" w:space="0" w:color="000000"/>
              <w:left w:val="single" w:sz="4" w:space="0" w:color="000000"/>
              <w:bottom w:val="single" w:sz="4" w:space="0" w:color="000000"/>
              <w:right w:val="nil"/>
            </w:tcBorders>
            <w:vAlign w:val="center"/>
          </w:tcPr>
          <w:p w14:paraId="633A41E4" w14:textId="77777777" w:rsidR="00225BEA" w:rsidRPr="009D3A35" w:rsidRDefault="00225BEA" w:rsidP="00C94396">
            <w:pPr>
              <w:suppressAutoHyphens/>
              <w:jc w:val="center"/>
              <w:rPr>
                <w:rFonts w:ascii="Calibri" w:hAnsi="Calibri" w:cs="Calibri"/>
                <w:sz w:val="22"/>
                <w:szCs w:val="22"/>
                <w:lang w:eastAsia="zh-CN"/>
              </w:rPr>
            </w:pPr>
            <w:r w:rsidRPr="009D3A35">
              <w:rPr>
                <w:rFonts w:ascii="Calibri" w:hAnsi="Calibri" w:cs="Calibri"/>
                <w:sz w:val="22"/>
                <w:szCs w:val="22"/>
                <w:lang w:eastAsia="zh-CN"/>
              </w:rPr>
              <w:t>Odtworzeniowa</w:t>
            </w:r>
          </w:p>
        </w:tc>
        <w:tc>
          <w:tcPr>
            <w:tcW w:w="2531" w:type="dxa"/>
            <w:tcBorders>
              <w:top w:val="single" w:sz="4" w:space="0" w:color="000000"/>
              <w:left w:val="single" w:sz="4" w:space="0" w:color="000000"/>
              <w:bottom w:val="single" w:sz="4" w:space="0" w:color="000000"/>
              <w:right w:val="single" w:sz="4" w:space="0" w:color="000000"/>
            </w:tcBorders>
            <w:vAlign w:val="center"/>
          </w:tcPr>
          <w:p w14:paraId="4CFEC1D0" w14:textId="77777777" w:rsidR="00225BEA" w:rsidRPr="009D3A35" w:rsidRDefault="00225BEA" w:rsidP="00C94396">
            <w:pPr>
              <w:suppressAutoHyphens/>
              <w:jc w:val="right"/>
              <w:rPr>
                <w:rFonts w:ascii="Calibri" w:hAnsi="Calibri" w:cs="Calibri"/>
                <w:sz w:val="22"/>
                <w:szCs w:val="22"/>
                <w:lang w:eastAsia="zh-CN"/>
              </w:rPr>
            </w:pPr>
            <w:r w:rsidRPr="009D3A35">
              <w:rPr>
                <w:rFonts w:ascii="Calibri" w:hAnsi="Calibri" w:cs="Calibri"/>
                <w:sz w:val="22"/>
                <w:szCs w:val="22"/>
                <w:lang w:eastAsia="zh-CN"/>
              </w:rPr>
              <w:t>50 000,00 zł</w:t>
            </w:r>
          </w:p>
        </w:tc>
      </w:tr>
      <w:tr w:rsidR="006F7E25" w:rsidRPr="009D3A35" w14:paraId="4469532D" w14:textId="77777777" w:rsidTr="00C94396">
        <w:trPr>
          <w:trHeight w:val="300"/>
          <w:jc w:val="center"/>
        </w:trPr>
        <w:tc>
          <w:tcPr>
            <w:tcW w:w="4253" w:type="dxa"/>
            <w:tcBorders>
              <w:top w:val="single" w:sz="4" w:space="0" w:color="000000"/>
              <w:left w:val="single" w:sz="4" w:space="0" w:color="000000"/>
              <w:bottom w:val="single" w:sz="4" w:space="0" w:color="000000"/>
              <w:right w:val="nil"/>
            </w:tcBorders>
            <w:vAlign w:val="center"/>
          </w:tcPr>
          <w:p w14:paraId="08B12E3C" w14:textId="77777777" w:rsidR="006F7E25" w:rsidRPr="009D3A35" w:rsidRDefault="006F7E25" w:rsidP="00C94396">
            <w:pPr>
              <w:suppressAutoHyphens/>
              <w:rPr>
                <w:rFonts w:ascii="Calibri" w:hAnsi="Calibri" w:cs="Calibri"/>
                <w:sz w:val="22"/>
                <w:szCs w:val="22"/>
                <w:lang w:eastAsia="zh-CN"/>
              </w:rPr>
            </w:pPr>
            <w:r w:rsidRPr="009D3A35">
              <w:rPr>
                <w:rFonts w:ascii="Calibri" w:hAnsi="Calibri" w:cs="Calibri"/>
                <w:sz w:val="22"/>
                <w:szCs w:val="22"/>
                <w:lang w:eastAsia="zh-CN"/>
              </w:rPr>
              <w:t>Pomoce artystyczne</w:t>
            </w:r>
          </w:p>
        </w:tc>
        <w:tc>
          <w:tcPr>
            <w:tcW w:w="1939" w:type="dxa"/>
            <w:tcBorders>
              <w:top w:val="single" w:sz="4" w:space="0" w:color="000000"/>
              <w:left w:val="single" w:sz="4" w:space="0" w:color="000000"/>
              <w:bottom w:val="single" w:sz="4" w:space="0" w:color="000000"/>
              <w:right w:val="nil"/>
            </w:tcBorders>
            <w:vAlign w:val="center"/>
          </w:tcPr>
          <w:p w14:paraId="104762EE" w14:textId="77777777" w:rsidR="006F7E25" w:rsidRPr="009D3A35" w:rsidRDefault="006F7E25" w:rsidP="00C94396">
            <w:pPr>
              <w:suppressAutoHyphens/>
              <w:jc w:val="center"/>
              <w:rPr>
                <w:rFonts w:ascii="Calibri" w:hAnsi="Calibri" w:cs="Calibri"/>
                <w:sz w:val="22"/>
                <w:szCs w:val="22"/>
                <w:lang w:eastAsia="zh-CN"/>
              </w:rPr>
            </w:pPr>
            <w:r w:rsidRPr="009D3A35">
              <w:rPr>
                <w:rFonts w:ascii="Calibri" w:hAnsi="Calibri" w:cs="Calibri"/>
                <w:sz w:val="22"/>
                <w:szCs w:val="22"/>
                <w:lang w:eastAsia="zh-CN"/>
              </w:rPr>
              <w:t>Odtworzeniowa</w:t>
            </w:r>
          </w:p>
        </w:tc>
        <w:tc>
          <w:tcPr>
            <w:tcW w:w="2531" w:type="dxa"/>
            <w:tcBorders>
              <w:top w:val="single" w:sz="4" w:space="0" w:color="000000"/>
              <w:left w:val="single" w:sz="4" w:space="0" w:color="000000"/>
              <w:bottom w:val="single" w:sz="4" w:space="0" w:color="000000"/>
              <w:right w:val="single" w:sz="4" w:space="0" w:color="000000"/>
            </w:tcBorders>
            <w:vAlign w:val="center"/>
          </w:tcPr>
          <w:p w14:paraId="1DAB019B" w14:textId="77777777" w:rsidR="006F7E25" w:rsidRPr="009D3A35" w:rsidRDefault="006F7E25" w:rsidP="00C94396">
            <w:pPr>
              <w:suppressAutoHyphens/>
              <w:jc w:val="right"/>
              <w:rPr>
                <w:rFonts w:ascii="Calibri" w:hAnsi="Calibri" w:cs="Calibri"/>
                <w:sz w:val="22"/>
                <w:szCs w:val="22"/>
                <w:lang w:eastAsia="zh-CN"/>
              </w:rPr>
            </w:pPr>
            <w:r w:rsidRPr="009D3A35">
              <w:rPr>
                <w:rFonts w:ascii="Calibri" w:hAnsi="Calibri" w:cs="Calibri"/>
                <w:sz w:val="22"/>
                <w:szCs w:val="22"/>
                <w:lang w:eastAsia="zh-CN"/>
              </w:rPr>
              <w:t>20 000,00 zł</w:t>
            </w:r>
          </w:p>
        </w:tc>
      </w:tr>
      <w:tr w:rsidR="00735FF0" w:rsidRPr="009D3A35" w14:paraId="535F751F" w14:textId="77777777" w:rsidTr="00B71C0D">
        <w:trPr>
          <w:trHeight w:val="300"/>
          <w:jc w:val="center"/>
        </w:trPr>
        <w:tc>
          <w:tcPr>
            <w:tcW w:w="4253" w:type="dxa"/>
            <w:tcBorders>
              <w:top w:val="single" w:sz="4" w:space="0" w:color="000000"/>
              <w:left w:val="single" w:sz="4" w:space="0" w:color="000000"/>
              <w:bottom w:val="single" w:sz="4" w:space="0" w:color="000000"/>
              <w:right w:val="nil"/>
            </w:tcBorders>
            <w:vAlign w:val="center"/>
          </w:tcPr>
          <w:p w14:paraId="17A8C436" w14:textId="77777777" w:rsidR="00735FF0" w:rsidRPr="009D3A35" w:rsidRDefault="00735FF0" w:rsidP="00735FF0">
            <w:pPr>
              <w:suppressAutoHyphens/>
              <w:rPr>
                <w:rFonts w:ascii="Calibri" w:hAnsi="Calibri" w:cs="Calibri"/>
                <w:sz w:val="22"/>
                <w:szCs w:val="22"/>
                <w:lang w:eastAsia="zh-CN"/>
              </w:rPr>
            </w:pPr>
            <w:r w:rsidRPr="00152DB4">
              <w:rPr>
                <w:rFonts w:ascii="Calibri" w:hAnsi="Calibri" w:cs="Calibri"/>
                <w:sz w:val="22"/>
                <w:szCs w:val="22"/>
                <w:lang w:eastAsia="zh-CN"/>
              </w:rPr>
              <w:t xml:space="preserve">Chodniki, drogi, deptaki, ścieżki rowerowe, parkingi, place, infrastruktura drogowa, znaki drogowe, witacze, tablice z nazwami ulic, bariery energochłonne, akustyczne, </w:t>
            </w:r>
            <w:r>
              <w:rPr>
                <w:rFonts w:ascii="Calibri" w:hAnsi="Calibri" w:cs="Calibri"/>
                <w:sz w:val="22"/>
                <w:szCs w:val="22"/>
                <w:lang w:eastAsia="zh-CN"/>
              </w:rPr>
              <w:t xml:space="preserve">wiaty przystankowe, </w:t>
            </w:r>
            <w:r w:rsidRPr="00152DB4">
              <w:rPr>
                <w:rFonts w:ascii="Calibri" w:hAnsi="Calibri" w:cs="Calibri"/>
                <w:sz w:val="22"/>
                <w:szCs w:val="22"/>
                <w:lang w:eastAsia="zh-CN"/>
              </w:rPr>
              <w:t>sieć wodociągowa, kanalizacyjna i deszczowa</w:t>
            </w:r>
            <w:r>
              <w:rPr>
                <w:rFonts w:ascii="Calibri" w:hAnsi="Calibri" w:cs="Calibri"/>
                <w:sz w:val="22"/>
                <w:szCs w:val="22"/>
                <w:lang w:eastAsia="zh-CN"/>
              </w:rPr>
              <w:t xml:space="preserve"> i inne pod warunkiem, że nie zostały ubezpieczone w systemie na sumy stałe</w:t>
            </w:r>
          </w:p>
        </w:tc>
        <w:tc>
          <w:tcPr>
            <w:tcW w:w="1939" w:type="dxa"/>
            <w:tcBorders>
              <w:top w:val="single" w:sz="4" w:space="0" w:color="000000"/>
              <w:left w:val="single" w:sz="4" w:space="0" w:color="000000"/>
              <w:bottom w:val="single" w:sz="4" w:space="0" w:color="000000"/>
              <w:right w:val="nil"/>
            </w:tcBorders>
            <w:vAlign w:val="center"/>
          </w:tcPr>
          <w:p w14:paraId="407BFD72" w14:textId="77777777" w:rsidR="00735FF0" w:rsidRPr="009D3A35" w:rsidRDefault="00735FF0" w:rsidP="00735FF0">
            <w:pPr>
              <w:suppressAutoHyphens/>
              <w:jc w:val="center"/>
              <w:rPr>
                <w:rFonts w:ascii="Calibri" w:hAnsi="Calibri" w:cs="Calibri"/>
                <w:sz w:val="22"/>
                <w:szCs w:val="22"/>
                <w:lang w:eastAsia="zh-CN"/>
              </w:rPr>
            </w:pPr>
            <w:r w:rsidRPr="00152DB4">
              <w:rPr>
                <w:rFonts w:ascii="Calibri" w:hAnsi="Calibri" w:cs="Calibri"/>
                <w:sz w:val="22"/>
                <w:szCs w:val="22"/>
                <w:lang w:eastAsia="zh-CN"/>
              </w:rPr>
              <w:t>Odtworzeniowa</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6D03C" w14:textId="77777777" w:rsidR="00735FF0" w:rsidRPr="00B71C0D" w:rsidRDefault="00735FF0" w:rsidP="00735FF0">
            <w:pPr>
              <w:suppressAutoHyphens/>
              <w:jc w:val="right"/>
              <w:rPr>
                <w:rFonts w:ascii="Calibri" w:hAnsi="Calibri" w:cs="Calibri"/>
                <w:sz w:val="22"/>
                <w:szCs w:val="22"/>
                <w:lang w:eastAsia="zh-CN"/>
              </w:rPr>
            </w:pPr>
            <w:r w:rsidRPr="00B71C0D">
              <w:rPr>
                <w:rFonts w:ascii="Calibri" w:hAnsi="Calibri" w:cs="Calibri"/>
                <w:sz w:val="22"/>
                <w:szCs w:val="22"/>
                <w:lang w:eastAsia="zh-CN"/>
              </w:rPr>
              <w:t>100 000,00 zł</w:t>
            </w:r>
          </w:p>
        </w:tc>
      </w:tr>
      <w:tr w:rsidR="00735FF0" w:rsidRPr="009D3A35" w14:paraId="4E2E3E65" w14:textId="77777777" w:rsidTr="00B71C0D">
        <w:trPr>
          <w:trHeight w:val="300"/>
          <w:jc w:val="center"/>
        </w:trPr>
        <w:tc>
          <w:tcPr>
            <w:tcW w:w="4253" w:type="dxa"/>
            <w:tcBorders>
              <w:top w:val="single" w:sz="4" w:space="0" w:color="000000"/>
              <w:left w:val="single" w:sz="4" w:space="0" w:color="000000"/>
              <w:bottom w:val="single" w:sz="4" w:space="0" w:color="000000"/>
              <w:right w:val="nil"/>
            </w:tcBorders>
            <w:vAlign w:val="center"/>
          </w:tcPr>
          <w:p w14:paraId="101D12B0" w14:textId="77777777" w:rsidR="00735FF0" w:rsidRPr="009D3A35" w:rsidRDefault="00735FF0" w:rsidP="00735FF0">
            <w:pPr>
              <w:suppressAutoHyphens/>
              <w:rPr>
                <w:rFonts w:ascii="Calibri" w:hAnsi="Calibri" w:cs="Calibri"/>
                <w:sz w:val="22"/>
                <w:szCs w:val="22"/>
                <w:lang w:eastAsia="zh-CN"/>
              </w:rPr>
            </w:pPr>
            <w:r w:rsidRPr="00152DB4">
              <w:rPr>
                <w:rFonts w:ascii="Calibri" w:hAnsi="Calibri" w:cs="Calibri"/>
                <w:sz w:val="22"/>
                <w:szCs w:val="22"/>
                <w:lang w:eastAsia="zh-CN"/>
              </w:rPr>
              <w:t xml:space="preserve">Mała architektura, ogrodzenia, barierki,  hydranty, place zabaw wraz z wyposażeniem, boiska, parki, obiekty sportowo-rekreacyjne, zagospodarowanie terenu, ławki, siłownie terenowe, pomniki, wieże kwiatowe, śmietniki, podesty, oświetlenie, lampy, </w:t>
            </w:r>
            <w:proofErr w:type="spellStart"/>
            <w:r w:rsidRPr="00152DB4">
              <w:rPr>
                <w:rFonts w:ascii="Calibri" w:hAnsi="Calibri" w:cs="Calibri"/>
                <w:sz w:val="22"/>
                <w:szCs w:val="22"/>
                <w:lang w:eastAsia="zh-CN"/>
              </w:rPr>
              <w:t>solary</w:t>
            </w:r>
            <w:proofErr w:type="spellEnd"/>
            <w:r w:rsidRPr="00152DB4">
              <w:rPr>
                <w:rFonts w:ascii="Calibri" w:hAnsi="Calibri" w:cs="Calibri"/>
                <w:sz w:val="22"/>
                <w:szCs w:val="22"/>
                <w:lang w:eastAsia="zh-CN"/>
              </w:rPr>
              <w:t>, tablice informacyjne, fontanny i inne pod warunkiem, że nie zostały ubezpieczone w systemie na sumy stałe</w:t>
            </w:r>
          </w:p>
        </w:tc>
        <w:tc>
          <w:tcPr>
            <w:tcW w:w="1939" w:type="dxa"/>
            <w:tcBorders>
              <w:top w:val="single" w:sz="4" w:space="0" w:color="000000"/>
              <w:left w:val="single" w:sz="4" w:space="0" w:color="000000"/>
              <w:bottom w:val="single" w:sz="4" w:space="0" w:color="000000"/>
              <w:right w:val="nil"/>
            </w:tcBorders>
            <w:vAlign w:val="center"/>
          </w:tcPr>
          <w:p w14:paraId="4662970B" w14:textId="77777777" w:rsidR="00735FF0" w:rsidRPr="009D3A35" w:rsidRDefault="00735FF0" w:rsidP="00735FF0">
            <w:pPr>
              <w:suppressAutoHyphens/>
              <w:jc w:val="center"/>
              <w:rPr>
                <w:rFonts w:ascii="Calibri" w:hAnsi="Calibri" w:cs="Calibri"/>
                <w:sz w:val="22"/>
                <w:szCs w:val="22"/>
                <w:lang w:eastAsia="zh-CN"/>
              </w:rPr>
            </w:pPr>
            <w:r w:rsidRPr="00152DB4">
              <w:rPr>
                <w:rFonts w:ascii="Calibri" w:hAnsi="Calibri" w:cs="Calibri"/>
                <w:sz w:val="22"/>
                <w:szCs w:val="22"/>
                <w:lang w:eastAsia="zh-CN"/>
              </w:rPr>
              <w:t>Odtworzeniowa</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9682C" w14:textId="77777777" w:rsidR="00735FF0" w:rsidRPr="00B71C0D" w:rsidRDefault="00735FF0" w:rsidP="00735FF0">
            <w:pPr>
              <w:suppressAutoHyphens/>
              <w:jc w:val="right"/>
              <w:rPr>
                <w:rFonts w:ascii="Calibri" w:hAnsi="Calibri" w:cs="Calibri"/>
                <w:sz w:val="22"/>
                <w:szCs w:val="22"/>
                <w:lang w:eastAsia="zh-CN"/>
              </w:rPr>
            </w:pPr>
            <w:r w:rsidRPr="00B71C0D">
              <w:rPr>
                <w:rFonts w:ascii="Calibri" w:hAnsi="Calibri" w:cs="Calibri"/>
                <w:sz w:val="22"/>
                <w:szCs w:val="22"/>
                <w:lang w:eastAsia="zh-CN"/>
              </w:rPr>
              <w:t>100 000,00 zł</w:t>
            </w:r>
          </w:p>
        </w:tc>
      </w:tr>
    </w:tbl>
    <w:p w14:paraId="516662A3" w14:textId="77777777" w:rsidR="006F7E25" w:rsidRPr="009D3A35" w:rsidRDefault="006F7E25" w:rsidP="006F7E25">
      <w:pPr>
        <w:suppressAutoHyphens/>
        <w:jc w:val="both"/>
        <w:rPr>
          <w:rFonts w:ascii="Calibri" w:hAnsi="Calibri" w:cs="Calibri"/>
          <w:sz w:val="22"/>
          <w:szCs w:val="22"/>
          <w:lang w:eastAsia="zh-CN"/>
        </w:rPr>
      </w:pPr>
    </w:p>
    <w:p w14:paraId="5FE2E745" w14:textId="77777777" w:rsidR="006F7E25" w:rsidRPr="009D3A35" w:rsidRDefault="006F7E25" w:rsidP="00DA41CB">
      <w:pPr>
        <w:widowControl w:val="0"/>
        <w:numPr>
          <w:ilvl w:val="1"/>
          <w:numId w:val="92"/>
        </w:numPr>
        <w:suppressAutoHyphens/>
        <w:ind w:left="567" w:hanging="567"/>
        <w:jc w:val="both"/>
        <w:rPr>
          <w:rFonts w:ascii="Calibri" w:hAnsi="Calibri" w:cs="Calibri"/>
          <w:sz w:val="22"/>
          <w:szCs w:val="22"/>
          <w:lang w:eastAsia="zh-CN"/>
        </w:rPr>
      </w:pPr>
      <w:r w:rsidRPr="009D3A35">
        <w:rPr>
          <w:rFonts w:ascii="Calibri" w:hAnsi="Calibri" w:cs="Calibri"/>
          <w:b/>
          <w:sz w:val="22"/>
          <w:szCs w:val="22"/>
          <w:u w:val="single"/>
          <w:lang w:eastAsia="zh-CN"/>
        </w:rPr>
        <w:t>Pozostałe limity odpowiedzialności (na pierwsze ryzyko) na jedno i wszystkie zdarzenia na wszystkie lokalizacje i wszystkie podmioty biorące udział we wspólnym postępowaniu przetargowym w rocznym okresie ubezpieczenia. We wszystkich ryzykach na pierwsze ryzyko następuje konsumpcja limitów odpowiedzialności po wypłacie odszkodowania.</w:t>
      </w:r>
    </w:p>
    <w:p w14:paraId="1ECF3D07" w14:textId="77777777" w:rsidR="006F7E25" w:rsidRPr="009D3A35" w:rsidRDefault="006F7E25" w:rsidP="006F7E25">
      <w:pPr>
        <w:widowControl w:val="0"/>
        <w:suppressAutoHyphens/>
        <w:jc w:val="both"/>
        <w:rPr>
          <w:rFonts w:ascii="Calibri" w:hAnsi="Calibri" w:cs="Calibri"/>
          <w:sz w:val="22"/>
          <w:szCs w:val="22"/>
          <w:lang w:eastAsia="zh-CN"/>
        </w:rPr>
      </w:pPr>
    </w:p>
    <w:p w14:paraId="0F64EBCB" w14:textId="77777777" w:rsidR="00225BEA" w:rsidRPr="009D3A35" w:rsidRDefault="006F7E25" w:rsidP="00DA41CB">
      <w:pPr>
        <w:widowControl w:val="0"/>
        <w:numPr>
          <w:ilvl w:val="2"/>
          <w:numId w:val="92"/>
        </w:numPr>
        <w:suppressAutoHyphens/>
        <w:ind w:left="567" w:hanging="567"/>
        <w:jc w:val="both"/>
        <w:rPr>
          <w:rFonts w:ascii="Calibri" w:hAnsi="Calibri" w:cs="Calibri"/>
          <w:sz w:val="22"/>
          <w:szCs w:val="22"/>
          <w:lang w:eastAsia="zh-CN"/>
        </w:rPr>
      </w:pPr>
      <w:r w:rsidRPr="009D3A35">
        <w:rPr>
          <w:rFonts w:ascii="Calibri" w:hAnsi="Calibri" w:cs="Calibri"/>
          <w:sz w:val="22"/>
          <w:szCs w:val="22"/>
          <w:lang w:eastAsia="zh-CN"/>
        </w:rPr>
        <w:t>Zamieszki, niepokoje społeczne, rozruchy, strajki, lokauty, protesty</w:t>
      </w:r>
      <w:r w:rsidR="00225BEA" w:rsidRPr="009D3A35">
        <w:rPr>
          <w:rFonts w:ascii="Calibri" w:hAnsi="Calibri" w:cs="Calibri"/>
          <w:sz w:val="22"/>
          <w:szCs w:val="22"/>
          <w:lang w:eastAsia="zh-CN"/>
        </w:rPr>
        <w:t xml:space="preserve"> – limit 300 000,00 zł,</w:t>
      </w:r>
    </w:p>
    <w:p w14:paraId="2DB691B4" w14:textId="77777777" w:rsidR="006F7E25" w:rsidRPr="009D3A35" w:rsidRDefault="00225BEA" w:rsidP="00DA41CB">
      <w:pPr>
        <w:widowControl w:val="0"/>
        <w:numPr>
          <w:ilvl w:val="2"/>
          <w:numId w:val="92"/>
        </w:numPr>
        <w:suppressAutoHyphens/>
        <w:ind w:left="567" w:hanging="567"/>
        <w:jc w:val="both"/>
        <w:rPr>
          <w:rFonts w:ascii="Calibri" w:hAnsi="Calibri" w:cs="Calibri"/>
          <w:sz w:val="22"/>
          <w:szCs w:val="22"/>
          <w:lang w:eastAsia="zh-CN"/>
        </w:rPr>
      </w:pPr>
      <w:r w:rsidRPr="009D3A35">
        <w:rPr>
          <w:rFonts w:ascii="Calibri" w:hAnsi="Calibri" w:cs="Calibri"/>
          <w:sz w:val="22"/>
          <w:szCs w:val="22"/>
          <w:lang w:eastAsia="zh-CN"/>
        </w:rPr>
        <w:t>A</w:t>
      </w:r>
      <w:r w:rsidR="006F7E25" w:rsidRPr="009D3A35">
        <w:rPr>
          <w:rFonts w:ascii="Calibri" w:hAnsi="Calibri" w:cs="Calibri"/>
          <w:sz w:val="22"/>
          <w:szCs w:val="22"/>
          <w:lang w:eastAsia="zh-CN"/>
        </w:rPr>
        <w:t xml:space="preserve">taki terrorystyczne – limit </w:t>
      </w:r>
      <w:r w:rsidRPr="009D3A35">
        <w:rPr>
          <w:rFonts w:ascii="Calibri" w:hAnsi="Calibri" w:cs="Calibri"/>
          <w:sz w:val="22"/>
          <w:szCs w:val="22"/>
          <w:lang w:eastAsia="zh-CN"/>
        </w:rPr>
        <w:t>5</w:t>
      </w:r>
      <w:r w:rsidR="006F7E25" w:rsidRPr="009D3A35">
        <w:rPr>
          <w:rFonts w:ascii="Calibri" w:hAnsi="Calibri" w:cs="Calibri"/>
          <w:sz w:val="22"/>
          <w:szCs w:val="22"/>
          <w:lang w:eastAsia="zh-CN"/>
        </w:rPr>
        <w:t>00 000,00 zł,</w:t>
      </w:r>
    </w:p>
    <w:p w14:paraId="500080C1" w14:textId="5E2CE090" w:rsidR="006F7E25" w:rsidRPr="009D3A35" w:rsidRDefault="006F7E25" w:rsidP="00DA41CB">
      <w:pPr>
        <w:widowControl w:val="0"/>
        <w:numPr>
          <w:ilvl w:val="2"/>
          <w:numId w:val="92"/>
        </w:numPr>
        <w:suppressAutoHyphens/>
        <w:ind w:left="567" w:hanging="567"/>
        <w:jc w:val="both"/>
        <w:rPr>
          <w:rFonts w:ascii="Calibri" w:hAnsi="Calibri" w:cs="Calibri"/>
          <w:sz w:val="22"/>
          <w:szCs w:val="22"/>
          <w:lang w:eastAsia="zh-CN"/>
        </w:rPr>
      </w:pPr>
      <w:r w:rsidRPr="009D3A35">
        <w:rPr>
          <w:rFonts w:ascii="Calibri" w:hAnsi="Calibri" w:cs="Calibri"/>
          <w:sz w:val="22"/>
          <w:szCs w:val="22"/>
          <w:lang w:eastAsia="zh-CN"/>
        </w:rPr>
        <w:t xml:space="preserve">Zalania w wyniku złego stanu technicznego dachu (w tym nieszczelności), rynien, okien oraz niezabezpieczonych otworów dachowych lub innych elementów budynku – limit </w:t>
      </w:r>
      <w:r w:rsidR="00735FF0">
        <w:rPr>
          <w:rFonts w:ascii="Calibri" w:hAnsi="Calibri" w:cs="Calibri"/>
          <w:sz w:val="22"/>
          <w:szCs w:val="22"/>
          <w:lang w:eastAsia="zh-CN"/>
        </w:rPr>
        <w:t>2</w:t>
      </w:r>
      <w:r w:rsidR="00735FF0" w:rsidRPr="009D3A35">
        <w:rPr>
          <w:rFonts w:ascii="Calibri" w:hAnsi="Calibri" w:cs="Calibri"/>
          <w:sz w:val="22"/>
          <w:szCs w:val="22"/>
          <w:lang w:eastAsia="zh-CN"/>
        </w:rPr>
        <w:t>00 </w:t>
      </w:r>
      <w:r w:rsidRPr="009D3A35">
        <w:rPr>
          <w:rFonts w:ascii="Calibri" w:hAnsi="Calibri" w:cs="Calibri"/>
          <w:sz w:val="22"/>
          <w:szCs w:val="22"/>
          <w:lang w:eastAsia="zh-CN"/>
        </w:rPr>
        <w:t>000,00 zł,</w:t>
      </w:r>
    </w:p>
    <w:p w14:paraId="3E584833" w14:textId="77777777" w:rsidR="006F7E25" w:rsidRPr="009D3A35" w:rsidRDefault="006F7E25" w:rsidP="00DA41CB">
      <w:pPr>
        <w:widowControl w:val="0"/>
        <w:numPr>
          <w:ilvl w:val="2"/>
          <w:numId w:val="92"/>
        </w:numPr>
        <w:suppressAutoHyphens/>
        <w:ind w:left="567" w:hanging="567"/>
        <w:jc w:val="both"/>
        <w:rPr>
          <w:rFonts w:ascii="Calibri" w:hAnsi="Calibri" w:cs="Calibri"/>
          <w:sz w:val="22"/>
          <w:szCs w:val="22"/>
          <w:lang w:eastAsia="zh-CN"/>
        </w:rPr>
      </w:pPr>
      <w:r w:rsidRPr="009D3A35">
        <w:rPr>
          <w:rFonts w:ascii="Calibri" w:hAnsi="Calibri" w:cs="Calibri"/>
          <w:sz w:val="22"/>
          <w:szCs w:val="22"/>
          <w:lang w:eastAsia="zh-CN"/>
        </w:rPr>
        <w:t xml:space="preserve">Dewastacja w związku z kradzieżą lub bez takiego związku rozumiana jako rozmyślne zniszczenie przedmiotu ubezpieczenia przez osoby trzecie – limit </w:t>
      </w:r>
      <w:r w:rsidR="00225BEA" w:rsidRPr="009D3A35">
        <w:rPr>
          <w:rFonts w:ascii="Calibri" w:hAnsi="Calibri" w:cs="Calibri"/>
          <w:sz w:val="22"/>
          <w:szCs w:val="22"/>
          <w:lang w:eastAsia="zh-CN"/>
        </w:rPr>
        <w:t>10</w:t>
      </w:r>
      <w:r w:rsidRPr="009D3A35">
        <w:rPr>
          <w:rFonts w:ascii="Calibri" w:hAnsi="Calibri" w:cs="Calibri"/>
          <w:sz w:val="22"/>
          <w:szCs w:val="22"/>
          <w:lang w:eastAsia="zh-CN"/>
        </w:rPr>
        <w:t>0 000,00 zł; limit 10 000,00 zł na graffiti</w:t>
      </w:r>
      <w:r w:rsidR="00225BEA" w:rsidRPr="009D3A35">
        <w:rPr>
          <w:rFonts w:ascii="Calibri" w:hAnsi="Calibri" w:cs="Calibri"/>
          <w:sz w:val="22"/>
          <w:szCs w:val="22"/>
          <w:lang w:eastAsia="zh-CN"/>
        </w:rPr>
        <w:t>,</w:t>
      </w:r>
      <w:r w:rsidR="00876381" w:rsidRPr="009D3A35">
        <w:rPr>
          <w:rFonts w:ascii="Calibri" w:hAnsi="Calibri" w:cs="Calibri"/>
          <w:sz w:val="22"/>
          <w:szCs w:val="22"/>
          <w:lang w:eastAsia="zh-CN"/>
        </w:rPr>
        <w:t xml:space="preserve"> dodatkowy limit 15 000,00 zł na szkody w infrastrukturze drogowej w tym znaki drogowe, tabliczki z nazwami ulic, ławki, wiaty przystankowe itp.; limit dla </w:t>
      </w:r>
      <w:proofErr w:type="spellStart"/>
      <w:r w:rsidR="00876381" w:rsidRPr="009D3A35">
        <w:rPr>
          <w:rFonts w:ascii="Calibri" w:hAnsi="Calibri" w:cs="Calibri"/>
          <w:sz w:val="22"/>
          <w:szCs w:val="22"/>
          <w:lang w:eastAsia="zh-CN"/>
        </w:rPr>
        <w:t>nasadzeń</w:t>
      </w:r>
      <w:proofErr w:type="spellEnd"/>
      <w:r w:rsidR="00876381" w:rsidRPr="009D3A35">
        <w:rPr>
          <w:rFonts w:ascii="Calibri" w:hAnsi="Calibri" w:cs="Calibri"/>
          <w:sz w:val="22"/>
          <w:szCs w:val="22"/>
          <w:lang w:eastAsia="zh-CN"/>
        </w:rPr>
        <w:t xml:space="preserve"> wieloletnich – 5 000,00 zł;</w:t>
      </w:r>
    </w:p>
    <w:p w14:paraId="5615062C" w14:textId="77777777" w:rsidR="00AB4DAA" w:rsidRPr="009D3A35" w:rsidRDefault="00AB4DAA" w:rsidP="00DA41CB">
      <w:pPr>
        <w:widowControl w:val="0"/>
        <w:numPr>
          <w:ilvl w:val="2"/>
          <w:numId w:val="92"/>
        </w:numPr>
        <w:suppressAutoHyphens/>
        <w:ind w:left="567" w:hanging="567"/>
        <w:jc w:val="both"/>
        <w:rPr>
          <w:rFonts w:ascii="Calibri" w:hAnsi="Calibri" w:cs="Calibri"/>
          <w:sz w:val="22"/>
          <w:szCs w:val="22"/>
          <w:lang w:eastAsia="zh-CN"/>
        </w:rPr>
      </w:pPr>
      <w:r w:rsidRPr="009D3A35">
        <w:rPr>
          <w:rFonts w:ascii="Calibri" w:hAnsi="Calibri" w:cs="Calibri"/>
          <w:sz w:val="22"/>
          <w:szCs w:val="22"/>
          <w:lang w:eastAsia="zh-CN"/>
        </w:rPr>
        <w:t>Szkody w zieleni – limit 5 000 zł;</w:t>
      </w:r>
    </w:p>
    <w:p w14:paraId="7F9A9F72" w14:textId="77777777" w:rsidR="006F7E25" w:rsidRPr="009D3A35" w:rsidRDefault="006F7E25" w:rsidP="00DA41CB">
      <w:pPr>
        <w:widowControl w:val="0"/>
        <w:numPr>
          <w:ilvl w:val="2"/>
          <w:numId w:val="92"/>
        </w:numPr>
        <w:suppressAutoHyphens/>
        <w:ind w:left="567" w:hanging="567"/>
        <w:jc w:val="both"/>
        <w:rPr>
          <w:rFonts w:ascii="Calibri" w:hAnsi="Calibri" w:cs="Calibri"/>
          <w:sz w:val="22"/>
          <w:szCs w:val="22"/>
          <w:lang w:eastAsia="zh-CN"/>
        </w:rPr>
      </w:pPr>
      <w:r w:rsidRPr="009D3A35">
        <w:rPr>
          <w:rFonts w:ascii="Calibri" w:hAnsi="Calibri" w:cs="Calibri"/>
          <w:sz w:val="22"/>
          <w:szCs w:val="22"/>
          <w:lang w:eastAsia="zh-CN"/>
        </w:rPr>
        <w:t xml:space="preserve">Szkody w sieciach, liniach napowietrznych i instalacjach elektrycznych, energetycznych, </w:t>
      </w:r>
      <w:r w:rsidRPr="009D3A35">
        <w:rPr>
          <w:rFonts w:ascii="Calibri" w:hAnsi="Calibri" w:cs="Calibri"/>
          <w:sz w:val="22"/>
          <w:szCs w:val="22"/>
          <w:lang w:eastAsia="zh-CN"/>
        </w:rPr>
        <w:lastRenderedPageBreak/>
        <w:t xml:space="preserve">elektronicznych pod warunkiem, że są w posiadaniu Zamawiającego (samoistnym lub zależnym), do 300 m </w:t>
      </w:r>
      <w:r w:rsidR="0053658D" w:rsidRPr="009D3A35">
        <w:rPr>
          <w:rFonts w:ascii="Calibri" w:hAnsi="Calibri" w:cs="Calibri"/>
          <w:sz w:val="22"/>
          <w:szCs w:val="22"/>
          <w:lang w:eastAsia="zh-CN"/>
        </w:rPr>
        <w:t>z</w:t>
      </w:r>
      <w:r w:rsidR="00461A7E" w:rsidRPr="009D3A35">
        <w:rPr>
          <w:rFonts w:ascii="Calibri" w:hAnsi="Calibri" w:cs="Calibri"/>
          <w:sz w:val="22"/>
          <w:szCs w:val="22"/>
          <w:lang w:eastAsia="zh-CN"/>
        </w:rPr>
        <w:t xml:space="preserve"> limitem kwotowym w wysokości 5</w:t>
      </w:r>
      <w:r w:rsidRPr="009D3A35">
        <w:rPr>
          <w:rFonts w:ascii="Calibri" w:hAnsi="Calibri" w:cs="Calibri"/>
          <w:sz w:val="22"/>
          <w:szCs w:val="22"/>
          <w:lang w:eastAsia="zh-CN"/>
        </w:rPr>
        <w:t>0 000,00 zł,</w:t>
      </w:r>
    </w:p>
    <w:p w14:paraId="69E3D3F8" w14:textId="0FC9EF12" w:rsidR="006F7E25" w:rsidRPr="009D3A35" w:rsidRDefault="006F7E25" w:rsidP="00DA41CB">
      <w:pPr>
        <w:widowControl w:val="0"/>
        <w:numPr>
          <w:ilvl w:val="2"/>
          <w:numId w:val="92"/>
        </w:numPr>
        <w:suppressAutoHyphens/>
        <w:ind w:left="567" w:hanging="567"/>
        <w:jc w:val="both"/>
        <w:rPr>
          <w:rFonts w:ascii="Calibri" w:hAnsi="Calibri" w:cs="Calibri"/>
          <w:sz w:val="22"/>
          <w:szCs w:val="22"/>
          <w:lang w:eastAsia="zh-CN"/>
        </w:rPr>
      </w:pPr>
      <w:r w:rsidRPr="009D3A35">
        <w:rPr>
          <w:rFonts w:ascii="Calibri" w:hAnsi="Calibri" w:cs="Calibri"/>
          <w:sz w:val="22"/>
          <w:szCs w:val="22"/>
          <w:lang w:eastAsia="zh-CN"/>
        </w:rPr>
        <w:t xml:space="preserve">Przepięcia – limit </w:t>
      </w:r>
      <w:r w:rsidR="00735FF0">
        <w:rPr>
          <w:rFonts w:ascii="Calibri" w:hAnsi="Calibri" w:cs="Calibri"/>
          <w:sz w:val="22"/>
          <w:szCs w:val="22"/>
          <w:lang w:eastAsia="zh-CN"/>
        </w:rPr>
        <w:t>3</w:t>
      </w:r>
      <w:r w:rsidR="00735FF0" w:rsidRPr="009D3A35">
        <w:rPr>
          <w:rFonts w:ascii="Calibri" w:hAnsi="Calibri" w:cs="Calibri"/>
          <w:sz w:val="22"/>
          <w:szCs w:val="22"/>
          <w:lang w:eastAsia="zh-CN"/>
        </w:rPr>
        <w:t>00 </w:t>
      </w:r>
      <w:r w:rsidRPr="009D3A35">
        <w:rPr>
          <w:rFonts w:ascii="Calibri" w:hAnsi="Calibri" w:cs="Calibri"/>
          <w:sz w:val="22"/>
          <w:szCs w:val="22"/>
          <w:lang w:eastAsia="zh-CN"/>
        </w:rPr>
        <w:t>000,00 zł,</w:t>
      </w:r>
    </w:p>
    <w:p w14:paraId="6447BF29" w14:textId="77777777" w:rsidR="006F7E25" w:rsidRPr="009D3A35" w:rsidRDefault="006F7E25" w:rsidP="00DA41CB">
      <w:pPr>
        <w:widowControl w:val="0"/>
        <w:numPr>
          <w:ilvl w:val="2"/>
          <w:numId w:val="92"/>
        </w:numPr>
        <w:suppressAutoHyphens/>
        <w:ind w:left="567" w:hanging="567"/>
        <w:jc w:val="both"/>
        <w:rPr>
          <w:rFonts w:ascii="Calibri" w:hAnsi="Calibri" w:cs="Calibri"/>
          <w:sz w:val="22"/>
          <w:szCs w:val="22"/>
          <w:lang w:eastAsia="zh-CN"/>
        </w:rPr>
      </w:pPr>
      <w:r w:rsidRPr="009D3A35">
        <w:rPr>
          <w:rFonts w:ascii="Calibri" w:hAnsi="Calibri" w:cs="Calibri"/>
          <w:sz w:val="22"/>
          <w:szCs w:val="22"/>
          <w:lang w:eastAsia="zh-CN"/>
        </w:rPr>
        <w:t>Szkody wskutek katastrofy budowlanej – limit 1 000 000,00 zł,</w:t>
      </w:r>
    </w:p>
    <w:p w14:paraId="2F7D8194" w14:textId="77777777" w:rsidR="006F7E25" w:rsidRPr="009D3A35" w:rsidRDefault="006F7E25" w:rsidP="00DA41CB">
      <w:pPr>
        <w:widowControl w:val="0"/>
        <w:numPr>
          <w:ilvl w:val="2"/>
          <w:numId w:val="92"/>
        </w:numPr>
        <w:suppressAutoHyphens/>
        <w:ind w:left="567" w:hanging="567"/>
        <w:jc w:val="both"/>
        <w:rPr>
          <w:rFonts w:ascii="Calibri" w:hAnsi="Calibri" w:cs="Calibri"/>
          <w:sz w:val="22"/>
          <w:szCs w:val="22"/>
          <w:lang w:eastAsia="zh-CN"/>
        </w:rPr>
      </w:pPr>
      <w:r w:rsidRPr="009D3A35">
        <w:rPr>
          <w:rFonts w:ascii="Calibri" w:hAnsi="Calibri" w:cs="Calibri"/>
          <w:sz w:val="22"/>
          <w:szCs w:val="22"/>
          <w:lang w:eastAsia="zh-CN"/>
        </w:rPr>
        <w:t>Szkody wskutek prac remontowo-budowlanych – limit 500 000,00 zł,</w:t>
      </w:r>
    </w:p>
    <w:p w14:paraId="0FA02A9A" w14:textId="77777777" w:rsidR="006F7E25" w:rsidRPr="009D3A35" w:rsidRDefault="006F7E25" w:rsidP="00DA41CB">
      <w:pPr>
        <w:widowControl w:val="0"/>
        <w:numPr>
          <w:ilvl w:val="2"/>
          <w:numId w:val="92"/>
        </w:numPr>
        <w:suppressAutoHyphens/>
        <w:ind w:left="567" w:hanging="567"/>
        <w:jc w:val="both"/>
        <w:rPr>
          <w:rFonts w:ascii="Calibri" w:hAnsi="Calibri" w:cs="Calibri"/>
          <w:b/>
          <w:sz w:val="22"/>
          <w:szCs w:val="22"/>
          <w:u w:val="single"/>
          <w:lang w:eastAsia="zh-CN"/>
        </w:rPr>
      </w:pPr>
      <w:r w:rsidRPr="009D3A35">
        <w:rPr>
          <w:rFonts w:ascii="Calibri" w:hAnsi="Calibri" w:cs="Calibri"/>
          <w:sz w:val="22"/>
          <w:szCs w:val="22"/>
          <w:lang w:eastAsia="zh-CN"/>
        </w:rPr>
        <w:t>Pokrycie wzrostu kosztów działalności po szkodzie, w tym koszty przeniesienia mienia do innej lokalizacji, koszty użytkowania pomieszczeń zastępczych, itp. – limit 100 000,00 zł,</w:t>
      </w:r>
    </w:p>
    <w:p w14:paraId="0E8F08C0" w14:textId="6EEE1C7C" w:rsidR="006F7E25" w:rsidRPr="009D3A35" w:rsidRDefault="006F7E25" w:rsidP="00DA41CB">
      <w:pPr>
        <w:widowControl w:val="0"/>
        <w:numPr>
          <w:ilvl w:val="2"/>
          <w:numId w:val="92"/>
        </w:numPr>
        <w:suppressAutoHyphens/>
        <w:ind w:left="567" w:hanging="567"/>
        <w:jc w:val="both"/>
        <w:rPr>
          <w:rFonts w:ascii="Calibri" w:hAnsi="Calibri" w:cs="Calibri"/>
          <w:sz w:val="22"/>
          <w:szCs w:val="22"/>
          <w:lang w:eastAsia="zh-CN"/>
        </w:rPr>
      </w:pPr>
      <w:r w:rsidRPr="009D3A35">
        <w:rPr>
          <w:rFonts w:ascii="Calibri" w:hAnsi="Calibri" w:cs="Calibri"/>
          <w:sz w:val="22"/>
          <w:szCs w:val="22"/>
          <w:lang w:eastAsia="zh-CN"/>
        </w:rPr>
        <w:t>Ryzyko stłuczenia i pęknięcia</w:t>
      </w:r>
      <w:r w:rsidR="00A54EF9" w:rsidRPr="009D3A35">
        <w:rPr>
          <w:rFonts w:ascii="Calibri" w:hAnsi="Calibri" w:cs="Calibri"/>
          <w:sz w:val="22"/>
          <w:szCs w:val="22"/>
          <w:lang w:eastAsia="zh-CN"/>
        </w:rPr>
        <w:t>, rozbicia</w:t>
      </w:r>
      <w:r w:rsidRPr="009D3A35">
        <w:rPr>
          <w:rFonts w:ascii="Calibri" w:hAnsi="Calibri" w:cs="Calibri"/>
          <w:sz w:val="22"/>
          <w:szCs w:val="22"/>
          <w:lang w:eastAsia="zh-CN"/>
        </w:rPr>
        <w:t xml:space="preserve"> szyb i innych przedmiotów szklan</w:t>
      </w:r>
      <w:r w:rsidR="0060161A" w:rsidRPr="009D3A35">
        <w:rPr>
          <w:rFonts w:ascii="Calibri" w:hAnsi="Calibri" w:cs="Calibri"/>
          <w:sz w:val="22"/>
          <w:szCs w:val="22"/>
          <w:lang w:eastAsia="zh-CN"/>
        </w:rPr>
        <w:t xml:space="preserve">ych </w:t>
      </w:r>
      <w:r w:rsidR="00466434">
        <w:rPr>
          <w:rFonts w:ascii="Calibri" w:hAnsi="Calibri" w:cs="Calibri"/>
          <w:sz w:val="22"/>
          <w:szCs w:val="22"/>
          <w:lang w:eastAsia="zh-CN"/>
        </w:rPr>
        <w:t>–</w:t>
      </w:r>
      <w:r w:rsidR="0060161A" w:rsidRPr="009D3A35">
        <w:rPr>
          <w:rFonts w:ascii="Calibri" w:hAnsi="Calibri" w:cs="Calibri"/>
          <w:sz w:val="22"/>
          <w:szCs w:val="22"/>
          <w:lang w:eastAsia="zh-CN"/>
        </w:rPr>
        <w:t xml:space="preserve"> limit odpowiedzialności: 3</w:t>
      </w:r>
      <w:r w:rsidRPr="009D3A35">
        <w:rPr>
          <w:rFonts w:ascii="Calibri" w:hAnsi="Calibri" w:cs="Calibri"/>
          <w:sz w:val="22"/>
          <w:szCs w:val="22"/>
          <w:lang w:eastAsia="zh-CN"/>
        </w:rPr>
        <w:t xml:space="preserve">0 000,00 zł na jedno i wszystkie zdarzenia w okresie ubezpieczenia. Ustanawia się </w:t>
      </w:r>
      <w:proofErr w:type="spellStart"/>
      <w:r w:rsidRPr="009D3A35">
        <w:rPr>
          <w:rFonts w:ascii="Calibri" w:hAnsi="Calibri" w:cs="Calibri"/>
          <w:sz w:val="22"/>
          <w:szCs w:val="22"/>
          <w:lang w:eastAsia="zh-CN"/>
        </w:rPr>
        <w:t>sublimit</w:t>
      </w:r>
      <w:proofErr w:type="spellEnd"/>
      <w:r w:rsidRPr="009D3A35">
        <w:rPr>
          <w:rFonts w:ascii="Calibri" w:hAnsi="Calibri" w:cs="Calibri"/>
          <w:sz w:val="22"/>
          <w:szCs w:val="22"/>
          <w:lang w:eastAsia="zh-CN"/>
        </w:rPr>
        <w:t xml:space="preserve"> na szkody estetyczne (takie jak np. zarysowanie, zadrapanie, odpryśnięcie) w wysokości 5 000,00 zł na jedno i wszystkie zdarzenia,</w:t>
      </w:r>
    </w:p>
    <w:p w14:paraId="204F6713" w14:textId="77777777" w:rsidR="006F7E25" w:rsidRPr="009D3A35" w:rsidRDefault="006F7E25" w:rsidP="00DA41CB">
      <w:pPr>
        <w:widowControl w:val="0"/>
        <w:numPr>
          <w:ilvl w:val="2"/>
          <w:numId w:val="92"/>
        </w:numPr>
        <w:suppressAutoHyphens/>
        <w:ind w:left="567" w:hanging="567"/>
        <w:jc w:val="both"/>
        <w:rPr>
          <w:rFonts w:ascii="Calibri" w:hAnsi="Calibri" w:cs="Calibri"/>
          <w:sz w:val="22"/>
          <w:szCs w:val="22"/>
          <w:lang w:eastAsia="zh-CN"/>
        </w:rPr>
      </w:pPr>
      <w:r w:rsidRPr="009D3A35">
        <w:rPr>
          <w:rFonts w:ascii="Calibri" w:hAnsi="Calibri" w:cs="Calibri"/>
          <w:sz w:val="22"/>
          <w:szCs w:val="22"/>
          <w:lang w:eastAsia="zh-CN"/>
        </w:rPr>
        <w:t xml:space="preserve">Szkody powstałe w wyniku uszkodzenia rur w wyniku niskich temperatur /zamarzanie/ z limitem na jedno i wszystkie zdarzenia w okresie ubezpieczenia: 50 </w:t>
      </w:r>
      <w:r w:rsidR="00225BEA" w:rsidRPr="009D3A35">
        <w:rPr>
          <w:rFonts w:ascii="Calibri" w:hAnsi="Calibri" w:cs="Calibri"/>
          <w:sz w:val="22"/>
          <w:szCs w:val="22"/>
          <w:lang w:eastAsia="zh-CN"/>
        </w:rPr>
        <w:t>000,00 zł,</w:t>
      </w:r>
    </w:p>
    <w:p w14:paraId="2131F5A8" w14:textId="77777777" w:rsidR="00225BEA" w:rsidRPr="009D3A35" w:rsidRDefault="00225BEA" w:rsidP="00DA41CB">
      <w:pPr>
        <w:widowControl w:val="0"/>
        <w:numPr>
          <w:ilvl w:val="2"/>
          <w:numId w:val="92"/>
        </w:numPr>
        <w:suppressAutoHyphens/>
        <w:ind w:left="567" w:hanging="567"/>
        <w:jc w:val="both"/>
        <w:rPr>
          <w:rFonts w:ascii="Calibri" w:hAnsi="Calibri" w:cs="Calibri"/>
          <w:sz w:val="22"/>
          <w:szCs w:val="22"/>
          <w:lang w:eastAsia="zh-CN"/>
        </w:rPr>
      </w:pPr>
      <w:r w:rsidRPr="009D3A35">
        <w:rPr>
          <w:rFonts w:ascii="Calibri" w:hAnsi="Calibri" w:cs="Calibri"/>
          <w:sz w:val="22"/>
          <w:szCs w:val="22"/>
          <w:lang w:eastAsia="zh-CN"/>
        </w:rPr>
        <w:t>Szkody w środkach obrotowych w wyniku niedochowania temperatury przechowywania, w tym rozmrożenia, w wyniku zdarzeń losowych, awarii maszyn i urządzeń oraz braku dostaw mediów (w szczególności produkty spożywcze) – limit 30 000,00 zł na jedno i wszystkie zdarzenia.</w:t>
      </w:r>
    </w:p>
    <w:p w14:paraId="14A9F8E3" w14:textId="77777777" w:rsidR="006F7E25" w:rsidRPr="009D3A35" w:rsidRDefault="006F7E25" w:rsidP="006F7E25">
      <w:pPr>
        <w:widowControl w:val="0"/>
        <w:suppressAutoHyphens/>
        <w:jc w:val="both"/>
        <w:rPr>
          <w:rFonts w:ascii="Calibri" w:hAnsi="Calibri" w:cs="Calibri"/>
          <w:b/>
          <w:sz w:val="22"/>
          <w:szCs w:val="22"/>
          <w:u w:val="single"/>
          <w:lang w:eastAsia="zh-CN"/>
        </w:rPr>
      </w:pPr>
    </w:p>
    <w:p w14:paraId="57BDE18C" w14:textId="0C4C6B37" w:rsidR="006F7E25" w:rsidRPr="0023339D" w:rsidRDefault="0023339D" w:rsidP="0023339D">
      <w:pPr>
        <w:jc w:val="both"/>
        <w:rPr>
          <w:rFonts w:ascii="Calibri" w:hAnsi="Calibri" w:cs="Calibri"/>
          <w:b/>
          <w:sz w:val="22"/>
          <w:szCs w:val="22"/>
          <w:u w:val="single"/>
          <w:lang w:eastAsia="zh-CN"/>
        </w:rPr>
      </w:pPr>
      <w:r>
        <w:rPr>
          <w:rFonts w:ascii="Calibri" w:hAnsi="Calibri" w:cs="Calibri"/>
          <w:b/>
          <w:sz w:val="22"/>
          <w:szCs w:val="22"/>
          <w:u w:val="single"/>
          <w:lang w:eastAsia="zh-CN"/>
        </w:rPr>
        <w:t xml:space="preserve">3.6 </w:t>
      </w:r>
      <w:r w:rsidR="006F7E25" w:rsidRPr="0023339D">
        <w:rPr>
          <w:rFonts w:ascii="Calibri" w:hAnsi="Calibri" w:cs="Calibri"/>
          <w:b/>
          <w:sz w:val="22"/>
          <w:szCs w:val="22"/>
          <w:u w:val="single"/>
          <w:lang w:eastAsia="zh-CN"/>
        </w:rPr>
        <w:t xml:space="preserve">Minimalne limity odpowiedzialności w ryzykach kradzieżowych – limity podane poniżej dotyczą jednego i wszystkich zdarzeń </w:t>
      </w:r>
      <w:r w:rsidR="00225BEA" w:rsidRPr="0023339D">
        <w:rPr>
          <w:rFonts w:ascii="Calibri" w:hAnsi="Calibri" w:cs="Calibri"/>
          <w:b/>
          <w:sz w:val="22"/>
          <w:szCs w:val="22"/>
          <w:u w:val="single"/>
          <w:lang w:eastAsia="zh-CN"/>
        </w:rPr>
        <w:t>w rocznym okresie ubezpieczenia</w:t>
      </w:r>
    </w:p>
    <w:tbl>
      <w:tblPr>
        <w:tblW w:w="0" w:type="auto"/>
        <w:jc w:val="center"/>
        <w:tblLayout w:type="fixed"/>
        <w:tblLook w:val="00A0" w:firstRow="1" w:lastRow="0" w:firstColumn="1" w:lastColumn="0" w:noHBand="0" w:noVBand="0"/>
      </w:tblPr>
      <w:tblGrid>
        <w:gridCol w:w="1675"/>
        <w:gridCol w:w="2784"/>
        <w:gridCol w:w="1792"/>
        <w:gridCol w:w="2609"/>
      </w:tblGrid>
      <w:tr w:rsidR="00F32AE6" w:rsidRPr="009D3A35" w14:paraId="797ABE00" w14:textId="77777777" w:rsidTr="0061284B">
        <w:trPr>
          <w:trHeight w:val="490"/>
          <w:jc w:val="center"/>
        </w:trPr>
        <w:tc>
          <w:tcPr>
            <w:tcW w:w="4459" w:type="dxa"/>
            <w:gridSpan w:val="2"/>
            <w:tcBorders>
              <w:top w:val="single" w:sz="4" w:space="0" w:color="000000"/>
              <w:left w:val="single" w:sz="4" w:space="0" w:color="000000"/>
              <w:bottom w:val="single" w:sz="4" w:space="0" w:color="000000"/>
              <w:right w:val="nil"/>
            </w:tcBorders>
            <w:shd w:val="clear" w:color="auto" w:fill="8DB3E2"/>
            <w:vAlign w:val="center"/>
          </w:tcPr>
          <w:p w14:paraId="2A82A3D5" w14:textId="77777777" w:rsidR="00F32AE6" w:rsidRPr="009D3A35" w:rsidRDefault="00F32AE6" w:rsidP="006932E7">
            <w:pPr>
              <w:suppressAutoHyphens/>
              <w:snapToGrid w:val="0"/>
              <w:jc w:val="center"/>
              <w:rPr>
                <w:rFonts w:ascii="Calibri" w:hAnsi="Calibri" w:cs="Calibri"/>
                <w:b/>
                <w:bCs/>
                <w:sz w:val="22"/>
                <w:szCs w:val="22"/>
                <w:lang w:eastAsia="zh-CN"/>
              </w:rPr>
            </w:pPr>
            <w:r w:rsidRPr="009D3A35">
              <w:rPr>
                <w:rFonts w:ascii="Calibri" w:hAnsi="Calibri" w:cs="Calibri"/>
                <w:b/>
                <w:bCs/>
                <w:sz w:val="22"/>
                <w:szCs w:val="22"/>
                <w:lang w:eastAsia="zh-CN"/>
              </w:rPr>
              <w:t>Ryzyko</w:t>
            </w:r>
          </w:p>
        </w:tc>
        <w:tc>
          <w:tcPr>
            <w:tcW w:w="1792" w:type="dxa"/>
            <w:tcBorders>
              <w:top w:val="single" w:sz="4" w:space="0" w:color="000000"/>
              <w:left w:val="single" w:sz="4" w:space="0" w:color="000000"/>
              <w:bottom w:val="single" w:sz="4" w:space="0" w:color="000000"/>
              <w:right w:val="nil"/>
            </w:tcBorders>
            <w:shd w:val="clear" w:color="auto" w:fill="8DB3E2"/>
            <w:vAlign w:val="center"/>
          </w:tcPr>
          <w:p w14:paraId="70D3F266" w14:textId="77777777" w:rsidR="00F32AE6" w:rsidRPr="009D3A35" w:rsidRDefault="00F32AE6" w:rsidP="006932E7">
            <w:pPr>
              <w:suppressAutoHyphens/>
              <w:snapToGrid w:val="0"/>
              <w:jc w:val="center"/>
              <w:rPr>
                <w:rFonts w:ascii="Calibri" w:hAnsi="Calibri" w:cs="Calibri"/>
                <w:b/>
                <w:bCs/>
                <w:sz w:val="22"/>
                <w:szCs w:val="22"/>
                <w:lang w:eastAsia="zh-CN"/>
              </w:rPr>
            </w:pPr>
            <w:r w:rsidRPr="009D3A35">
              <w:rPr>
                <w:rFonts w:ascii="Calibri" w:hAnsi="Calibri" w:cs="Calibri"/>
                <w:b/>
                <w:bCs/>
                <w:sz w:val="22"/>
                <w:szCs w:val="22"/>
                <w:lang w:eastAsia="zh-CN"/>
              </w:rPr>
              <w:t>Suma</w:t>
            </w:r>
          </w:p>
          <w:p w14:paraId="0E0732F6" w14:textId="77777777" w:rsidR="00F32AE6" w:rsidRPr="009D3A35" w:rsidRDefault="00F32AE6" w:rsidP="006932E7">
            <w:pPr>
              <w:suppressAutoHyphens/>
              <w:jc w:val="center"/>
              <w:rPr>
                <w:rFonts w:ascii="Calibri" w:hAnsi="Calibri" w:cs="Calibri"/>
                <w:b/>
                <w:bCs/>
                <w:sz w:val="22"/>
                <w:szCs w:val="22"/>
                <w:lang w:eastAsia="zh-CN"/>
              </w:rPr>
            </w:pPr>
            <w:r w:rsidRPr="009D3A35">
              <w:rPr>
                <w:rFonts w:ascii="Calibri" w:hAnsi="Calibri" w:cs="Calibri"/>
                <w:b/>
                <w:bCs/>
                <w:sz w:val="22"/>
                <w:szCs w:val="22"/>
                <w:lang w:eastAsia="zh-CN"/>
              </w:rPr>
              <w:t>Ubezpieczenia</w:t>
            </w:r>
          </w:p>
        </w:tc>
        <w:tc>
          <w:tcPr>
            <w:tcW w:w="2609"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453ABD3E" w14:textId="77777777" w:rsidR="00F32AE6" w:rsidRPr="009D3A35" w:rsidRDefault="00F32AE6" w:rsidP="006932E7">
            <w:pPr>
              <w:suppressAutoHyphens/>
              <w:snapToGrid w:val="0"/>
              <w:jc w:val="center"/>
              <w:rPr>
                <w:rFonts w:ascii="Calibri" w:hAnsi="Calibri" w:cs="Calibri"/>
                <w:sz w:val="22"/>
                <w:szCs w:val="22"/>
                <w:lang w:eastAsia="zh-CN"/>
              </w:rPr>
            </w:pPr>
            <w:r w:rsidRPr="009D3A35">
              <w:rPr>
                <w:rFonts w:ascii="Calibri" w:hAnsi="Calibri" w:cs="Calibri"/>
                <w:b/>
                <w:bCs/>
                <w:sz w:val="22"/>
                <w:szCs w:val="22"/>
                <w:lang w:eastAsia="zh-CN"/>
              </w:rPr>
              <w:t>Uwagi</w:t>
            </w:r>
          </w:p>
        </w:tc>
      </w:tr>
      <w:tr w:rsidR="00F32AE6" w:rsidRPr="009D3A35" w14:paraId="67D335BD" w14:textId="77777777" w:rsidTr="0061284B">
        <w:trPr>
          <w:jc w:val="center"/>
        </w:trPr>
        <w:tc>
          <w:tcPr>
            <w:tcW w:w="4459" w:type="dxa"/>
            <w:gridSpan w:val="2"/>
            <w:tcBorders>
              <w:top w:val="nil"/>
              <w:left w:val="single" w:sz="4" w:space="0" w:color="000000"/>
              <w:bottom w:val="single" w:sz="4" w:space="0" w:color="000000"/>
              <w:right w:val="nil"/>
            </w:tcBorders>
            <w:vAlign w:val="center"/>
          </w:tcPr>
          <w:p w14:paraId="74D7F4F7" w14:textId="5A00DFDF" w:rsidR="00F32AE6" w:rsidRPr="009D3A35" w:rsidRDefault="00F32AE6" w:rsidP="006932E7">
            <w:pPr>
              <w:suppressAutoHyphens/>
              <w:snapToGrid w:val="0"/>
              <w:jc w:val="both"/>
              <w:rPr>
                <w:rFonts w:ascii="Calibri" w:hAnsi="Calibri" w:cs="Calibri"/>
                <w:sz w:val="22"/>
                <w:szCs w:val="22"/>
                <w:lang w:eastAsia="zh-CN"/>
              </w:rPr>
            </w:pPr>
            <w:r w:rsidRPr="009D3A35">
              <w:rPr>
                <w:rFonts w:ascii="Calibri" w:hAnsi="Calibri" w:cs="Calibri"/>
                <w:sz w:val="22"/>
                <w:szCs w:val="22"/>
                <w:lang w:eastAsia="zh-CN"/>
              </w:rPr>
              <w:t>Środki trwałe, wyposażenie, maszyny i urządzenia</w:t>
            </w:r>
            <w:r w:rsidR="004414F1">
              <w:rPr>
                <w:rFonts w:ascii="Calibri" w:hAnsi="Calibri" w:cs="Calibri"/>
                <w:sz w:val="22"/>
                <w:szCs w:val="22"/>
                <w:lang w:eastAsia="zh-CN"/>
              </w:rPr>
              <w:t>,</w:t>
            </w:r>
            <w:r w:rsidRPr="009D3A35">
              <w:rPr>
                <w:rFonts w:ascii="Calibri" w:hAnsi="Calibri" w:cs="Calibri"/>
                <w:sz w:val="22"/>
                <w:szCs w:val="22"/>
                <w:lang w:eastAsia="zh-CN"/>
              </w:rPr>
              <w:t xml:space="preserve"> </w:t>
            </w:r>
            <w:proofErr w:type="spellStart"/>
            <w:r w:rsidRPr="009D3A35">
              <w:rPr>
                <w:rFonts w:ascii="Calibri" w:hAnsi="Calibri" w:cs="Calibri"/>
                <w:sz w:val="22"/>
                <w:szCs w:val="22"/>
                <w:lang w:eastAsia="zh-CN"/>
              </w:rPr>
              <w:t>niskocenne</w:t>
            </w:r>
            <w:proofErr w:type="spellEnd"/>
            <w:r w:rsidRPr="009D3A35">
              <w:rPr>
                <w:rFonts w:ascii="Calibri" w:hAnsi="Calibri" w:cs="Calibri"/>
                <w:sz w:val="22"/>
                <w:szCs w:val="22"/>
                <w:lang w:eastAsia="zh-CN"/>
              </w:rPr>
              <w:t xml:space="preserve"> składniki majątku</w:t>
            </w:r>
          </w:p>
        </w:tc>
        <w:tc>
          <w:tcPr>
            <w:tcW w:w="1792" w:type="dxa"/>
            <w:tcBorders>
              <w:top w:val="nil"/>
              <w:left w:val="single" w:sz="4" w:space="0" w:color="000000"/>
              <w:bottom w:val="single" w:sz="4" w:space="0" w:color="000000"/>
              <w:right w:val="nil"/>
            </w:tcBorders>
            <w:vAlign w:val="center"/>
          </w:tcPr>
          <w:p w14:paraId="1BDDA863" w14:textId="6E7BC662" w:rsidR="00F32AE6" w:rsidRPr="009D3A35" w:rsidRDefault="004414F1" w:rsidP="00812E9F">
            <w:pPr>
              <w:suppressAutoHyphens/>
              <w:snapToGrid w:val="0"/>
              <w:jc w:val="right"/>
              <w:rPr>
                <w:rFonts w:ascii="Calibri" w:hAnsi="Calibri" w:cs="Calibri"/>
                <w:sz w:val="22"/>
                <w:szCs w:val="22"/>
                <w:lang w:eastAsia="zh-CN"/>
              </w:rPr>
            </w:pPr>
            <w:r>
              <w:rPr>
                <w:rFonts w:ascii="Calibri" w:hAnsi="Calibri" w:cs="Calibri"/>
                <w:sz w:val="22"/>
                <w:szCs w:val="22"/>
                <w:lang w:eastAsia="zh-CN"/>
              </w:rPr>
              <w:t>20</w:t>
            </w:r>
            <w:r w:rsidRPr="009D3A35">
              <w:rPr>
                <w:rFonts w:ascii="Calibri" w:hAnsi="Calibri" w:cs="Calibri"/>
                <w:sz w:val="22"/>
                <w:szCs w:val="22"/>
                <w:lang w:eastAsia="zh-CN"/>
              </w:rPr>
              <w:t>0 </w:t>
            </w:r>
            <w:r w:rsidR="00F32AE6" w:rsidRPr="009D3A35">
              <w:rPr>
                <w:rFonts w:ascii="Calibri" w:hAnsi="Calibri" w:cs="Calibri"/>
                <w:sz w:val="22"/>
                <w:szCs w:val="22"/>
                <w:lang w:eastAsia="zh-CN"/>
              </w:rPr>
              <w:t>000,00 zł</w:t>
            </w:r>
          </w:p>
        </w:tc>
        <w:tc>
          <w:tcPr>
            <w:tcW w:w="2609" w:type="dxa"/>
            <w:tcBorders>
              <w:top w:val="nil"/>
              <w:left w:val="single" w:sz="4" w:space="0" w:color="000000"/>
              <w:bottom w:val="single" w:sz="4" w:space="0" w:color="000000"/>
              <w:right w:val="single" w:sz="4" w:space="0" w:color="000000"/>
            </w:tcBorders>
            <w:vAlign w:val="center"/>
          </w:tcPr>
          <w:p w14:paraId="21918CCC" w14:textId="77777777" w:rsidR="00F32AE6" w:rsidRPr="009D3A35" w:rsidRDefault="00F32AE6" w:rsidP="006932E7">
            <w:pPr>
              <w:suppressAutoHyphens/>
              <w:snapToGrid w:val="0"/>
              <w:jc w:val="center"/>
              <w:rPr>
                <w:rFonts w:ascii="Calibri" w:hAnsi="Calibri" w:cs="Calibri"/>
                <w:sz w:val="22"/>
                <w:szCs w:val="22"/>
                <w:lang w:eastAsia="zh-CN"/>
              </w:rPr>
            </w:pPr>
            <w:r w:rsidRPr="009D3A35">
              <w:rPr>
                <w:rFonts w:ascii="Calibri" w:hAnsi="Calibri" w:cs="Calibri"/>
                <w:sz w:val="22"/>
                <w:szCs w:val="22"/>
                <w:lang w:eastAsia="zh-CN"/>
              </w:rPr>
              <w:t>Wartość odtworzeniowa</w:t>
            </w:r>
          </w:p>
        </w:tc>
      </w:tr>
      <w:tr w:rsidR="00F32AE6" w:rsidRPr="009D3A35" w14:paraId="5AF8626B" w14:textId="77777777" w:rsidTr="0061284B">
        <w:trPr>
          <w:jc w:val="center"/>
        </w:trPr>
        <w:tc>
          <w:tcPr>
            <w:tcW w:w="4459" w:type="dxa"/>
            <w:gridSpan w:val="2"/>
            <w:tcBorders>
              <w:top w:val="nil"/>
              <w:left w:val="single" w:sz="4" w:space="0" w:color="000000"/>
              <w:bottom w:val="single" w:sz="4" w:space="0" w:color="000000"/>
              <w:right w:val="nil"/>
            </w:tcBorders>
            <w:vAlign w:val="center"/>
          </w:tcPr>
          <w:p w14:paraId="2CC18660" w14:textId="77777777" w:rsidR="00F32AE6" w:rsidRPr="009D3A35" w:rsidRDefault="00F32AE6" w:rsidP="006932E7">
            <w:pPr>
              <w:suppressAutoHyphens/>
              <w:snapToGrid w:val="0"/>
              <w:jc w:val="both"/>
              <w:rPr>
                <w:rFonts w:ascii="Calibri" w:hAnsi="Calibri" w:cs="Calibri"/>
                <w:sz w:val="22"/>
                <w:szCs w:val="22"/>
                <w:lang w:eastAsia="zh-CN"/>
              </w:rPr>
            </w:pPr>
            <w:r w:rsidRPr="009D3A35">
              <w:rPr>
                <w:rFonts w:ascii="Calibri" w:hAnsi="Calibri" w:cs="Calibri"/>
                <w:sz w:val="22"/>
                <w:szCs w:val="22"/>
                <w:lang w:eastAsia="zh-CN"/>
              </w:rPr>
              <w:t>Kradzież zwykła</w:t>
            </w:r>
          </w:p>
        </w:tc>
        <w:tc>
          <w:tcPr>
            <w:tcW w:w="1792" w:type="dxa"/>
            <w:tcBorders>
              <w:top w:val="nil"/>
              <w:left w:val="single" w:sz="4" w:space="0" w:color="000000"/>
              <w:bottom w:val="single" w:sz="4" w:space="0" w:color="000000"/>
              <w:right w:val="nil"/>
            </w:tcBorders>
            <w:vAlign w:val="center"/>
          </w:tcPr>
          <w:p w14:paraId="174CEE3D" w14:textId="77777777" w:rsidR="00F32AE6" w:rsidRPr="009D3A35" w:rsidRDefault="00F32AE6" w:rsidP="006932E7">
            <w:pPr>
              <w:suppressAutoHyphens/>
              <w:snapToGrid w:val="0"/>
              <w:jc w:val="right"/>
              <w:rPr>
                <w:rFonts w:ascii="Calibri" w:hAnsi="Calibri" w:cs="Calibri"/>
                <w:sz w:val="22"/>
                <w:szCs w:val="22"/>
                <w:lang w:eastAsia="zh-CN"/>
              </w:rPr>
            </w:pPr>
            <w:r w:rsidRPr="009D3A35">
              <w:rPr>
                <w:rFonts w:ascii="Calibri" w:hAnsi="Calibri" w:cs="Calibri"/>
                <w:sz w:val="22"/>
                <w:szCs w:val="22"/>
                <w:lang w:eastAsia="zh-CN"/>
              </w:rPr>
              <w:t>15 000,00 zł</w:t>
            </w:r>
          </w:p>
        </w:tc>
        <w:tc>
          <w:tcPr>
            <w:tcW w:w="2609" w:type="dxa"/>
            <w:tcBorders>
              <w:top w:val="nil"/>
              <w:left w:val="single" w:sz="4" w:space="0" w:color="000000"/>
              <w:bottom w:val="single" w:sz="4" w:space="0" w:color="000000"/>
              <w:right w:val="single" w:sz="4" w:space="0" w:color="000000"/>
            </w:tcBorders>
            <w:vAlign w:val="center"/>
          </w:tcPr>
          <w:p w14:paraId="7D5C5A12" w14:textId="77777777" w:rsidR="00F32AE6" w:rsidRPr="009D3A35" w:rsidRDefault="00F32AE6" w:rsidP="006932E7">
            <w:pPr>
              <w:suppressAutoHyphens/>
              <w:snapToGrid w:val="0"/>
              <w:jc w:val="center"/>
              <w:rPr>
                <w:rFonts w:ascii="Calibri" w:hAnsi="Calibri" w:cs="Calibri"/>
                <w:sz w:val="22"/>
                <w:szCs w:val="22"/>
                <w:lang w:eastAsia="zh-CN"/>
              </w:rPr>
            </w:pPr>
            <w:r w:rsidRPr="009D3A35">
              <w:rPr>
                <w:rFonts w:ascii="Calibri" w:hAnsi="Calibri" w:cs="Calibri"/>
                <w:sz w:val="22"/>
                <w:szCs w:val="22"/>
                <w:lang w:eastAsia="zh-CN"/>
              </w:rPr>
              <w:t>Wartość odtworzeniowa</w:t>
            </w:r>
          </w:p>
        </w:tc>
      </w:tr>
      <w:tr w:rsidR="00F32AE6" w:rsidRPr="009D3A35" w14:paraId="4EECEB60" w14:textId="77777777" w:rsidTr="0061284B">
        <w:trPr>
          <w:jc w:val="center"/>
        </w:trPr>
        <w:tc>
          <w:tcPr>
            <w:tcW w:w="4459" w:type="dxa"/>
            <w:gridSpan w:val="2"/>
            <w:tcBorders>
              <w:top w:val="nil"/>
              <w:left w:val="single" w:sz="4" w:space="0" w:color="000000"/>
              <w:bottom w:val="single" w:sz="4" w:space="0" w:color="000000"/>
              <w:right w:val="nil"/>
            </w:tcBorders>
            <w:vAlign w:val="center"/>
          </w:tcPr>
          <w:p w14:paraId="05E482B5" w14:textId="77777777" w:rsidR="00F32AE6" w:rsidRPr="009D3A35" w:rsidRDefault="00F32AE6" w:rsidP="006932E7">
            <w:pPr>
              <w:suppressAutoHyphens/>
              <w:snapToGrid w:val="0"/>
              <w:jc w:val="both"/>
              <w:rPr>
                <w:rFonts w:ascii="Calibri" w:hAnsi="Calibri" w:cs="Calibri"/>
                <w:sz w:val="22"/>
                <w:szCs w:val="22"/>
                <w:lang w:eastAsia="zh-CN"/>
              </w:rPr>
            </w:pPr>
            <w:r w:rsidRPr="009D3A35">
              <w:rPr>
                <w:rFonts w:ascii="Calibri" w:hAnsi="Calibri" w:cs="Calibri"/>
                <w:sz w:val="22"/>
                <w:szCs w:val="22"/>
                <w:lang w:eastAsia="zh-CN"/>
              </w:rPr>
              <w:t>Środki obrotowe</w:t>
            </w:r>
          </w:p>
        </w:tc>
        <w:tc>
          <w:tcPr>
            <w:tcW w:w="1792" w:type="dxa"/>
            <w:tcBorders>
              <w:top w:val="nil"/>
              <w:left w:val="single" w:sz="4" w:space="0" w:color="000000"/>
              <w:bottom w:val="single" w:sz="4" w:space="0" w:color="000000"/>
              <w:right w:val="nil"/>
            </w:tcBorders>
            <w:vAlign w:val="center"/>
          </w:tcPr>
          <w:p w14:paraId="2A771972" w14:textId="77777777" w:rsidR="00F32AE6" w:rsidRPr="009D3A35" w:rsidRDefault="00812E9F" w:rsidP="006932E7">
            <w:pPr>
              <w:suppressAutoHyphens/>
              <w:snapToGrid w:val="0"/>
              <w:jc w:val="right"/>
              <w:rPr>
                <w:rFonts w:ascii="Calibri" w:hAnsi="Calibri" w:cs="Calibri"/>
                <w:sz w:val="22"/>
                <w:szCs w:val="22"/>
                <w:lang w:eastAsia="zh-CN"/>
              </w:rPr>
            </w:pPr>
            <w:r w:rsidRPr="009D3A35">
              <w:rPr>
                <w:rFonts w:ascii="Calibri" w:hAnsi="Calibri" w:cs="Calibri"/>
                <w:sz w:val="22"/>
                <w:szCs w:val="22"/>
                <w:lang w:eastAsia="zh-CN"/>
              </w:rPr>
              <w:t>5</w:t>
            </w:r>
            <w:r w:rsidR="00F32AE6" w:rsidRPr="009D3A35">
              <w:rPr>
                <w:rFonts w:ascii="Calibri" w:hAnsi="Calibri" w:cs="Calibri"/>
                <w:sz w:val="22"/>
                <w:szCs w:val="22"/>
                <w:lang w:eastAsia="zh-CN"/>
              </w:rPr>
              <w:t>0 000,00 zł</w:t>
            </w:r>
          </w:p>
        </w:tc>
        <w:tc>
          <w:tcPr>
            <w:tcW w:w="2609" w:type="dxa"/>
            <w:tcBorders>
              <w:top w:val="nil"/>
              <w:left w:val="single" w:sz="4" w:space="0" w:color="000000"/>
              <w:bottom w:val="single" w:sz="4" w:space="0" w:color="000000"/>
              <w:right w:val="single" w:sz="4" w:space="0" w:color="000000"/>
            </w:tcBorders>
            <w:vAlign w:val="center"/>
          </w:tcPr>
          <w:p w14:paraId="3617ED07" w14:textId="77777777" w:rsidR="00F32AE6" w:rsidRPr="009D3A35" w:rsidRDefault="00F32AE6" w:rsidP="006932E7">
            <w:pPr>
              <w:suppressAutoHyphens/>
              <w:snapToGrid w:val="0"/>
              <w:jc w:val="center"/>
              <w:rPr>
                <w:rFonts w:ascii="Calibri" w:hAnsi="Calibri" w:cs="Calibri"/>
                <w:sz w:val="22"/>
                <w:szCs w:val="22"/>
                <w:lang w:eastAsia="zh-CN"/>
              </w:rPr>
            </w:pPr>
            <w:r w:rsidRPr="009D3A35">
              <w:rPr>
                <w:rFonts w:ascii="Calibri" w:hAnsi="Calibri" w:cs="Calibri"/>
                <w:sz w:val="22"/>
                <w:szCs w:val="22"/>
                <w:lang w:eastAsia="zh-CN"/>
              </w:rPr>
              <w:t>Wartość odtworzeniowa</w:t>
            </w:r>
          </w:p>
        </w:tc>
      </w:tr>
      <w:tr w:rsidR="00F32AE6" w:rsidRPr="009D3A35" w14:paraId="4E165BED" w14:textId="77777777" w:rsidTr="0061284B">
        <w:trPr>
          <w:jc w:val="center"/>
        </w:trPr>
        <w:tc>
          <w:tcPr>
            <w:tcW w:w="4459" w:type="dxa"/>
            <w:gridSpan w:val="2"/>
            <w:tcBorders>
              <w:top w:val="nil"/>
              <w:left w:val="single" w:sz="4" w:space="0" w:color="000000"/>
              <w:bottom w:val="single" w:sz="4" w:space="0" w:color="000000"/>
              <w:right w:val="nil"/>
            </w:tcBorders>
            <w:vAlign w:val="center"/>
          </w:tcPr>
          <w:p w14:paraId="720EA6CD" w14:textId="77777777" w:rsidR="00F32AE6" w:rsidRPr="009D3A35" w:rsidRDefault="00F32AE6" w:rsidP="006932E7">
            <w:pPr>
              <w:suppressAutoHyphens/>
              <w:snapToGrid w:val="0"/>
              <w:jc w:val="both"/>
              <w:rPr>
                <w:rFonts w:ascii="Calibri" w:hAnsi="Calibri" w:cs="Calibri"/>
                <w:sz w:val="22"/>
                <w:szCs w:val="22"/>
                <w:lang w:eastAsia="zh-CN"/>
              </w:rPr>
            </w:pPr>
            <w:r w:rsidRPr="009D3A35">
              <w:rPr>
                <w:rFonts w:ascii="Calibri" w:hAnsi="Calibri" w:cs="Calibri"/>
                <w:sz w:val="22"/>
                <w:szCs w:val="22"/>
                <w:lang w:eastAsia="zh-CN"/>
              </w:rPr>
              <w:t>Mienie pracownicze i uczniowskie</w:t>
            </w:r>
          </w:p>
        </w:tc>
        <w:tc>
          <w:tcPr>
            <w:tcW w:w="1792" w:type="dxa"/>
            <w:tcBorders>
              <w:top w:val="nil"/>
              <w:left w:val="single" w:sz="4" w:space="0" w:color="000000"/>
              <w:bottom w:val="single" w:sz="4" w:space="0" w:color="000000"/>
              <w:right w:val="nil"/>
            </w:tcBorders>
            <w:vAlign w:val="center"/>
          </w:tcPr>
          <w:p w14:paraId="3721FA03" w14:textId="77777777" w:rsidR="00F32AE6" w:rsidRPr="009D3A35" w:rsidRDefault="00812E9F" w:rsidP="006932E7">
            <w:pPr>
              <w:suppressAutoHyphens/>
              <w:snapToGrid w:val="0"/>
              <w:jc w:val="right"/>
              <w:rPr>
                <w:rFonts w:ascii="Calibri" w:hAnsi="Calibri" w:cs="Calibri"/>
                <w:sz w:val="22"/>
                <w:szCs w:val="22"/>
                <w:lang w:eastAsia="zh-CN"/>
              </w:rPr>
            </w:pPr>
            <w:r w:rsidRPr="009D3A35">
              <w:rPr>
                <w:rFonts w:ascii="Calibri" w:hAnsi="Calibri" w:cs="Calibri"/>
                <w:sz w:val="22"/>
                <w:szCs w:val="22"/>
                <w:lang w:eastAsia="zh-CN"/>
              </w:rPr>
              <w:t>2</w:t>
            </w:r>
            <w:r w:rsidR="00F32AE6" w:rsidRPr="009D3A35">
              <w:rPr>
                <w:rFonts w:ascii="Calibri" w:hAnsi="Calibri" w:cs="Calibri"/>
                <w:sz w:val="22"/>
                <w:szCs w:val="22"/>
                <w:lang w:eastAsia="zh-CN"/>
              </w:rPr>
              <w:t>0 000,00 zł</w:t>
            </w:r>
          </w:p>
        </w:tc>
        <w:tc>
          <w:tcPr>
            <w:tcW w:w="2609" w:type="dxa"/>
            <w:tcBorders>
              <w:top w:val="nil"/>
              <w:left w:val="single" w:sz="4" w:space="0" w:color="000000"/>
              <w:bottom w:val="single" w:sz="4" w:space="0" w:color="000000"/>
              <w:right w:val="single" w:sz="4" w:space="0" w:color="000000"/>
            </w:tcBorders>
            <w:vAlign w:val="center"/>
          </w:tcPr>
          <w:p w14:paraId="2D812287" w14:textId="77777777" w:rsidR="00F32AE6" w:rsidRPr="009D3A35" w:rsidRDefault="00F32AE6" w:rsidP="006932E7">
            <w:pPr>
              <w:suppressAutoHyphens/>
              <w:snapToGrid w:val="0"/>
              <w:jc w:val="center"/>
              <w:rPr>
                <w:rFonts w:ascii="Calibri" w:hAnsi="Calibri" w:cs="Calibri"/>
                <w:sz w:val="22"/>
                <w:szCs w:val="22"/>
                <w:lang w:eastAsia="zh-CN"/>
              </w:rPr>
            </w:pPr>
            <w:r w:rsidRPr="009D3A35">
              <w:rPr>
                <w:rFonts w:ascii="Calibri" w:hAnsi="Calibri" w:cs="Calibri"/>
                <w:sz w:val="22"/>
                <w:szCs w:val="22"/>
                <w:lang w:eastAsia="zh-CN"/>
              </w:rPr>
              <w:t>Wartość odtworzeniowa</w:t>
            </w:r>
          </w:p>
        </w:tc>
      </w:tr>
      <w:tr w:rsidR="00F32AE6" w:rsidRPr="009D3A35" w14:paraId="578CEAD9" w14:textId="77777777" w:rsidTr="0061284B">
        <w:trPr>
          <w:jc w:val="center"/>
        </w:trPr>
        <w:tc>
          <w:tcPr>
            <w:tcW w:w="4459" w:type="dxa"/>
            <w:gridSpan w:val="2"/>
            <w:tcBorders>
              <w:top w:val="nil"/>
              <w:left w:val="single" w:sz="4" w:space="0" w:color="000000"/>
              <w:bottom w:val="single" w:sz="4" w:space="0" w:color="000000"/>
              <w:right w:val="nil"/>
            </w:tcBorders>
            <w:vAlign w:val="center"/>
          </w:tcPr>
          <w:p w14:paraId="4AD1667E" w14:textId="77777777" w:rsidR="00F32AE6" w:rsidRPr="009D3A35" w:rsidRDefault="00F32AE6" w:rsidP="006932E7">
            <w:pPr>
              <w:suppressAutoHyphens/>
              <w:snapToGrid w:val="0"/>
              <w:jc w:val="both"/>
              <w:rPr>
                <w:rFonts w:ascii="Calibri" w:hAnsi="Calibri" w:cs="Calibri"/>
                <w:sz w:val="22"/>
                <w:szCs w:val="22"/>
                <w:lang w:eastAsia="zh-CN"/>
              </w:rPr>
            </w:pPr>
            <w:r w:rsidRPr="009D3A35">
              <w:rPr>
                <w:rFonts w:ascii="Calibri" w:hAnsi="Calibri" w:cs="Calibri"/>
                <w:sz w:val="22"/>
                <w:szCs w:val="22"/>
                <w:lang w:eastAsia="zh-CN"/>
              </w:rPr>
              <w:t>Mienie osób trzecich w tym mienie powierzone</w:t>
            </w:r>
          </w:p>
        </w:tc>
        <w:tc>
          <w:tcPr>
            <w:tcW w:w="1792" w:type="dxa"/>
            <w:tcBorders>
              <w:top w:val="nil"/>
              <w:left w:val="single" w:sz="4" w:space="0" w:color="000000"/>
              <w:bottom w:val="single" w:sz="4" w:space="0" w:color="000000"/>
              <w:right w:val="nil"/>
            </w:tcBorders>
            <w:vAlign w:val="center"/>
          </w:tcPr>
          <w:p w14:paraId="5E55CFFB" w14:textId="77777777" w:rsidR="00F32AE6" w:rsidRPr="009D3A35" w:rsidRDefault="00F32AE6" w:rsidP="006932E7">
            <w:pPr>
              <w:suppressAutoHyphens/>
              <w:snapToGrid w:val="0"/>
              <w:jc w:val="right"/>
              <w:rPr>
                <w:rFonts w:ascii="Calibri" w:hAnsi="Calibri" w:cs="Calibri"/>
                <w:sz w:val="22"/>
                <w:szCs w:val="22"/>
                <w:lang w:eastAsia="zh-CN"/>
              </w:rPr>
            </w:pPr>
            <w:r w:rsidRPr="009D3A35">
              <w:rPr>
                <w:rFonts w:ascii="Calibri" w:hAnsi="Calibri" w:cs="Calibri"/>
                <w:sz w:val="22"/>
                <w:szCs w:val="22"/>
                <w:lang w:eastAsia="zh-CN"/>
              </w:rPr>
              <w:t>20 000,00 zł</w:t>
            </w:r>
          </w:p>
        </w:tc>
        <w:tc>
          <w:tcPr>
            <w:tcW w:w="2609" w:type="dxa"/>
            <w:tcBorders>
              <w:top w:val="nil"/>
              <w:left w:val="single" w:sz="4" w:space="0" w:color="000000"/>
              <w:bottom w:val="single" w:sz="4" w:space="0" w:color="000000"/>
              <w:right w:val="single" w:sz="4" w:space="0" w:color="000000"/>
            </w:tcBorders>
            <w:vAlign w:val="center"/>
          </w:tcPr>
          <w:p w14:paraId="1D18B2B7" w14:textId="77777777" w:rsidR="00F32AE6" w:rsidRPr="009D3A35" w:rsidRDefault="00F32AE6" w:rsidP="006932E7">
            <w:pPr>
              <w:suppressAutoHyphens/>
              <w:snapToGrid w:val="0"/>
              <w:jc w:val="center"/>
              <w:rPr>
                <w:rFonts w:ascii="Calibri" w:hAnsi="Calibri" w:cs="Calibri"/>
                <w:sz w:val="22"/>
                <w:szCs w:val="22"/>
                <w:lang w:eastAsia="zh-CN"/>
              </w:rPr>
            </w:pPr>
            <w:r w:rsidRPr="009D3A35">
              <w:rPr>
                <w:rFonts w:ascii="Calibri" w:hAnsi="Calibri" w:cs="Calibri"/>
                <w:sz w:val="22"/>
                <w:szCs w:val="22"/>
                <w:lang w:eastAsia="zh-CN"/>
              </w:rPr>
              <w:t>Wartość odtworzeniowa</w:t>
            </w:r>
          </w:p>
        </w:tc>
      </w:tr>
      <w:tr w:rsidR="00F32AE6" w:rsidRPr="009D3A35" w14:paraId="4E7815B5" w14:textId="77777777" w:rsidTr="0061284B">
        <w:trPr>
          <w:jc w:val="center"/>
        </w:trPr>
        <w:tc>
          <w:tcPr>
            <w:tcW w:w="4459" w:type="dxa"/>
            <w:gridSpan w:val="2"/>
            <w:tcBorders>
              <w:top w:val="nil"/>
              <w:left w:val="single" w:sz="4" w:space="0" w:color="000000"/>
              <w:bottom w:val="single" w:sz="4" w:space="0" w:color="000000"/>
              <w:right w:val="nil"/>
            </w:tcBorders>
            <w:vAlign w:val="center"/>
          </w:tcPr>
          <w:p w14:paraId="541A74E7" w14:textId="62711216" w:rsidR="00F32AE6" w:rsidRPr="009D3A35" w:rsidRDefault="00F32AE6" w:rsidP="006932E7">
            <w:pPr>
              <w:suppressAutoHyphens/>
              <w:snapToGrid w:val="0"/>
              <w:jc w:val="both"/>
              <w:rPr>
                <w:rFonts w:ascii="Calibri" w:hAnsi="Calibri" w:cs="Calibri"/>
                <w:sz w:val="22"/>
                <w:szCs w:val="22"/>
                <w:lang w:eastAsia="zh-CN"/>
              </w:rPr>
            </w:pPr>
            <w:r w:rsidRPr="009D3A35">
              <w:rPr>
                <w:rFonts w:ascii="Calibri" w:hAnsi="Calibri" w:cs="Arial"/>
                <w:sz w:val="22"/>
                <w:szCs w:val="22"/>
              </w:rPr>
              <w:t xml:space="preserve">elementy zewnętrzne i wewnętrzne budynków i budowli, stałe elementy budynków i budowli, pokrycie dachów, mienie zainstalowane poza budynkami, wyposażenie placów zabaw, parków, obiektów sportowo- rekreacyjnych, elementy małej architektury, pomniki, rzeźby, instalacje artystyczne elementy systemu klimatyzacji, wentylacji, urządzeń technologicznych i innych, oświetlenie, iluminacja świetlna, anteny, kraty, rynny, kraty ściekowe, pokrywy, wpusty, ogrodzenia, bramy, balustrady, zapory, hydranty, drabiny przeciwpożarowe, ławki, infrastruktura drogowa itp. </w:t>
            </w:r>
            <w:r w:rsidR="00466434" w:rsidRPr="009D3A35">
              <w:rPr>
                <w:rFonts w:ascii="Calibri" w:hAnsi="Calibri" w:cs="Arial"/>
                <w:sz w:val="22"/>
                <w:szCs w:val="22"/>
              </w:rPr>
              <w:t>I</w:t>
            </w:r>
            <w:r w:rsidRPr="009D3A35">
              <w:rPr>
                <w:rFonts w:ascii="Calibri" w:hAnsi="Calibri" w:cs="Arial"/>
                <w:sz w:val="22"/>
                <w:szCs w:val="22"/>
              </w:rPr>
              <w:t>ch wymontowanie nie było możliwe bez pozostawienia śladów użycia siły lub narzędzi</w:t>
            </w:r>
          </w:p>
        </w:tc>
        <w:tc>
          <w:tcPr>
            <w:tcW w:w="1792" w:type="dxa"/>
            <w:tcBorders>
              <w:top w:val="nil"/>
              <w:left w:val="single" w:sz="4" w:space="0" w:color="000000"/>
              <w:bottom w:val="single" w:sz="4" w:space="0" w:color="000000"/>
              <w:right w:val="nil"/>
            </w:tcBorders>
            <w:vAlign w:val="center"/>
          </w:tcPr>
          <w:p w14:paraId="1603953E" w14:textId="77777777" w:rsidR="00F32AE6" w:rsidRPr="009D3A35" w:rsidRDefault="00F32AE6" w:rsidP="006932E7">
            <w:pPr>
              <w:suppressAutoHyphens/>
              <w:snapToGrid w:val="0"/>
              <w:jc w:val="right"/>
              <w:rPr>
                <w:rFonts w:ascii="Calibri" w:hAnsi="Calibri" w:cs="Calibri"/>
                <w:sz w:val="22"/>
                <w:szCs w:val="22"/>
                <w:lang w:eastAsia="zh-CN"/>
              </w:rPr>
            </w:pPr>
            <w:r w:rsidRPr="009D3A35">
              <w:rPr>
                <w:rFonts w:ascii="Calibri" w:hAnsi="Calibri" w:cs="Calibri"/>
                <w:sz w:val="22"/>
                <w:szCs w:val="22"/>
                <w:lang w:eastAsia="zh-CN"/>
              </w:rPr>
              <w:t>50 000,00 zł</w:t>
            </w:r>
          </w:p>
        </w:tc>
        <w:tc>
          <w:tcPr>
            <w:tcW w:w="2609" w:type="dxa"/>
            <w:tcBorders>
              <w:top w:val="nil"/>
              <w:left w:val="single" w:sz="4" w:space="0" w:color="000000"/>
              <w:bottom w:val="single" w:sz="4" w:space="0" w:color="000000"/>
              <w:right w:val="single" w:sz="4" w:space="0" w:color="000000"/>
            </w:tcBorders>
            <w:vAlign w:val="center"/>
          </w:tcPr>
          <w:p w14:paraId="22811E67" w14:textId="77777777" w:rsidR="00F32AE6" w:rsidRPr="009D3A35" w:rsidRDefault="00F32AE6" w:rsidP="006932E7">
            <w:pPr>
              <w:suppressAutoHyphens/>
              <w:snapToGrid w:val="0"/>
              <w:jc w:val="center"/>
              <w:rPr>
                <w:rFonts w:ascii="Calibri" w:hAnsi="Calibri" w:cs="Calibri"/>
                <w:sz w:val="22"/>
                <w:szCs w:val="22"/>
                <w:lang w:eastAsia="zh-CN"/>
              </w:rPr>
            </w:pPr>
            <w:r w:rsidRPr="009D3A35">
              <w:rPr>
                <w:rFonts w:ascii="Calibri" w:hAnsi="Calibri" w:cs="Calibri"/>
                <w:sz w:val="22"/>
                <w:szCs w:val="22"/>
                <w:lang w:eastAsia="zh-CN"/>
              </w:rPr>
              <w:t>Wartość odtworzeniowa</w:t>
            </w:r>
          </w:p>
        </w:tc>
      </w:tr>
      <w:tr w:rsidR="00F32AE6" w:rsidRPr="009D3A35" w14:paraId="35F90E03" w14:textId="77777777" w:rsidTr="0061284B">
        <w:trPr>
          <w:cantSplit/>
          <w:trHeight w:hRule="exact" w:val="381"/>
          <w:jc w:val="center"/>
        </w:trPr>
        <w:tc>
          <w:tcPr>
            <w:tcW w:w="1675" w:type="dxa"/>
            <w:vMerge w:val="restart"/>
            <w:tcBorders>
              <w:top w:val="nil"/>
              <w:left w:val="single" w:sz="4" w:space="0" w:color="000000"/>
              <w:bottom w:val="single" w:sz="4" w:space="0" w:color="000000"/>
              <w:right w:val="nil"/>
            </w:tcBorders>
            <w:vAlign w:val="center"/>
          </w:tcPr>
          <w:p w14:paraId="6FE594BF" w14:textId="77777777" w:rsidR="00F32AE6" w:rsidRPr="009D3A35" w:rsidRDefault="00F32AE6" w:rsidP="006932E7">
            <w:pPr>
              <w:suppressAutoHyphens/>
              <w:snapToGrid w:val="0"/>
              <w:jc w:val="both"/>
              <w:rPr>
                <w:rFonts w:ascii="Calibri" w:hAnsi="Calibri" w:cs="Calibri"/>
                <w:sz w:val="22"/>
                <w:szCs w:val="22"/>
                <w:lang w:eastAsia="zh-CN"/>
              </w:rPr>
            </w:pPr>
            <w:r w:rsidRPr="009D3A35">
              <w:rPr>
                <w:rFonts w:ascii="Calibri" w:hAnsi="Calibri" w:cs="Calibri"/>
                <w:sz w:val="22"/>
                <w:szCs w:val="22"/>
                <w:lang w:eastAsia="zh-CN"/>
              </w:rPr>
              <w:t>Gotówka i inne walory</w:t>
            </w:r>
          </w:p>
        </w:tc>
        <w:tc>
          <w:tcPr>
            <w:tcW w:w="2784" w:type="dxa"/>
            <w:tcBorders>
              <w:top w:val="nil"/>
              <w:left w:val="single" w:sz="4" w:space="0" w:color="000000"/>
              <w:bottom w:val="single" w:sz="4" w:space="0" w:color="000000"/>
              <w:right w:val="nil"/>
            </w:tcBorders>
            <w:vAlign w:val="center"/>
          </w:tcPr>
          <w:p w14:paraId="558854FA" w14:textId="77777777" w:rsidR="00F32AE6" w:rsidRPr="009D3A35" w:rsidRDefault="00F32AE6" w:rsidP="006932E7">
            <w:pPr>
              <w:suppressAutoHyphens/>
              <w:snapToGrid w:val="0"/>
              <w:jc w:val="both"/>
              <w:rPr>
                <w:rFonts w:ascii="Calibri" w:hAnsi="Calibri" w:cs="Calibri"/>
                <w:sz w:val="22"/>
                <w:szCs w:val="22"/>
                <w:lang w:eastAsia="zh-CN"/>
              </w:rPr>
            </w:pPr>
            <w:r w:rsidRPr="009D3A35">
              <w:rPr>
                <w:rFonts w:ascii="Calibri" w:hAnsi="Calibri" w:cs="Calibri"/>
                <w:sz w:val="22"/>
                <w:szCs w:val="22"/>
                <w:lang w:eastAsia="zh-CN"/>
              </w:rPr>
              <w:t>Rabunek</w:t>
            </w:r>
          </w:p>
        </w:tc>
        <w:tc>
          <w:tcPr>
            <w:tcW w:w="1792" w:type="dxa"/>
            <w:tcBorders>
              <w:top w:val="nil"/>
              <w:left w:val="single" w:sz="4" w:space="0" w:color="000000"/>
              <w:bottom w:val="single" w:sz="4" w:space="0" w:color="000000"/>
              <w:right w:val="nil"/>
            </w:tcBorders>
            <w:vAlign w:val="center"/>
          </w:tcPr>
          <w:p w14:paraId="6A30E2BE" w14:textId="77777777" w:rsidR="00F32AE6" w:rsidRPr="009D3A35" w:rsidRDefault="00812E9F" w:rsidP="006932E7">
            <w:pPr>
              <w:suppressAutoHyphens/>
              <w:snapToGrid w:val="0"/>
              <w:jc w:val="right"/>
              <w:rPr>
                <w:rFonts w:ascii="Calibri" w:hAnsi="Calibri" w:cs="Calibri"/>
                <w:sz w:val="22"/>
                <w:szCs w:val="22"/>
                <w:lang w:eastAsia="zh-CN"/>
              </w:rPr>
            </w:pPr>
            <w:r w:rsidRPr="009D3A35">
              <w:rPr>
                <w:rFonts w:ascii="Calibri" w:hAnsi="Calibri" w:cs="Calibri"/>
                <w:sz w:val="22"/>
                <w:szCs w:val="22"/>
                <w:lang w:eastAsia="zh-CN"/>
              </w:rPr>
              <w:t>8</w:t>
            </w:r>
            <w:r w:rsidR="00F32AE6" w:rsidRPr="009D3A35">
              <w:rPr>
                <w:rFonts w:ascii="Calibri" w:hAnsi="Calibri" w:cs="Calibri"/>
                <w:sz w:val="22"/>
                <w:szCs w:val="22"/>
                <w:lang w:eastAsia="zh-CN"/>
              </w:rPr>
              <w:t>0 000,00 zł</w:t>
            </w:r>
          </w:p>
        </w:tc>
        <w:tc>
          <w:tcPr>
            <w:tcW w:w="2609" w:type="dxa"/>
            <w:tcBorders>
              <w:top w:val="nil"/>
              <w:left w:val="single" w:sz="4" w:space="0" w:color="000000"/>
              <w:bottom w:val="single" w:sz="4" w:space="0" w:color="000000"/>
              <w:right w:val="single" w:sz="4" w:space="0" w:color="000000"/>
            </w:tcBorders>
            <w:vAlign w:val="center"/>
          </w:tcPr>
          <w:p w14:paraId="707790C0" w14:textId="77777777" w:rsidR="00F32AE6" w:rsidRPr="009D3A35" w:rsidRDefault="00F32AE6" w:rsidP="006932E7">
            <w:pPr>
              <w:suppressAutoHyphens/>
              <w:snapToGrid w:val="0"/>
              <w:jc w:val="center"/>
              <w:rPr>
                <w:rFonts w:ascii="Calibri" w:hAnsi="Calibri" w:cs="Calibri"/>
                <w:sz w:val="22"/>
                <w:szCs w:val="22"/>
                <w:lang w:eastAsia="zh-CN"/>
              </w:rPr>
            </w:pPr>
            <w:r w:rsidRPr="009D3A35">
              <w:rPr>
                <w:rFonts w:ascii="Calibri" w:hAnsi="Calibri" w:cs="Calibri"/>
                <w:sz w:val="22"/>
                <w:szCs w:val="22"/>
                <w:lang w:eastAsia="zh-CN"/>
              </w:rPr>
              <w:t>cena nominalna</w:t>
            </w:r>
          </w:p>
        </w:tc>
      </w:tr>
      <w:tr w:rsidR="00F32AE6" w:rsidRPr="009D3A35" w14:paraId="2D359B2F" w14:textId="77777777" w:rsidTr="0061284B">
        <w:trPr>
          <w:cantSplit/>
          <w:trHeight w:hRule="exact" w:val="419"/>
          <w:jc w:val="center"/>
        </w:trPr>
        <w:tc>
          <w:tcPr>
            <w:tcW w:w="1675" w:type="dxa"/>
            <w:vMerge/>
            <w:tcBorders>
              <w:top w:val="nil"/>
              <w:left w:val="single" w:sz="4" w:space="0" w:color="000000"/>
              <w:bottom w:val="single" w:sz="4" w:space="0" w:color="000000"/>
              <w:right w:val="nil"/>
            </w:tcBorders>
            <w:vAlign w:val="center"/>
          </w:tcPr>
          <w:p w14:paraId="2E9B5119" w14:textId="77777777" w:rsidR="00F32AE6" w:rsidRPr="009D3A35" w:rsidRDefault="00F32AE6" w:rsidP="006932E7">
            <w:pPr>
              <w:jc w:val="both"/>
              <w:rPr>
                <w:rFonts w:ascii="Calibri" w:hAnsi="Calibri" w:cs="Calibri"/>
                <w:sz w:val="22"/>
                <w:szCs w:val="22"/>
                <w:lang w:eastAsia="zh-CN"/>
              </w:rPr>
            </w:pPr>
          </w:p>
        </w:tc>
        <w:tc>
          <w:tcPr>
            <w:tcW w:w="2784" w:type="dxa"/>
            <w:tcBorders>
              <w:top w:val="nil"/>
              <w:left w:val="single" w:sz="4" w:space="0" w:color="000000"/>
              <w:bottom w:val="single" w:sz="4" w:space="0" w:color="000000"/>
              <w:right w:val="nil"/>
            </w:tcBorders>
            <w:vAlign w:val="center"/>
          </w:tcPr>
          <w:p w14:paraId="1782F4EA" w14:textId="77777777" w:rsidR="00F32AE6" w:rsidRPr="009D3A35" w:rsidRDefault="00F32AE6" w:rsidP="006932E7">
            <w:pPr>
              <w:suppressAutoHyphens/>
              <w:snapToGrid w:val="0"/>
              <w:jc w:val="both"/>
              <w:rPr>
                <w:rFonts w:ascii="Calibri" w:hAnsi="Calibri" w:cs="Calibri"/>
                <w:sz w:val="22"/>
                <w:szCs w:val="22"/>
                <w:lang w:eastAsia="zh-CN"/>
              </w:rPr>
            </w:pPr>
            <w:r w:rsidRPr="009D3A35">
              <w:rPr>
                <w:rFonts w:ascii="Calibri" w:hAnsi="Calibri" w:cs="Calibri"/>
                <w:sz w:val="22"/>
                <w:szCs w:val="22"/>
                <w:lang w:eastAsia="zh-CN"/>
              </w:rPr>
              <w:t>Kradzież z włamaniem</w:t>
            </w:r>
          </w:p>
        </w:tc>
        <w:tc>
          <w:tcPr>
            <w:tcW w:w="1792" w:type="dxa"/>
            <w:tcBorders>
              <w:top w:val="nil"/>
              <w:left w:val="single" w:sz="4" w:space="0" w:color="000000"/>
              <w:bottom w:val="single" w:sz="4" w:space="0" w:color="000000"/>
              <w:right w:val="nil"/>
            </w:tcBorders>
            <w:vAlign w:val="center"/>
          </w:tcPr>
          <w:p w14:paraId="15FA7DC4" w14:textId="77777777" w:rsidR="00F32AE6" w:rsidRPr="009D3A35" w:rsidRDefault="00812E9F" w:rsidP="006932E7">
            <w:pPr>
              <w:suppressAutoHyphens/>
              <w:snapToGrid w:val="0"/>
              <w:jc w:val="right"/>
              <w:rPr>
                <w:rFonts w:ascii="Calibri" w:hAnsi="Calibri" w:cs="Calibri"/>
                <w:sz w:val="22"/>
                <w:szCs w:val="22"/>
                <w:lang w:eastAsia="zh-CN"/>
              </w:rPr>
            </w:pPr>
            <w:r w:rsidRPr="009D3A35">
              <w:rPr>
                <w:rFonts w:ascii="Calibri" w:hAnsi="Calibri" w:cs="Calibri"/>
                <w:sz w:val="22"/>
                <w:szCs w:val="22"/>
                <w:lang w:eastAsia="zh-CN"/>
              </w:rPr>
              <w:t>2</w:t>
            </w:r>
            <w:r w:rsidR="00F32AE6" w:rsidRPr="009D3A35">
              <w:rPr>
                <w:rFonts w:ascii="Calibri" w:hAnsi="Calibri" w:cs="Calibri"/>
                <w:sz w:val="22"/>
                <w:szCs w:val="22"/>
                <w:lang w:eastAsia="zh-CN"/>
              </w:rPr>
              <w:t>0 000,00 zł</w:t>
            </w:r>
          </w:p>
        </w:tc>
        <w:tc>
          <w:tcPr>
            <w:tcW w:w="2609" w:type="dxa"/>
            <w:tcBorders>
              <w:top w:val="nil"/>
              <w:left w:val="single" w:sz="4" w:space="0" w:color="000000"/>
              <w:bottom w:val="single" w:sz="4" w:space="0" w:color="000000"/>
              <w:right w:val="single" w:sz="4" w:space="0" w:color="000000"/>
            </w:tcBorders>
            <w:vAlign w:val="center"/>
          </w:tcPr>
          <w:p w14:paraId="45B789FD" w14:textId="77777777" w:rsidR="00F32AE6" w:rsidRPr="009D3A35" w:rsidRDefault="00F32AE6" w:rsidP="006932E7">
            <w:pPr>
              <w:suppressAutoHyphens/>
              <w:snapToGrid w:val="0"/>
              <w:jc w:val="center"/>
              <w:rPr>
                <w:rFonts w:ascii="Calibri" w:hAnsi="Calibri" w:cs="Calibri"/>
                <w:sz w:val="22"/>
                <w:szCs w:val="22"/>
                <w:lang w:eastAsia="zh-CN"/>
              </w:rPr>
            </w:pPr>
            <w:r w:rsidRPr="009D3A35">
              <w:rPr>
                <w:rFonts w:ascii="Calibri" w:hAnsi="Calibri" w:cs="Calibri"/>
                <w:sz w:val="22"/>
                <w:szCs w:val="22"/>
                <w:lang w:eastAsia="zh-CN"/>
              </w:rPr>
              <w:t>cena nominalna</w:t>
            </w:r>
          </w:p>
        </w:tc>
      </w:tr>
      <w:tr w:rsidR="00F32AE6" w:rsidRPr="009D3A35" w14:paraId="3B6343C8" w14:textId="77777777" w:rsidTr="0061284B">
        <w:trPr>
          <w:cantSplit/>
          <w:jc w:val="center"/>
        </w:trPr>
        <w:tc>
          <w:tcPr>
            <w:tcW w:w="1675" w:type="dxa"/>
            <w:vMerge/>
            <w:tcBorders>
              <w:top w:val="nil"/>
              <w:left w:val="single" w:sz="4" w:space="0" w:color="000000"/>
              <w:bottom w:val="single" w:sz="4" w:space="0" w:color="000000"/>
              <w:right w:val="nil"/>
            </w:tcBorders>
            <w:vAlign w:val="center"/>
          </w:tcPr>
          <w:p w14:paraId="7C8F1F9B" w14:textId="77777777" w:rsidR="00F32AE6" w:rsidRPr="009D3A35" w:rsidRDefault="00F32AE6" w:rsidP="006932E7">
            <w:pPr>
              <w:jc w:val="both"/>
              <w:rPr>
                <w:rFonts w:ascii="Calibri" w:hAnsi="Calibri" w:cs="Calibri"/>
                <w:sz w:val="22"/>
                <w:szCs w:val="22"/>
                <w:lang w:eastAsia="zh-CN"/>
              </w:rPr>
            </w:pPr>
          </w:p>
        </w:tc>
        <w:tc>
          <w:tcPr>
            <w:tcW w:w="2784" w:type="dxa"/>
            <w:tcBorders>
              <w:top w:val="nil"/>
              <w:left w:val="single" w:sz="4" w:space="0" w:color="000000"/>
              <w:bottom w:val="single" w:sz="4" w:space="0" w:color="000000"/>
              <w:right w:val="nil"/>
            </w:tcBorders>
            <w:vAlign w:val="center"/>
          </w:tcPr>
          <w:p w14:paraId="19BC6CBB" w14:textId="77777777" w:rsidR="00F32AE6" w:rsidRPr="009D3A35" w:rsidRDefault="00F32AE6" w:rsidP="006932E7">
            <w:pPr>
              <w:suppressAutoHyphens/>
              <w:snapToGrid w:val="0"/>
              <w:jc w:val="both"/>
              <w:rPr>
                <w:rFonts w:ascii="Calibri" w:hAnsi="Calibri" w:cs="Calibri"/>
                <w:sz w:val="22"/>
                <w:szCs w:val="22"/>
                <w:lang w:eastAsia="zh-CN"/>
              </w:rPr>
            </w:pPr>
            <w:r w:rsidRPr="009D3A35">
              <w:rPr>
                <w:rFonts w:ascii="Calibri" w:hAnsi="Calibri" w:cs="Calibri"/>
                <w:sz w:val="22"/>
                <w:szCs w:val="22"/>
                <w:lang w:val="de-DE" w:eastAsia="zh-CN"/>
              </w:rPr>
              <w:t xml:space="preserve">Transport – </w:t>
            </w:r>
            <w:proofErr w:type="spellStart"/>
            <w:r w:rsidRPr="009D3A35">
              <w:rPr>
                <w:rFonts w:ascii="Calibri" w:hAnsi="Calibri" w:cs="Calibri"/>
                <w:sz w:val="22"/>
                <w:szCs w:val="22"/>
                <w:lang w:val="de-DE" w:eastAsia="zh-CN"/>
              </w:rPr>
              <w:t>teren</w:t>
            </w:r>
            <w:proofErr w:type="spellEnd"/>
            <w:r w:rsidRPr="009D3A35">
              <w:rPr>
                <w:rFonts w:ascii="Calibri" w:hAnsi="Calibri" w:cs="Calibri"/>
                <w:sz w:val="22"/>
                <w:szCs w:val="22"/>
                <w:lang w:val="de-DE" w:eastAsia="zh-CN"/>
              </w:rPr>
              <w:t xml:space="preserve"> RP w </w:t>
            </w:r>
            <w:proofErr w:type="spellStart"/>
            <w:r w:rsidRPr="009D3A35">
              <w:rPr>
                <w:rFonts w:ascii="Calibri" w:hAnsi="Calibri" w:cs="Calibri"/>
                <w:sz w:val="22"/>
                <w:szCs w:val="22"/>
                <w:lang w:val="de-DE" w:eastAsia="zh-CN"/>
              </w:rPr>
              <w:t>tym</w:t>
            </w:r>
            <w:proofErr w:type="spellEnd"/>
            <w:r w:rsidRPr="009D3A35">
              <w:rPr>
                <w:rFonts w:ascii="Calibri" w:hAnsi="Calibri" w:cs="Calibri"/>
                <w:sz w:val="22"/>
                <w:szCs w:val="22"/>
                <w:lang w:val="de-DE" w:eastAsia="zh-CN"/>
              </w:rPr>
              <w:t xml:space="preserve"> </w:t>
            </w:r>
            <w:proofErr w:type="spellStart"/>
            <w:r w:rsidRPr="009D3A35">
              <w:rPr>
                <w:rFonts w:ascii="Calibri" w:hAnsi="Calibri" w:cs="Calibri"/>
                <w:sz w:val="22"/>
                <w:szCs w:val="22"/>
                <w:lang w:val="de-DE" w:eastAsia="zh-CN"/>
              </w:rPr>
              <w:t>pieszy</w:t>
            </w:r>
            <w:proofErr w:type="spellEnd"/>
            <w:r w:rsidRPr="009D3A35">
              <w:rPr>
                <w:rFonts w:ascii="Calibri" w:hAnsi="Calibri" w:cs="Calibri"/>
                <w:sz w:val="22"/>
                <w:szCs w:val="22"/>
                <w:lang w:val="de-DE" w:eastAsia="zh-CN"/>
              </w:rPr>
              <w:t xml:space="preserve"> i </w:t>
            </w:r>
            <w:proofErr w:type="spellStart"/>
            <w:r w:rsidRPr="009D3A35">
              <w:rPr>
                <w:rFonts w:ascii="Calibri" w:hAnsi="Calibri" w:cs="Calibri"/>
                <w:sz w:val="22"/>
                <w:szCs w:val="22"/>
                <w:lang w:val="de-DE" w:eastAsia="zh-CN"/>
              </w:rPr>
              <w:t>samochodowy</w:t>
            </w:r>
            <w:proofErr w:type="spellEnd"/>
            <w:r w:rsidRPr="009D3A35">
              <w:rPr>
                <w:rFonts w:ascii="Calibri" w:hAnsi="Calibri" w:cs="Calibri"/>
                <w:sz w:val="22"/>
                <w:szCs w:val="22"/>
                <w:lang w:val="de-DE" w:eastAsia="zh-CN"/>
              </w:rPr>
              <w:t xml:space="preserve"> </w:t>
            </w:r>
          </w:p>
        </w:tc>
        <w:tc>
          <w:tcPr>
            <w:tcW w:w="1792" w:type="dxa"/>
            <w:tcBorders>
              <w:top w:val="nil"/>
              <w:left w:val="single" w:sz="4" w:space="0" w:color="000000"/>
              <w:bottom w:val="single" w:sz="4" w:space="0" w:color="000000"/>
              <w:right w:val="nil"/>
            </w:tcBorders>
            <w:vAlign w:val="center"/>
          </w:tcPr>
          <w:p w14:paraId="6CA3F94E" w14:textId="77777777" w:rsidR="00F32AE6" w:rsidRPr="009D3A35" w:rsidRDefault="00812E9F" w:rsidP="006932E7">
            <w:pPr>
              <w:suppressAutoHyphens/>
              <w:snapToGrid w:val="0"/>
              <w:jc w:val="right"/>
              <w:rPr>
                <w:rFonts w:ascii="Calibri" w:hAnsi="Calibri" w:cs="Calibri"/>
                <w:sz w:val="22"/>
                <w:szCs w:val="22"/>
                <w:lang w:eastAsia="zh-CN"/>
              </w:rPr>
            </w:pPr>
            <w:r w:rsidRPr="009D3A35">
              <w:rPr>
                <w:rFonts w:ascii="Calibri" w:hAnsi="Calibri" w:cs="Calibri"/>
                <w:sz w:val="22"/>
                <w:szCs w:val="22"/>
                <w:lang w:eastAsia="zh-CN"/>
              </w:rPr>
              <w:t>5</w:t>
            </w:r>
            <w:r w:rsidR="00F32AE6" w:rsidRPr="009D3A35">
              <w:rPr>
                <w:rFonts w:ascii="Calibri" w:hAnsi="Calibri" w:cs="Calibri"/>
                <w:sz w:val="22"/>
                <w:szCs w:val="22"/>
                <w:lang w:eastAsia="zh-CN"/>
              </w:rPr>
              <w:t>0 000,00 zł</w:t>
            </w:r>
          </w:p>
        </w:tc>
        <w:tc>
          <w:tcPr>
            <w:tcW w:w="2609" w:type="dxa"/>
            <w:tcBorders>
              <w:top w:val="nil"/>
              <w:left w:val="single" w:sz="4" w:space="0" w:color="000000"/>
              <w:bottom w:val="single" w:sz="4" w:space="0" w:color="000000"/>
              <w:right w:val="single" w:sz="4" w:space="0" w:color="000000"/>
            </w:tcBorders>
            <w:vAlign w:val="center"/>
          </w:tcPr>
          <w:p w14:paraId="69A00817" w14:textId="77777777" w:rsidR="00F32AE6" w:rsidRPr="009D3A35" w:rsidRDefault="00F32AE6" w:rsidP="006932E7">
            <w:pPr>
              <w:suppressAutoHyphens/>
              <w:snapToGrid w:val="0"/>
              <w:jc w:val="center"/>
              <w:rPr>
                <w:rFonts w:ascii="Calibri" w:hAnsi="Calibri" w:cs="Calibri"/>
                <w:sz w:val="22"/>
                <w:szCs w:val="22"/>
                <w:lang w:eastAsia="zh-CN"/>
              </w:rPr>
            </w:pPr>
            <w:r w:rsidRPr="009D3A35">
              <w:rPr>
                <w:rFonts w:ascii="Calibri" w:hAnsi="Calibri" w:cs="Calibri"/>
                <w:sz w:val="22"/>
                <w:szCs w:val="22"/>
                <w:lang w:eastAsia="zh-CN"/>
              </w:rPr>
              <w:t>cena nominalna</w:t>
            </w:r>
          </w:p>
        </w:tc>
      </w:tr>
      <w:tr w:rsidR="00F32AE6" w:rsidRPr="009D3A35" w14:paraId="38410645" w14:textId="77777777" w:rsidTr="0061284B">
        <w:trPr>
          <w:jc w:val="center"/>
        </w:trPr>
        <w:tc>
          <w:tcPr>
            <w:tcW w:w="4459" w:type="dxa"/>
            <w:gridSpan w:val="2"/>
            <w:tcBorders>
              <w:top w:val="single" w:sz="4" w:space="0" w:color="000000"/>
              <w:left w:val="single" w:sz="4" w:space="0" w:color="000000"/>
              <w:bottom w:val="single" w:sz="4" w:space="0" w:color="000000"/>
              <w:right w:val="nil"/>
            </w:tcBorders>
            <w:vAlign w:val="center"/>
          </w:tcPr>
          <w:p w14:paraId="6A2C18EF" w14:textId="77777777" w:rsidR="00F32AE6" w:rsidRPr="009D3A35" w:rsidRDefault="00F32AE6" w:rsidP="006932E7">
            <w:pPr>
              <w:suppressAutoHyphens/>
              <w:snapToGrid w:val="0"/>
              <w:jc w:val="both"/>
              <w:rPr>
                <w:rFonts w:ascii="Calibri" w:hAnsi="Calibri" w:cs="Calibri"/>
                <w:sz w:val="22"/>
                <w:szCs w:val="22"/>
                <w:lang w:eastAsia="zh-CN"/>
              </w:rPr>
            </w:pPr>
            <w:r w:rsidRPr="009D3A35">
              <w:rPr>
                <w:rFonts w:ascii="Calibri" w:hAnsi="Calibri" w:cs="Calibri"/>
                <w:sz w:val="22"/>
                <w:szCs w:val="22"/>
                <w:lang w:eastAsia="zh-CN"/>
              </w:rPr>
              <w:t>Dewastacja do w/w pozycji w związku z kradzieżą wraz z zabezpieczeniami za wyjątkiem dewastacji gotówki</w:t>
            </w:r>
          </w:p>
        </w:tc>
        <w:tc>
          <w:tcPr>
            <w:tcW w:w="1792" w:type="dxa"/>
            <w:tcBorders>
              <w:top w:val="nil"/>
              <w:left w:val="single" w:sz="4" w:space="0" w:color="000000"/>
              <w:bottom w:val="single" w:sz="4" w:space="0" w:color="000000"/>
              <w:right w:val="nil"/>
            </w:tcBorders>
            <w:vAlign w:val="center"/>
          </w:tcPr>
          <w:p w14:paraId="38C57B64" w14:textId="77777777" w:rsidR="00F32AE6" w:rsidRPr="009D3A35" w:rsidRDefault="00F32AE6" w:rsidP="006932E7">
            <w:pPr>
              <w:suppressAutoHyphens/>
              <w:snapToGrid w:val="0"/>
              <w:jc w:val="right"/>
              <w:rPr>
                <w:rFonts w:ascii="Calibri" w:hAnsi="Calibri" w:cs="Calibri"/>
                <w:sz w:val="22"/>
                <w:szCs w:val="22"/>
                <w:lang w:eastAsia="zh-CN"/>
              </w:rPr>
            </w:pPr>
            <w:r w:rsidRPr="009D3A35">
              <w:rPr>
                <w:rFonts w:ascii="Calibri" w:hAnsi="Calibri" w:cs="Calibri"/>
                <w:sz w:val="22"/>
                <w:szCs w:val="22"/>
                <w:lang w:eastAsia="zh-CN"/>
              </w:rPr>
              <w:t>Do limitów sum ubezpieczenia</w:t>
            </w:r>
          </w:p>
        </w:tc>
        <w:tc>
          <w:tcPr>
            <w:tcW w:w="2609" w:type="dxa"/>
            <w:tcBorders>
              <w:top w:val="nil"/>
              <w:left w:val="single" w:sz="4" w:space="0" w:color="000000"/>
              <w:bottom w:val="single" w:sz="4" w:space="0" w:color="000000"/>
              <w:right w:val="single" w:sz="4" w:space="0" w:color="000000"/>
            </w:tcBorders>
            <w:vAlign w:val="center"/>
          </w:tcPr>
          <w:p w14:paraId="0B1B7AC1" w14:textId="77777777" w:rsidR="00F32AE6" w:rsidRPr="009D3A35" w:rsidRDefault="00F32AE6" w:rsidP="006932E7">
            <w:pPr>
              <w:suppressAutoHyphens/>
              <w:snapToGrid w:val="0"/>
              <w:jc w:val="center"/>
              <w:rPr>
                <w:lang w:eastAsia="zh-CN"/>
              </w:rPr>
            </w:pPr>
            <w:r w:rsidRPr="009D3A35">
              <w:rPr>
                <w:rFonts w:ascii="Calibri" w:hAnsi="Calibri" w:cs="Calibri"/>
                <w:sz w:val="22"/>
                <w:szCs w:val="22"/>
                <w:lang w:eastAsia="zh-CN"/>
              </w:rPr>
              <w:t>Wartość odtworzeniowa</w:t>
            </w:r>
          </w:p>
        </w:tc>
      </w:tr>
    </w:tbl>
    <w:p w14:paraId="319A5BD6" w14:textId="77777777" w:rsidR="006F7E25" w:rsidRPr="009D3A35" w:rsidRDefault="006F7E25" w:rsidP="006F7E25">
      <w:pPr>
        <w:widowControl w:val="0"/>
        <w:ind w:left="850" w:hanging="425"/>
        <w:jc w:val="both"/>
        <w:rPr>
          <w:rFonts w:ascii="Tahoma" w:hAnsi="Tahoma" w:cs="Tahoma"/>
          <w:b/>
          <w:u w:val="single"/>
        </w:rPr>
      </w:pPr>
    </w:p>
    <w:p w14:paraId="09C1E142" w14:textId="77777777" w:rsidR="006F7E25" w:rsidRPr="009D3A35" w:rsidRDefault="006F7E25" w:rsidP="00DA41CB">
      <w:pPr>
        <w:pStyle w:val="Akapitzlist"/>
        <w:widowControl/>
        <w:numPr>
          <w:ilvl w:val="0"/>
          <w:numId w:val="121"/>
        </w:numPr>
        <w:suppressAutoHyphens/>
        <w:overflowPunct w:val="0"/>
        <w:autoSpaceDN/>
        <w:adjustRightInd/>
        <w:ind w:left="567" w:hanging="567"/>
        <w:contextualSpacing/>
        <w:jc w:val="both"/>
        <w:rPr>
          <w:rFonts w:ascii="Calibri" w:hAnsi="Calibri" w:cs="Calibri"/>
          <w:sz w:val="22"/>
          <w:szCs w:val="22"/>
          <w:lang w:eastAsia="zh-CN"/>
        </w:rPr>
      </w:pPr>
      <w:r w:rsidRPr="009D3A35">
        <w:rPr>
          <w:rFonts w:ascii="Calibri" w:hAnsi="Calibri" w:cs="Calibri"/>
          <w:sz w:val="22"/>
          <w:szCs w:val="22"/>
          <w:lang w:eastAsia="zh-CN"/>
        </w:rPr>
        <w:lastRenderedPageBreak/>
        <w:t>Zakres ubezpieczenia obejmuje szkody powstałe w wyniku kradzieży z włamaniem, rabunku (dokonany lub usiłowany) polegające na utracie lub ubytku ubezpieczonego mienia i/lub zniszczeniu ubezpieczonego mienia w tym na skutek dewastacji.</w:t>
      </w:r>
    </w:p>
    <w:p w14:paraId="6DEB6383" w14:textId="77777777" w:rsidR="006F7E25" w:rsidRPr="009D3A35" w:rsidRDefault="006F7E25" w:rsidP="00DA41CB">
      <w:pPr>
        <w:pStyle w:val="Akapitzlist"/>
        <w:widowControl/>
        <w:numPr>
          <w:ilvl w:val="0"/>
          <w:numId w:val="121"/>
        </w:numPr>
        <w:suppressAutoHyphens/>
        <w:overflowPunct w:val="0"/>
        <w:autoSpaceDN/>
        <w:adjustRightInd/>
        <w:ind w:left="567" w:hanging="567"/>
        <w:contextualSpacing/>
        <w:jc w:val="both"/>
        <w:rPr>
          <w:rFonts w:ascii="Calibri" w:hAnsi="Calibri" w:cs="Calibri"/>
          <w:sz w:val="22"/>
          <w:szCs w:val="22"/>
          <w:lang w:eastAsia="zh-CN"/>
        </w:rPr>
      </w:pPr>
      <w:r w:rsidRPr="009D3A35">
        <w:rPr>
          <w:rFonts w:ascii="Calibri" w:hAnsi="Calibri" w:cs="Calibri"/>
          <w:sz w:val="22"/>
          <w:szCs w:val="22"/>
          <w:lang w:eastAsia="zh-CN"/>
        </w:rPr>
        <w:t>Limity odpowiedzialności na wszystkie ryzyka kradzieżowe zostały określone na wszystkie lokalizacje i wszystkie podmioty biorące udział we wspólnym postępowaniu przetargowym,</w:t>
      </w:r>
    </w:p>
    <w:p w14:paraId="7A557DD1" w14:textId="77777777" w:rsidR="006F7E25" w:rsidRPr="009D3A35" w:rsidRDefault="006F7E25" w:rsidP="00DA41CB">
      <w:pPr>
        <w:pStyle w:val="Akapitzlist"/>
        <w:widowControl/>
        <w:numPr>
          <w:ilvl w:val="0"/>
          <w:numId w:val="121"/>
        </w:numPr>
        <w:suppressAutoHyphens/>
        <w:overflowPunct w:val="0"/>
        <w:autoSpaceDN/>
        <w:adjustRightInd/>
        <w:ind w:left="567" w:hanging="567"/>
        <w:contextualSpacing/>
        <w:jc w:val="both"/>
        <w:rPr>
          <w:rFonts w:ascii="Calibri" w:hAnsi="Calibri" w:cs="Calibri"/>
          <w:sz w:val="22"/>
          <w:szCs w:val="22"/>
          <w:lang w:eastAsia="zh-CN"/>
        </w:rPr>
      </w:pPr>
      <w:r w:rsidRPr="009D3A35">
        <w:rPr>
          <w:rFonts w:ascii="Calibri" w:hAnsi="Calibri" w:cs="Calibri"/>
          <w:sz w:val="22"/>
          <w:szCs w:val="22"/>
          <w:lang w:eastAsia="zh-CN"/>
        </w:rPr>
        <w:t>Wszystkie limity odpowiedzialności zostały określone w systemie na pierwsze ryzyko,</w:t>
      </w:r>
    </w:p>
    <w:p w14:paraId="3CC8A40D" w14:textId="77777777" w:rsidR="006F7E25" w:rsidRPr="009D3A35" w:rsidRDefault="006F7E25" w:rsidP="00DA41CB">
      <w:pPr>
        <w:pStyle w:val="Akapitzlist"/>
        <w:widowControl/>
        <w:numPr>
          <w:ilvl w:val="0"/>
          <w:numId w:val="121"/>
        </w:numPr>
        <w:suppressAutoHyphens/>
        <w:overflowPunct w:val="0"/>
        <w:autoSpaceDN/>
        <w:adjustRightInd/>
        <w:ind w:left="567" w:hanging="567"/>
        <w:contextualSpacing/>
        <w:jc w:val="both"/>
        <w:rPr>
          <w:rFonts w:ascii="Calibri" w:hAnsi="Calibri" w:cs="Calibri"/>
          <w:sz w:val="22"/>
          <w:szCs w:val="22"/>
          <w:lang w:eastAsia="zh-CN"/>
        </w:rPr>
      </w:pPr>
      <w:r w:rsidRPr="009D3A35">
        <w:rPr>
          <w:rFonts w:ascii="Calibri" w:hAnsi="Calibri" w:cs="Calibri"/>
          <w:sz w:val="22"/>
          <w:szCs w:val="22"/>
          <w:lang w:eastAsia="zh-CN"/>
        </w:rPr>
        <w:t>Wszystkie limity odpowiedzialności dotyczą  rocznego okresu ubezpieczenia,</w:t>
      </w:r>
    </w:p>
    <w:p w14:paraId="784A5A90" w14:textId="77777777" w:rsidR="006F7E25" w:rsidRPr="009D3A35" w:rsidRDefault="006F7E25" w:rsidP="00DA41CB">
      <w:pPr>
        <w:pStyle w:val="Akapitzlist"/>
        <w:widowControl/>
        <w:numPr>
          <w:ilvl w:val="0"/>
          <w:numId w:val="121"/>
        </w:numPr>
        <w:suppressAutoHyphens/>
        <w:overflowPunct w:val="0"/>
        <w:autoSpaceDN/>
        <w:adjustRightInd/>
        <w:ind w:left="567" w:hanging="567"/>
        <w:contextualSpacing/>
        <w:jc w:val="both"/>
        <w:rPr>
          <w:rFonts w:ascii="Calibri" w:hAnsi="Calibri" w:cs="Calibri"/>
          <w:sz w:val="22"/>
          <w:szCs w:val="22"/>
          <w:lang w:eastAsia="zh-CN"/>
        </w:rPr>
      </w:pPr>
      <w:r w:rsidRPr="009D3A35">
        <w:rPr>
          <w:rFonts w:ascii="Calibri" w:hAnsi="Calibri" w:cs="Calibri"/>
          <w:sz w:val="22"/>
          <w:szCs w:val="22"/>
          <w:lang w:eastAsia="zh-CN"/>
        </w:rPr>
        <w:t>We wszystkich ryzykach kradzieżowych następuje konsumpcja limitów odpowiedzialności po wypłacie odszkodowania,</w:t>
      </w:r>
    </w:p>
    <w:p w14:paraId="57815054" w14:textId="77777777" w:rsidR="00670D68" w:rsidRPr="009D3A35" w:rsidRDefault="00670D68" w:rsidP="00DA41CB">
      <w:pPr>
        <w:pStyle w:val="Akapitzlist"/>
        <w:widowControl/>
        <w:numPr>
          <w:ilvl w:val="0"/>
          <w:numId w:val="121"/>
        </w:numPr>
        <w:suppressAutoHyphens/>
        <w:overflowPunct w:val="0"/>
        <w:autoSpaceDN/>
        <w:adjustRightInd/>
        <w:ind w:left="567" w:hanging="567"/>
        <w:contextualSpacing/>
        <w:jc w:val="both"/>
        <w:rPr>
          <w:rFonts w:ascii="Calibri" w:hAnsi="Calibri" w:cs="Calibri"/>
          <w:sz w:val="22"/>
          <w:szCs w:val="22"/>
          <w:lang w:eastAsia="zh-CN"/>
        </w:rPr>
      </w:pPr>
      <w:r w:rsidRPr="009D3A35">
        <w:rPr>
          <w:rFonts w:ascii="Calibri" w:hAnsi="Calibri" w:cs="Calibri"/>
          <w:sz w:val="22"/>
          <w:szCs w:val="22"/>
          <w:lang w:eastAsia="zh-CN"/>
        </w:rPr>
        <w:t>Dla mienia, które ze względu na swoją specyfikę i przeznaczenie zainstalowane jest na zewnątrz, przyjmuje się, iż sposób zamontowania tego mienia jest wystarczającym zabezpieczeniem przeciw</w:t>
      </w:r>
      <w:r w:rsidR="00FA18A0" w:rsidRPr="009D3A35">
        <w:rPr>
          <w:rFonts w:ascii="Calibri" w:hAnsi="Calibri" w:cs="Calibri"/>
          <w:sz w:val="22"/>
          <w:szCs w:val="22"/>
          <w:lang w:eastAsia="zh-CN"/>
        </w:rPr>
        <w:t xml:space="preserve"> </w:t>
      </w:r>
      <w:r w:rsidRPr="009D3A35">
        <w:rPr>
          <w:rFonts w:ascii="Calibri" w:hAnsi="Calibri" w:cs="Calibri"/>
          <w:sz w:val="22"/>
          <w:szCs w:val="22"/>
          <w:lang w:eastAsia="zh-CN"/>
        </w:rPr>
        <w:t>kradzieżowym,</w:t>
      </w:r>
    </w:p>
    <w:p w14:paraId="16F396D6" w14:textId="65568E4F" w:rsidR="00670D68" w:rsidRPr="009D3A35" w:rsidRDefault="00670D68" w:rsidP="00DA41CB">
      <w:pPr>
        <w:pStyle w:val="Akapitzlist"/>
        <w:widowControl/>
        <w:numPr>
          <w:ilvl w:val="0"/>
          <w:numId w:val="121"/>
        </w:numPr>
        <w:suppressAutoHyphens/>
        <w:overflowPunct w:val="0"/>
        <w:autoSpaceDN/>
        <w:adjustRightInd/>
        <w:ind w:left="567" w:hanging="567"/>
        <w:contextualSpacing/>
        <w:jc w:val="both"/>
        <w:rPr>
          <w:rFonts w:ascii="Calibri" w:hAnsi="Calibri" w:cs="Calibri"/>
          <w:sz w:val="22"/>
          <w:szCs w:val="22"/>
          <w:lang w:eastAsia="zh-CN"/>
        </w:rPr>
      </w:pPr>
      <w:r w:rsidRPr="009D3A35">
        <w:rPr>
          <w:rFonts w:ascii="Calibri" w:hAnsi="Calibri" w:cs="Calibri"/>
          <w:sz w:val="22"/>
          <w:szCs w:val="22"/>
          <w:lang w:eastAsia="zh-CN"/>
        </w:rPr>
        <w:t>Kradzież zwykła – ochrona pod warunkiem zgłoszenia na policję</w:t>
      </w:r>
      <w:r w:rsidR="004414F1">
        <w:rPr>
          <w:rFonts w:ascii="Calibri" w:hAnsi="Calibri" w:cs="Calibri"/>
          <w:sz w:val="22"/>
          <w:szCs w:val="22"/>
          <w:lang w:eastAsia="zh-CN"/>
        </w:rPr>
        <w:t xml:space="preserve"> w ciągu 48h</w:t>
      </w:r>
      <w:r w:rsidRPr="009D3A35">
        <w:rPr>
          <w:rFonts w:ascii="Calibri" w:hAnsi="Calibri" w:cs="Calibri"/>
          <w:sz w:val="22"/>
          <w:szCs w:val="22"/>
          <w:lang w:eastAsia="zh-CN"/>
        </w:rPr>
        <w:t>,</w:t>
      </w:r>
    </w:p>
    <w:p w14:paraId="19EE4DEF" w14:textId="77777777" w:rsidR="00670D68" w:rsidRPr="009D3A35" w:rsidRDefault="00670D68" w:rsidP="00DA41CB">
      <w:pPr>
        <w:pStyle w:val="Akapitzlist"/>
        <w:widowControl/>
        <w:numPr>
          <w:ilvl w:val="0"/>
          <w:numId w:val="121"/>
        </w:numPr>
        <w:suppressAutoHyphens/>
        <w:overflowPunct w:val="0"/>
        <w:autoSpaceDN/>
        <w:adjustRightInd/>
        <w:ind w:left="567" w:hanging="567"/>
        <w:contextualSpacing/>
        <w:jc w:val="both"/>
        <w:rPr>
          <w:rFonts w:ascii="Calibri" w:hAnsi="Calibri" w:cs="Calibri"/>
          <w:sz w:val="22"/>
          <w:szCs w:val="22"/>
          <w:lang w:eastAsia="zh-CN"/>
        </w:rPr>
      </w:pPr>
      <w:r w:rsidRPr="009D3A35">
        <w:rPr>
          <w:rFonts w:ascii="Calibri" w:hAnsi="Calibri" w:cs="Calibri"/>
          <w:sz w:val="22"/>
          <w:szCs w:val="22"/>
          <w:lang w:eastAsia="zh-CN"/>
        </w:rPr>
        <w:t>Kradzież z włamaniem i rabunek gotówki jak również innych walorów pieniężnych</w:t>
      </w:r>
      <w:r w:rsidRPr="009D3A35">
        <w:rPr>
          <w:rFonts w:ascii="Calibri" w:hAnsi="Calibri" w:cs="Calibri"/>
          <w:sz w:val="22"/>
          <w:szCs w:val="22"/>
          <w:lang w:eastAsia="zh-CN"/>
        </w:rPr>
        <w:br/>
        <w:t>o charakterze nominalnym (druki, bilety, itp.), objęta jest ubezpieczeniem także</w:t>
      </w:r>
      <w:r w:rsidRPr="009D3A35">
        <w:rPr>
          <w:rFonts w:ascii="Calibri" w:hAnsi="Calibri" w:cs="Calibri"/>
          <w:sz w:val="22"/>
          <w:szCs w:val="22"/>
          <w:lang w:eastAsia="zh-CN"/>
        </w:rPr>
        <w:br/>
        <w:t>w transporcie pieszym</w:t>
      </w:r>
      <w:r w:rsidR="00DF66F6" w:rsidRPr="009D3A35">
        <w:rPr>
          <w:rFonts w:ascii="Calibri" w:hAnsi="Calibri" w:cs="Calibri"/>
          <w:sz w:val="22"/>
          <w:szCs w:val="22"/>
          <w:lang w:eastAsia="zh-CN"/>
        </w:rPr>
        <w:t xml:space="preserve"> (wykonywanym m.in. przez inkasentów, poborców podatkowych i intendentów)</w:t>
      </w:r>
      <w:r w:rsidRPr="009D3A35">
        <w:rPr>
          <w:rFonts w:ascii="Calibri" w:hAnsi="Calibri" w:cs="Calibri"/>
          <w:sz w:val="22"/>
          <w:szCs w:val="22"/>
          <w:lang w:eastAsia="zh-CN"/>
        </w:rPr>
        <w:t xml:space="preserve"> na terenie Gminy </w:t>
      </w:r>
      <w:r w:rsidR="001861F2" w:rsidRPr="009D3A35">
        <w:rPr>
          <w:rFonts w:ascii="Calibri" w:hAnsi="Calibri" w:cs="Calibri"/>
          <w:sz w:val="22"/>
          <w:szCs w:val="22"/>
          <w:lang w:eastAsia="zh-CN"/>
        </w:rPr>
        <w:t>Kamień Krajeński</w:t>
      </w:r>
      <w:r w:rsidR="00A114DC" w:rsidRPr="009D3A35">
        <w:rPr>
          <w:rFonts w:ascii="Calibri" w:hAnsi="Calibri" w:cs="Calibri"/>
          <w:sz w:val="22"/>
          <w:szCs w:val="22"/>
          <w:lang w:eastAsia="zh-CN"/>
        </w:rPr>
        <w:t xml:space="preserve"> oraz lokalizacjach Gminy </w:t>
      </w:r>
      <w:r w:rsidR="001861F2" w:rsidRPr="009D3A35">
        <w:rPr>
          <w:rFonts w:ascii="Calibri" w:hAnsi="Calibri" w:cs="Calibri"/>
          <w:sz w:val="22"/>
          <w:szCs w:val="22"/>
          <w:lang w:eastAsia="zh-CN"/>
        </w:rPr>
        <w:t>Kamień Krajeński</w:t>
      </w:r>
      <w:r w:rsidRPr="009D3A35">
        <w:rPr>
          <w:rFonts w:ascii="Calibri" w:hAnsi="Calibri" w:cs="Calibri"/>
          <w:sz w:val="22"/>
          <w:szCs w:val="22"/>
          <w:lang w:eastAsia="zh-CN"/>
        </w:rPr>
        <w:t xml:space="preserve">, bez konieczności stosowania zabezpieczenia dla transportowanej gotówki do wysokości 0,3 </w:t>
      </w:r>
      <w:proofErr w:type="spellStart"/>
      <w:r w:rsidRPr="009D3A35">
        <w:rPr>
          <w:rFonts w:ascii="Calibri" w:hAnsi="Calibri" w:cs="Calibri"/>
          <w:sz w:val="22"/>
          <w:szCs w:val="22"/>
          <w:lang w:eastAsia="zh-CN"/>
        </w:rPr>
        <w:t>j.o</w:t>
      </w:r>
      <w:proofErr w:type="spellEnd"/>
      <w:r w:rsidRPr="009D3A35">
        <w:rPr>
          <w:rFonts w:ascii="Calibri" w:hAnsi="Calibri" w:cs="Calibri"/>
          <w:sz w:val="22"/>
          <w:szCs w:val="22"/>
          <w:lang w:eastAsia="zh-CN"/>
        </w:rPr>
        <w:t>.</w:t>
      </w:r>
    </w:p>
    <w:p w14:paraId="66309A85" w14:textId="77777777" w:rsidR="006F7E25" w:rsidRPr="009D3A35" w:rsidRDefault="006F7E25" w:rsidP="006F7E25">
      <w:pPr>
        <w:widowControl w:val="0"/>
        <w:suppressAutoHyphens/>
        <w:jc w:val="both"/>
        <w:rPr>
          <w:rFonts w:ascii="Calibri" w:hAnsi="Calibri" w:cs="Calibri"/>
          <w:b/>
          <w:sz w:val="22"/>
          <w:szCs w:val="22"/>
          <w:u w:val="single"/>
          <w:lang w:eastAsia="zh-CN"/>
        </w:rPr>
      </w:pPr>
    </w:p>
    <w:p w14:paraId="71A4D234" w14:textId="77777777" w:rsidR="006F7E25" w:rsidRPr="009D3A35" w:rsidRDefault="006F7E25" w:rsidP="00DA41CB">
      <w:pPr>
        <w:widowControl w:val="0"/>
        <w:numPr>
          <w:ilvl w:val="3"/>
          <w:numId w:val="89"/>
        </w:numPr>
        <w:tabs>
          <w:tab w:val="left" w:pos="426"/>
        </w:tabs>
        <w:suppressAutoHyphens/>
        <w:ind w:hanging="2880"/>
        <w:contextualSpacing/>
        <w:jc w:val="both"/>
        <w:rPr>
          <w:rFonts w:ascii="Calibri" w:hAnsi="Calibri" w:cs="Calibri"/>
          <w:b/>
          <w:sz w:val="22"/>
          <w:szCs w:val="22"/>
          <w:u w:val="single"/>
          <w:lang w:eastAsia="zh-CN"/>
        </w:rPr>
      </w:pPr>
      <w:r w:rsidRPr="009D3A35">
        <w:rPr>
          <w:rFonts w:ascii="Calibri" w:hAnsi="Calibri" w:cs="Calibri"/>
          <w:b/>
          <w:sz w:val="22"/>
          <w:szCs w:val="22"/>
          <w:u w:val="single"/>
          <w:lang w:eastAsia="zh-CN"/>
        </w:rPr>
        <w:t>Postanowienia dodatkowe:</w:t>
      </w:r>
    </w:p>
    <w:p w14:paraId="5B2118B0" w14:textId="77777777" w:rsidR="006F7E25" w:rsidRPr="009D3A35" w:rsidRDefault="006F7E25" w:rsidP="00DA41CB">
      <w:pPr>
        <w:widowControl w:val="0"/>
        <w:numPr>
          <w:ilvl w:val="1"/>
          <w:numId w:val="93"/>
        </w:numPr>
        <w:suppressAutoHyphens/>
        <w:ind w:left="426" w:hanging="426"/>
        <w:jc w:val="both"/>
        <w:rPr>
          <w:rFonts w:ascii="Calibri" w:hAnsi="Calibri" w:cs="Calibri"/>
          <w:sz w:val="22"/>
          <w:szCs w:val="22"/>
          <w:lang w:eastAsia="zh-CN"/>
        </w:rPr>
      </w:pPr>
      <w:r w:rsidRPr="009D3A35">
        <w:rPr>
          <w:rFonts w:ascii="Calibri" w:hAnsi="Calibri" w:cs="Calibri"/>
          <w:b/>
          <w:sz w:val="22"/>
          <w:szCs w:val="22"/>
          <w:u w:val="single"/>
          <w:lang w:eastAsia="zh-CN"/>
        </w:rPr>
        <w:t>Zasada wypłaty odszkodowania:</w:t>
      </w:r>
    </w:p>
    <w:p w14:paraId="1FBD0543" w14:textId="77777777" w:rsidR="006F7E25" w:rsidRPr="009D3A35" w:rsidRDefault="006F7E25" w:rsidP="00DA41CB">
      <w:pPr>
        <w:numPr>
          <w:ilvl w:val="2"/>
          <w:numId w:val="93"/>
        </w:numPr>
        <w:suppressAutoHyphens/>
        <w:overflowPunct w:val="0"/>
        <w:autoSpaceDE w:val="0"/>
        <w:jc w:val="both"/>
        <w:rPr>
          <w:rFonts w:ascii="Calibri" w:hAnsi="Calibri" w:cs="Calibri"/>
          <w:sz w:val="22"/>
          <w:szCs w:val="22"/>
          <w:lang w:eastAsia="zh-CN"/>
        </w:rPr>
      </w:pPr>
      <w:r w:rsidRPr="009D3A35">
        <w:rPr>
          <w:rFonts w:ascii="Calibri" w:hAnsi="Calibri" w:cs="Calibri"/>
          <w:b/>
          <w:sz w:val="22"/>
          <w:szCs w:val="22"/>
          <w:lang w:eastAsia="zh-CN"/>
        </w:rPr>
        <w:t>w przypadku budynków i budowli</w:t>
      </w:r>
      <w:r w:rsidRPr="009D3A35">
        <w:rPr>
          <w:rFonts w:ascii="Calibri" w:hAnsi="Calibri" w:cs="Calibri"/>
          <w:sz w:val="22"/>
          <w:szCs w:val="22"/>
          <w:lang w:eastAsia="zh-CN"/>
        </w:rPr>
        <w:t xml:space="preserve"> – w  pełnej wysokości poniesionej szkody potwierdzonej kosztorysem, fakturami i rachunkami, który uwzględni m.in. zakres uszkodzonych elementów, konieczność przeprowadzenia dodatkowych, niezbędnych dla odtworzenia mienia napraw, </w:t>
      </w:r>
      <w:r w:rsidRPr="009D3A35">
        <w:rPr>
          <w:rFonts w:ascii="Calibri" w:eastAsia="Arial-PL" w:hAnsi="Calibri" w:cs="Calibri"/>
          <w:sz w:val="22"/>
          <w:szCs w:val="22"/>
          <w:lang w:eastAsia="zh-CN"/>
        </w:rPr>
        <w:t>dotychczasową technologię, konstrukcję, wymiary, standardy wykończenia, takie same lub najbardziej zbliżone materiały itp.,</w:t>
      </w:r>
    </w:p>
    <w:p w14:paraId="317F8F57" w14:textId="0B8D4E0B" w:rsidR="006F7E25" w:rsidRPr="009D3A35" w:rsidRDefault="006F7E25" w:rsidP="00DA41CB">
      <w:pPr>
        <w:numPr>
          <w:ilvl w:val="2"/>
          <w:numId w:val="93"/>
        </w:numPr>
        <w:suppressAutoHyphens/>
        <w:overflowPunct w:val="0"/>
        <w:autoSpaceDE w:val="0"/>
        <w:jc w:val="both"/>
        <w:rPr>
          <w:rFonts w:ascii="Calibri" w:hAnsi="Calibri" w:cs="Calibri"/>
          <w:sz w:val="22"/>
          <w:szCs w:val="22"/>
          <w:lang w:eastAsia="zh-CN"/>
        </w:rPr>
      </w:pPr>
      <w:r w:rsidRPr="009D3A35">
        <w:rPr>
          <w:rFonts w:ascii="Calibri" w:eastAsia="Arial-PL" w:hAnsi="Calibri" w:cs="Calibri"/>
          <w:b/>
          <w:sz w:val="22"/>
          <w:szCs w:val="22"/>
          <w:lang w:eastAsia="zh-CN"/>
        </w:rPr>
        <w:t xml:space="preserve">w przypadku maszyn, sprzętu i urządzeń </w:t>
      </w:r>
      <w:r w:rsidR="00466434">
        <w:rPr>
          <w:rFonts w:ascii="Calibri" w:eastAsia="Arial-PL" w:hAnsi="Calibri" w:cs="Calibri"/>
          <w:sz w:val="22"/>
          <w:szCs w:val="22"/>
          <w:lang w:eastAsia="zh-CN"/>
        </w:rPr>
        <w:t>–</w:t>
      </w:r>
      <w:r w:rsidRPr="009D3A35">
        <w:rPr>
          <w:rFonts w:ascii="Calibri" w:eastAsia="Arial-PL" w:hAnsi="Calibri" w:cs="Calibri"/>
          <w:sz w:val="22"/>
          <w:szCs w:val="22"/>
          <w:lang w:eastAsia="zh-CN"/>
        </w:rPr>
        <w:t xml:space="preserve"> </w:t>
      </w:r>
      <w:r w:rsidRPr="009D3A35">
        <w:rPr>
          <w:rFonts w:ascii="Calibri" w:hAnsi="Calibri" w:cs="Calibri"/>
          <w:sz w:val="22"/>
          <w:szCs w:val="22"/>
          <w:lang w:eastAsia="zh-CN"/>
        </w:rPr>
        <w:t>w  pełnej wysokości poniesionej szkody potwierdzonej fakturami lub rachunkami, obejmującej m.in. wartość kosztów zakupu, albo naprawy mienia takiego samego rodzaju lub o najbardziej zbliżonych parametrach.</w:t>
      </w:r>
    </w:p>
    <w:p w14:paraId="05AAD8B2" w14:textId="77777777" w:rsidR="006F7E25" w:rsidRPr="009D3A35" w:rsidRDefault="006F7E25" w:rsidP="00DA41CB">
      <w:pPr>
        <w:numPr>
          <w:ilvl w:val="2"/>
          <w:numId w:val="93"/>
        </w:numPr>
        <w:suppressAutoHyphens/>
        <w:overflowPunct w:val="0"/>
        <w:autoSpaceDE w:val="0"/>
        <w:jc w:val="both"/>
        <w:rPr>
          <w:rFonts w:ascii="Calibri" w:hAnsi="Calibri" w:cs="Calibri"/>
          <w:sz w:val="22"/>
          <w:szCs w:val="22"/>
          <w:lang w:eastAsia="zh-CN"/>
        </w:rPr>
      </w:pPr>
      <w:r w:rsidRPr="009D3A35">
        <w:rPr>
          <w:rFonts w:ascii="Calibri" w:eastAsia="Arial-PL" w:hAnsi="Calibri" w:cs="Calibri"/>
          <w:sz w:val="22"/>
          <w:szCs w:val="22"/>
          <w:lang w:eastAsia="zh-CN"/>
        </w:rPr>
        <w:t>D</w:t>
      </w:r>
      <w:r w:rsidRPr="009D3A35">
        <w:rPr>
          <w:rFonts w:ascii="Calibri" w:hAnsi="Calibri" w:cs="Calibri"/>
          <w:sz w:val="22"/>
          <w:szCs w:val="22"/>
          <w:lang w:eastAsia="zh-CN"/>
        </w:rPr>
        <w:t xml:space="preserve">odatkowo pokrywane będą </w:t>
      </w:r>
      <w:r w:rsidRPr="009D3A35">
        <w:rPr>
          <w:rFonts w:ascii="Calibri" w:hAnsi="Calibri" w:cs="Calibri"/>
          <w:b/>
          <w:sz w:val="22"/>
          <w:szCs w:val="22"/>
          <w:lang w:eastAsia="zh-CN"/>
        </w:rPr>
        <w:t>koszty opracowania wymaganej dokumentacji, koszty transportu, demontażu, montażu</w:t>
      </w:r>
      <w:r w:rsidRPr="009D3A35">
        <w:rPr>
          <w:rFonts w:ascii="Calibri" w:hAnsi="Calibri" w:cs="Calibri"/>
          <w:sz w:val="22"/>
          <w:szCs w:val="22"/>
          <w:lang w:eastAsia="zh-CN"/>
        </w:rPr>
        <w:t>, których poniesienie jest niezbędne w celu odtworzenia mienia.</w:t>
      </w:r>
    </w:p>
    <w:p w14:paraId="0647E136" w14:textId="77777777" w:rsidR="006F7E25" w:rsidRPr="009D3A35" w:rsidRDefault="006F7E25" w:rsidP="00DA41CB">
      <w:pPr>
        <w:numPr>
          <w:ilvl w:val="2"/>
          <w:numId w:val="93"/>
        </w:numPr>
        <w:suppressAutoHyphens/>
        <w:overflowPunct w:val="0"/>
        <w:autoSpaceDE w:val="0"/>
        <w:jc w:val="both"/>
        <w:rPr>
          <w:rFonts w:ascii="Calibri" w:hAnsi="Calibri" w:cs="Calibri"/>
          <w:sz w:val="22"/>
          <w:szCs w:val="22"/>
          <w:lang w:eastAsia="zh-CN"/>
        </w:rPr>
      </w:pPr>
      <w:r w:rsidRPr="009D3A35">
        <w:rPr>
          <w:rFonts w:ascii="Calibri" w:hAnsi="Calibri" w:cs="Calibri"/>
          <w:sz w:val="22"/>
          <w:szCs w:val="22"/>
          <w:lang w:eastAsia="zh-CN"/>
        </w:rPr>
        <w:t xml:space="preserve">W przypadku mienia ubezpieczonego według wartości księgowej brutto lub wartości odtworzeniowej Ubezpieczyciel nie będzie potrącał kwot wynikających ze zużycia technicznego, ani stosował współczynników lub procentowych wskaźników zużycia mienia, mogących mieć istotny wpływ na obniżenie wysokości odszkodowania wyliczonej zgodnie z powyższymi zapisami. Granicą odpowiedzialności ubezpieczyciela może być wyłącznie wartość księgowa brutto/odtworzeniowa zniszczonego lub uszkodzonego mienia (zarówno przy szkodzie częściowej, jak i całkowitej). </w:t>
      </w:r>
    </w:p>
    <w:p w14:paraId="0E977F1B" w14:textId="77777777" w:rsidR="006F7E25" w:rsidRPr="009D3A35" w:rsidRDefault="006F7E25" w:rsidP="00DA41CB">
      <w:pPr>
        <w:widowControl w:val="0"/>
        <w:numPr>
          <w:ilvl w:val="2"/>
          <w:numId w:val="93"/>
        </w:numPr>
        <w:tabs>
          <w:tab w:val="left" w:pos="1134"/>
        </w:tabs>
        <w:suppressAutoHyphens/>
        <w:jc w:val="both"/>
        <w:rPr>
          <w:rFonts w:ascii="Calibri" w:hAnsi="Calibri" w:cs="Arial"/>
          <w:sz w:val="22"/>
          <w:szCs w:val="22"/>
        </w:rPr>
      </w:pPr>
      <w:r w:rsidRPr="009D3A35">
        <w:rPr>
          <w:rFonts w:ascii="Calibri" w:hAnsi="Calibri" w:cs="Arial"/>
          <w:b/>
          <w:sz w:val="22"/>
          <w:szCs w:val="22"/>
        </w:rPr>
        <w:t>Dla mienia o charakterze zabytkowym, artystycznym</w:t>
      </w:r>
      <w:r w:rsidRPr="009D3A35">
        <w:rPr>
          <w:rFonts w:ascii="Calibri" w:hAnsi="Calibri" w:cs="Arial"/>
          <w:sz w:val="22"/>
          <w:szCs w:val="22"/>
        </w:rPr>
        <w:t xml:space="preserve"> (dzieła sztuki, eksponaty itp.) odszkodowanie będzie wypłacane według wartości zniszczonego, utraconego lub uszkodzonego mienia z uwzględnieniem wartości artystycznej i historycznej;</w:t>
      </w:r>
    </w:p>
    <w:p w14:paraId="64F3E1E8" w14:textId="77777777" w:rsidR="006F7E25" w:rsidRPr="009D3A35" w:rsidRDefault="006F7E25" w:rsidP="00DA41CB">
      <w:pPr>
        <w:widowControl w:val="0"/>
        <w:numPr>
          <w:ilvl w:val="2"/>
          <w:numId w:val="93"/>
        </w:numPr>
        <w:tabs>
          <w:tab w:val="left" w:pos="1134"/>
        </w:tabs>
        <w:suppressAutoHyphens/>
        <w:jc w:val="both"/>
        <w:rPr>
          <w:rFonts w:ascii="Calibri" w:hAnsi="Calibri" w:cs="Calibri"/>
          <w:sz w:val="22"/>
          <w:szCs w:val="22"/>
          <w:lang w:eastAsia="zh-CN"/>
        </w:rPr>
      </w:pPr>
      <w:r w:rsidRPr="009D3A35">
        <w:rPr>
          <w:rFonts w:ascii="Calibri" w:hAnsi="Calibri" w:cs="Calibri"/>
          <w:sz w:val="22"/>
          <w:szCs w:val="22"/>
          <w:lang w:eastAsia="zh-CN"/>
        </w:rPr>
        <w:t xml:space="preserve">Mienie osób trzecich, mienie powierzone oraz środki </w:t>
      </w:r>
      <w:proofErr w:type="spellStart"/>
      <w:r w:rsidRPr="009D3A35">
        <w:rPr>
          <w:rFonts w:ascii="Calibri" w:hAnsi="Calibri" w:cs="Calibri"/>
          <w:sz w:val="22"/>
          <w:szCs w:val="22"/>
          <w:lang w:eastAsia="zh-CN"/>
        </w:rPr>
        <w:t>niskocenne</w:t>
      </w:r>
      <w:proofErr w:type="spellEnd"/>
      <w:r w:rsidRPr="009D3A35">
        <w:rPr>
          <w:rFonts w:ascii="Calibri" w:hAnsi="Calibri" w:cs="Calibri"/>
          <w:sz w:val="22"/>
          <w:szCs w:val="22"/>
          <w:lang w:eastAsia="zh-CN"/>
        </w:rPr>
        <w:t xml:space="preserve"> – za odszkodowanie przyjmuje się koszt naprawy uszkodzonego mienia lub koszt zakupu identycznego lub zbliżonego parametrami mienia, </w:t>
      </w:r>
    </w:p>
    <w:p w14:paraId="7B2E7CD6" w14:textId="77777777" w:rsidR="006F7E25" w:rsidRPr="009D3A35" w:rsidRDefault="006F7E25" w:rsidP="00DA41CB">
      <w:pPr>
        <w:widowControl w:val="0"/>
        <w:numPr>
          <w:ilvl w:val="2"/>
          <w:numId w:val="93"/>
        </w:numPr>
        <w:tabs>
          <w:tab w:val="left" w:pos="1134"/>
        </w:tabs>
        <w:suppressAutoHyphens/>
        <w:jc w:val="both"/>
        <w:rPr>
          <w:rFonts w:ascii="Calibri" w:hAnsi="Calibri" w:cs="Calibri"/>
          <w:sz w:val="22"/>
          <w:szCs w:val="22"/>
          <w:lang w:eastAsia="zh-CN"/>
        </w:rPr>
      </w:pPr>
      <w:r w:rsidRPr="009D3A35">
        <w:rPr>
          <w:rFonts w:ascii="Calibri" w:hAnsi="Calibri" w:cs="Calibri"/>
          <w:sz w:val="22"/>
          <w:szCs w:val="22"/>
          <w:lang w:eastAsia="zh-CN"/>
        </w:rPr>
        <w:t>Mienie pracownicze/ uczniowskie – za odszkodowania przyjmuje się koszt naprawy uszkodzonego mienia lub koszt zakupu identycznego lub zbliżonego parametrami mienia,</w:t>
      </w:r>
    </w:p>
    <w:p w14:paraId="41780BBD" w14:textId="77777777" w:rsidR="006F7E25" w:rsidRPr="009D3A35" w:rsidRDefault="006F7E25" w:rsidP="00DA41CB">
      <w:pPr>
        <w:widowControl w:val="0"/>
        <w:numPr>
          <w:ilvl w:val="2"/>
          <w:numId w:val="93"/>
        </w:numPr>
        <w:tabs>
          <w:tab w:val="left" w:pos="1134"/>
        </w:tabs>
        <w:suppressAutoHyphens/>
        <w:jc w:val="both"/>
        <w:rPr>
          <w:rFonts w:ascii="Calibri" w:hAnsi="Calibri" w:cs="Calibri"/>
          <w:sz w:val="22"/>
          <w:szCs w:val="22"/>
          <w:lang w:eastAsia="zh-CN"/>
        </w:rPr>
      </w:pPr>
      <w:r w:rsidRPr="009D3A35">
        <w:rPr>
          <w:rFonts w:ascii="Calibri" w:hAnsi="Calibri" w:cs="Calibri"/>
          <w:sz w:val="22"/>
          <w:szCs w:val="22"/>
          <w:lang w:eastAsia="zh-CN"/>
        </w:rPr>
        <w:t xml:space="preserve">Wyłączenie zasady proporcji wypłata odszkodowania zgodnie z podanymi sumami ubezpieczenia według mienia przyjętego do ubezpieczenia według wartości księgowej  brutto / wartości odtworzeniowej; </w:t>
      </w:r>
    </w:p>
    <w:p w14:paraId="35671E03" w14:textId="77777777" w:rsidR="006F7E25" w:rsidRPr="009D3A35" w:rsidRDefault="006F7E25" w:rsidP="00DA41CB">
      <w:pPr>
        <w:widowControl w:val="0"/>
        <w:numPr>
          <w:ilvl w:val="2"/>
          <w:numId w:val="93"/>
        </w:numPr>
        <w:tabs>
          <w:tab w:val="left" w:pos="1134"/>
        </w:tabs>
        <w:suppressAutoHyphens/>
        <w:jc w:val="both"/>
        <w:rPr>
          <w:rFonts w:ascii="Calibri" w:hAnsi="Calibri" w:cs="Calibri"/>
          <w:sz w:val="22"/>
          <w:szCs w:val="22"/>
          <w:lang w:eastAsia="zh-CN"/>
        </w:rPr>
      </w:pPr>
      <w:r w:rsidRPr="009D3A35">
        <w:rPr>
          <w:rFonts w:ascii="Calibri" w:hAnsi="Calibri" w:cs="Calibri"/>
          <w:sz w:val="22"/>
          <w:szCs w:val="22"/>
          <w:lang w:eastAsia="zh-CN"/>
        </w:rPr>
        <w:t>Dla ryzyka stłuczenia szyb – wypłata wg wartości odtworzeniowej,</w:t>
      </w:r>
    </w:p>
    <w:p w14:paraId="4FF73673" w14:textId="258F7817" w:rsidR="006F7E25" w:rsidRPr="009D3A35" w:rsidRDefault="006F7E25" w:rsidP="00DA41CB">
      <w:pPr>
        <w:numPr>
          <w:ilvl w:val="1"/>
          <w:numId w:val="93"/>
        </w:numPr>
        <w:suppressAutoHyphens/>
        <w:overflowPunct w:val="0"/>
        <w:autoSpaceDE w:val="0"/>
        <w:ind w:left="426" w:hanging="426"/>
        <w:jc w:val="both"/>
        <w:rPr>
          <w:rFonts w:ascii="Calibri" w:hAnsi="Calibri" w:cs="Calibri"/>
          <w:sz w:val="22"/>
          <w:szCs w:val="22"/>
          <w:lang w:eastAsia="zh-CN"/>
        </w:rPr>
      </w:pPr>
      <w:r w:rsidRPr="009D3A35">
        <w:rPr>
          <w:rFonts w:ascii="Calibri" w:hAnsi="Calibri" w:cs="Calibri"/>
          <w:sz w:val="22"/>
          <w:szCs w:val="22"/>
          <w:lang w:eastAsia="zh-CN"/>
        </w:rPr>
        <w:t xml:space="preserve">Nie stosowanie wymogów specjalnych w zakresie zabezpieczenia okien (np. wielowarstwowe szyby itp.) </w:t>
      </w:r>
      <w:r w:rsidR="00466434">
        <w:rPr>
          <w:rFonts w:ascii="Calibri" w:hAnsi="Calibri" w:cs="Calibri"/>
          <w:sz w:val="22"/>
          <w:szCs w:val="22"/>
          <w:lang w:eastAsia="zh-CN"/>
        </w:rPr>
        <w:t>–</w:t>
      </w:r>
      <w:r w:rsidRPr="009D3A35">
        <w:rPr>
          <w:rFonts w:ascii="Calibri" w:hAnsi="Calibri" w:cs="Calibri"/>
          <w:sz w:val="22"/>
          <w:szCs w:val="22"/>
          <w:lang w:eastAsia="zh-CN"/>
        </w:rPr>
        <w:t xml:space="preserve"> uznanie za wystarczające zabezpieczenie wszelkich otworów okiennych oknami zwykłymi, powszechnie stosowanymi w należytym stanie technicznym, bez konieczności stosowania w </w:t>
      </w:r>
      <w:r w:rsidRPr="009D3A35">
        <w:rPr>
          <w:rFonts w:ascii="Calibri" w:hAnsi="Calibri" w:cs="Calibri"/>
          <w:sz w:val="22"/>
          <w:szCs w:val="22"/>
          <w:lang w:eastAsia="zh-CN"/>
        </w:rPr>
        <w:lastRenderedPageBreak/>
        <w:t>przypadku dozoru poza godzinami czynnej placówki lub sprawnego alarmu dodatkowych zabezpieczeń w postaci krat, folii antywłamaniowych, szyb wielowarstwowych, itp.</w:t>
      </w:r>
    </w:p>
    <w:p w14:paraId="59F0C00E" w14:textId="77777777" w:rsidR="006F7E25" w:rsidRPr="009D3A35" w:rsidRDefault="006F7E25" w:rsidP="00DA41CB">
      <w:pPr>
        <w:numPr>
          <w:ilvl w:val="1"/>
          <w:numId w:val="93"/>
        </w:numPr>
        <w:suppressAutoHyphens/>
        <w:overflowPunct w:val="0"/>
        <w:autoSpaceDE w:val="0"/>
        <w:ind w:left="426" w:hanging="426"/>
        <w:jc w:val="both"/>
        <w:rPr>
          <w:rFonts w:ascii="Calibri" w:hAnsi="Calibri" w:cs="Calibri"/>
          <w:sz w:val="22"/>
          <w:szCs w:val="22"/>
          <w:lang w:eastAsia="zh-CN"/>
        </w:rPr>
      </w:pPr>
      <w:r w:rsidRPr="009D3A35">
        <w:rPr>
          <w:rFonts w:ascii="Calibri" w:hAnsi="Calibri" w:cs="Calibri"/>
          <w:sz w:val="22"/>
          <w:szCs w:val="22"/>
          <w:lang w:eastAsia="zh-CN"/>
        </w:rPr>
        <w:t xml:space="preserve">Ubezpieczyciel uznaje za wystarczające wszystkie istniejące zabezpieczenia przeciwpożarowe i </w:t>
      </w:r>
      <w:proofErr w:type="spellStart"/>
      <w:r w:rsidR="00B57238" w:rsidRPr="009D3A35">
        <w:rPr>
          <w:rFonts w:ascii="Calibri" w:hAnsi="Calibri" w:cs="Calibri"/>
          <w:sz w:val="22"/>
          <w:szCs w:val="22"/>
          <w:lang w:eastAsia="zh-CN"/>
        </w:rPr>
        <w:t>przeciwk</w:t>
      </w:r>
      <w:r w:rsidRPr="009D3A35">
        <w:rPr>
          <w:rFonts w:ascii="Calibri" w:hAnsi="Calibri" w:cs="Calibri"/>
          <w:sz w:val="22"/>
          <w:szCs w:val="22"/>
          <w:lang w:eastAsia="zh-CN"/>
        </w:rPr>
        <w:t>radzieżowe</w:t>
      </w:r>
      <w:proofErr w:type="spellEnd"/>
      <w:r w:rsidRPr="009D3A35">
        <w:rPr>
          <w:rFonts w:ascii="Calibri" w:hAnsi="Calibri" w:cs="Calibri"/>
          <w:sz w:val="22"/>
          <w:szCs w:val="22"/>
          <w:lang w:eastAsia="zh-CN"/>
        </w:rPr>
        <w:t xml:space="preserve"> posiadane przez wszystkie podmioty/Ubezpieczonych we wszystkich lokalizacjach, niezależnie od uregulowań obowiązujących w Ogólnych Warunkach Ubezpieczeń.</w:t>
      </w:r>
    </w:p>
    <w:p w14:paraId="0404B09B" w14:textId="77777777" w:rsidR="006F7E25" w:rsidRPr="009D3A35" w:rsidRDefault="006F7E25" w:rsidP="006F7E25">
      <w:pPr>
        <w:widowControl w:val="0"/>
        <w:tabs>
          <w:tab w:val="left" w:pos="1134"/>
        </w:tabs>
        <w:suppressAutoHyphens/>
        <w:jc w:val="both"/>
        <w:rPr>
          <w:rFonts w:ascii="Calibri" w:hAnsi="Calibri" w:cs="Calibri"/>
          <w:sz w:val="22"/>
          <w:szCs w:val="22"/>
          <w:lang w:eastAsia="zh-CN"/>
        </w:rPr>
      </w:pPr>
    </w:p>
    <w:p w14:paraId="42F7E3C7" w14:textId="77777777" w:rsidR="006F7E25" w:rsidRPr="009D3A35" w:rsidRDefault="006F7E25" w:rsidP="00DA41CB">
      <w:pPr>
        <w:widowControl w:val="0"/>
        <w:numPr>
          <w:ilvl w:val="3"/>
          <w:numId w:val="89"/>
        </w:numPr>
        <w:suppressAutoHyphens/>
        <w:ind w:left="567" w:hanging="567"/>
        <w:contextualSpacing/>
        <w:jc w:val="both"/>
        <w:rPr>
          <w:rFonts w:ascii="Calibri" w:hAnsi="Calibri" w:cs="Calibri"/>
          <w:spacing w:val="-2"/>
          <w:sz w:val="22"/>
          <w:szCs w:val="22"/>
          <w:lang w:eastAsia="zh-CN"/>
        </w:rPr>
      </w:pPr>
      <w:r w:rsidRPr="009D3A35">
        <w:rPr>
          <w:rFonts w:ascii="Calibri" w:hAnsi="Calibri" w:cs="Calibri"/>
          <w:b/>
          <w:sz w:val="22"/>
          <w:szCs w:val="22"/>
          <w:u w:val="single"/>
          <w:lang w:eastAsia="zh-CN"/>
        </w:rPr>
        <w:t>Miejsce ubezpieczenia</w:t>
      </w:r>
    </w:p>
    <w:p w14:paraId="3AEA2F59" w14:textId="77777777" w:rsidR="006F7E25" w:rsidRPr="009D3A35" w:rsidRDefault="006F7E25" w:rsidP="00DA41CB">
      <w:pPr>
        <w:widowControl w:val="0"/>
        <w:numPr>
          <w:ilvl w:val="1"/>
          <w:numId w:val="94"/>
        </w:numPr>
        <w:suppressAutoHyphens/>
        <w:jc w:val="both"/>
        <w:rPr>
          <w:rFonts w:ascii="Calibri" w:hAnsi="Calibri" w:cs="Calibri"/>
          <w:b/>
          <w:sz w:val="22"/>
          <w:szCs w:val="22"/>
          <w:u w:val="single"/>
          <w:lang w:eastAsia="zh-CN"/>
        </w:rPr>
      </w:pPr>
      <w:r w:rsidRPr="009D3A35">
        <w:rPr>
          <w:rFonts w:ascii="Calibri" w:hAnsi="Calibri" w:cs="Calibri"/>
          <w:spacing w:val="-2"/>
          <w:sz w:val="22"/>
          <w:szCs w:val="22"/>
          <w:lang w:eastAsia="zh-CN"/>
        </w:rPr>
        <w:t xml:space="preserve">Wszystkie miejsca prowadzenia działalności Gminy </w:t>
      </w:r>
      <w:r w:rsidR="00E26BFF" w:rsidRPr="009D3A35">
        <w:rPr>
          <w:rFonts w:ascii="Calibri" w:hAnsi="Calibri" w:cs="Calibri"/>
          <w:sz w:val="22"/>
          <w:szCs w:val="22"/>
          <w:lang w:eastAsia="zh-CN"/>
        </w:rPr>
        <w:t>Kamień Krajeński</w:t>
      </w:r>
      <w:r w:rsidRPr="009D3A35">
        <w:rPr>
          <w:rFonts w:ascii="Calibri" w:hAnsi="Calibri" w:cs="Calibri"/>
          <w:sz w:val="22"/>
          <w:szCs w:val="22"/>
          <w:lang w:eastAsia="zh-CN"/>
        </w:rPr>
        <w:t xml:space="preserve"> oraz jej jednostek organizacyjnych</w:t>
      </w:r>
      <w:r w:rsidR="00FA18A0" w:rsidRPr="009D3A35">
        <w:rPr>
          <w:rFonts w:ascii="Calibri" w:hAnsi="Calibri" w:cs="Calibri"/>
          <w:sz w:val="22"/>
          <w:szCs w:val="22"/>
          <w:lang w:eastAsia="zh-CN"/>
        </w:rPr>
        <w:t xml:space="preserve"> </w:t>
      </w:r>
      <w:r w:rsidR="004B4213" w:rsidRPr="009D3A35">
        <w:rPr>
          <w:rFonts w:ascii="Calibri" w:hAnsi="Calibri" w:cs="Calibri"/>
          <w:spacing w:val="-2"/>
          <w:sz w:val="22"/>
          <w:szCs w:val="22"/>
          <w:lang w:eastAsia="zh-CN"/>
        </w:rPr>
        <w:t xml:space="preserve">oraz spółek komunalnych </w:t>
      </w:r>
      <w:r w:rsidRPr="009D3A35">
        <w:rPr>
          <w:rFonts w:ascii="Calibri" w:hAnsi="Calibri" w:cs="Calibri"/>
          <w:spacing w:val="-2"/>
          <w:sz w:val="22"/>
          <w:szCs w:val="22"/>
          <w:lang w:eastAsia="zh-CN"/>
        </w:rPr>
        <w:t>oraz lokalizacje, w których znajduje się mienie Zamawiającego/ubezpieczonych</w:t>
      </w:r>
      <w:r w:rsidRPr="009D3A35">
        <w:rPr>
          <w:rFonts w:ascii="Calibri" w:hAnsi="Calibri" w:cs="Calibri"/>
          <w:color w:val="000000"/>
          <w:sz w:val="22"/>
          <w:szCs w:val="22"/>
          <w:lang w:eastAsia="zh-CN"/>
        </w:rPr>
        <w:t xml:space="preserve"> w tym lokalizacje określone w załącznikach do SIWZ.</w:t>
      </w:r>
    </w:p>
    <w:p w14:paraId="45272BF1" w14:textId="77777777" w:rsidR="006F7E25" w:rsidRPr="009D3A35" w:rsidRDefault="006F7E25" w:rsidP="006F7E25">
      <w:pPr>
        <w:widowControl w:val="0"/>
        <w:suppressAutoHyphens/>
        <w:jc w:val="both"/>
        <w:rPr>
          <w:rFonts w:ascii="Calibri" w:hAnsi="Calibri" w:cs="Calibri"/>
          <w:b/>
          <w:sz w:val="22"/>
          <w:szCs w:val="22"/>
          <w:u w:val="single"/>
          <w:lang w:eastAsia="zh-CN"/>
        </w:rPr>
      </w:pPr>
    </w:p>
    <w:p w14:paraId="0ACDA8C0" w14:textId="0BFED0A4" w:rsidR="006F7E25" w:rsidRPr="00466434" w:rsidRDefault="006F7E25" w:rsidP="00DA41CB">
      <w:pPr>
        <w:pStyle w:val="Akapitzlist"/>
        <w:numPr>
          <w:ilvl w:val="1"/>
          <w:numId w:val="202"/>
        </w:numPr>
        <w:suppressAutoHyphens/>
        <w:jc w:val="both"/>
        <w:rPr>
          <w:rFonts w:ascii="Calibri" w:hAnsi="Calibri" w:cs="Calibri"/>
          <w:sz w:val="22"/>
          <w:szCs w:val="22"/>
          <w:lang w:eastAsia="zh-CN"/>
        </w:rPr>
      </w:pPr>
      <w:r w:rsidRPr="00466434">
        <w:rPr>
          <w:rFonts w:ascii="Calibri" w:hAnsi="Calibri" w:cs="Calibri"/>
          <w:b/>
          <w:sz w:val="22"/>
          <w:szCs w:val="22"/>
          <w:u w:val="single"/>
          <w:lang w:eastAsia="zh-CN"/>
        </w:rPr>
        <w:t>Franszyzy i udziały własne</w:t>
      </w:r>
    </w:p>
    <w:p w14:paraId="0ECF8C52" w14:textId="77777777" w:rsidR="006F7E25" w:rsidRPr="009D3A35" w:rsidRDefault="006F7E25" w:rsidP="00DA41CB">
      <w:pPr>
        <w:widowControl w:val="0"/>
        <w:numPr>
          <w:ilvl w:val="1"/>
          <w:numId w:val="95"/>
        </w:numPr>
        <w:suppressAutoHyphens/>
        <w:ind w:left="1134" w:hanging="708"/>
        <w:jc w:val="both"/>
        <w:rPr>
          <w:rFonts w:ascii="Calibri" w:hAnsi="Calibri" w:cs="Calibri"/>
          <w:sz w:val="22"/>
          <w:szCs w:val="22"/>
          <w:lang w:eastAsia="zh-CN"/>
        </w:rPr>
      </w:pPr>
      <w:r w:rsidRPr="009D3A35">
        <w:rPr>
          <w:rFonts w:ascii="Calibri" w:hAnsi="Calibri" w:cs="Calibri"/>
          <w:b/>
          <w:sz w:val="22"/>
          <w:szCs w:val="22"/>
          <w:lang w:eastAsia="zh-CN"/>
        </w:rPr>
        <w:t>Franszyza integralna</w:t>
      </w:r>
      <w:r w:rsidRPr="009D3A35">
        <w:rPr>
          <w:rFonts w:ascii="Calibri" w:hAnsi="Calibri" w:cs="Calibri"/>
          <w:sz w:val="22"/>
          <w:szCs w:val="22"/>
          <w:lang w:eastAsia="zh-CN"/>
        </w:rPr>
        <w:t xml:space="preserve">: </w:t>
      </w:r>
    </w:p>
    <w:p w14:paraId="4B46CC9A" w14:textId="77777777" w:rsidR="006F7E25" w:rsidRPr="009D3A35" w:rsidRDefault="006F7E25" w:rsidP="006F7E25">
      <w:pPr>
        <w:widowControl w:val="0"/>
        <w:suppressAutoHyphens/>
        <w:ind w:left="1134"/>
        <w:jc w:val="both"/>
        <w:rPr>
          <w:rFonts w:ascii="Calibri" w:hAnsi="Calibri" w:cs="Tahoma"/>
          <w:sz w:val="22"/>
          <w:szCs w:val="22"/>
        </w:rPr>
      </w:pPr>
      <w:r w:rsidRPr="009D3A35">
        <w:rPr>
          <w:rFonts w:ascii="Calibri" w:hAnsi="Calibri" w:cs="Tahoma"/>
          <w:sz w:val="22"/>
          <w:szCs w:val="22"/>
        </w:rPr>
        <w:t>- stłuczone przedmioty szklane: 50,00 zł</w:t>
      </w:r>
    </w:p>
    <w:p w14:paraId="76240D3A" w14:textId="77777777" w:rsidR="006F7E25" w:rsidRPr="009D3A35" w:rsidRDefault="006F7E25" w:rsidP="006F7E25">
      <w:pPr>
        <w:widowControl w:val="0"/>
        <w:suppressAutoHyphens/>
        <w:ind w:left="1134"/>
        <w:jc w:val="both"/>
        <w:rPr>
          <w:rFonts w:ascii="Calibri" w:hAnsi="Calibri" w:cs="Calibri"/>
          <w:sz w:val="22"/>
          <w:szCs w:val="22"/>
          <w:lang w:eastAsia="zh-CN"/>
        </w:rPr>
      </w:pPr>
      <w:r w:rsidRPr="009D3A35">
        <w:rPr>
          <w:rFonts w:ascii="Calibri" w:hAnsi="Calibri" w:cs="Tahoma"/>
          <w:sz w:val="22"/>
          <w:szCs w:val="22"/>
        </w:rPr>
        <w:t>- pozostałe: 200,00 zł</w:t>
      </w:r>
    </w:p>
    <w:p w14:paraId="601C6FBE" w14:textId="77777777" w:rsidR="006F7E25" w:rsidRPr="009D3A35" w:rsidRDefault="006F7E25" w:rsidP="00DA41CB">
      <w:pPr>
        <w:widowControl w:val="0"/>
        <w:numPr>
          <w:ilvl w:val="1"/>
          <w:numId w:val="95"/>
        </w:numPr>
        <w:suppressAutoHyphens/>
        <w:ind w:left="1134" w:hanging="708"/>
        <w:jc w:val="both"/>
        <w:rPr>
          <w:rFonts w:ascii="Calibri" w:hAnsi="Calibri" w:cs="Calibri"/>
          <w:sz w:val="22"/>
          <w:szCs w:val="22"/>
          <w:lang w:eastAsia="zh-CN"/>
        </w:rPr>
      </w:pPr>
      <w:r w:rsidRPr="009D3A35">
        <w:rPr>
          <w:rFonts w:ascii="Calibri" w:hAnsi="Calibri" w:cs="Calibri"/>
          <w:b/>
          <w:sz w:val="22"/>
          <w:szCs w:val="22"/>
          <w:lang w:eastAsia="zh-CN"/>
        </w:rPr>
        <w:t>Franszyza redukcyjna</w:t>
      </w:r>
      <w:r w:rsidRPr="009D3A35">
        <w:rPr>
          <w:rFonts w:ascii="Calibri" w:hAnsi="Calibri" w:cs="Calibri"/>
          <w:sz w:val="22"/>
          <w:szCs w:val="22"/>
          <w:lang w:eastAsia="zh-CN"/>
        </w:rPr>
        <w:t>: brak</w:t>
      </w:r>
    </w:p>
    <w:p w14:paraId="3DF7A7A9" w14:textId="77777777" w:rsidR="006F7E25" w:rsidRPr="009D3A35" w:rsidRDefault="006F7E25" w:rsidP="00DA41CB">
      <w:pPr>
        <w:widowControl w:val="0"/>
        <w:numPr>
          <w:ilvl w:val="1"/>
          <w:numId w:val="95"/>
        </w:numPr>
        <w:suppressAutoHyphens/>
        <w:ind w:left="1134" w:hanging="708"/>
        <w:jc w:val="both"/>
        <w:rPr>
          <w:rFonts w:ascii="Calibri" w:hAnsi="Calibri" w:cs="Calibri"/>
          <w:sz w:val="22"/>
          <w:szCs w:val="22"/>
          <w:lang w:eastAsia="zh-CN"/>
        </w:rPr>
      </w:pPr>
      <w:r w:rsidRPr="009D3A35">
        <w:rPr>
          <w:rFonts w:ascii="Calibri" w:hAnsi="Calibri" w:cs="Calibri"/>
          <w:b/>
          <w:sz w:val="22"/>
          <w:szCs w:val="22"/>
          <w:lang w:eastAsia="zh-CN"/>
        </w:rPr>
        <w:t>Udziały własne</w:t>
      </w:r>
      <w:r w:rsidRPr="009D3A35">
        <w:rPr>
          <w:rFonts w:ascii="Calibri" w:hAnsi="Calibri" w:cs="Calibri"/>
          <w:sz w:val="22"/>
          <w:szCs w:val="22"/>
          <w:lang w:eastAsia="zh-CN"/>
        </w:rPr>
        <w:t>: brak</w:t>
      </w:r>
    </w:p>
    <w:p w14:paraId="60E7DDDA" w14:textId="77777777" w:rsidR="006F7E25" w:rsidRPr="009D3A35" w:rsidRDefault="006F7E25" w:rsidP="006F7E25">
      <w:pPr>
        <w:widowControl w:val="0"/>
        <w:suppressAutoHyphens/>
        <w:jc w:val="both"/>
        <w:rPr>
          <w:rFonts w:ascii="Calibri" w:hAnsi="Calibri" w:cs="Calibri"/>
          <w:b/>
          <w:sz w:val="22"/>
          <w:szCs w:val="22"/>
          <w:lang w:eastAsia="zh-CN"/>
        </w:rPr>
      </w:pPr>
    </w:p>
    <w:p w14:paraId="3A36DDC5" w14:textId="77777777" w:rsidR="006F7E25" w:rsidRPr="009D3A35" w:rsidRDefault="006F7E25" w:rsidP="00DA41CB">
      <w:pPr>
        <w:widowControl w:val="0"/>
        <w:numPr>
          <w:ilvl w:val="0"/>
          <w:numId w:val="96"/>
        </w:numPr>
        <w:suppressAutoHyphens/>
        <w:ind w:left="284" w:hanging="284"/>
        <w:contextualSpacing/>
        <w:jc w:val="both"/>
        <w:rPr>
          <w:rFonts w:ascii="Calibri" w:hAnsi="Calibri" w:cs="Calibri"/>
          <w:sz w:val="22"/>
          <w:szCs w:val="22"/>
          <w:lang w:eastAsia="zh-CN"/>
        </w:rPr>
      </w:pPr>
      <w:r w:rsidRPr="009D3A35">
        <w:rPr>
          <w:rFonts w:ascii="Calibri" w:hAnsi="Calibri" w:cs="Calibri"/>
          <w:b/>
          <w:sz w:val="22"/>
          <w:szCs w:val="22"/>
          <w:u w:val="single"/>
          <w:lang w:eastAsia="zh-CN"/>
        </w:rPr>
        <w:t>Klauzule obligatoryjne:</w:t>
      </w:r>
    </w:p>
    <w:p w14:paraId="65E6A5C8" w14:textId="77777777" w:rsidR="006F7E25" w:rsidRPr="009D3A35" w:rsidRDefault="006F7E25" w:rsidP="00DA41CB">
      <w:pPr>
        <w:numPr>
          <w:ilvl w:val="1"/>
          <w:numId w:val="96"/>
        </w:numPr>
        <w:suppressAutoHyphens/>
        <w:ind w:left="0" w:firstLine="0"/>
        <w:contextualSpacing/>
        <w:jc w:val="both"/>
        <w:rPr>
          <w:rFonts w:ascii="Calibri" w:hAnsi="Calibri" w:cs="Calibri"/>
          <w:sz w:val="22"/>
          <w:szCs w:val="22"/>
          <w:lang w:eastAsia="zh-CN"/>
        </w:rPr>
      </w:pPr>
      <w:r w:rsidRPr="009D3A35">
        <w:rPr>
          <w:rFonts w:ascii="Calibri" w:hAnsi="Calibri" w:cs="Calibri"/>
          <w:b/>
          <w:sz w:val="22"/>
          <w:szCs w:val="22"/>
          <w:lang w:eastAsia="zh-CN"/>
        </w:rPr>
        <w:t xml:space="preserve">Klauzula reprezentantów </w:t>
      </w:r>
    </w:p>
    <w:p w14:paraId="5C72D3FA" w14:textId="77777777" w:rsidR="006F7E25" w:rsidRPr="009D3A35" w:rsidRDefault="006F7E25" w:rsidP="00C64A12">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3C3B145C" w14:textId="6618AD0D" w:rsidR="006F7E25" w:rsidRPr="009D3A35" w:rsidRDefault="006F7E25" w:rsidP="00C64A12">
      <w:pPr>
        <w:suppressAutoHyphens/>
        <w:jc w:val="both"/>
        <w:rPr>
          <w:rFonts w:ascii="Calibri" w:hAnsi="Calibri" w:cs="Calibri"/>
          <w:sz w:val="22"/>
          <w:szCs w:val="22"/>
          <w:lang w:eastAsia="zh-CN"/>
        </w:rPr>
      </w:pPr>
      <w:r w:rsidRPr="009D3A35">
        <w:rPr>
          <w:rFonts w:ascii="Calibri" w:hAnsi="Calibri" w:cs="Calibri"/>
          <w:sz w:val="22"/>
          <w:szCs w:val="22"/>
          <w:lang w:eastAsia="zh-CN"/>
        </w:rPr>
        <w:t xml:space="preserve">Ubezpieczyciel nie odpowiada za szkody wyrządzone umyślnie lub wskutek rażącego niedbalstwa Ubezpieczonego przy czym przez Ubezpieczonego rozumie się </w:t>
      </w:r>
      <w:r w:rsidR="00243F1F" w:rsidRPr="009D3A35">
        <w:rPr>
          <w:rFonts w:ascii="Calibri" w:hAnsi="Calibri" w:cs="Calibri"/>
          <w:sz w:val="22"/>
          <w:szCs w:val="22"/>
          <w:lang w:eastAsia="zh-CN"/>
        </w:rPr>
        <w:t>Burmistrza</w:t>
      </w:r>
      <w:r w:rsidR="0027321A" w:rsidRPr="009D3A35">
        <w:rPr>
          <w:rFonts w:ascii="Calibri" w:hAnsi="Calibri" w:cs="Calibri"/>
          <w:sz w:val="22"/>
          <w:szCs w:val="22"/>
          <w:lang w:eastAsia="zh-CN"/>
        </w:rPr>
        <w:t xml:space="preserve"> Miasta</w:t>
      </w:r>
      <w:r w:rsidRPr="009D3A35">
        <w:rPr>
          <w:rFonts w:ascii="Calibri" w:hAnsi="Calibri" w:cs="Calibri"/>
          <w:sz w:val="22"/>
          <w:szCs w:val="22"/>
          <w:lang w:eastAsia="zh-CN"/>
        </w:rPr>
        <w:t xml:space="preserve"> i jego zastępców oraz dyrektorów i jego zastępców jednostek organizacyjnych uczestniczących w postępowaniu przetargowym</w:t>
      </w:r>
      <w:r w:rsidR="004414F1">
        <w:rPr>
          <w:rFonts w:ascii="Calibri" w:hAnsi="Calibri" w:cs="Calibri"/>
          <w:sz w:val="22"/>
          <w:szCs w:val="22"/>
          <w:lang w:eastAsia="zh-CN"/>
        </w:rPr>
        <w:t xml:space="preserve"> oraz Prezesów spółek komunalnych</w:t>
      </w:r>
      <w:r w:rsidRPr="009D3A35">
        <w:rPr>
          <w:rFonts w:ascii="Calibri" w:hAnsi="Calibri" w:cs="Calibri"/>
          <w:sz w:val="22"/>
          <w:szCs w:val="22"/>
          <w:lang w:eastAsia="zh-CN"/>
        </w:rPr>
        <w:t>. Nie dopuszcza się wyłączenia odpowiedzialności w związku z winą umyślną lub rażącym niedbalstwem innych osób niż wyżej wymienione (w szczególności osób za które odpowiedzialność ponosi Ubezpieczony).</w:t>
      </w:r>
    </w:p>
    <w:p w14:paraId="4188CE89" w14:textId="77777777" w:rsidR="00C64A12" w:rsidRPr="009D3A35" w:rsidRDefault="00C64A12" w:rsidP="00C64A12">
      <w:pPr>
        <w:suppressAutoHyphens/>
        <w:jc w:val="both"/>
        <w:rPr>
          <w:rFonts w:ascii="Calibri" w:hAnsi="Calibri" w:cs="Calibri"/>
          <w:sz w:val="22"/>
          <w:szCs w:val="22"/>
          <w:lang w:eastAsia="zh-CN"/>
        </w:rPr>
      </w:pPr>
    </w:p>
    <w:p w14:paraId="386831B1" w14:textId="77777777" w:rsidR="006F7E25" w:rsidRPr="009D3A35" w:rsidRDefault="006F7E25" w:rsidP="00DA41CB">
      <w:pPr>
        <w:numPr>
          <w:ilvl w:val="1"/>
          <w:numId w:val="96"/>
        </w:numPr>
        <w:suppressAutoHyphens/>
        <w:ind w:left="0" w:firstLine="0"/>
        <w:contextualSpacing/>
        <w:jc w:val="both"/>
        <w:rPr>
          <w:rFonts w:ascii="Calibri" w:hAnsi="Calibri" w:cs="Calibri"/>
          <w:sz w:val="22"/>
          <w:szCs w:val="22"/>
          <w:lang w:eastAsia="zh-CN"/>
        </w:rPr>
      </w:pPr>
      <w:r w:rsidRPr="009D3A35">
        <w:rPr>
          <w:rFonts w:ascii="Calibri" w:hAnsi="Calibri" w:cs="Calibri"/>
          <w:b/>
          <w:sz w:val="22"/>
          <w:szCs w:val="22"/>
          <w:lang w:eastAsia="zh-CN"/>
        </w:rPr>
        <w:t xml:space="preserve">Klauzula automatycznego ubezpieczenia nowych miejsc </w:t>
      </w:r>
    </w:p>
    <w:p w14:paraId="10471790" w14:textId="77777777" w:rsidR="006F7E25" w:rsidRPr="009D3A35" w:rsidRDefault="006F7E25" w:rsidP="00C64A12">
      <w:pPr>
        <w:tabs>
          <w:tab w:val="left" w:pos="284"/>
        </w:tabs>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125FB500" w14:textId="77777777" w:rsidR="006F7E25" w:rsidRPr="009D3A35" w:rsidRDefault="006F7E25" w:rsidP="00C64A12">
      <w:pPr>
        <w:tabs>
          <w:tab w:val="left" w:pos="284"/>
        </w:tabs>
        <w:suppressAutoHyphens/>
        <w:jc w:val="both"/>
        <w:rPr>
          <w:rFonts w:ascii="Calibri" w:hAnsi="Calibri" w:cs="Calibri"/>
          <w:sz w:val="22"/>
          <w:szCs w:val="22"/>
          <w:lang w:eastAsia="zh-CN"/>
        </w:rPr>
      </w:pPr>
      <w:r w:rsidRPr="009D3A35">
        <w:rPr>
          <w:rFonts w:ascii="Calibri" w:hAnsi="Calibri" w:cs="Calibri"/>
          <w:sz w:val="22"/>
          <w:szCs w:val="22"/>
          <w:lang w:eastAsia="zh-CN"/>
        </w:rPr>
        <w:t>uruchomianie przez Ubezpieczającego nowe miejsca prowadzenia działalności gospodarczej będą automatycznie pokryte ochroną ubezpieczeniową z chwilą ich utworzenia</w:t>
      </w:r>
      <w:r w:rsidR="00B57238" w:rsidRPr="009D3A35">
        <w:rPr>
          <w:rFonts w:ascii="Calibri" w:hAnsi="Calibri" w:cs="Calibri"/>
          <w:sz w:val="22"/>
          <w:szCs w:val="22"/>
          <w:lang w:eastAsia="zh-CN"/>
        </w:rPr>
        <w:t xml:space="preserve"> na terenie RP</w:t>
      </w:r>
      <w:r w:rsidRPr="009D3A35">
        <w:rPr>
          <w:rFonts w:ascii="Calibri" w:hAnsi="Calibri" w:cs="Calibri"/>
          <w:sz w:val="22"/>
          <w:szCs w:val="22"/>
          <w:lang w:eastAsia="zh-CN"/>
        </w:rPr>
        <w:t>. Termin zgłaszania dla nowych lokalizacji spoza obszaru działania Ubezpieczonego: w ciągu 90 dni od daty utworzenia placówki. Standard zabezpieczeń przeciw</w:t>
      </w:r>
      <w:r w:rsidR="00FA18A0" w:rsidRPr="009D3A35">
        <w:rPr>
          <w:rFonts w:ascii="Calibri" w:hAnsi="Calibri" w:cs="Calibri"/>
          <w:sz w:val="22"/>
          <w:szCs w:val="22"/>
          <w:lang w:eastAsia="zh-CN"/>
        </w:rPr>
        <w:t xml:space="preserve"> </w:t>
      </w:r>
      <w:r w:rsidRPr="009D3A35">
        <w:rPr>
          <w:rFonts w:ascii="Calibri" w:hAnsi="Calibri" w:cs="Calibri"/>
          <w:sz w:val="22"/>
          <w:szCs w:val="22"/>
          <w:lang w:eastAsia="zh-CN"/>
        </w:rPr>
        <w:t>kradzieżowych i przeciwpożarowych odpowiadać będzie analogicznie do placówek o podobnym charakterze prowadzonej działalności.</w:t>
      </w:r>
    </w:p>
    <w:p w14:paraId="7CAF71A0" w14:textId="77777777" w:rsidR="006F7E25" w:rsidRPr="009D3A35" w:rsidRDefault="006F7E25" w:rsidP="00C64A12">
      <w:pPr>
        <w:widowControl w:val="0"/>
        <w:suppressAutoHyphens/>
        <w:jc w:val="both"/>
        <w:rPr>
          <w:rFonts w:ascii="Calibri" w:hAnsi="Calibri" w:cs="Calibri"/>
          <w:b/>
          <w:bCs/>
          <w:sz w:val="22"/>
          <w:szCs w:val="22"/>
          <w:lang w:eastAsia="zh-CN"/>
        </w:rPr>
      </w:pPr>
      <w:r w:rsidRPr="009D3A35">
        <w:rPr>
          <w:rFonts w:ascii="Calibri" w:hAnsi="Calibri" w:cs="Calibri"/>
          <w:sz w:val="22"/>
          <w:szCs w:val="22"/>
          <w:lang w:eastAsia="zh-CN"/>
        </w:rPr>
        <w:t xml:space="preserve">Limit na jedno i wszystkie zdarzenia -  </w:t>
      </w:r>
      <w:r w:rsidR="00B57238" w:rsidRPr="009D3A35">
        <w:rPr>
          <w:rFonts w:ascii="Calibri" w:hAnsi="Calibri" w:cs="Calibri"/>
          <w:b/>
          <w:bCs/>
          <w:sz w:val="22"/>
          <w:szCs w:val="22"/>
          <w:lang w:eastAsia="zh-CN"/>
        </w:rPr>
        <w:t>2</w:t>
      </w:r>
      <w:r w:rsidRPr="009D3A35">
        <w:rPr>
          <w:rFonts w:ascii="Calibri" w:hAnsi="Calibri" w:cs="Calibri"/>
          <w:b/>
          <w:bCs/>
          <w:sz w:val="22"/>
          <w:szCs w:val="22"/>
          <w:lang w:eastAsia="zh-CN"/>
        </w:rPr>
        <w:t>.000.000 zł</w:t>
      </w:r>
    </w:p>
    <w:p w14:paraId="71A702E7" w14:textId="77777777" w:rsidR="00C64A12" w:rsidRPr="009D3A35" w:rsidRDefault="00C64A12" w:rsidP="00C64A12">
      <w:pPr>
        <w:widowControl w:val="0"/>
        <w:suppressAutoHyphens/>
        <w:jc w:val="both"/>
        <w:rPr>
          <w:rFonts w:ascii="Calibri" w:hAnsi="Calibri" w:cs="Calibri"/>
          <w:b/>
          <w:sz w:val="22"/>
          <w:szCs w:val="22"/>
          <w:lang w:eastAsia="zh-CN"/>
        </w:rPr>
      </w:pPr>
    </w:p>
    <w:p w14:paraId="2F275AD2" w14:textId="77777777" w:rsidR="006F7E25" w:rsidRPr="009D3A35" w:rsidRDefault="006F7E25" w:rsidP="00DA41CB">
      <w:pPr>
        <w:numPr>
          <w:ilvl w:val="1"/>
          <w:numId w:val="96"/>
        </w:numPr>
        <w:suppressAutoHyphens/>
        <w:ind w:left="0" w:firstLine="0"/>
        <w:jc w:val="both"/>
        <w:rPr>
          <w:rFonts w:ascii="Calibri" w:hAnsi="Calibri" w:cs="Calibri"/>
          <w:sz w:val="22"/>
          <w:szCs w:val="22"/>
          <w:lang w:eastAsia="zh-CN"/>
        </w:rPr>
      </w:pPr>
      <w:r w:rsidRPr="009D3A35">
        <w:rPr>
          <w:rFonts w:ascii="Calibri" w:hAnsi="Calibri" w:cs="Calibri"/>
          <w:b/>
          <w:sz w:val="22"/>
          <w:szCs w:val="22"/>
          <w:lang w:eastAsia="zh-CN"/>
        </w:rPr>
        <w:t xml:space="preserve">Klauzula rezygnacji z regresu </w:t>
      </w:r>
    </w:p>
    <w:p w14:paraId="13D3EA5B" w14:textId="77777777" w:rsidR="006F7E25" w:rsidRPr="009D3A35" w:rsidRDefault="006F7E25" w:rsidP="00C64A12">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43D26426" w14:textId="77777777" w:rsidR="006F7E25" w:rsidRPr="009D3A35" w:rsidRDefault="006F7E25" w:rsidP="00C64A12">
      <w:pPr>
        <w:suppressAutoHyphens/>
        <w:jc w:val="both"/>
        <w:rPr>
          <w:rFonts w:ascii="Calibri" w:hAnsi="Calibri" w:cs="Calibri"/>
          <w:sz w:val="22"/>
          <w:szCs w:val="22"/>
          <w:lang w:eastAsia="zh-CN"/>
        </w:rPr>
      </w:pPr>
      <w:r w:rsidRPr="009D3A35">
        <w:rPr>
          <w:rFonts w:ascii="Calibri" w:hAnsi="Calibri" w:cs="Calibri"/>
          <w:sz w:val="22"/>
          <w:szCs w:val="22"/>
          <w:lang w:eastAsia="zh-CN"/>
        </w:rPr>
        <w:t xml:space="preserve">Ubezpieczyciel rezygnuje z prawa do regresu z tytułu wypłaconego odszkodowania w stosunku do podmiotów powiązanych  z Ubezpieczającym/ Ubezpieczonym (Zamawiającym), jednostek wchodzących w skład tego </w:t>
      </w:r>
      <w:r w:rsidR="00985D17" w:rsidRPr="009D3A35">
        <w:rPr>
          <w:rFonts w:ascii="Calibri" w:hAnsi="Calibri" w:cs="Calibri"/>
          <w:sz w:val="22"/>
          <w:szCs w:val="22"/>
          <w:lang w:eastAsia="zh-CN"/>
        </w:rPr>
        <w:t xml:space="preserve">postępowania przetargowego, </w:t>
      </w:r>
      <w:r w:rsidRPr="009D3A35">
        <w:rPr>
          <w:rFonts w:ascii="Calibri" w:hAnsi="Calibri" w:cs="Calibri"/>
          <w:sz w:val="22"/>
          <w:szCs w:val="22"/>
          <w:lang w:eastAsia="zh-CN"/>
        </w:rPr>
        <w:t>ich pracowników</w:t>
      </w:r>
      <w:r w:rsidR="00985D17" w:rsidRPr="009D3A35">
        <w:rPr>
          <w:rFonts w:ascii="Calibri" w:hAnsi="Calibri" w:cs="Calibri"/>
          <w:sz w:val="22"/>
          <w:szCs w:val="22"/>
          <w:lang w:eastAsia="zh-CN"/>
        </w:rPr>
        <w:t xml:space="preserve"> oraz uczniów</w:t>
      </w:r>
      <w:r w:rsidRPr="009D3A35">
        <w:rPr>
          <w:rFonts w:ascii="Calibri" w:hAnsi="Calibri" w:cs="Calibri"/>
          <w:sz w:val="22"/>
          <w:szCs w:val="22"/>
          <w:lang w:eastAsia="zh-CN"/>
        </w:rPr>
        <w:t xml:space="preserve">. Klauzula nie dotyczy szkód wyrządzonych umyślnie. </w:t>
      </w:r>
    </w:p>
    <w:p w14:paraId="7958DD65" w14:textId="77777777" w:rsidR="00C64A12" w:rsidRPr="009D3A35" w:rsidRDefault="00C64A12" w:rsidP="00C64A12">
      <w:pPr>
        <w:suppressAutoHyphens/>
        <w:jc w:val="both"/>
        <w:rPr>
          <w:rFonts w:ascii="Calibri" w:hAnsi="Calibri" w:cs="Calibri"/>
          <w:b/>
          <w:sz w:val="22"/>
          <w:szCs w:val="22"/>
          <w:lang w:eastAsia="zh-CN"/>
        </w:rPr>
      </w:pPr>
    </w:p>
    <w:p w14:paraId="6132527E" w14:textId="77777777" w:rsidR="006F7E25" w:rsidRPr="009D3A35" w:rsidRDefault="006F7E25" w:rsidP="00DA41CB">
      <w:pPr>
        <w:numPr>
          <w:ilvl w:val="1"/>
          <w:numId w:val="96"/>
        </w:numPr>
        <w:suppressAutoHyphens/>
        <w:ind w:left="0" w:firstLine="0"/>
        <w:jc w:val="both"/>
        <w:rPr>
          <w:rFonts w:ascii="Calibri" w:hAnsi="Calibri" w:cs="Calibri"/>
          <w:sz w:val="22"/>
          <w:szCs w:val="22"/>
          <w:lang w:eastAsia="zh-CN"/>
        </w:rPr>
      </w:pPr>
      <w:r w:rsidRPr="009D3A35">
        <w:rPr>
          <w:rFonts w:ascii="Calibri" w:hAnsi="Calibri" w:cs="Calibri"/>
          <w:b/>
          <w:sz w:val="22"/>
          <w:szCs w:val="22"/>
          <w:lang w:eastAsia="zh-CN"/>
        </w:rPr>
        <w:t>Klauzula ubezpieczenia mienia podczas prac remontowo budowlanych</w:t>
      </w:r>
    </w:p>
    <w:p w14:paraId="62938DB4" w14:textId="77777777" w:rsidR="006F7E25" w:rsidRPr="009D3A35" w:rsidRDefault="006F7E25" w:rsidP="00C64A12">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51B01BBD" w14:textId="77777777" w:rsidR="006F7E25" w:rsidRPr="009D3A35" w:rsidRDefault="006F7E25" w:rsidP="00C64A12">
      <w:pPr>
        <w:suppressAutoHyphens/>
        <w:jc w:val="both"/>
        <w:rPr>
          <w:rFonts w:ascii="Calibri" w:hAnsi="Calibri" w:cs="Calibri"/>
          <w:sz w:val="22"/>
          <w:szCs w:val="22"/>
          <w:lang w:eastAsia="zh-CN"/>
        </w:rPr>
      </w:pPr>
      <w:r w:rsidRPr="009D3A35">
        <w:rPr>
          <w:rFonts w:ascii="Calibri" w:hAnsi="Calibri" w:cs="Calibri"/>
          <w:sz w:val="22"/>
          <w:szCs w:val="22"/>
          <w:lang w:eastAsia="zh-CN"/>
        </w:rPr>
        <w:t>Niniejszą klauzulą rozszerza się ubezpieczenie mienia o szkody powstałe w związku z prowadzeniem robót budowlano-montażowych w mieniu będącym:</w:t>
      </w:r>
    </w:p>
    <w:p w14:paraId="6C250A55" w14:textId="77777777" w:rsidR="006F7E25" w:rsidRPr="009D3A35" w:rsidRDefault="006F7E25" w:rsidP="00DA41CB">
      <w:pPr>
        <w:numPr>
          <w:ilvl w:val="0"/>
          <w:numId w:val="97"/>
        </w:numPr>
        <w:tabs>
          <w:tab w:val="left" w:pos="284"/>
        </w:tabs>
        <w:suppressAutoHyphens/>
        <w:ind w:left="0" w:firstLine="0"/>
        <w:jc w:val="both"/>
        <w:rPr>
          <w:rFonts w:ascii="Calibri" w:hAnsi="Calibri" w:cs="Calibri"/>
          <w:sz w:val="22"/>
          <w:szCs w:val="22"/>
          <w:lang w:eastAsia="zh-CN"/>
        </w:rPr>
      </w:pPr>
      <w:r w:rsidRPr="009D3A35">
        <w:rPr>
          <w:rFonts w:ascii="Calibri" w:hAnsi="Calibri" w:cs="Calibri"/>
          <w:sz w:val="22"/>
          <w:szCs w:val="22"/>
          <w:lang w:eastAsia="zh-CN"/>
        </w:rPr>
        <w:t>przedmiotem ubezpieczenia – do pełnej sumy ubezpieczenia/limitu odpowiedzialności,</w:t>
      </w:r>
    </w:p>
    <w:p w14:paraId="640A5590" w14:textId="77777777" w:rsidR="006F7E25" w:rsidRPr="009D3A35" w:rsidRDefault="006F7E25" w:rsidP="00DA41CB">
      <w:pPr>
        <w:numPr>
          <w:ilvl w:val="0"/>
          <w:numId w:val="97"/>
        </w:numPr>
        <w:tabs>
          <w:tab w:val="left" w:pos="284"/>
        </w:tabs>
        <w:suppressAutoHyphens/>
        <w:ind w:left="0" w:firstLine="0"/>
        <w:jc w:val="both"/>
        <w:rPr>
          <w:rFonts w:ascii="Calibri" w:hAnsi="Calibri" w:cs="Calibri"/>
          <w:sz w:val="22"/>
          <w:szCs w:val="22"/>
          <w:lang w:eastAsia="zh-CN"/>
        </w:rPr>
      </w:pPr>
      <w:r w:rsidRPr="009D3A35">
        <w:rPr>
          <w:rFonts w:ascii="Calibri" w:hAnsi="Calibri" w:cs="Calibri"/>
          <w:sz w:val="22"/>
          <w:szCs w:val="22"/>
          <w:lang w:eastAsia="zh-CN"/>
        </w:rPr>
        <w:lastRenderedPageBreak/>
        <w:t>przedmiotem robót budowlano-montażowych w zakresie określonym w umowie ubezpieczenia pod warunkiem, że realizacja robót budowlano-montażowych nie wiąże się z naruszeniem konstrukcji nośnej obiektu lub konstrukcji dachu oraz roboty budowlano-montażowe prowadzone są przez lub na zlecenie Ubezpieczającego w obiektach oddanych do użytkowania /eksploatacji.</w:t>
      </w:r>
    </w:p>
    <w:p w14:paraId="7B816AB9" w14:textId="77777777" w:rsidR="006F7E25" w:rsidRPr="009D3A35" w:rsidRDefault="006F7E25" w:rsidP="00C64A12">
      <w:pPr>
        <w:suppressAutoHyphens/>
        <w:jc w:val="both"/>
        <w:rPr>
          <w:rFonts w:ascii="Calibri" w:hAnsi="Calibri" w:cs="Calibri"/>
          <w:sz w:val="22"/>
          <w:szCs w:val="22"/>
          <w:lang w:eastAsia="zh-CN"/>
        </w:rPr>
      </w:pPr>
      <w:r w:rsidRPr="009D3A35">
        <w:rPr>
          <w:rFonts w:ascii="Calibri" w:hAnsi="Calibri" w:cs="Calibri"/>
          <w:sz w:val="22"/>
          <w:szCs w:val="22"/>
          <w:lang w:eastAsia="zh-CN"/>
        </w:rPr>
        <w:t xml:space="preserve">Limit na jedno i wszystkie zdarzenia wynosi </w:t>
      </w:r>
      <w:r w:rsidRPr="009D3A35">
        <w:rPr>
          <w:rFonts w:ascii="Calibri" w:hAnsi="Calibri" w:cs="Calibri"/>
          <w:b/>
          <w:sz w:val="22"/>
          <w:szCs w:val="22"/>
          <w:lang w:eastAsia="zh-CN"/>
        </w:rPr>
        <w:t>500 000 zł.</w:t>
      </w:r>
    </w:p>
    <w:p w14:paraId="2EE82D40" w14:textId="77777777" w:rsidR="00C64A12" w:rsidRPr="009D3A35" w:rsidRDefault="00C64A12" w:rsidP="00C64A12">
      <w:pPr>
        <w:suppressAutoHyphens/>
        <w:jc w:val="both"/>
        <w:rPr>
          <w:rFonts w:ascii="Calibri" w:hAnsi="Calibri" w:cs="Calibri"/>
          <w:sz w:val="22"/>
          <w:szCs w:val="22"/>
          <w:lang w:eastAsia="zh-CN"/>
        </w:rPr>
      </w:pPr>
    </w:p>
    <w:p w14:paraId="1C1CB569" w14:textId="77777777" w:rsidR="006F7E25" w:rsidRPr="009D3A35" w:rsidRDefault="006F7E25" w:rsidP="00DA41CB">
      <w:pPr>
        <w:numPr>
          <w:ilvl w:val="1"/>
          <w:numId w:val="96"/>
        </w:numPr>
        <w:suppressAutoHyphens/>
        <w:ind w:left="0" w:firstLine="0"/>
        <w:jc w:val="both"/>
        <w:rPr>
          <w:rFonts w:ascii="Calibri" w:hAnsi="Calibri" w:cs="Calibri"/>
          <w:sz w:val="22"/>
          <w:szCs w:val="22"/>
          <w:lang w:eastAsia="zh-CN"/>
        </w:rPr>
      </w:pPr>
      <w:r w:rsidRPr="009D3A35">
        <w:rPr>
          <w:rFonts w:ascii="Calibri" w:hAnsi="Calibri" w:cs="Calibri"/>
          <w:b/>
          <w:sz w:val="22"/>
          <w:szCs w:val="22"/>
          <w:lang w:eastAsia="zh-CN"/>
        </w:rPr>
        <w:t xml:space="preserve">Klauzula kosztów dodatkowych </w:t>
      </w:r>
    </w:p>
    <w:p w14:paraId="146849B9" w14:textId="77777777" w:rsidR="006F7E25" w:rsidRPr="009D3A35" w:rsidRDefault="006F7E25" w:rsidP="00C64A12">
      <w:pPr>
        <w:tabs>
          <w:tab w:val="left" w:pos="284"/>
        </w:tabs>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7FE10A1B" w14:textId="77777777" w:rsidR="006F7E25" w:rsidRPr="009D3A35" w:rsidRDefault="006F7E25" w:rsidP="00C64A12">
      <w:pPr>
        <w:tabs>
          <w:tab w:val="left" w:pos="284"/>
        </w:tabs>
        <w:suppressAutoHyphens/>
        <w:jc w:val="both"/>
        <w:rPr>
          <w:rFonts w:ascii="Calibri" w:hAnsi="Calibri" w:cs="Calibri"/>
          <w:sz w:val="22"/>
          <w:szCs w:val="22"/>
          <w:lang w:eastAsia="zh-CN"/>
        </w:rPr>
      </w:pPr>
      <w:r w:rsidRPr="009D3A35">
        <w:rPr>
          <w:rFonts w:ascii="Calibri" w:hAnsi="Calibri" w:cs="Calibri"/>
          <w:sz w:val="22"/>
          <w:szCs w:val="22"/>
          <w:lang w:eastAsia="zh-CN"/>
        </w:rPr>
        <w:t>ochrona ubezpieczeniowa obejmuje dodatkowo wymienione poniżej koszty powstałe wskutek zdarzenia objętego umową ubezpieczenia z limitem odpowiedzialności nie mniej niż </w:t>
      </w:r>
      <w:r w:rsidR="00A67EAB" w:rsidRPr="009D3A35">
        <w:rPr>
          <w:rFonts w:ascii="Calibri" w:hAnsi="Calibri" w:cs="Calibri"/>
          <w:b/>
          <w:bCs/>
          <w:sz w:val="22"/>
          <w:szCs w:val="22"/>
          <w:lang w:eastAsia="zh-CN"/>
        </w:rPr>
        <w:t>1 0</w:t>
      </w:r>
      <w:r w:rsidRPr="009D3A35">
        <w:rPr>
          <w:rFonts w:ascii="Calibri" w:hAnsi="Calibri" w:cs="Calibri"/>
          <w:b/>
          <w:bCs/>
          <w:sz w:val="22"/>
          <w:szCs w:val="22"/>
          <w:lang w:eastAsia="zh-CN"/>
        </w:rPr>
        <w:t xml:space="preserve">00 000,00 zł </w:t>
      </w:r>
      <w:r w:rsidRPr="009D3A35">
        <w:rPr>
          <w:rFonts w:ascii="Calibri" w:hAnsi="Calibri" w:cs="Calibri"/>
          <w:sz w:val="22"/>
          <w:szCs w:val="22"/>
          <w:lang w:eastAsia="zh-CN"/>
        </w:rPr>
        <w:t>na jedno i wszystkie zdarzenia w rocznym okresie ubezpieczenia:</w:t>
      </w:r>
    </w:p>
    <w:p w14:paraId="774DAE15" w14:textId="77777777" w:rsidR="006F7E25" w:rsidRPr="009D3A35" w:rsidRDefault="006F7E25" w:rsidP="00DA41CB">
      <w:pPr>
        <w:numPr>
          <w:ilvl w:val="0"/>
          <w:numId w:val="98"/>
        </w:numPr>
        <w:suppressAutoHyphens/>
        <w:ind w:left="794" w:hanging="437"/>
        <w:jc w:val="both"/>
        <w:rPr>
          <w:rFonts w:ascii="Calibri" w:hAnsi="Calibri" w:cs="Calibri"/>
          <w:sz w:val="22"/>
          <w:szCs w:val="22"/>
          <w:lang w:eastAsia="zh-CN"/>
        </w:rPr>
      </w:pPr>
      <w:r w:rsidRPr="009D3A35">
        <w:rPr>
          <w:rFonts w:ascii="Calibri" w:hAnsi="Calibri" w:cs="Calibri"/>
          <w:sz w:val="22"/>
          <w:szCs w:val="22"/>
          <w:lang w:eastAsia="zh-CN"/>
        </w:rPr>
        <w:t>koszty związane z akcją ratowniczą ubezpieczonego mienia;</w:t>
      </w:r>
    </w:p>
    <w:p w14:paraId="7A1C5AA1" w14:textId="77777777" w:rsidR="006F7E25" w:rsidRPr="009D3A35" w:rsidRDefault="006F7E25" w:rsidP="00DA41CB">
      <w:pPr>
        <w:numPr>
          <w:ilvl w:val="0"/>
          <w:numId w:val="98"/>
        </w:numPr>
        <w:jc w:val="both"/>
        <w:rPr>
          <w:rFonts w:ascii="Calibri" w:hAnsi="Calibri" w:cs="Arial"/>
          <w:sz w:val="22"/>
          <w:szCs w:val="22"/>
        </w:rPr>
      </w:pPr>
      <w:r w:rsidRPr="009D3A35">
        <w:rPr>
          <w:rFonts w:ascii="Calibri" w:hAnsi="Calibri" w:cs="Arial"/>
          <w:sz w:val="22"/>
          <w:szCs w:val="22"/>
        </w:rPr>
        <w:t xml:space="preserve">koszty poszukiwania miejsca wycieku i usunięcia awarii; </w:t>
      </w:r>
    </w:p>
    <w:p w14:paraId="2CCDCE32" w14:textId="77777777" w:rsidR="006F7E25" w:rsidRPr="009D3A35" w:rsidRDefault="006F7E25" w:rsidP="00DA41CB">
      <w:pPr>
        <w:numPr>
          <w:ilvl w:val="0"/>
          <w:numId w:val="98"/>
        </w:numPr>
        <w:suppressAutoHyphens/>
        <w:ind w:left="794" w:hanging="437"/>
        <w:jc w:val="both"/>
        <w:rPr>
          <w:rFonts w:ascii="Calibri" w:hAnsi="Calibri" w:cs="Calibri"/>
          <w:sz w:val="22"/>
          <w:szCs w:val="22"/>
          <w:lang w:eastAsia="zh-CN"/>
        </w:rPr>
      </w:pPr>
      <w:r w:rsidRPr="009D3A35">
        <w:rPr>
          <w:rFonts w:ascii="Calibri" w:hAnsi="Calibri" w:cs="Calibri"/>
          <w:sz w:val="22"/>
          <w:szCs w:val="22"/>
          <w:lang w:eastAsia="zh-CN"/>
        </w:rPr>
        <w:t>koszty uprzątnięcia pozostałości po szkodzie w ubezpieczonym mieniu łącznie z kosztami rozbiórki, demontażu części niezdatnych do użytku;</w:t>
      </w:r>
    </w:p>
    <w:p w14:paraId="6E6C29CE" w14:textId="77777777" w:rsidR="006F7E25" w:rsidRPr="009D3A35" w:rsidRDefault="006F7E25" w:rsidP="00DA41CB">
      <w:pPr>
        <w:numPr>
          <w:ilvl w:val="0"/>
          <w:numId w:val="98"/>
        </w:numPr>
        <w:suppressAutoHyphens/>
        <w:jc w:val="both"/>
        <w:rPr>
          <w:rFonts w:ascii="Calibri" w:hAnsi="Calibri" w:cs="Calibri"/>
          <w:sz w:val="22"/>
          <w:szCs w:val="22"/>
          <w:lang w:eastAsia="zh-CN"/>
        </w:rPr>
      </w:pPr>
      <w:r w:rsidRPr="009D3A35">
        <w:rPr>
          <w:rFonts w:ascii="Calibri" w:hAnsi="Calibri" w:cs="Calibri"/>
          <w:sz w:val="22"/>
          <w:szCs w:val="22"/>
          <w:lang w:eastAsia="zh-CN"/>
        </w:rPr>
        <w:t>koszty zabezpieczenia ubezpieczonego mienia przed szkodą (nawet w sytuacji gdyby do szkody nie doszło)w przypadku jego bezpośredniego zagrożenia działaniem zdarzenia losowego objętego umową ubezpieczenia;</w:t>
      </w:r>
    </w:p>
    <w:p w14:paraId="468CB547" w14:textId="77777777" w:rsidR="006F7E25" w:rsidRPr="009D3A35" w:rsidRDefault="006F7E25" w:rsidP="00DA41CB">
      <w:pPr>
        <w:numPr>
          <w:ilvl w:val="0"/>
          <w:numId w:val="98"/>
        </w:numPr>
        <w:suppressAutoHyphens/>
        <w:ind w:left="794" w:hanging="437"/>
        <w:jc w:val="both"/>
        <w:rPr>
          <w:rFonts w:ascii="Calibri" w:hAnsi="Calibri" w:cs="Calibri"/>
          <w:sz w:val="22"/>
          <w:szCs w:val="22"/>
          <w:lang w:eastAsia="zh-CN"/>
        </w:rPr>
      </w:pPr>
      <w:r w:rsidRPr="009D3A35">
        <w:rPr>
          <w:rFonts w:ascii="Calibri" w:hAnsi="Calibri" w:cs="Calibri"/>
          <w:sz w:val="22"/>
          <w:szCs w:val="22"/>
          <w:lang w:eastAsia="zh-CN"/>
        </w:rPr>
        <w:t>koszty wynikające ze zniszczenia lub utraty mienia (w tym mienia osób trzecich), powstałe na skutek akcji ratowniczej lub w związku z likwidacją szkody;</w:t>
      </w:r>
    </w:p>
    <w:p w14:paraId="1F133EEF" w14:textId="77777777" w:rsidR="006F7E25" w:rsidRPr="009D3A35" w:rsidRDefault="006F7E25" w:rsidP="00DA41CB">
      <w:pPr>
        <w:numPr>
          <w:ilvl w:val="0"/>
          <w:numId w:val="98"/>
        </w:numPr>
        <w:suppressAutoHyphens/>
        <w:ind w:left="794" w:hanging="437"/>
        <w:jc w:val="both"/>
        <w:rPr>
          <w:rFonts w:ascii="Calibri" w:hAnsi="Calibri" w:cs="Calibri"/>
          <w:sz w:val="22"/>
          <w:szCs w:val="22"/>
          <w:lang w:eastAsia="zh-CN"/>
        </w:rPr>
      </w:pPr>
      <w:r w:rsidRPr="009D3A35">
        <w:rPr>
          <w:rFonts w:ascii="Calibri" w:hAnsi="Calibri" w:cs="Calibri"/>
          <w:sz w:val="22"/>
          <w:szCs w:val="22"/>
          <w:lang w:eastAsia="zh-CN"/>
        </w:rPr>
        <w:t>zwiększone koszty odtworzenia maszyn, materiałów archiwalnych (np. osuszanie) wykonanych na specjalne zamówienie, powstałe w wyniku trudności z ich ponownym zakupem, odbudową, naprawą lub montażem;</w:t>
      </w:r>
    </w:p>
    <w:p w14:paraId="40621E02" w14:textId="77777777" w:rsidR="006F7E25" w:rsidRPr="009D3A35" w:rsidRDefault="006F7E25" w:rsidP="00DA41CB">
      <w:pPr>
        <w:numPr>
          <w:ilvl w:val="0"/>
          <w:numId w:val="98"/>
        </w:numPr>
        <w:suppressAutoHyphens/>
        <w:ind w:left="794" w:hanging="437"/>
        <w:jc w:val="both"/>
        <w:rPr>
          <w:rFonts w:ascii="Calibri" w:hAnsi="Calibri" w:cs="Calibri"/>
          <w:sz w:val="22"/>
          <w:szCs w:val="22"/>
          <w:lang w:eastAsia="zh-CN"/>
        </w:rPr>
      </w:pPr>
      <w:r w:rsidRPr="009D3A35">
        <w:rPr>
          <w:rFonts w:ascii="Calibri" w:hAnsi="Calibri" w:cs="Calibri"/>
          <w:sz w:val="22"/>
          <w:szCs w:val="22"/>
          <w:lang w:eastAsia="zh-CN"/>
        </w:rPr>
        <w:t xml:space="preserve">konieczne i uzasadnione koszty rzeczoznawców poniesione przez Ubezpieczającego związane z ustaleniem zakresu i rozmiaru szkody z </w:t>
      </w:r>
      <w:proofErr w:type="spellStart"/>
      <w:r w:rsidRPr="009D3A35">
        <w:rPr>
          <w:rFonts w:ascii="Calibri" w:hAnsi="Calibri" w:cs="Calibri"/>
          <w:sz w:val="22"/>
          <w:szCs w:val="22"/>
          <w:lang w:eastAsia="zh-CN"/>
        </w:rPr>
        <w:t>podlimitem</w:t>
      </w:r>
      <w:proofErr w:type="spellEnd"/>
      <w:r w:rsidRPr="009D3A35">
        <w:rPr>
          <w:rFonts w:ascii="Calibri" w:hAnsi="Calibri" w:cs="Calibri"/>
          <w:sz w:val="22"/>
          <w:szCs w:val="22"/>
          <w:lang w:eastAsia="zh-CN"/>
        </w:rPr>
        <w:t xml:space="preserve"> 100 000 zł na jedno i wszystkie zdarzenia;</w:t>
      </w:r>
    </w:p>
    <w:p w14:paraId="0F25FBA3" w14:textId="77777777" w:rsidR="006F7E25" w:rsidRPr="009D3A35" w:rsidRDefault="006F7E25" w:rsidP="00DA41CB">
      <w:pPr>
        <w:numPr>
          <w:ilvl w:val="0"/>
          <w:numId w:val="98"/>
        </w:numPr>
        <w:suppressAutoHyphens/>
        <w:ind w:left="794" w:hanging="437"/>
        <w:jc w:val="both"/>
        <w:rPr>
          <w:rFonts w:ascii="Calibri" w:hAnsi="Calibri" w:cs="Calibri"/>
          <w:sz w:val="22"/>
          <w:szCs w:val="22"/>
          <w:lang w:eastAsia="zh-CN"/>
        </w:rPr>
      </w:pPr>
      <w:r w:rsidRPr="009D3A35">
        <w:rPr>
          <w:rFonts w:ascii="Calibri" w:hAnsi="Calibri" w:cs="Calibri"/>
          <w:sz w:val="22"/>
          <w:szCs w:val="22"/>
          <w:lang w:eastAsia="zh-CN"/>
        </w:rPr>
        <w:t>koszty prac w godzinach nadliczbowych, nocnych i w dniach wolnych od pracy oraz frachtu ekspresowego (z wyjątkiem frachtu lotniczego) pod warunkiem, że takie koszty są poniesione w związku ze szkodą w ubezpieczonych przedmiotach podlegającą odszkodowaniu z </w:t>
      </w:r>
      <w:proofErr w:type="spellStart"/>
      <w:r w:rsidRPr="009D3A35">
        <w:rPr>
          <w:rFonts w:ascii="Calibri" w:hAnsi="Calibri" w:cs="Calibri"/>
          <w:sz w:val="22"/>
          <w:szCs w:val="22"/>
          <w:lang w:eastAsia="zh-CN"/>
        </w:rPr>
        <w:t>podlimitem</w:t>
      </w:r>
      <w:proofErr w:type="spellEnd"/>
      <w:r w:rsidRPr="009D3A35">
        <w:rPr>
          <w:rFonts w:ascii="Calibri" w:hAnsi="Calibri" w:cs="Calibri"/>
          <w:sz w:val="22"/>
          <w:szCs w:val="22"/>
          <w:lang w:eastAsia="zh-CN"/>
        </w:rPr>
        <w:t xml:space="preserve"> 50 000 zł na jedno i wszystkie zdarzenia;</w:t>
      </w:r>
    </w:p>
    <w:p w14:paraId="3F334593" w14:textId="77777777" w:rsidR="006F7E25" w:rsidRPr="009D3A35" w:rsidRDefault="006F7E25" w:rsidP="00DA41CB">
      <w:pPr>
        <w:numPr>
          <w:ilvl w:val="0"/>
          <w:numId w:val="98"/>
        </w:numPr>
        <w:suppressAutoHyphens/>
        <w:ind w:left="794" w:hanging="437"/>
        <w:jc w:val="both"/>
        <w:rPr>
          <w:rFonts w:ascii="Calibri" w:hAnsi="Calibri" w:cs="Calibri"/>
          <w:sz w:val="22"/>
          <w:szCs w:val="22"/>
          <w:lang w:eastAsia="zh-CN"/>
        </w:rPr>
      </w:pPr>
      <w:r w:rsidRPr="009D3A35">
        <w:rPr>
          <w:rFonts w:ascii="Calibri" w:hAnsi="Calibri" w:cs="Arial"/>
          <w:sz w:val="22"/>
          <w:szCs w:val="22"/>
        </w:rPr>
        <w:t xml:space="preserve">koszty związane ze złomowaniem, usunięciem rumowiska, usunięciem, </w:t>
      </w:r>
      <w:r w:rsidR="00B824B5" w:rsidRPr="009D3A35">
        <w:rPr>
          <w:rFonts w:ascii="Calibri" w:hAnsi="Calibri" w:cs="Arial"/>
          <w:sz w:val="22"/>
          <w:szCs w:val="22"/>
        </w:rPr>
        <w:t xml:space="preserve">osuszeniem, </w:t>
      </w:r>
      <w:r w:rsidRPr="009D3A35">
        <w:rPr>
          <w:rFonts w:ascii="Calibri" w:hAnsi="Calibri" w:cs="Arial"/>
          <w:sz w:val="22"/>
          <w:szCs w:val="22"/>
        </w:rPr>
        <w:t xml:space="preserve">rozmontowaniem, rozłożeniem, rozebraniem, składowaniem lub utylizacją ubezpieczonego mienia, oszalowaniem lub umocnieniem ubezpieczonego mienia, demontażem i montażem; </w:t>
      </w:r>
    </w:p>
    <w:p w14:paraId="2D00FC6F" w14:textId="12490695" w:rsidR="006F7E25" w:rsidRPr="009D3A35" w:rsidRDefault="006F7E25" w:rsidP="00DA41CB">
      <w:pPr>
        <w:numPr>
          <w:ilvl w:val="0"/>
          <w:numId w:val="98"/>
        </w:numPr>
        <w:suppressAutoHyphens/>
        <w:ind w:left="794" w:hanging="437"/>
        <w:jc w:val="both"/>
        <w:rPr>
          <w:rFonts w:ascii="Calibri" w:hAnsi="Calibri" w:cs="Calibri"/>
          <w:sz w:val="22"/>
          <w:szCs w:val="22"/>
          <w:lang w:eastAsia="zh-CN"/>
        </w:rPr>
      </w:pPr>
      <w:r w:rsidRPr="009D3A35">
        <w:rPr>
          <w:rFonts w:ascii="Calibri" w:hAnsi="Calibri" w:cs="Calibri"/>
          <w:sz w:val="22"/>
          <w:szCs w:val="22"/>
          <w:lang w:eastAsia="zh-CN"/>
        </w:rPr>
        <w:t>k</w:t>
      </w:r>
      <w:r w:rsidRPr="009D3A35">
        <w:rPr>
          <w:rFonts w:ascii="Calibri" w:hAnsi="Calibri" w:cs="Arial"/>
          <w:sz w:val="22"/>
          <w:szCs w:val="22"/>
        </w:rPr>
        <w:t xml:space="preserve">oszty związane z koniecznością czasowego użytkowania obcych pomieszczeń, powierzchni magazynowych, maszyn lub urządzeń, koszty przeniesienia, przewiezienia urządzeń, surowców, towarów itp. </w:t>
      </w:r>
      <w:r w:rsidR="00466434" w:rsidRPr="009D3A35">
        <w:rPr>
          <w:rFonts w:ascii="Calibri" w:hAnsi="Calibri" w:cs="Arial"/>
          <w:sz w:val="22"/>
          <w:szCs w:val="22"/>
        </w:rPr>
        <w:t>D</w:t>
      </w:r>
      <w:r w:rsidRPr="009D3A35">
        <w:rPr>
          <w:rFonts w:ascii="Calibri" w:hAnsi="Calibri" w:cs="Arial"/>
          <w:sz w:val="22"/>
          <w:szCs w:val="22"/>
        </w:rPr>
        <w:t xml:space="preserve">o nowych pomieszczeń oraz ich adaptacji, koszty poinformowania Klientów i kooperantów o zmianach w prowadzonej działalności gospodarczej; </w:t>
      </w:r>
    </w:p>
    <w:p w14:paraId="19E0F49C" w14:textId="77777777" w:rsidR="006F7E25" w:rsidRPr="009D3A35" w:rsidRDefault="006F7E25" w:rsidP="00DA41CB">
      <w:pPr>
        <w:numPr>
          <w:ilvl w:val="0"/>
          <w:numId w:val="98"/>
        </w:numPr>
        <w:suppressAutoHyphens/>
        <w:ind w:left="794" w:hanging="437"/>
        <w:jc w:val="both"/>
        <w:rPr>
          <w:rFonts w:ascii="Calibri" w:hAnsi="Calibri" w:cs="Calibri"/>
          <w:sz w:val="22"/>
          <w:szCs w:val="22"/>
          <w:lang w:eastAsia="zh-CN"/>
        </w:rPr>
      </w:pPr>
      <w:r w:rsidRPr="009D3A35">
        <w:rPr>
          <w:rFonts w:ascii="Calibri" w:hAnsi="Calibri" w:cs="Arial"/>
          <w:sz w:val="22"/>
          <w:szCs w:val="22"/>
        </w:rPr>
        <w:t>Koszty związane z koniecznością odtworzenia lub naprawienia mienia zgodnie ze stosownymi obowiązującymi przepisami prawa polskiego.</w:t>
      </w:r>
    </w:p>
    <w:p w14:paraId="6614C6AF" w14:textId="77777777" w:rsidR="00C64A12" w:rsidRPr="009D3A35" w:rsidRDefault="00C64A12" w:rsidP="00C64A12">
      <w:pPr>
        <w:suppressAutoHyphens/>
        <w:ind w:left="794"/>
        <w:jc w:val="both"/>
        <w:rPr>
          <w:rFonts w:ascii="Calibri" w:hAnsi="Calibri" w:cs="Calibri"/>
          <w:sz w:val="22"/>
          <w:szCs w:val="22"/>
          <w:lang w:eastAsia="zh-CN"/>
        </w:rPr>
      </w:pPr>
    </w:p>
    <w:p w14:paraId="46170263" w14:textId="77777777" w:rsidR="006F7E25" w:rsidRPr="009D3A35" w:rsidRDefault="006F7E25" w:rsidP="00DA41CB">
      <w:pPr>
        <w:numPr>
          <w:ilvl w:val="1"/>
          <w:numId w:val="96"/>
        </w:numPr>
        <w:suppressAutoHyphens/>
        <w:ind w:left="0" w:firstLine="0"/>
        <w:jc w:val="both"/>
        <w:rPr>
          <w:rFonts w:ascii="Calibri" w:hAnsi="Calibri" w:cs="Calibri"/>
          <w:sz w:val="22"/>
          <w:szCs w:val="22"/>
          <w:lang w:eastAsia="zh-CN"/>
        </w:rPr>
      </w:pPr>
      <w:r w:rsidRPr="009D3A35">
        <w:rPr>
          <w:rFonts w:ascii="Calibri" w:hAnsi="Calibri" w:cs="Calibri"/>
          <w:b/>
          <w:sz w:val="22"/>
          <w:szCs w:val="22"/>
          <w:lang w:eastAsia="zh-CN"/>
        </w:rPr>
        <w:t>Klauzula zmiany własności</w:t>
      </w:r>
    </w:p>
    <w:p w14:paraId="7BC36F7F" w14:textId="77777777" w:rsidR="006F7E25" w:rsidRPr="009D3A35" w:rsidRDefault="006F7E25" w:rsidP="00C64A12">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13994BAF" w14:textId="77777777" w:rsidR="006F7E25" w:rsidRPr="009D3A35" w:rsidRDefault="006F7E25" w:rsidP="00DA41CB">
      <w:pPr>
        <w:numPr>
          <w:ilvl w:val="0"/>
          <w:numId w:val="99"/>
        </w:numPr>
        <w:suppressAutoHyphens/>
        <w:ind w:left="567" w:hanging="567"/>
        <w:jc w:val="both"/>
        <w:rPr>
          <w:rFonts w:ascii="Calibri" w:hAnsi="Calibri" w:cs="Calibri"/>
          <w:b/>
          <w:sz w:val="22"/>
          <w:szCs w:val="22"/>
          <w:lang w:eastAsia="zh-CN"/>
        </w:rPr>
      </w:pPr>
      <w:r w:rsidRPr="009D3A35">
        <w:rPr>
          <w:rFonts w:ascii="Calibri" w:hAnsi="Calibri" w:cs="Arial"/>
          <w:sz w:val="22"/>
          <w:szCs w:val="22"/>
        </w:rPr>
        <w:t>w przypadku przejścia własności rzeczy pomiędzy Ubezpieczającym/Ubezpieczonym (Zamawiającym), a podmiotami powiązanymi z nim kapitałowo, bankiem lub inną instytucją finansową  umowa ubezpieczenia tych rzeczy nie rozwiązuje się. Kontynuacja ubezpieczenia nie wymaga wyrażenia zgody przez Ubezpieczyciela. Za zapłatę składki od chwili przejścia własności przedmiotu ubezpieczenia na nabywcę odpowiada wyłącznie nabywca.</w:t>
      </w:r>
    </w:p>
    <w:p w14:paraId="7AF92574" w14:textId="77777777" w:rsidR="006F7E25" w:rsidRPr="009D3A35" w:rsidRDefault="006F7E25" w:rsidP="00DA41CB">
      <w:pPr>
        <w:numPr>
          <w:ilvl w:val="0"/>
          <w:numId w:val="99"/>
        </w:numPr>
        <w:suppressAutoHyphens/>
        <w:ind w:left="567" w:hanging="567"/>
        <w:jc w:val="both"/>
        <w:rPr>
          <w:rFonts w:ascii="Calibri" w:hAnsi="Calibri" w:cs="Calibri"/>
          <w:b/>
          <w:sz w:val="22"/>
          <w:szCs w:val="22"/>
          <w:lang w:eastAsia="zh-CN"/>
        </w:rPr>
      </w:pPr>
      <w:r w:rsidRPr="009D3A35">
        <w:rPr>
          <w:rFonts w:ascii="Calibri" w:hAnsi="Calibri" w:cs="Arial"/>
          <w:sz w:val="22"/>
          <w:szCs w:val="22"/>
        </w:rPr>
        <w:t xml:space="preserve">w przypadku wydzielenia ze struktur Ubezpieczonego podmiotów zależnych lub przekształcenia Ubezpieczonego w inną jednostkę organizacyjną lub podmiot prawa handlowego, ubezpieczyciel automatycznie udzielać będzie ochrony nowo powstałym podmiotom na warunkach niniejszej umowy ubezpieczenia. Nowo powstały podmiot może wypowiedzieć umowę ubezpieczenia za 1 miesięcznym okresem wypowiedzenia w terminie 60 dni od daty wydzielenia podmiotu, przy czym </w:t>
      </w:r>
      <w:r w:rsidRPr="009D3A35">
        <w:rPr>
          <w:rFonts w:ascii="Calibri" w:hAnsi="Calibri" w:cs="Arial"/>
          <w:sz w:val="22"/>
          <w:szCs w:val="22"/>
        </w:rPr>
        <w:lastRenderedPageBreak/>
        <w:t>jest zobowiązany do zapłaty składki wg zasady pro rata temporis za każdy dzień wykorzystanej ochrony ubezpieczeniowej.</w:t>
      </w:r>
    </w:p>
    <w:p w14:paraId="431ECBC6" w14:textId="77777777" w:rsidR="00C64A12" w:rsidRPr="009D3A35" w:rsidRDefault="00C64A12" w:rsidP="00C64A12">
      <w:pPr>
        <w:suppressAutoHyphens/>
        <w:ind w:left="567"/>
        <w:jc w:val="both"/>
        <w:rPr>
          <w:rFonts w:ascii="Calibri" w:hAnsi="Calibri" w:cs="Calibri"/>
          <w:b/>
          <w:sz w:val="22"/>
          <w:szCs w:val="22"/>
          <w:lang w:eastAsia="zh-CN"/>
        </w:rPr>
      </w:pPr>
    </w:p>
    <w:p w14:paraId="0F7C55DB" w14:textId="77777777" w:rsidR="006F7E25" w:rsidRPr="009D3A35" w:rsidRDefault="006F7E25" w:rsidP="00DA41CB">
      <w:pPr>
        <w:numPr>
          <w:ilvl w:val="1"/>
          <w:numId w:val="96"/>
        </w:numPr>
        <w:tabs>
          <w:tab w:val="left" w:pos="567"/>
        </w:tabs>
        <w:suppressAutoHyphens/>
        <w:ind w:left="0" w:firstLine="0"/>
        <w:jc w:val="both"/>
        <w:rPr>
          <w:rFonts w:ascii="Calibri" w:hAnsi="Calibri" w:cs="Calibri"/>
          <w:sz w:val="22"/>
          <w:szCs w:val="22"/>
          <w:lang w:eastAsia="zh-CN"/>
        </w:rPr>
      </w:pPr>
      <w:r w:rsidRPr="009D3A35">
        <w:rPr>
          <w:rFonts w:ascii="Calibri" w:hAnsi="Calibri" w:cs="Calibri"/>
          <w:b/>
          <w:sz w:val="22"/>
          <w:szCs w:val="22"/>
          <w:lang w:eastAsia="zh-CN"/>
        </w:rPr>
        <w:t>Klauzula płatności składki lub rat składki</w:t>
      </w:r>
    </w:p>
    <w:p w14:paraId="2FF66DC1" w14:textId="77777777" w:rsidR="006F7E25" w:rsidRPr="009D3A35" w:rsidRDefault="006F7E25" w:rsidP="00C64A12">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1BDD4BA0" w14:textId="77777777" w:rsidR="006F7E25" w:rsidRPr="009D3A35" w:rsidRDefault="006F7E25" w:rsidP="00DA41CB">
      <w:pPr>
        <w:numPr>
          <w:ilvl w:val="0"/>
          <w:numId w:val="100"/>
        </w:numPr>
        <w:tabs>
          <w:tab w:val="clear" w:pos="360"/>
          <w:tab w:val="num" w:pos="720"/>
        </w:tabs>
        <w:suppressAutoHyphens/>
        <w:ind w:left="567" w:hanging="283"/>
        <w:jc w:val="both"/>
        <w:rPr>
          <w:rFonts w:ascii="Calibri" w:hAnsi="Calibri" w:cs="Calibri"/>
          <w:sz w:val="22"/>
          <w:szCs w:val="22"/>
          <w:lang w:eastAsia="zh-CN"/>
        </w:rPr>
      </w:pPr>
      <w:r w:rsidRPr="009D3A35">
        <w:rPr>
          <w:rFonts w:ascii="Calibri" w:hAnsi="Calibri" w:cs="Calibri"/>
          <w:sz w:val="22"/>
          <w:szCs w:val="22"/>
          <w:lang w:eastAsia="zh-CN"/>
        </w:rPr>
        <w:t>Odpowiedzialność Ubezpieczyciela rozpoczyna się od godz. 00:00 dnia wskazanego w umowie jako początek okresu ubezpieczenia,</w:t>
      </w:r>
    </w:p>
    <w:p w14:paraId="13AAE9AE" w14:textId="77777777" w:rsidR="006F7E25" w:rsidRPr="009D3A35" w:rsidRDefault="006F7E25" w:rsidP="00DA41CB">
      <w:pPr>
        <w:numPr>
          <w:ilvl w:val="0"/>
          <w:numId w:val="100"/>
        </w:numPr>
        <w:tabs>
          <w:tab w:val="clear" w:pos="360"/>
          <w:tab w:val="num" w:pos="720"/>
        </w:tabs>
        <w:suppressAutoHyphens/>
        <w:ind w:left="567" w:hanging="283"/>
        <w:jc w:val="both"/>
        <w:rPr>
          <w:rFonts w:ascii="Calibri" w:hAnsi="Calibri" w:cs="Calibri"/>
          <w:b/>
          <w:sz w:val="22"/>
          <w:szCs w:val="22"/>
          <w:lang w:eastAsia="zh-CN"/>
        </w:rPr>
      </w:pPr>
      <w:r w:rsidRPr="009D3A35">
        <w:rPr>
          <w:rFonts w:ascii="Calibri" w:hAnsi="Calibri" w:cs="Calibri"/>
          <w:sz w:val="22"/>
          <w:szCs w:val="22"/>
          <w:lang w:eastAsia="zh-CN"/>
        </w:rPr>
        <w:t xml:space="preserve">Brak opłaty składki ubezpieczeniowej lub raty składki w terminie jej płatności nie skutkuje odstąpieniem ubezpieczyciela od udzielania ochrony ubezpieczeniowej ze skutkiem natychmiastowym. Odstąpienie jest możliwe pod warunkiem pisemnego wezwania Ubezpieczającego przez Zakład Ubezpieczeń do zapłaty i nie otrzymania składki w terminie siedmiu dni o ile do dnia poprzedniego włącznie nie nastąpiło obciążenie rachunku bankowego ubezpieczającego.  </w:t>
      </w:r>
    </w:p>
    <w:p w14:paraId="1ED386AA" w14:textId="77777777" w:rsidR="00C64A12" w:rsidRPr="009D3A35" w:rsidRDefault="00C64A12" w:rsidP="00C64A12">
      <w:pPr>
        <w:suppressAutoHyphens/>
        <w:jc w:val="both"/>
        <w:rPr>
          <w:rFonts w:ascii="Calibri" w:hAnsi="Calibri" w:cs="Calibri"/>
          <w:b/>
          <w:sz w:val="22"/>
          <w:szCs w:val="22"/>
          <w:lang w:eastAsia="zh-CN"/>
        </w:rPr>
      </w:pPr>
    </w:p>
    <w:p w14:paraId="33E1E20E" w14:textId="77777777" w:rsidR="006F7E25" w:rsidRPr="009D3A35" w:rsidRDefault="006F7E25" w:rsidP="00DA41CB">
      <w:pPr>
        <w:numPr>
          <w:ilvl w:val="1"/>
          <w:numId w:val="96"/>
        </w:numPr>
        <w:suppressAutoHyphens/>
        <w:ind w:left="0" w:firstLine="0"/>
        <w:jc w:val="both"/>
        <w:rPr>
          <w:rFonts w:ascii="Calibri" w:hAnsi="Calibri" w:cs="Calibri"/>
          <w:sz w:val="22"/>
          <w:szCs w:val="22"/>
          <w:lang w:eastAsia="zh-CN"/>
        </w:rPr>
      </w:pPr>
      <w:r w:rsidRPr="009D3A35">
        <w:rPr>
          <w:rFonts w:ascii="Calibri" w:hAnsi="Calibri" w:cs="Calibri"/>
          <w:b/>
          <w:sz w:val="22"/>
          <w:szCs w:val="22"/>
          <w:lang w:eastAsia="zh-CN"/>
        </w:rPr>
        <w:t>Klauzula lokalizacji</w:t>
      </w:r>
    </w:p>
    <w:p w14:paraId="7BA9F2B2" w14:textId="77777777" w:rsidR="006F7E25" w:rsidRPr="009D3A35" w:rsidRDefault="006F7E25" w:rsidP="00C64A12">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41D09F09" w14:textId="679FF901" w:rsidR="006F7E25" w:rsidRPr="009D3A35" w:rsidRDefault="006F7E25" w:rsidP="00C64A12">
      <w:pPr>
        <w:jc w:val="both"/>
        <w:rPr>
          <w:rFonts w:ascii="Calibri" w:hAnsi="Calibri" w:cs="Arial"/>
          <w:sz w:val="22"/>
          <w:szCs w:val="22"/>
        </w:rPr>
      </w:pPr>
      <w:r w:rsidRPr="009D3A35">
        <w:rPr>
          <w:rFonts w:ascii="Calibri" w:hAnsi="Calibri" w:cs="Arial"/>
          <w:sz w:val="22"/>
          <w:szCs w:val="22"/>
        </w:rPr>
        <w:t xml:space="preserve">ochrona ubezpieczeniowa udzielona na podstawie umowy rozszerzona zostaje na wszystkie dowolne lokalizacje na terenie RP, gdzie znajduje się ubezpieczone mienie, należące do Ubezpieczonego lub znajdujące się pod jego kontrolą. Standard zabezpieczeń ppoż. </w:t>
      </w:r>
      <w:r w:rsidR="00466434" w:rsidRPr="009D3A35">
        <w:rPr>
          <w:rFonts w:ascii="Calibri" w:hAnsi="Calibri" w:cs="Arial"/>
          <w:sz w:val="22"/>
          <w:szCs w:val="22"/>
        </w:rPr>
        <w:t>O</w:t>
      </w:r>
      <w:r w:rsidRPr="009D3A35">
        <w:rPr>
          <w:rFonts w:ascii="Calibri" w:hAnsi="Calibri" w:cs="Arial"/>
          <w:sz w:val="22"/>
          <w:szCs w:val="22"/>
        </w:rPr>
        <w:t>dpowiadać będzie analogicznie do placówek o podobnym charakterze prowadzonej działalności. Limit 1 000 000 zł na lokalizację.</w:t>
      </w:r>
    </w:p>
    <w:p w14:paraId="7B71E638" w14:textId="77777777" w:rsidR="00C64A12" w:rsidRPr="009D3A35" w:rsidRDefault="00C64A12" w:rsidP="00C64A12">
      <w:pPr>
        <w:jc w:val="both"/>
        <w:rPr>
          <w:rFonts w:ascii="Calibri" w:hAnsi="Calibri" w:cs="Arial"/>
          <w:sz w:val="22"/>
          <w:szCs w:val="22"/>
        </w:rPr>
      </w:pPr>
    </w:p>
    <w:p w14:paraId="5B99FD42" w14:textId="77777777" w:rsidR="006F7E25" w:rsidRPr="009D3A35" w:rsidRDefault="006F7E25" w:rsidP="00DA41CB">
      <w:pPr>
        <w:numPr>
          <w:ilvl w:val="1"/>
          <w:numId w:val="96"/>
        </w:numPr>
        <w:suppressAutoHyphens/>
        <w:ind w:left="0" w:firstLine="0"/>
        <w:jc w:val="both"/>
        <w:rPr>
          <w:rFonts w:ascii="Calibri" w:hAnsi="Calibri" w:cs="Calibri"/>
          <w:sz w:val="22"/>
          <w:szCs w:val="22"/>
          <w:lang w:eastAsia="zh-CN"/>
        </w:rPr>
      </w:pPr>
      <w:r w:rsidRPr="009D3A35">
        <w:rPr>
          <w:rFonts w:ascii="Calibri" w:hAnsi="Calibri" w:cs="Calibri"/>
          <w:b/>
          <w:sz w:val="22"/>
          <w:szCs w:val="22"/>
          <w:lang w:eastAsia="zh-CN"/>
        </w:rPr>
        <w:t xml:space="preserve">Klauzula odbudowy w innej lokalizacji </w:t>
      </w:r>
    </w:p>
    <w:p w14:paraId="3D95C430" w14:textId="77777777" w:rsidR="006F7E25" w:rsidRPr="009D3A35" w:rsidRDefault="006F7E25" w:rsidP="00C64A12">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35943EE7" w14:textId="47B82752" w:rsidR="006F7E25" w:rsidRPr="009D3A35" w:rsidRDefault="006F7E25" w:rsidP="00C64A12">
      <w:pPr>
        <w:suppressAutoHyphens/>
        <w:jc w:val="both"/>
        <w:rPr>
          <w:rFonts w:ascii="Calibri" w:hAnsi="Calibri" w:cs="Calibri"/>
          <w:sz w:val="22"/>
          <w:szCs w:val="22"/>
          <w:lang w:eastAsia="zh-CN"/>
        </w:rPr>
      </w:pPr>
      <w:r w:rsidRPr="009D3A35">
        <w:rPr>
          <w:rFonts w:ascii="Calibri" w:hAnsi="Calibri" w:cs="Calibri"/>
          <w:sz w:val="22"/>
          <w:szCs w:val="22"/>
          <w:lang w:eastAsia="zh-CN"/>
        </w:rPr>
        <w:t>Ubezpieczyciel zezwala, aby uszkodzone lub zniszczone mienie mogło być przywrócone do poprzedniego stanu w dowolnym miejscu na terenie Gminy</w:t>
      </w:r>
      <w:r w:rsidR="00A24B70">
        <w:rPr>
          <w:rFonts w:ascii="Calibri" w:hAnsi="Calibri" w:cs="Calibri"/>
          <w:sz w:val="22"/>
          <w:szCs w:val="22"/>
          <w:lang w:eastAsia="zh-CN"/>
        </w:rPr>
        <w:t xml:space="preserve"> </w:t>
      </w:r>
      <w:r w:rsidR="004414F1">
        <w:rPr>
          <w:rFonts w:ascii="Calibri" w:hAnsi="Calibri" w:cs="Calibri"/>
          <w:sz w:val="22"/>
          <w:szCs w:val="22"/>
          <w:lang w:eastAsia="zh-CN"/>
        </w:rPr>
        <w:t>Kamień Krajeński</w:t>
      </w:r>
      <w:r w:rsidRPr="009D3A35">
        <w:rPr>
          <w:rFonts w:ascii="Calibri" w:hAnsi="Calibri" w:cs="Calibri"/>
          <w:sz w:val="22"/>
          <w:szCs w:val="22"/>
          <w:lang w:eastAsia="zh-CN"/>
        </w:rPr>
        <w:t xml:space="preserve">, według uznania Ubezpieczającego/ Ubezpieczonego (Zamawiającego) oraz w sposób odpowiadający wymogom Ubezpieczającego/ Ubezpieczonego (Zamawiającego), z zastrzeżeniem, że wysokość odszkodowania w żadnym wypadku nie przekroczy kwoty, którą Ubezpieczyciel zobowiązany byłby wypłacić, gdyby uszkodzone lub zniszczone mienie było przywrócone do poprzedniego stanu w dotychczasowej lokalizacji. </w:t>
      </w:r>
    </w:p>
    <w:p w14:paraId="133DF91D" w14:textId="77777777" w:rsidR="00C64A12" w:rsidRPr="009D3A35" w:rsidRDefault="00C64A12" w:rsidP="00C64A12">
      <w:pPr>
        <w:suppressAutoHyphens/>
        <w:jc w:val="both"/>
        <w:rPr>
          <w:rFonts w:ascii="Calibri" w:hAnsi="Calibri" w:cs="Calibri"/>
          <w:b/>
          <w:sz w:val="22"/>
          <w:szCs w:val="22"/>
          <w:lang w:eastAsia="zh-CN"/>
        </w:rPr>
      </w:pPr>
    </w:p>
    <w:p w14:paraId="4B8A952B" w14:textId="77777777" w:rsidR="006F7E25" w:rsidRPr="009D3A35" w:rsidRDefault="006F7E25" w:rsidP="00DA41CB">
      <w:pPr>
        <w:numPr>
          <w:ilvl w:val="1"/>
          <w:numId w:val="96"/>
        </w:numPr>
        <w:suppressAutoHyphens/>
        <w:ind w:left="0" w:firstLine="0"/>
        <w:jc w:val="both"/>
        <w:rPr>
          <w:rFonts w:ascii="Calibri" w:hAnsi="Calibri" w:cs="Calibri"/>
          <w:sz w:val="22"/>
          <w:szCs w:val="22"/>
          <w:lang w:eastAsia="zh-CN"/>
        </w:rPr>
      </w:pPr>
      <w:r w:rsidRPr="009D3A35">
        <w:rPr>
          <w:rFonts w:ascii="Calibri" w:hAnsi="Calibri" w:cs="Calibri"/>
          <w:b/>
          <w:sz w:val="22"/>
          <w:szCs w:val="22"/>
          <w:lang w:eastAsia="zh-CN"/>
        </w:rPr>
        <w:t>Klauzula odstąpienia od odtworzenia mienia</w:t>
      </w:r>
    </w:p>
    <w:p w14:paraId="1E895EFA" w14:textId="77777777" w:rsidR="006F7E25" w:rsidRPr="009D3A35" w:rsidRDefault="006F7E25" w:rsidP="00C64A12">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170D53D2" w14:textId="77777777" w:rsidR="006F7E25" w:rsidRPr="009D3A35" w:rsidRDefault="006F7E25" w:rsidP="00C64A12">
      <w:pPr>
        <w:widowControl w:val="0"/>
        <w:suppressAutoHyphens/>
        <w:jc w:val="both"/>
        <w:rPr>
          <w:rFonts w:ascii="Calibri" w:hAnsi="Calibri" w:cs="Calibri"/>
          <w:sz w:val="22"/>
          <w:szCs w:val="22"/>
          <w:lang w:eastAsia="zh-CN"/>
        </w:rPr>
      </w:pPr>
      <w:r w:rsidRPr="009D3A35">
        <w:rPr>
          <w:rFonts w:ascii="Calibri" w:hAnsi="Calibri" w:cs="Calibri"/>
          <w:sz w:val="22"/>
          <w:szCs w:val="22"/>
          <w:lang w:eastAsia="zh-CN"/>
        </w:rPr>
        <w:t>Ubezpieczony ma prawo podjąć decyzję o rezygnacji z naprawy, zakupu bądź odbudowy uszkodzonego lub zniszczonego mienia, a ubezpieczyciel w takim wypadku nie uchyli się od odpowiedzialności lub też nie ograniczy odszkodowania. Odszkodowanie wypłacane będzie tak jakby nastąpiła naprawa, zakup lub odbudowa mienia pod warunkiem, że uzyskane środki z odszkodowania przeznaczone będą na zakup lub też modernizację środków trwałych.</w:t>
      </w:r>
    </w:p>
    <w:p w14:paraId="75555F33" w14:textId="77777777" w:rsidR="00C64A12" w:rsidRPr="009D3A35" w:rsidRDefault="00C64A12" w:rsidP="00C64A12">
      <w:pPr>
        <w:widowControl w:val="0"/>
        <w:suppressAutoHyphens/>
        <w:jc w:val="both"/>
        <w:rPr>
          <w:rFonts w:ascii="Calibri" w:hAnsi="Calibri" w:cs="Calibri"/>
          <w:sz w:val="22"/>
          <w:szCs w:val="22"/>
          <w:lang w:eastAsia="zh-CN"/>
        </w:rPr>
      </w:pPr>
    </w:p>
    <w:p w14:paraId="67322568" w14:textId="77777777" w:rsidR="006F7E25" w:rsidRPr="009D3A35" w:rsidRDefault="006F7E25" w:rsidP="00DA41CB">
      <w:pPr>
        <w:numPr>
          <w:ilvl w:val="1"/>
          <w:numId w:val="96"/>
        </w:numPr>
        <w:suppressAutoHyphens/>
        <w:ind w:left="0" w:firstLine="0"/>
        <w:jc w:val="both"/>
        <w:rPr>
          <w:rFonts w:ascii="Calibri" w:hAnsi="Calibri" w:cs="Calibri"/>
          <w:sz w:val="22"/>
          <w:szCs w:val="22"/>
          <w:lang w:eastAsia="zh-CN"/>
        </w:rPr>
      </w:pPr>
      <w:r w:rsidRPr="009D3A35">
        <w:rPr>
          <w:rFonts w:ascii="Calibri" w:hAnsi="Calibri" w:cs="Calibri"/>
          <w:b/>
          <w:sz w:val="22"/>
          <w:szCs w:val="22"/>
          <w:lang w:eastAsia="zh-CN"/>
        </w:rPr>
        <w:t>Klauzula warunków i taryf</w:t>
      </w:r>
    </w:p>
    <w:p w14:paraId="09D1E69E" w14:textId="77777777" w:rsidR="006F7E25" w:rsidRPr="009D3A35" w:rsidRDefault="006F7E25" w:rsidP="00C64A12">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5488FB16" w14:textId="77777777" w:rsidR="006F7E25" w:rsidRPr="009D3A35" w:rsidRDefault="006F7E25" w:rsidP="00C64A12">
      <w:pPr>
        <w:suppressAutoHyphens/>
        <w:jc w:val="both"/>
        <w:rPr>
          <w:rFonts w:ascii="Calibri" w:hAnsi="Calibri" w:cs="Calibri"/>
          <w:sz w:val="22"/>
          <w:szCs w:val="22"/>
          <w:lang w:eastAsia="zh-CN"/>
        </w:rPr>
      </w:pPr>
      <w:r w:rsidRPr="009D3A35">
        <w:rPr>
          <w:rFonts w:ascii="Calibri" w:hAnsi="Calibri" w:cs="Calibri"/>
          <w:sz w:val="22"/>
          <w:szCs w:val="22"/>
          <w:lang w:eastAsia="zh-CN"/>
        </w:rPr>
        <w:t>W przypadku do</w:t>
      </w:r>
      <w:r w:rsidR="00FA18A0" w:rsidRPr="009D3A35">
        <w:rPr>
          <w:rFonts w:ascii="Calibri" w:hAnsi="Calibri" w:cs="Calibri"/>
          <w:sz w:val="22"/>
          <w:szCs w:val="22"/>
          <w:lang w:eastAsia="zh-CN"/>
        </w:rPr>
        <w:t xml:space="preserve"> </w:t>
      </w:r>
      <w:r w:rsidRPr="009D3A35">
        <w:rPr>
          <w:rFonts w:ascii="Calibri" w:hAnsi="Calibri" w:cs="Calibri"/>
          <w:sz w:val="22"/>
          <w:szCs w:val="22"/>
          <w:lang w:eastAsia="zh-CN"/>
        </w:rPr>
        <w:t>ubezpieczenia, wznawiania, uzupełniania lub podwyższania sumy ubezpieczenia zastosowanie będą miały warunki umowy oraz taryfa składek obowiązująca dla polisy zasadniczej.</w:t>
      </w:r>
    </w:p>
    <w:p w14:paraId="261563F8" w14:textId="77777777" w:rsidR="00C64A12" w:rsidRPr="009D3A35" w:rsidRDefault="00C64A12" w:rsidP="00C64A12">
      <w:pPr>
        <w:suppressAutoHyphens/>
        <w:jc w:val="both"/>
        <w:rPr>
          <w:rFonts w:ascii="Calibri" w:hAnsi="Calibri" w:cs="Calibri"/>
          <w:b/>
          <w:sz w:val="22"/>
          <w:szCs w:val="22"/>
          <w:lang w:eastAsia="zh-CN"/>
        </w:rPr>
      </w:pPr>
    </w:p>
    <w:p w14:paraId="1DA8E6EE" w14:textId="77777777" w:rsidR="006F7E25" w:rsidRPr="009D3A35" w:rsidRDefault="006F7E25" w:rsidP="00DA41CB">
      <w:pPr>
        <w:numPr>
          <w:ilvl w:val="1"/>
          <w:numId w:val="96"/>
        </w:numPr>
        <w:suppressAutoHyphens/>
        <w:ind w:left="0" w:firstLine="0"/>
        <w:jc w:val="both"/>
        <w:rPr>
          <w:rFonts w:ascii="Calibri" w:hAnsi="Calibri" w:cs="Calibri"/>
          <w:sz w:val="22"/>
          <w:szCs w:val="22"/>
          <w:lang w:eastAsia="zh-CN"/>
        </w:rPr>
      </w:pPr>
      <w:r w:rsidRPr="009D3A35">
        <w:rPr>
          <w:rFonts w:ascii="Calibri" w:hAnsi="Calibri" w:cs="Calibri"/>
          <w:b/>
          <w:sz w:val="22"/>
          <w:szCs w:val="22"/>
          <w:lang w:eastAsia="zh-CN"/>
        </w:rPr>
        <w:t>Klauzula mienia ruchomego</w:t>
      </w:r>
    </w:p>
    <w:p w14:paraId="73AFF706" w14:textId="77777777" w:rsidR="006F7E25" w:rsidRPr="009D3A35" w:rsidRDefault="006F7E25" w:rsidP="00C64A12">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40A494B8" w14:textId="77777777" w:rsidR="006F7E25" w:rsidRPr="009D3A35" w:rsidRDefault="006F7E25" w:rsidP="00C64A12">
      <w:pPr>
        <w:suppressAutoHyphens/>
        <w:jc w:val="both"/>
        <w:rPr>
          <w:rFonts w:ascii="Calibri" w:hAnsi="Calibri" w:cs="Calibri"/>
          <w:sz w:val="22"/>
          <w:szCs w:val="22"/>
          <w:lang w:eastAsia="zh-CN"/>
        </w:rPr>
      </w:pPr>
      <w:r w:rsidRPr="009D3A35">
        <w:rPr>
          <w:rFonts w:ascii="Calibri" w:hAnsi="Calibri" w:cs="Calibri"/>
          <w:sz w:val="22"/>
          <w:szCs w:val="22"/>
          <w:lang w:eastAsia="zh-CN"/>
        </w:rPr>
        <w:t>Ochrona ubezpieczeniowa obejmuje wyszczególnione w polisie mienie niezależnie od tego, czy jest w ruchu, czy w spoczynku, podczas przemieszczania  czy ponownego montażu, pod warunkiem, ze znajduje się na terenie RP. Limit w wysokości 40 000 zł na jedno i wszystkie zdarzenia.</w:t>
      </w:r>
    </w:p>
    <w:p w14:paraId="04EA3449" w14:textId="77777777" w:rsidR="00C64A12" w:rsidRPr="009D3A35" w:rsidRDefault="00C64A12" w:rsidP="00C64A12">
      <w:pPr>
        <w:suppressAutoHyphens/>
        <w:jc w:val="both"/>
        <w:rPr>
          <w:rFonts w:ascii="Calibri" w:hAnsi="Calibri" w:cs="Calibri"/>
          <w:sz w:val="22"/>
          <w:szCs w:val="22"/>
          <w:lang w:eastAsia="zh-CN"/>
        </w:rPr>
      </w:pPr>
    </w:p>
    <w:p w14:paraId="27E4750A" w14:textId="77777777" w:rsidR="006F7E25" w:rsidRPr="009D3A35" w:rsidRDefault="006F7E25" w:rsidP="00DA41CB">
      <w:pPr>
        <w:numPr>
          <w:ilvl w:val="1"/>
          <w:numId w:val="96"/>
        </w:numPr>
        <w:suppressAutoHyphens/>
        <w:ind w:left="0" w:firstLine="0"/>
        <w:jc w:val="both"/>
        <w:rPr>
          <w:rFonts w:ascii="Calibri" w:hAnsi="Calibri" w:cs="Calibri"/>
          <w:sz w:val="22"/>
          <w:szCs w:val="22"/>
          <w:lang w:eastAsia="zh-CN"/>
        </w:rPr>
      </w:pPr>
      <w:r w:rsidRPr="009D3A35">
        <w:rPr>
          <w:rFonts w:ascii="Calibri" w:hAnsi="Calibri" w:cs="Calibri"/>
          <w:b/>
          <w:sz w:val="22"/>
          <w:szCs w:val="22"/>
          <w:lang w:eastAsia="zh-CN"/>
        </w:rPr>
        <w:t xml:space="preserve">Klauzula automatycznego pokrycia </w:t>
      </w:r>
    </w:p>
    <w:p w14:paraId="026AD408" w14:textId="77777777" w:rsidR="00B57238" w:rsidRPr="009D3A35" w:rsidRDefault="006F7E25" w:rsidP="00C64A12">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 zakresem ubezpieczenia objęte zostają wszelkie nakłady adaptacyjne, mienie remontowane i modernizowane oraz inwestycje tj. rzeczy nabywane przez ubezpieczającego podczas trwania umowy ubezpieczenia oraz w okresie poprzedzającym zawarcie umowy (tj. od </w:t>
      </w:r>
      <w:r w:rsidR="0071474D" w:rsidRPr="009D3A35">
        <w:rPr>
          <w:rFonts w:ascii="Calibri" w:hAnsi="Calibri" w:cs="Calibri"/>
          <w:sz w:val="22"/>
          <w:szCs w:val="22"/>
          <w:lang w:eastAsia="zh-CN"/>
        </w:rPr>
        <w:t>31</w:t>
      </w:r>
      <w:r w:rsidR="00B37028" w:rsidRPr="009D3A35">
        <w:rPr>
          <w:rFonts w:ascii="Calibri" w:hAnsi="Calibri" w:cs="Calibri"/>
          <w:sz w:val="22"/>
          <w:szCs w:val="22"/>
          <w:lang w:eastAsia="zh-CN"/>
        </w:rPr>
        <w:t>.05</w:t>
      </w:r>
      <w:r w:rsidRPr="009D3A35">
        <w:rPr>
          <w:rFonts w:ascii="Calibri" w:hAnsi="Calibri" w:cs="Calibri"/>
          <w:sz w:val="22"/>
          <w:szCs w:val="22"/>
          <w:lang w:eastAsia="zh-CN"/>
        </w:rPr>
        <w:t>.201</w:t>
      </w:r>
      <w:r w:rsidR="00B37028" w:rsidRPr="009D3A35">
        <w:rPr>
          <w:rFonts w:ascii="Calibri" w:hAnsi="Calibri" w:cs="Calibri"/>
          <w:sz w:val="22"/>
          <w:szCs w:val="22"/>
          <w:lang w:eastAsia="zh-CN"/>
        </w:rPr>
        <w:t>8</w:t>
      </w:r>
      <w:r w:rsidRPr="009D3A35">
        <w:rPr>
          <w:rFonts w:ascii="Calibri" w:hAnsi="Calibri" w:cs="Calibri"/>
          <w:sz w:val="22"/>
          <w:szCs w:val="22"/>
          <w:lang w:eastAsia="zh-CN"/>
        </w:rPr>
        <w:t xml:space="preserve"> do dnia podpisania umowy), na podstawie umów sprzedaży bądź innych umów, na mocy których powstaje po stronie ubezpieczającego  prawo do używania rzeczy (leasing, okresowe przekazanie do testów, najem, użytkowanie etc.), od dnia zawarcia takiej umowy w odniesieniu do danej rzeczy, niezależnie od momentu przejścia własności bądź innego prawa na ubezpieczającego, bądź z dniem przejścia na ubezpieczonego ryzyka utraty (zniszczenia, uszkodzenia) w zależności, która z powyższych sytuacji zajdzie wcześniej. Odpowiedzialność ubezpieczyciela w stosunku do automatycznie ubezpieczonego na mocy niniejszej klauzuli mienia ograniczona jest do kwoty</w:t>
      </w:r>
      <w:r w:rsidR="00B37028" w:rsidRPr="009D3A35">
        <w:rPr>
          <w:rFonts w:ascii="Calibri" w:hAnsi="Calibri" w:cs="Calibri"/>
          <w:sz w:val="22"/>
          <w:szCs w:val="22"/>
          <w:lang w:eastAsia="zh-CN"/>
        </w:rPr>
        <w:t xml:space="preserve"> 2 </w:t>
      </w:r>
      <w:r w:rsidRPr="009D3A35">
        <w:rPr>
          <w:rFonts w:ascii="Calibri" w:hAnsi="Calibri" w:cs="Calibri"/>
          <w:sz w:val="22"/>
          <w:szCs w:val="22"/>
          <w:lang w:eastAsia="zh-CN"/>
        </w:rPr>
        <w:t xml:space="preserve">000 000,00 zł bez składki dodatkowej. </w:t>
      </w:r>
      <w:r w:rsidRPr="009D3A35">
        <w:rPr>
          <w:rFonts w:ascii="Calibri" w:hAnsi="Calibri" w:cs="Calibri"/>
          <w:sz w:val="22"/>
          <w:szCs w:val="22"/>
        </w:rPr>
        <w:t xml:space="preserve">W przypadku przekroczenia wartości mienia ponad ustalony limit, będzie naliczona składka ubezpieczeniowa na podstawie obowiązujących w umowie ubezpieczenia stawek, a termin jej rozliczenia nastąpi najpóźniej w ciągu 30 dni po zakończeniu okresu ubezpieczenia. </w:t>
      </w:r>
      <w:r w:rsidRPr="009D3A35">
        <w:rPr>
          <w:rFonts w:ascii="Calibri" w:hAnsi="Calibri" w:cs="Calibri"/>
          <w:sz w:val="22"/>
          <w:szCs w:val="22"/>
          <w:lang w:eastAsia="zh-CN"/>
        </w:rPr>
        <w:t xml:space="preserve">Zamawiający deklaruje możliwość aktualizacji sum ubezpieczenia w momencie wystawiania polis za taryfę składki wynikającej ze złożonej oferty przez Wykonawcę.  </w:t>
      </w:r>
      <w:r w:rsidR="00B57238" w:rsidRPr="009D3A35">
        <w:rPr>
          <w:rFonts w:ascii="Calibri" w:hAnsi="Calibri" w:cs="Calibri"/>
          <w:sz w:val="22"/>
          <w:szCs w:val="22"/>
          <w:lang w:eastAsia="zh-CN"/>
        </w:rPr>
        <w:t>Górny limit klauzuli – 20 000 000,00 zł.</w:t>
      </w:r>
    </w:p>
    <w:p w14:paraId="5754F0C0" w14:textId="77777777" w:rsidR="00C64A12" w:rsidRPr="009D3A35" w:rsidRDefault="00C64A12" w:rsidP="00C64A12">
      <w:pPr>
        <w:suppressAutoHyphens/>
        <w:jc w:val="both"/>
        <w:rPr>
          <w:rFonts w:ascii="Calibri" w:hAnsi="Calibri" w:cs="Calibri"/>
          <w:sz w:val="22"/>
          <w:szCs w:val="22"/>
          <w:lang w:eastAsia="zh-CN"/>
        </w:rPr>
      </w:pPr>
    </w:p>
    <w:p w14:paraId="70A4D848" w14:textId="77777777" w:rsidR="006F7E25" w:rsidRPr="009D3A35" w:rsidRDefault="006F7E25" w:rsidP="00DA41CB">
      <w:pPr>
        <w:numPr>
          <w:ilvl w:val="1"/>
          <w:numId w:val="96"/>
        </w:numPr>
        <w:suppressAutoHyphens/>
        <w:ind w:left="0" w:firstLine="0"/>
        <w:jc w:val="both"/>
        <w:rPr>
          <w:rFonts w:ascii="Calibri" w:hAnsi="Calibri" w:cs="Calibri"/>
          <w:sz w:val="22"/>
          <w:szCs w:val="22"/>
          <w:lang w:eastAsia="zh-CN"/>
        </w:rPr>
      </w:pPr>
      <w:r w:rsidRPr="009D3A35">
        <w:rPr>
          <w:rFonts w:ascii="Calibri" w:hAnsi="Calibri" w:cs="Calibri"/>
          <w:b/>
          <w:sz w:val="22"/>
          <w:szCs w:val="22"/>
          <w:lang w:eastAsia="zh-CN"/>
        </w:rPr>
        <w:t>Klauzula wypłaty zaliczek</w:t>
      </w:r>
    </w:p>
    <w:p w14:paraId="7F0A2D86" w14:textId="77777777" w:rsidR="006F7E25" w:rsidRPr="009D3A35" w:rsidRDefault="006F7E25" w:rsidP="00C64A12">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4481791F" w14:textId="77777777" w:rsidR="006F7E25" w:rsidRPr="009D3A35" w:rsidRDefault="006F7E25" w:rsidP="00C64A12">
      <w:pPr>
        <w:suppressAutoHyphens/>
        <w:jc w:val="both"/>
        <w:rPr>
          <w:rFonts w:ascii="Calibri" w:hAnsi="Calibri" w:cs="Calibri"/>
          <w:sz w:val="22"/>
          <w:szCs w:val="22"/>
          <w:lang w:eastAsia="zh-CN"/>
        </w:rPr>
      </w:pPr>
      <w:r w:rsidRPr="009D3A35">
        <w:rPr>
          <w:rFonts w:ascii="Calibri" w:hAnsi="Calibri" w:cs="Calibri"/>
          <w:sz w:val="22"/>
          <w:szCs w:val="22"/>
          <w:lang w:eastAsia="zh-CN"/>
        </w:rPr>
        <w:t>Pomimo trwania szkody, Ubezpieczyciel wypłaci Ubezpieczającemu w ciągu 14 dni od daty złożenia stosownego wniosku zaliczki na poczet odszkodowania, każdorazowo maksymalnie do wysokości odpowiadającej bezspornej wielkości już powstałej szkody, pod warunkiem, że odpowiedzialność odszkodowawcza Ubezpieczyciela została bezspornie stwierdzona.</w:t>
      </w:r>
    </w:p>
    <w:p w14:paraId="36107573" w14:textId="77777777" w:rsidR="00C64A12" w:rsidRPr="009D3A35" w:rsidRDefault="00C64A12" w:rsidP="00C64A12">
      <w:pPr>
        <w:suppressAutoHyphens/>
        <w:jc w:val="both"/>
        <w:rPr>
          <w:rFonts w:ascii="Calibri" w:hAnsi="Calibri" w:cs="Calibri"/>
          <w:b/>
          <w:sz w:val="22"/>
          <w:szCs w:val="22"/>
          <w:lang w:eastAsia="zh-CN"/>
        </w:rPr>
      </w:pPr>
    </w:p>
    <w:p w14:paraId="307698CA" w14:textId="77777777" w:rsidR="006F7E25" w:rsidRPr="009D3A35" w:rsidRDefault="006F7E25" w:rsidP="00DA41CB">
      <w:pPr>
        <w:numPr>
          <w:ilvl w:val="1"/>
          <w:numId w:val="96"/>
        </w:numPr>
        <w:suppressAutoHyphens/>
        <w:ind w:left="0" w:firstLine="0"/>
        <w:jc w:val="both"/>
        <w:rPr>
          <w:rFonts w:ascii="Calibri" w:hAnsi="Calibri" w:cs="Calibri"/>
          <w:sz w:val="22"/>
          <w:szCs w:val="22"/>
          <w:lang w:eastAsia="zh-CN"/>
        </w:rPr>
      </w:pPr>
      <w:r w:rsidRPr="009D3A35">
        <w:rPr>
          <w:rFonts w:ascii="Calibri" w:hAnsi="Calibri" w:cs="Calibri"/>
          <w:b/>
          <w:sz w:val="22"/>
          <w:szCs w:val="22"/>
          <w:lang w:eastAsia="zh-CN"/>
        </w:rPr>
        <w:t>Katastrofa budowlana</w:t>
      </w:r>
    </w:p>
    <w:p w14:paraId="50D05952" w14:textId="77777777" w:rsidR="006F7E25" w:rsidRPr="009D3A35" w:rsidRDefault="006F7E25" w:rsidP="00C64A12">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63FF73C2" w14:textId="752B008A" w:rsidR="006F7E25" w:rsidRPr="009D3A35" w:rsidRDefault="006F7E25" w:rsidP="00C64A12">
      <w:pPr>
        <w:suppressAutoHyphens/>
        <w:jc w:val="both"/>
        <w:rPr>
          <w:rFonts w:ascii="Calibri" w:hAnsi="Calibri" w:cs="Calibri"/>
          <w:sz w:val="22"/>
          <w:szCs w:val="22"/>
          <w:lang w:eastAsia="zh-CN"/>
        </w:rPr>
      </w:pPr>
      <w:r w:rsidRPr="009D3A35">
        <w:rPr>
          <w:rFonts w:ascii="Calibri" w:hAnsi="Calibri" w:cs="Calibri"/>
          <w:sz w:val="22"/>
          <w:szCs w:val="22"/>
          <w:lang w:eastAsia="zh-CN"/>
        </w:rPr>
        <w:t xml:space="preserve">Przez katastrofę budowlaną rozumie się niezamierzone, gwałtowne, zniszczenie obiektu budowlanego lub jego części, a także konstrukcyjnych elementów rusztowań, elementów urządzeń formujących, ścianek szczelnych i obudowy wykopów. Klauzula nie obejmuje ochroną budynków przed datą końcowego odbioru, tymczasowo oddanych do </w:t>
      </w:r>
      <w:r w:rsidR="00B57238" w:rsidRPr="009D3A35">
        <w:rPr>
          <w:rFonts w:ascii="Calibri" w:hAnsi="Calibri" w:cs="Calibri"/>
          <w:sz w:val="22"/>
          <w:szCs w:val="22"/>
          <w:lang w:eastAsia="zh-CN"/>
        </w:rPr>
        <w:t>użytkowania</w:t>
      </w:r>
      <w:r w:rsidR="00B97439">
        <w:rPr>
          <w:rFonts w:ascii="Calibri" w:hAnsi="Calibri" w:cs="Calibri"/>
          <w:sz w:val="22"/>
          <w:szCs w:val="22"/>
          <w:lang w:eastAsia="zh-CN"/>
        </w:rPr>
        <w:t>, przeznaczonych do rozbiórki</w:t>
      </w:r>
      <w:r w:rsidR="00B57238" w:rsidRPr="009D3A35">
        <w:rPr>
          <w:rFonts w:ascii="Calibri" w:hAnsi="Calibri" w:cs="Calibri"/>
          <w:sz w:val="22"/>
          <w:szCs w:val="22"/>
          <w:lang w:eastAsia="zh-CN"/>
        </w:rPr>
        <w:t>.</w:t>
      </w:r>
    </w:p>
    <w:p w14:paraId="5A08B291" w14:textId="7EC956CB" w:rsidR="006F7E25" w:rsidRPr="009D3A35" w:rsidRDefault="006F7E25" w:rsidP="00C64A12">
      <w:pPr>
        <w:suppressAutoHyphens/>
        <w:jc w:val="both"/>
        <w:rPr>
          <w:rFonts w:ascii="Calibri" w:hAnsi="Calibri" w:cs="Calibri"/>
          <w:sz w:val="22"/>
          <w:szCs w:val="22"/>
          <w:lang w:eastAsia="zh-CN"/>
        </w:rPr>
      </w:pPr>
      <w:r w:rsidRPr="009D3A35">
        <w:rPr>
          <w:rFonts w:ascii="Calibri" w:hAnsi="Calibri" w:cs="Calibri"/>
          <w:sz w:val="22"/>
          <w:szCs w:val="22"/>
          <w:lang w:eastAsia="zh-CN"/>
        </w:rPr>
        <w:t xml:space="preserve">Limit na jedno </w:t>
      </w:r>
      <w:r w:rsidR="00B97439">
        <w:rPr>
          <w:rFonts w:ascii="Calibri" w:hAnsi="Calibri" w:cs="Calibri"/>
          <w:sz w:val="22"/>
          <w:szCs w:val="22"/>
          <w:lang w:eastAsia="zh-CN"/>
        </w:rPr>
        <w:t xml:space="preserve">i wszystkie </w:t>
      </w:r>
      <w:r w:rsidRPr="009D3A35">
        <w:rPr>
          <w:rFonts w:ascii="Calibri" w:hAnsi="Calibri" w:cs="Calibri"/>
          <w:sz w:val="22"/>
          <w:szCs w:val="22"/>
          <w:lang w:eastAsia="zh-CN"/>
        </w:rPr>
        <w:t>zdarzeni</w:t>
      </w:r>
      <w:r w:rsidR="00B97439">
        <w:rPr>
          <w:rFonts w:ascii="Calibri" w:hAnsi="Calibri" w:cs="Calibri"/>
          <w:sz w:val="22"/>
          <w:szCs w:val="22"/>
          <w:lang w:eastAsia="zh-CN"/>
        </w:rPr>
        <w:t>a</w:t>
      </w:r>
      <w:r w:rsidRPr="009D3A35">
        <w:rPr>
          <w:rFonts w:ascii="Calibri" w:hAnsi="Calibri" w:cs="Calibri"/>
          <w:sz w:val="22"/>
          <w:szCs w:val="22"/>
          <w:lang w:eastAsia="zh-CN"/>
        </w:rPr>
        <w:t xml:space="preserve"> wynosi 1 000 000 zł obligatoryjny zakres; 3 000 000 zł – fakultatywny zakres;</w:t>
      </w:r>
    </w:p>
    <w:p w14:paraId="1AB73D65" w14:textId="77777777" w:rsidR="00C64A12" w:rsidRPr="009D3A35" w:rsidRDefault="00C64A12" w:rsidP="00C64A12">
      <w:pPr>
        <w:suppressAutoHyphens/>
        <w:jc w:val="both"/>
        <w:rPr>
          <w:rFonts w:ascii="Calibri" w:hAnsi="Calibri" w:cs="Calibri"/>
          <w:b/>
          <w:sz w:val="22"/>
          <w:szCs w:val="22"/>
          <w:lang w:eastAsia="zh-CN"/>
        </w:rPr>
      </w:pPr>
    </w:p>
    <w:p w14:paraId="02BB0192" w14:textId="77777777" w:rsidR="006F7E25" w:rsidRPr="009D3A35" w:rsidRDefault="006F7E25" w:rsidP="00DA41CB">
      <w:pPr>
        <w:numPr>
          <w:ilvl w:val="1"/>
          <w:numId w:val="96"/>
        </w:numPr>
        <w:suppressAutoHyphens/>
        <w:ind w:left="0" w:firstLine="0"/>
        <w:jc w:val="both"/>
        <w:rPr>
          <w:rFonts w:ascii="Calibri" w:hAnsi="Calibri" w:cs="Calibri"/>
          <w:sz w:val="22"/>
          <w:szCs w:val="22"/>
          <w:lang w:eastAsia="zh-CN"/>
        </w:rPr>
      </w:pPr>
      <w:r w:rsidRPr="009D3A35">
        <w:rPr>
          <w:rFonts w:ascii="Calibri" w:hAnsi="Calibri" w:cs="Calibri"/>
          <w:b/>
          <w:sz w:val="22"/>
          <w:szCs w:val="22"/>
          <w:lang w:eastAsia="zh-CN"/>
        </w:rPr>
        <w:t>Klauzula rozstrzygania sporów</w:t>
      </w:r>
    </w:p>
    <w:p w14:paraId="5B37E227" w14:textId="77777777" w:rsidR="006F7E25" w:rsidRPr="009D3A35" w:rsidRDefault="006F7E25" w:rsidP="00C64A12">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09EBE125" w14:textId="77777777" w:rsidR="006F7E25" w:rsidRPr="009D3A35" w:rsidRDefault="006F7E25" w:rsidP="00C64A12">
      <w:pPr>
        <w:suppressAutoHyphens/>
        <w:jc w:val="both"/>
        <w:rPr>
          <w:rFonts w:ascii="Calibri" w:hAnsi="Calibri" w:cs="Calibri"/>
          <w:sz w:val="22"/>
          <w:szCs w:val="22"/>
          <w:lang w:eastAsia="zh-CN"/>
        </w:rPr>
      </w:pPr>
      <w:r w:rsidRPr="009D3A35">
        <w:rPr>
          <w:rFonts w:ascii="Calibri" w:hAnsi="Calibri" w:cs="Calibri"/>
          <w:sz w:val="22"/>
          <w:szCs w:val="22"/>
          <w:lang w:eastAsia="zh-CN"/>
        </w:rPr>
        <w:t>Spory wynikłe z istnienia i stosowania niniejszej umowy strony mogą poddać pod rozstrzygnięcie sądu właściwego dla siedziby ubezpieczającego.</w:t>
      </w:r>
    </w:p>
    <w:p w14:paraId="3928ECEF" w14:textId="77777777" w:rsidR="00C64A12" w:rsidRPr="009D3A35" w:rsidRDefault="00C64A12" w:rsidP="00C64A12">
      <w:pPr>
        <w:suppressAutoHyphens/>
        <w:jc w:val="both"/>
        <w:rPr>
          <w:rFonts w:ascii="Calibri" w:hAnsi="Calibri" w:cs="Calibri"/>
          <w:b/>
          <w:sz w:val="22"/>
          <w:szCs w:val="22"/>
          <w:lang w:eastAsia="zh-CN"/>
        </w:rPr>
      </w:pPr>
    </w:p>
    <w:p w14:paraId="721651E8" w14:textId="77777777" w:rsidR="006F7E25" w:rsidRPr="009D3A35" w:rsidRDefault="006F7E25" w:rsidP="00DA41CB">
      <w:pPr>
        <w:numPr>
          <w:ilvl w:val="1"/>
          <w:numId w:val="96"/>
        </w:numPr>
        <w:suppressAutoHyphens/>
        <w:ind w:left="0" w:firstLine="0"/>
        <w:jc w:val="both"/>
        <w:rPr>
          <w:rFonts w:ascii="Calibri" w:hAnsi="Calibri" w:cs="Calibri"/>
          <w:sz w:val="22"/>
          <w:szCs w:val="22"/>
          <w:lang w:eastAsia="zh-CN"/>
        </w:rPr>
      </w:pPr>
      <w:r w:rsidRPr="009D3A35">
        <w:rPr>
          <w:rFonts w:ascii="Calibri" w:hAnsi="Calibri" w:cs="Calibri"/>
          <w:b/>
          <w:sz w:val="22"/>
          <w:szCs w:val="22"/>
          <w:lang w:eastAsia="zh-CN"/>
        </w:rPr>
        <w:t>Klauzula odpowiedzialności</w:t>
      </w:r>
    </w:p>
    <w:p w14:paraId="5D511D40" w14:textId="77777777" w:rsidR="006F7E25" w:rsidRPr="009D3A35" w:rsidRDefault="006F7E25" w:rsidP="00C64A12">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0BDC16B7" w14:textId="77777777" w:rsidR="006F7E25" w:rsidRPr="009D3A35" w:rsidRDefault="006F7E25" w:rsidP="00C64A12">
      <w:pPr>
        <w:tabs>
          <w:tab w:val="left" w:pos="284"/>
        </w:tabs>
        <w:suppressAutoHyphens/>
        <w:jc w:val="both"/>
        <w:rPr>
          <w:rFonts w:ascii="Calibri" w:hAnsi="Calibri" w:cs="Calibri"/>
          <w:sz w:val="22"/>
          <w:szCs w:val="22"/>
          <w:lang w:eastAsia="zh-CN"/>
        </w:rPr>
      </w:pPr>
      <w:r w:rsidRPr="009D3A35">
        <w:rPr>
          <w:rFonts w:ascii="Calibri" w:hAnsi="Calibri" w:cs="Calibri"/>
          <w:sz w:val="22"/>
          <w:szCs w:val="22"/>
          <w:lang w:eastAsia="zh-CN"/>
        </w:rPr>
        <w:t>Początek okresu odpowiedzialności ubezpieczyciela jest tożsamy z początkiem okresu ubezpieczenia.</w:t>
      </w:r>
    </w:p>
    <w:p w14:paraId="156024A1" w14:textId="77777777" w:rsidR="00C64A12" w:rsidRPr="009D3A35" w:rsidRDefault="00C64A12" w:rsidP="00C64A12">
      <w:pPr>
        <w:tabs>
          <w:tab w:val="left" w:pos="284"/>
        </w:tabs>
        <w:suppressAutoHyphens/>
        <w:jc w:val="both"/>
        <w:rPr>
          <w:rFonts w:ascii="Calibri" w:hAnsi="Calibri" w:cs="Calibri"/>
          <w:b/>
          <w:sz w:val="22"/>
          <w:szCs w:val="22"/>
          <w:lang w:eastAsia="zh-CN"/>
        </w:rPr>
      </w:pPr>
    </w:p>
    <w:p w14:paraId="2469E62B" w14:textId="77777777" w:rsidR="006F7E25" w:rsidRPr="009D3A35" w:rsidRDefault="006F7E25" w:rsidP="00DA41CB">
      <w:pPr>
        <w:numPr>
          <w:ilvl w:val="1"/>
          <w:numId w:val="96"/>
        </w:numPr>
        <w:suppressAutoHyphens/>
        <w:ind w:left="0" w:firstLine="0"/>
        <w:jc w:val="both"/>
        <w:rPr>
          <w:rFonts w:ascii="Calibri" w:hAnsi="Calibri" w:cs="Calibri"/>
          <w:sz w:val="22"/>
          <w:szCs w:val="22"/>
          <w:lang w:eastAsia="ar-SA"/>
        </w:rPr>
      </w:pPr>
      <w:r w:rsidRPr="009D3A35">
        <w:rPr>
          <w:rFonts w:ascii="Calibri" w:hAnsi="Calibri" w:cs="Calibri"/>
          <w:b/>
          <w:sz w:val="22"/>
          <w:szCs w:val="22"/>
          <w:lang w:eastAsia="zh-CN"/>
        </w:rPr>
        <w:t>Klauzula przepięć</w:t>
      </w:r>
    </w:p>
    <w:p w14:paraId="0DAFC382" w14:textId="627131FF" w:rsidR="00B77485" w:rsidRPr="009D3A35" w:rsidRDefault="00B77485" w:rsidP="00B77485">
      <w:pPr>
        <w:jc w:val="both"/>
        <w:rPr>
          <w:rFonts w:ascii="Calibri" w:hAnsi="Calibri" w:cs="Arial"/>
          <w:sz w:val="22"/>
          <w:szCs w:val="22"/>
        </w:rPr>
      </w:pPr>
      <w:r w:rsidRPr="009D3A35">
        <w:rPr>
          <w:rFonts w:ascii="Calibri" w:hAnsi="Calibri" w:cs="Arial"/>
          <w:sz w:val="22"/>
          <w:szCs w:val="22"/>
        </w:rPr>
        <w:t xml:space="preserve">„Ochrona ubezpieczeniowa obejmuje również szkody powstałe wskutek przetężeń, przepięć, innych spowodowanych niewłaściwymi parametrami prądu elektrycznego (m.in. zmianą napięcia, natężenia, częstotliwości), wyładowaniami atmosferycznymi, pośrednim uderzeniem pioruna lub innymi zjawiskami elektrycznymi, spowodowane uszkodzeniem izolacji, zwarciem, zanikiem napięcia jednej lub kilku faz, przegrzania, okopcenia, niezadziałania lub wadliwego funkcjonowania zabezpieczeń chroniących maszyny, </w:t>
      </w:r>
      <w:r w:rsidRPr="009D3A35">
        <w:rPr>
          <w:rFonts w:ascii="Calibri" w:hAnsi="Calibri" w:cs="Arial"/>
          <w:sz w:val="22"/>
          <w:szCs w:val="22"/>
        </w:rPr>
        <w:lastRenderedPageBreak/>
        <w:t xml:space="preserve">urządzenia i aparaty elektryczne i elektroniczne, urządzeń sygnalizacyjnych lub kontrolno-pomiarowych itp. </w:t>
      </w:r>
      <w:r w:rsidR="00466434" w:rsidRPr="009D3A35">
        <w:rPr>
          <w:rFonts w:ascii="Calibri" w:hAnsi="Calibri" w:cs="Arial"/>
          <w:sz w:val="22"/>
          <w:szCs w:val="22"/>
        </w:rPr>
        <w:t>O</w:t>
      </w:r>
      <w:r w:rsidRPr="009D3A35">
        <w:rPr>
          <w:rFonts w:ascii="Calibri" w:hAnsi="Calibri" w:cs="Arial"/>
          <w:sz w:val="22"/>
          <w:szCs w:val="22"/>
        </w:rPr>
        <w:t xml:space="preserve">raz związane z tym szkody następcze, a także przepięcia powstałe z innych przyczyn oraz przepięcia za które nie budzącą wątpliwości winę i odpowiedzialność ponoszą osoby trzecie (podmioty zewnętrzne). </w:t>
      </w:r>
    </w:p>
    <w:p w14:paraId="2AEC1B6F" w14:textId="77777777" w:rsidR="00B77485" w:rsidRPr="009D3A35" w:rsidRDefault="00B77485" w:rsidP="00B77485">
      <w:pPr>
        <w:tabs>
          <w:tab w:val="left" w:pos="3114"/>
        </w:tabs>
        <w:suppressAutoHyphens/>
        <w:jc w:val="both"/>
        <w:rPr>
          <w:rFonts w:ascii="Calibri" w:hAnsi="Calibri" w:cs="Arial"/>
          <w:sz w:val="22"/>
          <w:szCs w:val="22"/>
          <w:lang w:eastAsia="ar-SA"/>
        </w:rPr>
      </w:pPr>
      <w:r w:rsidRPr="009D3A35">
        <w:rPr>
          <w:rFonts w:ascii="Calibri" w:hAnsi="Calibri" w:cs="Arial"/>
          <w:sz w:val="22"/>
          <w:szCs w:val="22"/>
        </w:rPr>
        <w:t>Niniejsze rozszerzenie ochrony ubezpieczeniowej nie ma zastosowania w odniesieniu do szkód w mieniu, które będą wypłacone z tytułu innego ubezpieczenia.</w:t>
      </w:r>
      <w:r w:rsidRPr="009D3A35">
        <w:rPr>
          <w:rFonts w:ascii="Calibri" w:hAnsi="Calibri" w:cs="Arial"/>
          <w:sz w:val="22"/>
          <w:szCs w:val="22"/>
          <w:lang w:eastAsia="ar-SA"/>
        </w:rPr>
        <w:t xml:space="preserve"> Klauzula nie dotyczy bezpośredniego uderzenia pioruna.</w:t>
      </w:r>
    </w:p>
    <w:p w14:paraId="3EE5368F" w14:textId="77777777" w:rsidR="00B77485" w:rsidRPr="009D3A35" w:rsidRDefault="00B77485" w:rsidP="00B77485">
      <w:pPr>
        <w:tabs>
          <w:tab w:val="left" w:pos="3114"/>
        </w:tabs>
        <w:suppressAutoHyphens/>
        <w:jc w:val="both"/>
        <w:rPr>
          <w:rFonts w:ascii="Calibri" w:hAnsi="Calibri" w:cs="Calibri"/>
          <w:b/>
          <w:sz w:val="22"/>
          <w:szCs w:val="22"/>
          <w:lang w:eastAsia="zh-CN"/>
        </w:rPr>
      </w:pPr>
    </w:p>
    <w:p w14:paraId="7A6ADF7E" w14:textId="77777777" w:rsidR="006F7E25" w:rsidRPr="009D3A35" w:rsidRDefault="006F7E25" w:rsidP="00DA41CB">
      <w:pPr>
        <w:numPr>
          <w:ilvl w:val="1"/>
          <w:numId w:val="96"/>
        </w:numPr>
        <w:suppressAutoHyphens/>
        <w:ind w:left="0" w:firstLine="0"/>
        <w:contextualSpacing/>
        <w:jc w:val="both"/>
        <w:rPr>
          <w:rFonts w:ascii="Calibri" w:hAnsi="Calibri" w:cs="Calibri"/>
          <w:sz w:val="22"/>
          <w:szCs w:val="22"/>
          <w:lang w:eastAsia="zh-CN"/>
        </w:rPr>
      </w:pPr>
      <w:r w:rsidRPr="009D3A35">
        <w:rPr>
          <w:rFonts w:ascii="Calibri" w:hAnsi="Calibri" w:cs="Calibri"/>
          <w:b/>
          <w:sz w:val="22"/>
          <w:szCs w:val="22"/>
          <w:lang w:eastAsia="zh-CN"/>
        </w:rPr>
        <w:t>Klauzula przezornej sumy ubezpieczenia</w:t>
      </w:r>
    </w:p>
    <w:p w14:paraId="710CD2EA" w14:textId="77777777" w:rsidR="006F7E25" w:rsidRPr="009D3A35" w:rsidRDefault="006F7E25" w:rsidP="00C64A12">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14045BD0" w14:textId="0087CFEA" w:rsidR="006F7E25" w:rsidRPr="009D3A35" w:rsidRDefault="006F7E25" w:rsidP="00C64A12">
      <w:pPr>
        <w:suppressAutoHyphens/>
        <w:jc w:val="both"/>
        <w:rPr>
          <w:rFonts w:ascii="Calibri" w:hAnsi="Calibri" w:cs="Calibri"/>
          <w:sz w:val="22"/>
          <w:szCs w:val="22"/>
          <w:lang w:eastAsia="zh-CN"/>
        </w:rPr>
      </w:pPr>
      <w:r w:rsidRPr="009D3A35">
        <w:rPr>
          <w:rFonts w:ascii="Calibri" w:hAnsi="Calibri" w:cs="Calibri"/>
          <w:sz w:val="22"/>
          <w:szCs w:val="22"/>
          <w:lang w:eastAsia="zh-CN"/>
        </w:rPr>
        <w:t xml:space="preserve">umowa obejmuje tzw. </w:t>
      </w:r>
      <w:r w:rsidR="00466434" w:rsidRPr="009D3A35">
        <w:rPr>
          <w:rFonts w:ascii="Calibri" w:hAnsi="Calibri" w:cs="Calibri"/>
          <w:sz w:val="22"/>
          <w:szCs w:val="22"/>
          <w:lang w:eastAsia="zh-CN"/>
        </w:rPr>
        <w:t>P</w:t>
      </w:r>
      <w:r w:rsidRPr="009D3A35">
        <w:rPr>
          <w:rFonts w:ascii="Calibri" w:hAnsi="Calibri" w:cs="Calibri"/>
          <w:sz w:val="22"/>
          <w:szCs w:val="22"/>
          <w:lang w:eastAsia="zh-CN"/>
        </w:rPr>
        <w:t>rzezorną sumę ubezpieczenia, którą rozdziela się na sumy ubezpieczenia tych kategorii ubezpieczanego mienia lub nakładów adaptacyjnych, dla których wystąpiło niedoubezpieczenie lub w odniesieniu do których suma ubezpieczenia jest niewystarczająca ze względu na poniesione koszty związane z likwidacją, uniknięciem lub ograniczeniem rozmiaru szkody.</w:t>
      </w:r>
    </w:p>
    <w:p w14:paraId="0642F755" w14:textId="77777777" w:rsidR="006F7E25" w:rsidRPr="009D3A35" w:rsidRDefault="006F7E25" w:rsidP="00C64A12">
      <w:pPr>
        <w:suppressAutoHyphens/>
        <w:jc w:val="both"/>
        <w:rPr>
          <w:rFonts w:ascii="Calibri" w:hAnsi="Calibri" w:cs="Calibri"/>
          <w:sz w:val="22"/>
          <w:szCs w:val="22"/>
          <w:lang w:eastAsia="zh-CN"/>
        </w:rPr>
      </w:pPr>
      <w:r w:rsidRPr="009D3A35">
        <w:rPr>
          <w:rFonts w:ascii="Calibri" w:hAnsi="Calibri" w:cs="Calibri"/>
          <w:sz w:val="22"/>
          <w:szCs w:val="22"/>
          <w:lang w:eastAsia="zh-CN"/>
        </w:rPr>
        <w:t>Limit odpowiedzialności 1 000 000 zł na jedno i wszystkie zdarzenia.</w:t>
      </w:r>
    </w:p>
    <w:p w14:paraId="52173744" w14:textId="77777777" w:rsidR="00C64A12" w:rsidRPr="009D3A35" w:rsidRDefault="00C64A12" w:rsidP="00C64A12">
      <w:pPr>
        <w:suppressAutoHyphens/>
        <w:jc w:val="both"/>
        <w:rPr>
          <w:rFonts w:ascii="Calibri" w:hAnsi="Calibri" w:cs="Calibri"/>
          <w:sz w:val="22"/>
          <w:szCs w:val="22"/>
          <w:lang w:eastAsia="zh-CN"/>
        </w:rPr>
      </w:pPr>
    </w:p>
    <w:p w14:paraId="5FB01F2A" w14:textId="77777777" w:rsidR="006F7E25" w:rsidRPr="009D3A35" w:rsidRDefault="006F7E25" w:rsidP="00DA41CB">
      <w:pPr>
        <w:numPr>
          <w:ilvl w:val="1"/>
          <w:numId w:val="96"/>
        </w:numPr>
        <w:tabs>
          <w:tab w:val="left" w:pos="709"/>
        </w:tabs>
        <w:suppressAutoHyphens/>
        <w:ind w:left="646" w:hanging="646"/>
        <w:jc w:val="both"/>
        <w:rPr>
          <w:rFonts w:ascii="Calibri" w:hAnsi="Calibri" w:cs="Calibri"/>
          <w:b/>
          <w:bCs/>
          <w:i/>
          <w:iCs/>
          <w:sz w:val="22"/>
          <w:szCs w:val="22"/>
        </w:rPr>
      </w:pPr>
      <w:r w:rsidRPr="009D3A35">
        <w:rPr>
          <w:rFonts w:ascii="Calibri" w:hAnsi="Calibri" w:cs="Calibri"/>
          <w:b/>
          <w:sz w:val="22"/>
          <w:szCs w:val="22"/>
        </w:rPr>
        <w:t>Klauzula nakazów administracyjn</w:t>
      </w:r>
      <w:r w:rsidR="00B824B5" w:rsidRPr="009D3A35">
        <w:rPr>
          <w:rFonts w:ascii="Calibri" w:hAnsi="Calibri" w:cs="Calibri"/>
          <w:b/>
          <w:sz w:val="22"/>
          <w:szCs w:val="22"/>
        </w:rPr>
        <w:t>ych</w:t>
      </w:r>
    </w:p>
    <w:p w14:paraId="02A88AF1" w14:textId="77777777" w:rsidR="006F7E25" w:rsidRPr="009D3A35" w:rsidRDefault="006F7E25" w:rsidP="00C64A12">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16E6FC9F" w14:textId="77777777" w:rsidR="006F7E25" w:rsidRPr="009D3A35" w:rsidRDefault="006F7E25" w:rsidP="00C64A12">
      <w:pPr>
        <w:tabs>
          <w:tab w:val="left" w:pos="3114"/>
        </w:tabs>
        <w:suppressAutoHyphens/>
        <w:jc w:val="both"/>
        <w:rPr>
          <w:rFonts w:ascii="Calibri" w:hAnsi="Calibri" w:cs="Calibri"/>
          <w:sz w:val="22"/>
          <w:szCs w:val="22"/>
          <w:lang w:eastAsia="ar-SA"/>
        </w:rPr>
      </w:pPr>
      <w:r w:rsidRPr="009D3A35">
        <w:rPr>
          <w:rFonts w:ascii="Calibri" w:hAnsi="Calibri" w:cs="Calibri"/>
          <w:sz w:val="22"/>
          <w:szCs w:val="22"/>
          <w:lang w:eastAsia="ar-SA"/>
        </w:rPr>
        <w:t>Jeśli po wystąpieniu szkody okaże się, ze wskutek decyzji władz administracyjnych lub z obowiązującymi przepisami Prawa Ubezpieczony będzie musiał ponieść zwiększone wydatki na odtworzenie mienia ubezpieczyciel pokryje takie szkody i wydatki, które wynikają z konieczności dostosowania się do przepisów prawnych lub decyzji administracyjnych. Limit odpowiedzialności – 500 000 zł na jedno i wszystkie zdarzenia.</w:t>
      </w:r>
    </w:p>
    <w:p w14:paraId="367614AA" w14:textId="77777777" w:rsidR="00C64A12" w:rsidRPr="009D3A35" w:rsidRDefault="00C64A12" w:rsidP="00C64A12">
      <w:pPr>
        <w:tabs>
          <w:tab w:val="left" w:pos="3114"/>
        </w:tabs>
        <w:suppressAutoHyphens/>
        <w:jc w:val="both"/>
        <w:rPr>
          <w:rFonts w:ascii="Calibri" w:hAnsi="Calibri" w:cs="Calibri"/>
          <w:sz w:val="22"/>
          <w:szCs w:val="22"/>
          <w:lang w:eastAsia="ar-SA"/>
        </w:rPr>
      </w:pPr>
    </w:p>
    <w:p w14:paraId="6B039160" w14:textId="77777777" w:rsidR="006F7E25" w:rsidRPr="009D3A35" w:rsidRDefault="006F7E25" w:rsidP="00DA41CB">
      <w:pPr>
        <w:numPr>
          <w:ilvl w:val="1"/>
          <w:numId w:val="96"/>
        </w:numPr>
        <w:suppressAutoHyphens/>
        <w:ind w:left="646" w:hanging="646"/>
        <w:jc w:val="both"/>
        <w:rPr>
          <w:rFonts w:ascii="Calibri" w:hAnsi="Calibri" w:cs="Calibri"/>
          <w:b/>
          <w:bCs/>
          <w:i/>
          <w:iCs/>
          <w:sz w:val="22"/>
          <w:szCs w:val="22"/>
        </w:rPr>
      </w:pPr>
      <w:r w:rsidRPr="009D3A35">
        <w:rPr>
          <w:rFonts w:ascii="Calibri" w:hAnsi="Calibri" w:cs="Calibri"/>
          <w:b/>
          <w:sz w:val="22"/>
          <w:szCs w:val="22"/>
        </w:rPr>
        <w:t>Klauzula likwidacji drobnych szkód majątkowych do kwoty 5 000 zł</w:t>
      </w:r>
    </w:p>
    <w:p w14:paraId="02ED04FE" w14:textId="77777777" w:rsidR="006F7E25" w:rsidRPr="009D3A35" w:rsidRDefault="006F7E25" w:rsidP="00C64A12">
      <w:pPr>
        <w:tabs>
          <w:tab w:val="left" w:pos="3114"/>
        </w:tabs>
        <w:suppressAutoHyphens/>
        <w:jc w:val="both"/>
        <w:rPr>
          <w:rFonts w:ascii="Calibri" w:hAnsi="Calibri" w:cs="Calibri"/>
          <w:sz w:val="22"/>
          <w:szCs w:val="22"/>
          <w:lang w:eastAsia="ar-SA"/>
        </w:rPr>
      </w:pPr>
      <w:r w:rsidRPr="009D3A35">
        <w:rPr>
          <w:rFonts w:ascii="Calibri" w:hAnsi="Calibri" w:cs="Calibri"/>
          <w:sz w:val="22"/>
          <w:szCs w:val="22"/>
          <w:lang w:eastAsia="ar-SA"/>
        </w:rPr>
        <w:t>W przypadku szkód o szacunkowej wartości szkody nieprzekraczającej 5 000 zł z zachowaniem pozostałych niezmienionych niniejszą klauzulą postanowień umowy ubezpieczenia, ubezpieczone jednostki mają możliwość przystąpienia do samodzielnej i natychmiastowej likwidacji drobnych szkód po fakcie zgłoszenia szkody do ubezpieczyciela. Ubezpieczony zobowiązany jest do zachowania uszkodzonych przedmiotów ubezpieczenia, jego fotograficznej dokumentacji oraz do sporządzenia protokołu zawierającego informację o okolicznościach, przyczynach i rozmiarach uszkodzeń.  Podstawą wypłaty odszkodowania będzie faktura lub kosztorys dokumentujący rozmiar szkody.</w:t>
      </w:r>
    </w:p>
    <w:p w14:paraId="59E53427" w14:textId="77777777" w:rsidR="00C64A12" w:rsidRPr="009D3A35" w:rsidRDefault="00C64A12" w:rsidP="00C64A12">
      <w:pPr>
        <w:tabs>
          <w:tab w:val="left" w:pos="3114"/>
        </w:tabs>
        <w:suppressAutoHyphens/>
        <w:jc w:val="both"/>
        <w:rPr>
          <w:rFonts w:ascii="Calibri" w:hAnsi="Calibri" w:cs="Calibri"/>
          <w:sz w:val="22"/>
          <w:szCs w:val="22"/>
          <w:lang w:eastAsia="ar-SA"/>
        </w:rPr>
      </w:pPr>
    </w:p>
    <w:p w14:paraId="490E98A2" w14:textId="77777777" w:rsidR="006F7E25" w:rsidRPr="009D3A35" w:rsidRDefault="006F7E25" w:rsidP="00DA41CB">
      <w:pPr>
        <w:numPr>
          <w:ilvl w:val="1"/>
          <w:numId w:val="96"/>
        </w:numPr>
        <w:suppressAutoHyphens/>
        <w:ind w:left="0" w:firstLine="0"/>
        <w:jc w:val="both"/>
        <w:rPr>
          <w:rFonts w:ascii="Calibri" w:hAnsi="Calibri" w:cs="Calibri"/>
          <w:sz w:val="22"/>
          <w:szCs w:val="22"/>
          <w:lang w:eastAsia="ar-SA"/>
        </w:rPr>
      </w:pPr>
      <w:r w:rsidRPr="009D3A35">
        <w:rPr>
          <w:rFonts w:ascii="Calibri" w:hAnsi="Calibri" w:cs="Calibri"/>
          <w:b/>
          <w:sz w:val="22"/>
          <w:szCs w:val="22"/>
          <w:lang w:eastAsia="zh-CN"/>
        </w:rPr>
        <w:t>Klauzula kosztów ewakuacji</w:t>
      </w:r>
    </w:p>
    <w:p w14:paraId="50024EE0" w14:textId="77777777" w:rsidR="006F7E25" w:rsidRPr="009D3A35" w:rsidRDefault="006F7E25" w:rsidP="00C64A12">
      <w:pPr>
        <w:tabs>
          <w:tab w:val="left" w:pos="3114"/>
        </w:tabs>
        <w:suppressAutoHyphens/>
        <w:jc w:val="both"/>
        <w:rPr>
          <w:rFonts w:ascii="Calibri" w:hAnsi="Calibri" w:cs="Calibri"/>
          <w:sz w:val="22"/>
          <w:szCs w:val="22"/>
          <w:lang w:eastAsia="ar-SA"/>
        </w:rPr>
      </w:pPr>
      <w:r w:rsidRPr="009D3A35">
        <w:rPr>
          <w:rFonts w:ascii="Calibri" w:hAnsi="Calibri" w:cs="Calibri"/>
          <w:sz w:val="22"/>
          <w:szCs w:val="22"/>
          <w:lang w:eastAsia="ar-SA"/>
        </w:rPr>
        <w:t>Z zastrzeżeniem pozostałych, nie zmienionych niniejszą klauzulą postanowień umowy ubezpieczenia oraz ogólnych warunków ubezpieczenia, uzgadnia się, że: rozszerza się zakres ochrony ubezpieczeniowej o dodatkowe koszty ewakuacji wskutek zdarzenia objętym umową ubezpieczenia do limit 40 000 zł. Za  ewakuację rozumie się konieczność zapewnienia poszkodowanym schronienia wskutek zdarzenia losowego, koszt dozoru uszkodzonego mienia (o ile to konieczne) do czasu zabezpieczenia mienia; koszty, o których mowa w klauzuli pokryte zostaną wyłącznie w sytuacji gdy ewakuacja przeprowadzona została na polecenie Policji, Straży Pożarnej lub Straży Miejskiej oraz odbywała się pod kierunkiem lub w obecności ww. służb.</w:t>
      </w:r>
    </w:p>
    <w:p w14:paraId="0398C0EB" w14:textId="77777777" w:rsidR="00C64A12" w:rsidRPr="009D3A35" w:rsidRDefault="00C64A12" w:rsidP="00C64A12">
      <w:pPr>
        <w:tabs>
          <w:tab w:val="left" w:pos="3114"/>
        </w:tabs>
        <w:suppressAutoHyphens/>
        <w:jc w:val="both"/>
        <w:rPr>
          <w:rFonts w:ascii="Calibri" w:hAnsi="Calibri" w:cs="Calibri"/>
          <w:b/>
          <w:bCs/>
          <w:sz w:val="22"/>
          <w:szCs w:val="22"/>
          <w:lang w:eastAsia="zh-CN"/>
        </w:rPr>
      </w:pPr>
    </w:p>
    <w:p w14:paraId="162DAD2C" w14:textId="77777777" w:rsidR="006F7E25" w:rsidRPr="009D3A35" w:rsidRDefault="005278AE" w:rsidP="00C64A12">
      <w:pPr>
        <w:ind w:left="426" w:hanging="426"/>
        <w:jc w:val="both"/>
        <w:rPr>
          <w:rFonts w:ascii="Calibri" w:hAnsi="Calibri" w:cs="Tahoma"/>
          <w:sz w:val="22"/>
          <w:szCs w:val="16"/>
        </w:rPr>
      </w:pPr>
      <w:r w:rsidRPr="009D3A35">
        <w:rPr>
          <w:rFonts w:ascii="Calibri" w:hAnsi="Calibri" w:cs="Tahoma"/>
          <w:b/>
          <w:sz w:val="22"/>
          <w:szCs w:val="16"/>
        </w:rPr>
        <w:fldChar w:fldCharType="begin"/>
      </w:r>
      <w:r w:rsidR="006F7E25" w:rsidRPr="009D3A35">
        <w:rPr>
          <w:rFonts w:ascii="Calibri" w:hAnsi="Calibri" w:cs="Tahoma"/>
          <w:b/>
          <w:sz w:val="22"/>
          <w:szCs w:val="16"/>
        </w:rPr>
        <w:instrText xml:space="preserve"> LISTNUM </w:instrText>
      </w:r>
      <w:r w:rsidRPr="009D3A35">
        <w:rPr>
          <w:rFonts w:ascii="Calibri" w:hAnsi="Calibri" w:cs="Tahoma"/>
          <w:b/>
          <w:sz w:val="22"/>
          <w:szCs w:val="16"/>
        </w:rPr>
        <w:fldChar w:fldCharType="end"/>
      </w:r>
      <w:r w:rsidR="006F7E25" w:rsidRPr="009D3A35">
        <w:rPr>
          <w:rFonts w:ascii="Calibri" w:hAnsi="Calibri" w:cs="Tahoma"/>
          <w:b/>
          <w:sz w:val="22"/>
          <w:szCs w:val="16"/>
        </w:rPr>
        <w:t xml:space="preserve"> Klauzula wyrównania sumy ubezpieczenia</w:t>
      </w:r>
      <w:r w:rsidR="006F7E25" w:rsidRPr="009D3A35">
        <w:rPr>
          <w:rFonts w:ascii="Calibri" w:hAnsi="Calibri" w:cs="Tahoma"/>
          <w:sz w:val="22"/>
          <w:szCs w:val="16"/>
        </w:rPr>
        <w:t xml:space="preserve">: </w:t>
      </w:r>
    </w:p>
    <w:p w14:paraId="7159347E" w14:textId="77777777" w:rsidR="006F7E25" w:rsidRPr="009D3A35" w:rsidRDefault="006F7E25" w:rsidP="00C64A12">
      <w:pPr>
        <w:tabs>
          <w:tab w:val="num" w:pos="426"/>
        </w:tabs>
        <w:jc w:val="both"/>
        <w:rPr>
          <w:rFonts w:ascii="Calibri" w:hAnsi="Calibri" w:cs="Tahoma"/>
          <w:sz w:val="22"/>
          <w:szCs w:val="16"/>
        </w:rPr>
      </w:pPr>
      <w:r w:rsidRPr="009D3A35">
        <w:rPr>
          <w:rFonts w:ascii="Calibri" w:hAnsi="Calibri" w:cs="Tahoma"/>
          <w:sz w:val="22"/>
          <w:szCs w:val="16"/>
        </w:rPr>
        <w:t>Z zachowaniem pozostałych, nie zmienionych niniejszą klauzulą, postanowień umowy ubezpieczenia określonych we wniosku i ogólnych warunkach ubezpieczenia strony uzgodniły, że w przypadku, gdy suma ubezpieczenia niektórych kategorii mienia jest wyższa niż ich wartość, nadwyżka ta zostanie rozłożona na te kategorie mienia, co do których występuje niedoubezpieczenie (w ramach jednej szkody). Zasada ta dotyczy wyłącznie środków trwałych ubezpieczanych wg wartości odtworzeniowej.</w:t>
      </w:r>
    </w:p>
    <w:p w14:paraId="063FB8DE" w14:textId="77777777" w:rsidR="006F7E25" w:rsidRPr="009D3A35" w:rsidRDefault="006F7E25" w:rsidP="00C64A12">
      <w:pPr>
        <w:widowControl w:val="0"/>
        <w:ind w:left="426" w:hanging="426"/>
        <w:contextualSpacing/>
        <w:jc w:val="both"/>
        <w:rPr>
          <w:rFonts w:ascii="Calibri" w:hAnsi="Calibri" w:cs="Tahoma"/>
          <w:b/>
          <w:sz w:val="22"/>
          <w:szCs w:val="16"/>
        </w:rPr>
      </w:pPr>
    </w:p>
    <w:p w14:paraId="55A3D020" w14:textId="77777777" w:rsidR="006F7E25" w:rsidRPr="009D3A35" w:rsidRDefault="005278AE" w:rsidP="00C64A12">
      <w:pPr>
        <w:widowControl w:val="0"/>
        <w:ind w:left="426" w:hanging="426"/>
        <w:contextualSpacing/>
        <w:jc w:val="both"/>
        <w:rPr>
          <w:rFonts w:ascii="Calibri" w:hAnsi="Calibri" w:cs="Tahoma"/>
          <w:b/>
          <w:sz w:val="22"/>
          <w:szCs w:val="16"/>
        </w:rPr>
      </w:pPr>
      <w:r w:rsidRPr="009D3A35">
        <w:rPr>
          <w:rFonts w:ascii="Calibri" w:hAnsi="Calibri" w:cs="Tahoma"/>
          <w:b/>
          <w:sz w:val="22"/>
          <w:szCs w:val="16"/>
        </w:rPr>
        <w:fldChar w:fldCharType="begin"/>
      </w:r>
      <w:r w:rsidR="006F7E25" w:rsidRPr="009D3A35">
        <w:rPr>
          <w:rFonts w:ascii="Calibri" w:hAnsi="Calibri" w:cs="Tahoma"/>
          <w:b/>
          <w:sz w:val="22"/>
          <w:szCs w:val="16"/>
        </w:rPr>
        <w:instrText xml:space="preserve"> LISTNUM </w:instrText>
      </w:r>
      <w:r w:rsidRPr="009D3A35">
        <w:rPr>
          <w:rFonts w:ascii="Calibri" w:hAnsi="Calibri" w:cs="Tahoma"/>
          <w:b/>
          <w:sz w:val="22"/>
          <w:szCs w:val="16"/>
        </w:rPr>
        <w:fldChar w:fldCharType="end"/>
      </w:r>
      <w:r w:rsidR="006F7E25" w:rsidRPr="009D3A35">
        <w:rPr>
          <w:rFonts w:ascii="Calibri" w:hAnsi="Calibri" w:cs="Tahoma"/>
          <w:b/>
          <w:sz w:val="22"/>
          <w:szCs w:val="16"/>
        </w:rPr>
        <w:t xml:space="preserve"> Klauzula okolicznościowa</w:t>
      </w:r>
    </w:p>
    <w:p w14:paraId="08742D4D" w14:textId="77777777" w:rsidR="006F7E25" w:rsidRPr="009D3A35" w:rsidRDefault="006F7E25" w:rsidP="00C64A12">
      <w:pPr>
        <w:jc w:val="both"/>
        <w:rPr>
          <w:rFonts w:ascii="Calibri" w:hAnsi="Calibri" w:cs="Tahoma"/>
          <w:sz w:val="22"/>
          <w:szCs w:val="16"/>
        </w:rPr>
      </w:pPr>
      <w:r w:rsidRPr="009D3A35">
        <w:rPr>
          <w:rFonts w:ascii="Calibri" w:hAnsi="Calibri" w:cs="Tahoma"/>
          <w:sz w:val="22"/>
          <w:szCs w:val="16"/>
        </w:rPr>
        <w:t xml:space="preserve">Z zastrzeżeniem pozostałych, niezmienionych niniejszą klauzulą postanowień umowy ubezpieczenia oraz ogólnych warunków ubezpieczenia, uzgadnia się, że Ubezpieczyciel jest zobowiązany do ustalenia i </w:t>
      </w:r>
      <w:r w:rsidRPr="009D3A35">
        <w:rPr>
          <w:rFonts w:ascii="Calibri" w:hAnsi="Calibri" w:cs="Tahoma"/>
          <w:sz w:val="22"/>
          <w:szCs w:val="16"/>
        </w:rPr>
        <w:lastRenderedPageBreak/>
        <w:t>wyjaśnienia okoliczności szkody i wypłacenia należnego odszkodowania, zgodnie z ogólnie przyjętymi zasadami, bez konieczności oczekiwania na prawomocne postanowienie kończące postępowanie w sprawie dotyczącej szkody.</w:t>
      </w:r>
    </w:p>
    <w:p w14:paraId="6BFA95FF" w14:textId="77777777" w:rsidR="006F7E25" w:rsidRPr="009D3A35" w:rsidRDefault="006F7E25" w:rsidP="00C64A12">
      <w:pPr>
        <w:widowControl w:val="0"/>
        <w:ind w:left="426" w:hanging="426"/>
        <w:jc w:val="both"/>
        <w:rPr>
          <w:rFonts w:ascii="Calibri" w:hAnsi="Calibri" w:cs="Tahoma"/>
          <w:b/>
          <w:iCs/>
          <w:sz w:val="22"/>
          <w:szCs w:val="16"/>
        </w:rPr>
      </w:pPr>
    </w:p>
    <w:p w14:paraId="07594C3B" w14:textId="77777777" w:rsidR="006F7E25" w:rsidRPr="009D3A35" w:rsidRDefault="005278AE" w:rsidP="00C64A12">
      <w:pPr>
        <w:widowControl w:val="0"/>
        <w:ind w:left="426" w:hanging="426"/>
        <w:jc w:val="both"/>
        <w:rPr>
          <w:rFonts w:ascii="Calibri" w:hAnsi="Calibri" w:cs="Tahoma"/>
          <w:b/>
          <w:iCs/>
          <w:sz w:val="22"/>
          <w:szCs w:val="16"/>
        </w:rPr>
      </w:pPr>
      <w:r w:rsidRPr="009D3A35">
        <w:rPr>
          <w:rFonts w:ascii="Calibri" w:hAnsi="Calibri" w:cs="Tahoma"/>
          <w:b/>
          <w:iCs/>
          <w:sz w:val="22"/>
          <w:szCs w:val="16"/>
        </w:rPr>
        <w:fldChar w:fldCharType="begin"/>
      </w:r>
      <w:r w:rsidR="006F7E25" w:rsidRPr="009D3A35">
        <w:rPr>
          <w:rFonts w:ascii="Calibri" w:hAnsi="Calibri" w:cs="Tahoma"/>
          <w:b/>
          <w:iCs/>
          <w:sz w:val="22"/>
          <w:szCs w:val="16"/>
        </w:rPr>
        <w:instrText xml:space="preserve"> LISTNUM </w:instrText>
      </w:r>
      <w:r w:rsidRPr="009D3A35">
        <w:rPr>
          <w:rFonts w:ascii="Calibri" w:hAnsi="Calibri" w:cs="Tahoma"/>
          <w:b/>
          <w:iCs/>
          <w:sz w:val="22"/>
          <w:szCs w:val="16"/>
        </w:rPr>
        <w:fldChar w:fldCharType="end"/>
      </w:r>
      <w:r w:rsidR="006F7E25" w:rsidRPr="009D3A35">
        <w:rPr>
          <w:rFonts w:ascii="Calibri" w:hAnsi="Calibri" w:cs="Tahoma"/>
          <w:b/>
          <w:iCs/>
          <w:sz w:val="22"/>
          <w:szCs w:val="16"/>
        </w:rPr>
        <w:t xml:space="preserve"> Klauzula 72 godzin</w:t>
      </w:r>
    </w:p>
    <w:p w14:paraId="07CE18D4" w14:textId="77777777" w:rsidR="006F7E25" w:rsidRPr="009D3A35" w:rsidRDefault="006F7E25" w:rsidP="00C64A12">
      <w:pPr>
        <w:widowControl w:val="0"/>
        <w:jc w:val="both"/>
        <w:rPr>
          <w:rFonts w:ascii="Calibri" w:hAnsi="Calibri" w:cs="Tahoma"/>
          <w:iCs/>
          <w:sz w:val="22"/>
          <w:szCs w:val="16"/>
        </w:rPr>
      </w:pPr>
      <w:r w:rsidRPr="009D3A35">
        <w:rPr>
          <w:rFonts w:ascii="Calibri" w:hAnsi="Calibri" w:cs="Tahoma"/>
          <w:iCs/>
          <w:sz w:val="22"/>
          <w:szCs w:val="16"/>
        </w:rPr>
        <w:t>Z zastrzeżeniem pozostałych, niezmienionych niniejszą klauzulą postanowień umowy ubezpieczenia oraz ogólnych warunków ubezpieczenia, uzgadnia się, że wszystkie szkody powstałe w czasie następujących po sobie 72 godzin na skutek oddziaływania tego samego pojedynczego zdarzenia losowego (jeden rodzaj zdarzenia</w:t>
      </w:r>
      <w:r w:rsidRPr="009D3A35">
        <w:rPr>
          <w:rFonts w:ascii="Calibri" w:hAnsi="Calibri" w:cs="Tahoma"/>
          <w:bCs/>
          <w:iCs/>
          <w:sz w:val="22"/>
          <w:szCs w:val="16"/>
        </w:rPr>
        <w:t xml:space="preserve"> np. huraganu, powodzi, deszczu nawalnego, trzęsienia ziemi, śniegu)</w:t>
      </w:r>
      <w:r w:rsidRPr="009D3A35">
        <w:rPr>
          <w:rFonts w:ascii="Calibri" w:hAnsi="Calibri" w:cs="Tahoma"/>
          <w:iCs/>
          <w:sz w:val="22"/>
          <w:szCs w:val="16"/>
        </w:rPr>
        <w:t>) objętego ochroną w ramach umowy ubezpieczenia, traktowane są jako pojedyncza szkoda w odniesieniu do sumy ubezpieczenia oraz franszyz określonych w umowie ubezpieczenia.</w:t>
      </w:r>
    </w:p>
    <w:p w14:paraId="089B22A2" w14:textId="77777777" w:rsidR="006F7E25" w:rsidRPr="009D3A35" w:rsidRDefault="006F7E25" w:rsidP="00C64A12">
      <w:pPr>
        <w:suppressAutoHyphens/>
        <w:jc w:val="both"/>
        <w:rPr>
          <w:rFonts w:ascii="Calibri" w:hAnsi="Calibri" w:cs="Calibri"/>
          <w:sz w:val="22"/>
          <w:szCs w:val="22"/>
          <w:lang w:eastAsia="zh-CN"/>
        </w:rPr>
      </w:pPr>
    </w:p>
    <w:p w14:paraId="428C5B5F" w14:textId="77777777" w:rsidR="006F7E25" w:rsidRPr="009D3A35" w:rsidRDefault="005278AE" w:rsidP="00C64A12">
      <w:pPr>
        <w:suppressAutoHyphens/>
        <w:jc w:val="both"/>
        <w:rPr>
          <w:rFonts w:ascii="Calibri" w:hAnsi="Calibri" w:cs="Arial"/>
          <w:b/>
          <w:sz w:val="22"/>
          <w:szCs w:val="22"/>
          <w:lang w:eastAsia="ar-SA"/>
        </w:rPr>
      </w:pPr>
      <w:r w:rsidRPr="009D3A35">
        <w:rPr>
          <w:rFonts w:ascii="Calibri" w:hAnsi="Calibri" w:cs="Arial"/>
          <w:b/>
          <w:sz w:val="22"/>
          <w:szCs w:val="22"/>
          <w:lang w:eastAsia="ar-SA"/>
        </w:rPr>
        <w:fldChar w:fldCharType="begin"/>
      </w:r>
      <w:r w:rsidR="006F7E25" w:rsidRPr="009D3A35">
        <w:rPr>
          <w:rFonts w:ascii="Calibri" w:hAnsi="Calibri" w:cs="Arial"/>
          <w:b/>
          <w:sz w:val="22"/>
          <w:szCs w:val="22"/>
          <w:lang w:eastAsia="ar-SA"/>
        </w:rPr>
        <w:instrText xml:space="preserve"> LISTNUM </w:instrText>
      </w:r>
      <w:r w:rsidRPr="009D3A35">
        <w:rPr>
          <w:rFonts w:ascii="Calibri" w:hAnsi="Calibri" w:cs="Arial"/>
          <w:b/>
          <w:sz w:val="22"/>
          <w:szCs w:val="22"/>
          <w:lang w:eastAsia="ar-SA"/>
        </w:rPr>
        <w:fldChar w:fldCharType="end"/>
      </w:r>
      <w:r w:rsidR="006F7E25" w:rsidRPr="009D3A35">
        <w:rPr>
          <w:rFonts w:ascii="Calibri" w:hAnsi="Calibri" w:cs="Arial"/>
          <w:b/>
          <w:sz w:val="22"/>
          <w:szCs w:val="22"/>
          <w:lang w:eastAsia="ar-SA"/>
        </w:rPr>
        <w:t xml:space="preserve"> Klauzula ubezpieczenia maszyn, urządzeń od uszkodzeń</w:t>
      </w:r>
    </w:p>
    <w:p w14:paraId="1D9A2009" w14:textId="77777777" w:rsidR="006F7E25" w:rsidRPr="009D3A35" w:rsidRDefault="006F7E25" w:rsidP="00C64A12">
      <w:pPr>
        <w:tabs>
          <w:tab w:val="left" w:pos="3114"/>
        </w:tabs>
        <w:suppressAutoHyphens/>
        <w:jc w:val="both"/>
        <w:rPr>
          <w:rFonts w:ascii="Calibri" w:hAnsi="Calibri" w:cs="Arial"/>
          <w:sz w:val="22"/>
          <w:szCs w:val="22"/>
          <w:lang w:eastAsia="ar-SA"/>
        </w:rPr>
      </w:pPr>
      <w:r w:rsidRPr="009D3A35">
        <w:rPr>
          <w:rFonts w:ascii="Calibri" w:hAnsi="Calibri" w:cs="Arial"/>
          <w:sz w:val="22"/>
          <w:szCs w:val="22"/>
          <w:lang w:eastAsia="ar-SA"/>
        </w:rPr>
        <w:t>Z zachowaniem pozostałych nie zmienionych niniejszą klauzulą postanowień ogólnych warunków ubezpieczenia i innych postanowień umowy ubezpieczenia rozszerza się zakres ochrony ubezpieczeniowej o szkody w maszynach (wszystkie w tym urządzenia, kotły, silniki elektryczne, aparaty itd.) wraz z cała elektroniką – oprzyrządowaniem, systemami sterującymi powstałe w związku z:</w:t>
      </w:r>
    </w:p>
    <w:p w14:paraId="3CCBA88D" w14:textId="77777777" w:rsidR="006F7E25" w:rsidRPr="009D3A35" w:rsidRDefault="006F7E25" w:rsidP="00C64A12">
      <w:pPr>
        <w:tabs>
          <w:tab w:val="left" w:pos="3114"/>
        </w:tabs>
        <w:suppressAutoHyphens/>
        <w:ind w:left="426"/>
        <w:jc w:val="both"/>
        <w:rPr>
          <w:rFonts w:ascii="Calibri" w:hAnsi="Calibri" w:cs="Arial"/>
          <w:sz w:val="22"/>
          <w:szCs w:val="22"/>
          <w:lang w:eastAsia="ar-SA"/>
        </w:rPr>
      </w:pPr>
      <w:r w:rsidRPr="009D3A35">
        <w:rPr>
          <w:rFonts w:ascii="Calibri" w:hAnsi="Calibri" w:cs="Arial"/>
          <w:sz w:val="22"/>
          <w:szCs w:val="22"/>
          <w:lang w:eastAsia="ar-SA"/>
        </w:rPr>
        <w:t xml:space="preserve">- działaniami człowieka </w:t>
      </w:r>
    </w:p>
    <w:p w14:paraId="6C0DF44C" w14:textId="77777777" w:rsidR="006F7E25" w:rsidRPr="009D3A35" w:rsidRDefault="006F7E25" w:rsidP="00C64A12">
      <w:pPr>
        <w:tabs>
          <w:tab w:val="left" w:pos="3114"/>
        </w:tabs>
        <w:suppressAutoHyphens/>
        <w:ind w:left="426"/>
        <w:jc w:val="both"/>
        <w:rPr>
          <w:rFonts w:ascii="Calibri" w:hAnsi="Calibri" w:cs="Arial"/>
          <w:sz w:val="22"/>
          <w:szCs w:val="22"/>
          <w:lang w:eastAsia="ar-SA"/>
        </w:rPr>
      </w:pPr>
      <w:r w:rsidRPr="009D3A35">
        <w:rPr>
          <w:rFonts w:ascii="Calibri" w:hAnsi="Calibri" w:cs="Arial"/>
          <w:sz w:val="22"/>
          <w:szCs w:val="22"/>
          <w:lang w:eastAsia="ar-SA"/>
        </w:rPr>
        <w:t>- przyczynami w eksploatacji</w:t>
      </w:r>
    </w:p>
    <w:p w14:paraId="6E6207F6" w14:textId="77777777" w:rsidR="006F7E25" w:rsidRPr="009D3A35" w:rsidRDefault="006F7E25" w:rsidP="00B37028">
      <w:pPr>
        <w:tabs>
          <w:tab w:val="left" w:pos="3114"/>
        </w:tabs>
        <w:suppressAutoHyphens/>
        <w:ind w:left="426"/>
        <w:jc w:val="both"/>
        <w:rPr>
          <w:rFonts w:ascii="Calibri" w:hAnsi="Calibri" w:cs="Arial"/>
          <w:sz w:val="22"/>
          <w:szCs w:val="22"/>
          <w:lang w:eastAsia="ar-SA"/>
        </w:rPr>
      </w:pPr>
      <w:r w:rsidRPr="009D3A35">
        <w:rPr>
          <w:rFonts w:ascii="Calibri" w:hAnsi="Calibri" w:cs="Arial"/>
          <w:sz w:val="22"/>
          <w:szCs w:val="22"/>
          <w:lang w:eastAsia="ar-SA"/>
        </w:rPr>
        <w:t>- wadami produkcyjnymi</w:t>
      </w:r>
      <w:r w:rsidR="00B37028" w:rsidRPr="009D3A35">
        <w:rPr>
          <w:rFonts w:ascii="Calibri" w:hAnsi="Calibri" w:cs="Arial"/>
          <w:sz w:val="22"/>
          <w:szCs w:val="22"/>
          <w:lang w:eastAsia="ar-SA"/>
        </w:rPr>
        <w:tab/>
      </w:r>
    </w:p>
    <w:p w14:paraId="41D8480D" w14:textId="77777777" w:rsidR="006F7E25" w:rsidRPr="009D3A35" w:rsidRDefault="006F7E25" w:rsidP="00C64A12">
      <w:pPr>
        <w:tabs>
          <w:tab w:val="left" w:pos="3114"/>
        </w:tabs>
        <w:suppressAutoHyphens/>
        <w:ind w:left="426"/>
        <w:jc w:val="both"/>
        <w:rPr>
          <w:rFonts w:ascii="Calibri" w:hAnsi="Calibri" w:cs="Arial"/>
          <w:sz w:val="22"/>
          <w:szCs w:val="22"/>
          <w:lang w:eastAsia="ar-SA"/>
        </w:rPr>
      </w:pPr>
      <w:r w:rsidRPr="009D3A35">
        <w:rPr>
          <w:rFonts w:ascii="Calibri" w:hAnsi="Calibri" w:cs="Arial"/>
          <w:sz w:val="22"/>
          <w:szCs w:val="22"/>
          <w:lang w:eastAsia="ar-SA"/>
        </w:rPr>
        <w:t>- szkodami, które są spowodowane wybuchem gazów spalinowych w kotłach i/lub piecach</w:t>
      </w:r>
    </w:p>
    <w:p w14:paraId="2150F2EA" w14:textId="77777777" w:rsidR="006F7E25" w:rsidRPr="009D3A35" w:rsidRDefault="006F7E25" w:rsidP="00C64A12">
      <w:pPr>
        <w:tabs>
          <w:tab w:val="left" w:pos="3114"/>
        </w:tabs>
        <w:suppressAutoHyphens/>
        <w:jc w:val="both"/>
        <w:rPr>
          <w:rFonts w:ascii="Calibri" w:hAnsi="Calibri" w:cs="Arial"/>
          <w:sz w:val="22"/>
          <w:szCs w:val="22"/>
          <w:lang w:eastAsia="ar-SA"/>
        </w:rPr>
      </w:pPr>
      <w:r w:rsidRPr="009D3A35">
        <w:rPr>
          <w:rFonts w:ascii="Calibri" w:hAnsi="Calibri" w:cs="Arial"/>
          <w:sz w:val="22"/>
          <w:szCs w:val="22"/>
          <w:lang w:eastAsia="ar-SA"/>
        </w:rPr>
        <w:t xml:space="preserve">Limit odpowiedzialności </w:t>
      </w:r>
      <w:r w:rsidRPr="009D3A35">
        <w:rPr>
          <w:rFonts w:ascii="Calibri" w:hAnsi="Calibri" w:cs="Arial"/>
          <w:b/>
          <w:sz w:val="22"/>
          <w:szCs w:val="22"/>
          <w:lang w:eastAsia="ar-SA"/>
        </w:rPr>
        <w:t>50 000 zł</w:t>
      </w:r>
      <w:r w:rsidRPr="009D3A35">
        <w:rPr>
          <w:rFonts w:ascii="Calibri" w:hAnsi="Calibri" w:cs="Arial"/>
          <w:sz w:val="22"/>
          <w:szCs w:val="22"/>
          <w:lang w:eastAsia="ar-SA"/>
        </w:rPr>
        <w:t xml:space="preserve"> na jedno i wszystkie zdarzenia w okresie ubezpieczenia.</w:t>
      </w:r>
    </w:p>
    <w:p w14:paraId="3983CCD5" w14:textId="584C1626" w:rsidR="00B77485" w:rsidRDefault="00B77485" w:rsidP="00140134">
      <w:pPr>
        <w:widowControl w:val="0"/>
        <w:suppressAutoHyphens/>
        <w:spacing w:after="120" w:line="276" w:lineRule="auto"/>
        <w:ind w:left="644"/>
        <w:jc w:val="both"/>
        <w:rPr>
          <w:rFonts w:ascii="Calibri" w:hAnsi="Calibri" w:cs="Calibri"/>
          <w:b/>
          <w:sz w:val="22"/>
          <w:szCs w:val="22"/>
          <w:u w:val="single"/>
          <w:lang w:eastAsia="zh-CN"/>
        </w:rPr>
      </w:pPr>
    </w:p>
    <w:p w14:paraId="79FA9A6D" w14:textId="38828E68" w:rsidR="00B97439" w:rsidRDefault="00B97439" w:rsidP="00140134">
      <w:pPr>
        <w:widowControl w:val="0"/>
        <w:suppressAutoHyphens/>
        <w:spacing w:after="120" w:line="276" w:lineRule="auto"/>
        <w:ind w:left="644"/>
        <w:jc w:val="both"/>
        <w:rPr>
          <w:rFonts w:ascii="Calibri" w:hAnsi="Calibri" w:cs="Calibri"/>
          <w:b/>
          <w:sz w:val="22"/>
          <w:szCs w:val="22"/>
          <w:u w:val="single"/>
          <w:lang w:eastAsia="zh-CN"/>
        </w:rPr>
      </w:pPr>
    </w:p>
    <w:p w14:paraId="039E016E" w14:textId="77777777" w:rsidR="00B97439" w:rsidRPr="009D3A35" w:rsidRDefault="00B97439" w:rsidP="00140134">
      <w:pPr>
        <w:widowControl w:val="0"/>
        <w:suppressAutoHyphens/>
        <w:spacing w:after="120" w:line="276" w:lineRule="auto"/>
        <w:ind w:left="644"/>
        <w:jc w:val="both"/>
        <w:rPr>
          <w:rFonts w:ascii="Calibri" w:hAnsi="Calibri" w:cs="Calibri"/>
          <w:b/>
          <w:sz w:val="22"/>
          <w:szCs w:val="22"/>
          <w:u w:val="single"/>
          <w:lang w:eastAsia="zh-CN"/>
        </w:rPr>
      </w:pPr>
    </w:p>
    <w:p w14:paraId="1055C858" w14:textId="2F799F14" w:rsidR="006F7E25" w:rsidRPr="009D3A35" w:rsidRDefault="006F7E25" w:rsidP="00DA41CB">
      <w:pPr>
        <w:widowControl w:val="0"/>
        <w:numPr>
          <w:ilvl w:val="0"/>
          <w:numId w:val="102"/>
        </w:numPr>
        <w:suppressAutoHyphens/>
        <w:spacing w:after="120" w:line="276" w:lineRule="auto"/>
        <w:jc w:val="both"/>
        <w:rPr>
          <w:rFonts w:ascii="Calibri" w:hAnsi="Calibri" w:cs="Calibri"/>
          <w:b/>
          <w:sz w:val="22"/>
          <w:szCs w:val="22"/>
          <w:u w:val="single"/>
          <w:lang w:eastAsia="zh-CN"/>
        </w:rPr>
      </w:pPr>
      <w:r w:rsidRPr="009D3A35">
        <w:rPr>
          <w:rFonts w:ascii="Calibri" w:hAnsi="Calibri" w:cs="Calibri"/>
          <w:b/>
          <w:bCs/>
          <w:sz w:val="22"/>
          <w:szCs w:val="22"/>
          <w:lang w:eastAsia="zh-CN"/>
        </w:rPr>
        <w:t>UBEZPIECZENIE SPRZĘTU ELEKTRONICZNEGO</w:t>
      </w:r>
      <w:r w:rsidR="00246361" w:rsidRPr="009D3A35">
        <w:rPr>
          <w:rFonts w:ascii="Calibri" w:hAnsi="Calibri" w:cs="Calibri"/>
          <w:b/>
          <w:bCs/>
          <w:sz w:val="22"/>
          <w:szCs w:val="22"/>
          <w:lang w:eastAsia="zh-CN"/>
        </w:rPr>
        <w:t xml:space="preserve"> OD WSZY</w:t>
      </w:r>
      <w:r w:rsidRPr="009D3A35">
        <w:rPr>
          <w:rFonts w:ascii="Calibri" w:hAnsi="Calibri" w:cs="Calibri"/>
          <w:b/>
          <w:bCs/>
          <w:sz w:val="22"/>
          <w:szCs w:val="22"/>
          <w:lang w:eastAsia="zh-CN"/>
        </w:rPr>
        <w:t>S</w:t>
      </w:r>
      <w:r w:rsidR="00246361" w:rsidRPr="009D3A35">
        <w:rPr>
          <w:rFonts w:ascii="Calibri" w:hAnsi="Calibri" w:cs="Calibri"/>
          <w:b/>
          <w:bCs/>
          <w:sz w:val="22"/>
          <w:szCs w:val="22"/>
          <w:lang w:eastAsia="zh-CN"/>
        </w:rPr>
        <w:t>T</w:t>
      </w:r>
      <w:r w:rsidRPr="009D3A35">
        <w:rPr>
          <w:rFonts w:ascii="Calibri" w:hAnsi="Calibri" w:cs="Calibri"/>
          <w:b/>
          <w:bCs/>
          <w:sz w:val="22"/>
          <w:szCs w:val="22"/>
          <w:lang w:eastAsia="zh-CN"/>
        </w:rPr>
        <w:t xml:space="preserve">KICH RYZYK </w:t>
      </w:r>
      <w:r w:rsidR="00466434">
        <w:rPr>
          <w:rFonts w:ascii="Calibri" w:hAnsi="Calibri" w:cs="Calibri"/>
          <w:b/>
          <w:bCs/>
          <w:sz w:val="22"/>
          <w:szCs w:val="22"/>
          <w:lang w:eastAsia="zh-CN"/>
        </w:rPr>
        <w:t>–</w:t>
      </w:r>
      <w:r w:rsidRPr="009D3A35">
        <w:rPr>
          <w:rFonts w:ascii="Calibri" w:hAnsi="Calibri" w:cs="Calibri"/>
          <w:b/>
          <w:bCs/>
          <w:sz w:val="22"/>
          <w:szCs w:val="22"/>
          <w:lang w:eastAsia="zh-CN"/>
        </w:rPr>
        <w:t xml:space="preserve"> (ALL RISKS)</w:t>
      </w:r>
    </w:p>
    <w:p w14:paraId="45F39DF4" w14:textId="77777777" w:rsidR="006F7E25" w:rsidRPr="009D3A35" w:rsidRDefault="006F7E25" w:rsidP="00DA41CB">
      <w:pPr>
        <w:widowControl w:val="0"/>
        <w:numPr>
          <w:ilvl w:val="2"/>
          <w:numId w:val="101"/>
        </w:numPr>
        <w:tabs>
          <w:tab w:val="left" w:pos="360"/>
        </w:tabs>
        <w:suppressAutoHyphens/>
        <w:ind w:left="360"/>
        <w:jc w:val="both"/>
        <w:rPr>
          <w:rFonts w:ascii="Calibri" w:hAnsi="Calibri" w:cs="Calibri"/>
          <w:sz w:val="22"/>
          <w:szCs w:val="22"/>
          <w:lang w:eastAsia="zh-CN"/>
        </w:rPr>
      </w:pPr>
      <w:r w:rsidRPr="009D3A35">
        <w:rPr>
          <w:rFonts w:ascii="Calibri" w:hAnsi="Calibri" w:cs="Calibri"/>
          <w:b/>
          <w:sz w:val="22"/>
          <w:szCs w:val="22"/>
          <w:u w:val="single"/>
          <w:lang w:eastAsia="zh-CN"/>
        </w:rPr>
        <w:t xml:space="preserve">Przedmiot ubezpieczenia </w:t>
      </w:r>
    </w:p>
    <w:p w14:paraId="2DFF6625" w14:textId="77777777" w:rsidR="006F7E25" w:rsidRPr="009D3A35" w:rsidRDefault="006F7E25" w:rsidP="006F7E25">
      <w:pPr>
        <w:suppressAutoHyphens/>
        <w:contextualSpacing/>
        <w:jc w:val="both"/>
        <w:rPr>
          <w:rFonts w:ascii="Calibri" w:hAnsi="Calibri" w:cs="Calibri"/>
          <w:sz w:val="22"/>
          <w:szCs w:val="22"/>
          <w:lang w:eastAsia="zh-CN"/>
        </w:rPr>
      </w:pPr>
      <w:r w:rsidRPr="009D3A35">
        <w:rPr>
          <w:rFonts w:ascii="Calibri" w:hAnsi="Calibri" w:cs="Calibri"/>
          <w:sz w:val="22"/>
          <w:szCs w:val="22"/>
          <w:lang w:eastAsia="zh-CN"/>
        </w:rPr>
        <w:t xml:space="preserve">Przedmiotem ubezpieczenia jest m.in. </w:t>
      </w:r>
      <w:r w:rsidRPr="009D3A35">
        <w:rPr>
          <w:rFonts w:ascii="Calibri" w:hAnsi="Calibri" w:cs="Calibri"/>
          <w:b/>
          <w:sz w:val="22"/>
          <w:szCs w:val="22"/>
          <w:lang w:eastAsia="zh-CN"/>
        </w:rPr>
        <w:t xml:space="preserve">sprzęt elektroniczny (stacjonarny i przenośny) </w:t>
      </w:r>
      <w:r w:rsidRPr="009D3A35">
        <w:rPr>
          <w:rFonts w:ascii="Calibri" w:hAnsi="Calibri" w:cs="Calibri"/>
          <w:sz w:val="22"/>
          <w:szCs w:val="22"/>
          <w:lang w:eastAsia="zh-CN"/>
        </w:rPr>
        <w:t xml:space="preserve">oraz </w:t>
      </w:r>
      <w:r w:rsidRPr="009D3A35">
        <w:rPr>
          <w:rFonts w:ascii="Calibri" w:hAnsi="Calibri" w:cs="Calibri"/>
          <w:b/>
          <w:sz w:val="22"/>
          <w:szCs w:val="22"/>
          <w:lang w:eastAsia="zh-CN"/>
        </w:rPr>
        <w:t>systemy monitoringu (zewnętrzne i wewnętrzne)</w:t>
      </w:r>
      <w:r w:rsidRPr="009D3A35">
        <w:rPr>
          <w:rFonts w:ascii="Calibri" w:hAnsi="Calibri" w:cs="Calibri"/>
          <w:sz w:val="22"/>
          <w:szCs w:val="22"/>
          <w:lang w:eastAsia="zh-CN"/>
        </w:rPr>
        <w:t xml:space="preserve"> będący w posiadaniu (samoistnym lub zależnym) jednostek organizacyjnych</w:t>
      </w:r>
      <w:r w:rsidR="00721B70" w:rsidRPr="009D3A35">
        <w:rPr>
          <w:rFonts w:ascii="Calibri" w:hAnsi="Calibri" w:cs="Calibri"/>
          <w:sz w:val="22"/>
          <w:szCs w:val="22"/>
          <w:lang w:eastAsia="zh-CN"/>
        </w:rPr>
        <w:t xml:space="preserve"> i spółki komunalnej</w:t>
      </w:r>
      <w:r w:rsidR="00FA18A0" w:rsidRPr="009D3A35">
        <w:rPr>
          <w:rFonts w:ascii="Calibri" w:hAnsi="Calibri" w:cs="Calibri"/>
          <w:sz w:val="22"/>
          <w:szCs w:val="22"/>
          <w:lang w:eastAsia="zh-CN"/>
        </w:rPr>
        <w:t xml:space="preserve"> </w:t>
      </w:r>
      <w:r w:rsidR="00262436" w:rsidRPr="009D3A35">
        <w:rPr>
          <w:rFonts w:ascii="Calibri" w:hAnsi="Calibri" w:cs="Calibri"/>
          <w:sz w:val="22"/>
          <w:szCs w:val="22"/>
          <w:lang w:eastAsia="zh-CN"/>
        </w:rPr>
        <w:t>Gminy Kamień Krajeński</w:t>
      </w:r>
      <w:r w:rsidRPr="009D3A35">
        <w:rPr>
          <w:rFonts w:ascii="Calibri" w:hAnsi="Calibri" w:cs="Calibri"/>
          <w:sz w:val="22"/>
          <w:szCs w:val="22"/>
          <w:lang w:eastAsia="zh-CN"/>
        </w:rPr>
        <w:t>, biorących udział w niniejszym postępowaniu przetargowym w okresie ubezpieczenia (także mienie w którego posiadanie Zamawiający wejdzie w okresie trwania umowy ubezpieczenia) oraz inne mienie według SIWZ.</w:t>
      </w:r>
    </w:p>
    <w:p w14:paraId="39FE5E60" w14:textId="77777777" w:rsidR="006F7E25" w:rsidRPr="009D3A35" w:rsidRDefault="006F7E25" w:rsidP="006F7E25">
      <w:pPr>
        <w:suppressAutoHyphens/>
        <w:jc w:val="both"/>
        <w:rPr>
          <w:rFonts w:ascii="Calibri" w:hAnsi="Calibri" w:cs="Calibri"/>
          <w:b/>
          <w:sz w:val="22"/>
          <w:szCs w:val="22"/>
          <w:u w:val="single"/>
          <w:lang w:eastAsia="zh-CN"/>
        </w:rPr>
      </w:pPr>
      <w:r w:rsidRPr="009D3A35">
        <w:rPr>
          <w:rFonts w:ascii="Calibri" w:hAnsi="Calibri" w:cs="Calibri"/>
          <w:sz w:val="22"/>
          <w:szCs w:val="22"/>
          <w:lang w:eastAsia="zh-CN"/>
        </w:rPr>
        <w:t>Wśród ubezpieczonego sprzętu można wyróżnić:</w:t>
      </w:r>
    </w:p>
    <w:p w14:paraId="6E7766E8" w14:textId="77777777" w:rsidR="006F7E25" w:rsidRPr="009D3A35" w:rsidRDefault="006F7E25" w:rsidP="00DA41CB">
      <w:pPr>
        <w:numPr>
          <w:ilvl w:val="1"/>
          <w:numId w:val="103"/>
        </w:numPr>
        <w:suppressAutoHyphens/>
        <w:overflowPunct w:val="0"/>
        <w:autoSpaceDE w:val="0"/>
        <w:jc w:val="both"/>
        <w:rPr>
          <w:rFonts w:ascii="Calibri" w:hAnsi="Calibri" w:cs="Calibri"/>
          <w:sz w:val="22"/>
          <w:szCs w:val="22"/>
          <w:lang w:eastAsia="zh-CN"/>
        </w:rPr>
      </w:pPr>
      <w:r w:rsidRPr="009D3A35">
        <w:rPr>
          <w:rFonts w:ascii="Calibri" w:hAnsi="Calibri" w:cs="Calibri"/>
          <w:b/>
          <w:sz w:val="22"/>
          <w:szCs w:val="22"/>
          <w:u w:val="single"/>
          <w:lang w:eastAsia="zh-CN"/>
        </w:rPr>
        <w:t>Sprzęt elektroniczny stacjonarny i przenośny</w:t>
      </w:r>
      <w:r w:rsidRPr="009D3A35">
        <w:rPr>
          <w:rFonts w:ascii="Calibri" w:hAnsi="Calibri" w:cs="Calibri"/>
          <w:sz w:val="22"/>
          <w:szCs w:val="22"/>
          <w:u w:val="single"/>
          <w:lang w:eastAsia="zh-CN"/>
        </w:rPr>
        <w:t xml:space="preserve"> –</w:t>
      </w:r>
      <w:r w:rsidRPr="009D3A35">
        <w:rPr>
          <w:rFonts w:ascii="Calibri" w:hAnsi="Calibri" w:cs="Calibri"/>
          <w:sz w:val="22"/>
          <w:szCs w:val="22"/>
          <w:lang w:eastAsia="zh-CN"/>
        </w:rPr>
        <w:t xml:space="preserve"> w szczególności:</w:t>
      </w:r>
    </w:p>
    <w:p w14:paraId="75B3D0E8" w14:textId="77777777" w:rsidR="006F7E25" w:rsidRPr="009D3A35" w:rsidRDefault="006F7E25" w:rsidP="00DA41CB">
      <w:pPr>
        <w:numPr>
          <w:ilvl w:val="0"/>
          <w:numId w:val="104"/>
        </w:numPr>
        <w:overflowPunct w:val="0"/>
        <w:autoSpaceDE w:val="0"/>
        <w:autoSpaceDN w:val="0"/>
        <w:adjustRightInd w:val="0"/>
        <w:jc w:val="both"/>
        <w:rPr>
          <w:rFonts w:ascii="Calibri" w:hAnsi="Calibri" w:cs="Arial"/>
          <w:sz w:val="22"/>
          <w:szCs w:val="22"/>
        </w:rPr>
      </w:pPr>
      <w:r w:rsidRPr="009D3A35">
        <w:rPr>
          <w:rFonts w:ascii="Calibri" w:hAnsi="Calibri" w:cs="Arial"/>
          <w:sz w:val="22"/>
          <w:szCs w:val="22"/>
        </w:rPr>
        <w:t xml:space="preserve">serwery, przełącznik sieciowy, macierz dyskowa, zestawy komputerowe (jednostka centralna + monitor), drukarki, skanery, faksmodemy zewnętrzne, inny osprzęt komputerowy, telewizory, kserokopiarki, urządzenia wielofunkcyjne, niszczarki, centrale telefoniczne, aparaty telefoniczne i telefax, klimatyzatory, sprzęt specjalistyczny sterowany komputerowo, aparatura elektroniczna służąca do badań laboratoryjnych, mikroskopy, kasy fiskalne, sieci, elementy sieci szerokopasmowej, systemy alarmowe  sprzęt nagłośnieniowy, </w:t>
      </w:r>
      <w:r w:rsidR="00312E52" w:rsidRPr="009D3A35">
        <w:rPr>
          <w:rFonts w:ascii="Calibri" w:hAnsi="Calibri" w:cs="Arial"/>
          <w:sz w:val="22"/>
          <w:szCs w:val="22"/>
        </w:rPr>
        <w:t xml:space="preserve">muzyczny, </w:t>
      </w:r>
      <w:r w:rsidRPr="009D3A35">
        <w:rPr>
          <w:rFonts w:ascii="Calibri" w:hAnsi="Calibri" w:cs="Arial"/>
          <w:sz w:val="22"/>
          <w:szCs w:val="22"/>
        </w:rPr>
        <w:t xml:space="preserve">rejestratory, komputery przenośne, kamery, aparaty fotograficzne cyfrowe, rzutniki, projektory, wideoprojektory, tablice elektroniczne, telefony, telefony komórkowe, </w:t>
      </w:r>
      <w:proofErr w:type="spellStart"/>
      <w:r w:rsidRPr="009D3A35">
        <w:rPr>
          <w:rFonts w:ascii="Calibri" w:hAnsi="Calibri" w:cs="Arial"/>
          <w:sz w:val="22"/>
          <w:szCs w:val="22"/>
        </w:rPr>
        <w:t>ipad</w:t>
      </w:r>
      <w:proofErr w:type="spellEnd"/>
      <w:r w:rsidRPr="009D3A35">
        <w:rPr>
          <w:rFonts w:ascii="Calibri" w:hAnsi="Calibri" w:cs="Arial"/>
          <w:sz w:val="22"/>
          <w:szCs w:val="22"/>
        </w:rPr>
        <w:t xml:space="preserve">, </w:t>
      </w:r>
      <w:proofErr w:type="spellStart"/>
      <w:r w:rsidRPr="009D3A35">
        <w:rPr>
          <w:rFonts w:ascii="Calibri" w:hAnsi="Calibri" w:cs="Arial"/>
          <w:sz w:val="22"/>
          <w:szCs w:val="22"/>
        </w:rPr>
        <w:t>ipod</w:t>
      </w:r>
      <w:proofErr w:type="spellEnd"/>
      <w:r w:rsidRPr="009D3A35">
        <w:rPr>
          <w:rFonts w:ascii="Calibri" w:hAnsi="Calibri" w:cs="Arial"/>
          <w:sz w:val="22"/>
          <w:szCs w:val="22"/>
        </w:rPr>
        <w:t xml:space="preserve">, </w:t>
      </w:r>
      <w:proofErr w:type="spellStart"/>
      <w:r w:rsidRPr="009D3A35">
        <w:rPr>
          <w:rFonts w:ascii="Calibri" w:hAnsi="Calibri" w:cs="Arial"/>
          <w:sz w:val="22"/>
          <w:szCs w:val="22"/>
        </w:rPr>
        <w:t>iphon</w:t>
      </w:r>
      <w:proofErr w:type="spellEnd"/>
      <w:r w:rsidRPr="009D3A35">
        <w:rPr>
          <w:rFonts w:ascii="Calibri" w:hAnsi="Calibri" w:cs="Arial"/>
          <w:sz w:val="22"/>
          <w:szCs w:val="22"/>
        </w:rPr>
        <w:t xml:space="preserve">, itp.; sprzęt nie starszy niż </w:t>
      </w:r>
      <w:r w:rsidR="00262436" w:rsidRPr="009D3A35">
        <w:rPr>
          <w:rFonts w:ascii="Calibri" w:hAnsi="Calibri" w:cs="Arial"/>
          <w:sz w:val="22"/>
          <w:szCs w:val="22"/>
        </w:rPr>
        <w:t>8</w:t>
      </w:r>
      <w:r w:rsidR="00940CBA" w:rsidRPr="009D3A35">
        <w:rPr>
          <w:rFonts w:ascii="Calibri" w:hAnsi="Calibri" w:cs="Arial"/>
          <w:sz w:val="22"/>
          <w:szCs w:val="22"/>
        </w:rPr>
        <w:t xml:space="preserve"> lat</w:t>
      </w:r>
      <w:r w:rsidRPr="009D3A35">
        <w:rPr>
          <w:rFonts w:ascii="Calibri" w:hAnsi="Calibri" w:cs="Arial"/>
          <w:sz w:val="22"/>
          <w:szCs w:val="22"/>
        </w:rPr>
        <w:t>,</w:t>
      </w:r>
    </w:p>
    <w:p w14:paraId="0E625396" w14:textId="77777777" w:rsidR="006F7E25" w:rsidRPr="009D3A35" w:rsidRDefault="006F7E25" w:rsidP="00DA41CB">
      <w:pPr>
        <w:numPr>
          <w:ilvl w:val="0"/>
          <w:numId w:val="104"/>
        </w:numPr>
        <w:suppressAutoHyphens/>
        <w:overflowPunct w:val="0"/>
        <w:autoSpaceDE w:val="0"/>
        <w:jc w:val="both"/>
        <w:rPr>
          <w:rFonts w:ascii="Calibri" w:hAnsi="Calibri" w:cs="Calibri"/>
          <w:b/>
          <w:sz w:val="22"/>
          <w:szCs w:val="22"/>
          <w:u w:val="single"/>
          <w:lang w:eastAsia="zh-CN"/>
        </w:rPr>
      </w:pPr>
      <w:r w:rsidRPr="009D3A35">
        <w:rPr>
          <w:rFonts w:ascii="Calibri" w:hAnsi="Calibri" w:cs="Calibri"/>
          <w:sz w:val="22"/>
          <w:szCs w:val="22"/>
          <w:lang w:eastAsia="zh-CN"/>
        </w:rPr>
        <w:t>Monitoring zewnętrzny i wewnętrzny – w tym kamery telewizji przemysłowej, rejestratory, przekaźniki, systemy zasilania oraz przechowywania danych,</w:t>
      </w:r>
    </w:p>
    <w:p w14:paraId="6D2D6C58" w14:textId="77777777" w:rsidR="006F7E25" w:rsidRPr="009D3A35" w:rsidRDefault="006F7E25" w:rsidP="00DA41CB">
      <w:pPr>
        <w:numPr>
          <w:ilvl w:val="1"/>
          <w:numId w:val="103"/>
        </w:numPr>
        <w:suppressAutoHyphens/>
        <w:contextualSpacing/>
        <w:jc w:val="both"/>
        <w:rPr>
          <w:rFonts w:ascii="Calibri" w:hAnsi="Calibri" w:cs="Calibri"/>
          <w:b/>
          <w:sz w:val="22"/>
          <w:szCs w:val="22"/>
          <w:lang w:eastAsia="zh-CN"/>
        </w:rPr>
      </w:pPr>
      <w:r w:rsidRPr="009D3A35">
        <w:rPr>
          <w:rFonts w:ascii="Calibri" w:hAnsi="Calibri" w:cs="Calibri"/>
          <w:b/>
          <w:sz w:val="22"/>
          <w:szCs w:val="22"/>
          <w:u w:val="single"/>
          <w:lang w:eastAsia="zh-CN"/>
        </w:rPr>
        <w:t>Oprogramowanie – programy komputerowe</w:t>
      </w:r>
    </w:p>
    <w:p w14:paraId="02A2576C" w14:textId="77777777" w:rsidR="006F7E25" w:rsidRPr="009D3A35" w:rsidRDefault="006F7E25" w:rsidP="00DA41CB">
      <w:pPr>
        <w:numPr>
          <w:ilvl w:val="1"/>
          <w:numId w:val="103"/>
        </w:numPr>
        <w:suppressAutoHyphens/>
        <w:contextualSpacing/>
        <w:jc w:val="both"/>
        <w:rPr>
          <w:rFonts w:ascii="Calibri" w:hAnsi="Calibri" w:cs="Calibri"/>
          <w:b/>
          <w:sz w:val="22"/>
          <w:szCs w:val="22"/>
          <w:lang w:eastAsia="zh-CN"/>
        </w:rPr>
      </w:pPr>
      <w:r w:rsidRPr="009D3A35">
        <w:rPr>
          <w:rFonts w:ascii="Calibri" w:hAnsi="Calibri" w:cs="Calibri"/>
          <w:b/>
          <w:sz w:val="22"/>
          <w:szCs w:val="22"/>
          <w:u w:val="single"/>
          <w:lang w:eastAsia="zh-CN"/>
        </w:rPr>
        <w:t>Postanowienia dodatkowe dotyczące przedmiotu ubezpieczenia</w:t>
      </w:r>
    </w:p>
    <w:p w14:paraId="290069A2" w14:textId="0D139A11" w:rsidR="006F7E25" w:rsidRPr="009D3A35" w:rsidRDefault="008F0203" w:rsidP="00DA41CB">
      <w:pPr>
        <w:pStyle w:val="Akapitzlist"/>
        <w:widowControl/>
        <w:numPr>
          <w:ilvl w:val="0"/>
          <w:numId w:val="133"/>
        </w:numPr>
        <w:suppressAutoHyphens/>
        <w:autoSpaceDE/>
        <w:autoSpaceDN/>
        <w:adjustRightInd/>
        <w:ind w:hanging="720"/>
        <w:contextualSpacing/>
        <w:jc w:val="both"/>
        <w:rPr>
          <w:rFonts w:ascii="Calibri" w:hAnsi="Calibri" w:cs="Calibri"/>
          <w:sz w:val="22"/>
          <w:szCs w:val="22"/>
          <w:lang w:eastAsia="zh-CN"/>
        </w:rPr>
      </w:pPr>
      <w:r>
        <w:rPr>
          <w:rFonts w:ascii="Calibri" w:hAnsi="Calibri" w:cs="Calibri"/>
          <w:sz w:val="22"/>
          <w:szCs w:val="22"/>
          <w:lang w:eastAsia="zh-CN"/>
        </w:rPr>
        <w:t>U</w:t>
      </w:r>
      <w:r w:rsidRPr="009D3A35">
        <w:rPr>
          <w:rFonts w:ascii="Calibri" w:hAnsi="Calibri" w:cs="Calibri"/>
          <w:sz w:val="22"/>
          <w:szCs w:val="22"/>
          <w:lang w:eastAsia="zh-CN"/>
        </w:rPr>
        <w:t xml:space="preserve">bezpieczeniem </w:t>
      </w:r>
      <w:r w:rsidR="006F7E25" w:rsidRPr="009D3A35">
        <w:rPr>
          <w:rFonts w:ascii="Calibri" w:hAnsi="Calibri" w:cs="Calibri"/>
          <w:sz w:val="22"/>
          <w:szCs w:val="22"/>
          <w:lang w:eastAsia="zh-CN"/>
        </w:rPr>
        <w:t xml:space="preserve">objęte zostaje mienie stanowiące własność Zamawiającego i jednostek uczestniczących w postępowaniu przetargowym oraz mienie nie stanowiące własności Zamawiającego (m.in. mienie osób trzecich, mienie najmowane, użyczone). </w:t>
      </w:r>
    </w:p>
    <w:p w14:paraId="0FE12374" w14:textId="440A3C71" w:rsidR="006F7E25" w:rsidRPr="009D3A35" w:rsidRDefault="008F0203" w:rsidP="00DA41CB">
      <w:pPr>
        <w:pStyle w:val="Akapitzlist"/>
        <w:widowControl/>
        <w:numPr>
          <w:ilvl w:val="0"/>
          <w:numId w:val="133"/>
        </w:numPr>
        <w:suppressAutoHyphens/>
        <w:autoSpaceDE/>
        <w:autoSpaceDN/>
        <w:adjustRightInd/>
        <w:ind w:hanging="720"/>
        <w:contextualSpacing/>
        <w:jc w:val="both"/>
        <w:rPr>
          <w:rFonts w:ascii="Calibri" w:hAnsi="Calibri" w:cs="Calibri"/>
          <w:sz w:val="22"/>
          <w:szCs w:val="22"/>
          <w:lang w:eastAsia="zh-CN"/>
        </w:rPr>
      </w:pPr>
      <w:r>
        <w:rPr>
          <w:rFonts w:ascii="Calibri" w:hAnsi="Calibri" w:cs="Calibri"/>
          <w:sz w:val="22"/>
          <w:szCs w:val="22"/>
          <w:lang w:eastAsia="zh-CN"/>
        </w:rPr>
        <w:lastRenderedPageBreak/>
        <w:t>U</w:t>
      </w:r>
      <w:r w:rsidRPr="009D3A35">
        <w:rPr>
          <w:rFonts w:ascii="Calibri" w:hAnsi="Calibri" w:cs="Calibri"/>
          <w:sz w:val="22"/>
          <w:szCs w:val="22"/>
          <w:lang w:eastAsia="zh-CN"/>
        </w:rPr>
        <w:t xml:space="preserve">znanie </w:t>
      </w:r>
      <w:r w:rsidR="006F7E25" w:rsidRPr="009D3A35">
        <w:rPr>
          <w:rFonts w:ascii="Calibri" w:hAnsi="Calibri" w:cs="Calibri"/>
          <w:sz w:val="22"/>
          <w:szCs w:val="22"/>
          <w:lang w:eastAsia="zh-CN"/>
        </w:rPr>
        <w:t xml:space="preserve">za ubezpieczone </w:t>
      </w:r>
      <w:r w:rsidR="006F7E25" w:rsidRPr="009D3A35">
        <w:rPr>
          <w:rFonts w:ascii="Calibri" w:hAnsi="Calibri" w:cs="Calibri"/>
          <w:b/>
          <w:sz w:val="22"/>
          <w:szCs w:val="22"/>
          <w:lang w:eastAsia="zh-CN"/>
        </w:rPr>
        <w:t>mienia ulegającego przemieszczeniu pomiędzy lokalizacjami</w:t>
      </w:r>
      <w:r w:rsidR="006F7E25" w:rsidRPr="009D3A35">
        <w:rPr>
          <w:rFonts w:ascii="Calibri" w:hAnsi="Calibri" w:cs="Calibri"/>
          <w:sz w:val="22"/>
          <w:szCs w:val="22"/>
          <w:lang w:eastAsia="zh-CN"/>
        </w:rPr>
        <w:t xml:space="preserve"> bez konieczności powiadamiania ubezpieczyciela.</w:t>
      </w:r>
    </w:p>
    <w:p w14:paraId="4B19DB14" w14:textId="70AA934F" w:rsidR="006F7E25" w:rsidRPr="009D3A35" w:rsidRDefault="008F0203" w:rsidP="00DA41CB">
      <w:pPr>
        <w:pStyle w:val="Akapitzlist"/>
        <w:widowControl/>
        <w:numPr>
          <w:ilvl w:val="0"/>
          <w:numId w:val="133"/>
        </w:numPr>
        <w:suppressAutoHyphens/>
        <w:autoSpaceDE/>
        <w:autoSpaceDN/>
        <w:adjustRightInd/>
        <w:ind w:hanging="720"/>
        <w:contextualSpacing/>
        <w:jc w:val="both"/>
        <w:rPr>
          <w:rFonts w:ascii="Calibri" w:hAnsi="Calibri" w:cs="Calibri"/>
          <w:sz w:val="22"/>
          <w:szCs w:val="22"/>
          <w:lang w:eastAsia="zh-CN"/>
        </w:rPr>
      </w:pPr>
      <w:r>
        <w:rPr>
          <w:rFonts w:ascii="Calibri" w:hAnsi="Calibri" w:cs="Calibri"/>
          <w:sz w:val="22"/>
          <w:szCs w:val="22"/>
          <w:lang w:eastAsia="zh-CN"/>
        </w:rPr>
        <w:t>U</w:t>
      </w:r>
      <w:r w:rsidRPr="009D3A35">
        <w:rPr>
          <w:rFonts w:ascii="Calibri" w:hAnsi="Calibri" w:cs="Calibri"/>
          <w:sz w:val="22"/>
          <w:szCs w:val="22"/>
          <w:lang w:eastAsia="zh-CN"/>
        </w:rPr>
        <w:t xml:space="preserve">znanie </w:t>
      </w:r>
      <w:r w:rsidR="006F7E25" w:rsidRPr="009D3A35">
        <w:rPr>
          <w:rFonts w:ascii="Calibri" w:hAnsi="Calibri" w:cs="Calibri"/>
          <w:sz w:val="22"/>
          <w:szCs w:val="22"/>
          <w:lang w:eastAsia="zh-CN"/>
        </w:rPr>
        <w:t xml:space="preserve">za ubezpieczone mienie </w:t>
      </w:r>
      <w:r w:rsidR="006F7E25" w:rsidRPr="009D3A35">
        <w:rPr>
          <w:rFonts w:ascii="Calibri" w:hAnsi="Calibri" w:cs="Calibri"/>
          <w:b/>
          <w:sz w:val="22"/>
          <w:szCs w:val="22"/>
          <w:lang w:eastAsia="zh-CN"/>
        </w:rPr>
        <w:t>podczas tymczasowego składowania</w:t>
      </w:r>
      <w:r w:rsidR="006F7E25" w:rsidRPr="009D3A35">
        <w:rPr>
          <w:rFonts w:ascii="Calibri" w:hAnsi="Calibri" w:cs="Calibri"/>
          <w:sz w:val="22"/>
          <w:szCs w:val="22"/>
          <w:lang w:eastAsia="zh-CN"/>
        </w:rPr>
        <w:t>, w tym nowo zakupiony sprzęt przed montażem na stanowiskach (odpowiedzialność Ubezpieczyciela za sprzęt od daty jego dostawy do włączenia go do eksploatacji).</w:t>
      </w:r>
    </w:p>
    <w:p w14:paraId="39F6621C" w14:textId="77777777" w:rsidR="006F7E25" w:rsidRPr="009D3A35" w:rsidRDefault="006F7E25" w:rsidP="00DA41CB">
      <w:pPr>
        <w:pStyle w:val="Akapitzlist"/>
        <w:widowControl/>
        <w:numPr>
          <w:ilvl w:val="0"/>
          <w:numId w:val="133"/>
        </w:numPr>
        <w:suppressAutoHyphens/>
        <w:autoSpaceDE/>
        <w:autoSpaceDN/>
        <w:adjustRightInd/>
        <w:ind w:hanging="720"/>
        <w:contextualSpacing/>
        <w:jc w:val="both"/>
        <w:rPr>
          <w:rFonts w:ascii="Calibri" w:hAnsi="Calibri" w:cs="Calibri"/>
          <w:sz w:val="22"/>
          <w:szCs w:val="22"/>
          <w:lang w:eastAsia="zh-CN"/>
        </w:rPr>
      </w:pPr>
      <w:r w:rsidRPr="009D3A35">
        <w:rPr>
          <w:rFonts w:ascii="Calibri" w:hAnsi="Calibri" w:cs="Calibri"/>
          <w:sz w:val="22"/>
          <w:szCs w:val="22"/>
          <w:lang w:eastAsia="zh-CN"/>
        </w:rPr>
        <w:t xml:space="preserve">Ochrona ubezpieczeniowa obejmuje </w:t>
      </w:r>
      <w:r w:rsidRPr="009D3A35">
        <w:rPr>
          <w:rFonts w:ascii="Calibri" w:hAnsi="Calibri" w:cs="Calibri"/>
          <w:b/>
          <w:sz w:val="22"/>
          <w:szCs w:val="22"/>
          <w:lang w:eastAsia="zh-CN"/>
        </w:rPr>
        <w:t>mienie wyłączone z eksploatacji/ użytkowania</w:t>
      </w:r>
      <w:r w:rsidRPr="009D3A35">
        <w:rPr>
          <w:rFonts w:ascii="Calibri" w:hAnsi="Calibri" w:cs="Calibri"/>
          <w:sz w:val="22"/>
          <w:szCs w:val="22"/>
          <w:lang w:eastAsia="zh-CN"/>
        </w:rPr>
        <w:t xml:space="preserve"> w tym mienie, które w trakcie okresu ubezpieczenia będzie stopniowo remontowane i włączane do użytkowania, niezależnie od okresu oraz przyczyn jego wyłączenia.</w:t>
      </w:r>
    </w:p>
    <w:p w14:paraId="3C1EAFD4" w14:textId="7A0C5EF2" w:rsidR="006F7E25" w:rsidRPr="009D3A35" w:rsidRDefault="006F7E25" w:rsidP="00DA41CB">
      <w:pPr>
        <w:pStyle w:val="Akapitzlist"/>
        <w:widowControl/>
        <w:numPr>
          <w:ilvl w:val="0"/>
          <w:numId w:val="133"/>
        </w:numPr>
        <w:suppressAutoHyphens/>
        <w:autoSpaceDE/>
        <w:autoSpaceDN/>
        <w:adjustRightInd/>
        <w:ind w:hanging="720"/>
        <w:contextualSpacing/>
        <w:jc w:val="both"/>
        <w:rPr>
          <w:rFonts w:ascii="Calibri" w:hAnsi="Calibri" w:cs="Calibri"/>
          <w:sz w:val="22"/>
          <w:szCs w:val="22"/>
          <w:lang w:eastAsia="zh-CN"/>
        </w:rPr>
      </w:pPr>
      <w:r w:rsidRPr="009D3A35">
        <w:rPr>
          <w:rFonts w:ascii="Calibri" w:hAnsi="Calibri" w:cs="Calibri"/>
          <w:sz w:val="22"/>
          <w:szCs w:val="22"/>
          <w:lang w:eastAsia="zh-CN"/>
        </w:rPr>
        <w:t xml:space="preserve">Dopuszcza się możliwość stosowania „Klauzuli konserwacji” tylko w przypadku wymogu dot. </w:t>
      </w:r>
      <w:r w:rsidR="00466434" w:rsidRPr="009D3A35">
        <w:rPr>
          <w:rFonts w:ascii="Calibri" w:hAnsi="Calibri" w:cs="Calibri"/>
          <w:sz w:val="22"/>
          <w:szCs w:val="22"/>
          <w:lang w:eastAsia="zh-CN"/>
        </w:rPr>
        <w:t>O</w:t>
      </w:r>
      <w:r w:rsidRPr="009D3A35">
        <w:rPr>
          <w:rFonts w:ascii="Calibri" w:hAnsi="Calibri" w:cs="Calibri"/>
          <w:sz w:val="22"/>
          <w:szCs w:val="22"/>
          <w:lang w:eastAsia="zh-CN"/>
        </w:rPr>
        <w:t>bowiązku konserwacji stawianego przez producenta sprzętu, – przy czym jednocześnie uzgadnia się, iż ubezpieczający może dokonywać czynności konserwacyjnych albo przez własny personel (służby) albo przez zewnętrzną firmę.</w:t>
      </w:r>
    </w:p>
    <w:p w14:paraId="004C21D3" w14:textId="77777777" w:rsidR="006F7E25" w:rsidRPr="009D3A35" w:rsidRDefault="006F7E25" w:rsidP="00DA41CB">
      <w:pPr>
        <w:pStyle w:val="Akapitzlist"/>
        <w:widowControl/>
        <w:numPr>
          <w:ilvl w:val="0"/>
          <w:numId w:val="133"/>
        </w:numPr>
        <w:suppressAutoHyphens/>
        <w:autoSpaceDE/>
        <w:autoSpaceDN/>
        <w:adjustRightInd/>
        <w:ind w:hanging="720"/>
        <w:contextualSpacing/>
        <w:jc w:val="both"/>
        <w:rPr>
          <w:rFonts w:ascii="Calibri" w:hAnsi="Calibri" w:cs="Calibri"/>
          <w:sz w:val="22"/>
          <w:szCs w:val="22"/>
          <w:lang w:eastAsia="zh-CN"/>
        </w:rPr>
      </w:pPr>
      <w:r w:rsidRPr="009D3A35">
        <w:rPr>
          <w:rFonts w:ascii="Calibri" w:hAnsi="Calibri" w:cs="Arial"/>
          <w:sz w:val="22"/>
          <w:szCs w:val="22"/>
        </w:rPr>
        <w:t>Ochrona ubezpieczenia dla mienia zainstalowanego bądź składowanego bezpośrednio na podłodze w tym w pomieszczeniach poniżej poziomu gruntu.</w:t>
      </w:r>
    </w:p>
    <w:p w14:paraId="03BA4BE9" w14:textId="77777777" w:rsidR="006F7E25" w:rsidRPr="009D3A35" w:rsidRDefault="006F7E25" w:rsidP="00DA41CB">
      <w:pPr>
        <w:pStyle w:val="Akapitzlist"/>
        <w:widowControl/>
        <w:numPr>
          <w:ilvl w:val="0"/>
          <w:numId w:val="133"/>
        </w:numPr>
        <w:suppressAutoHyphens/>
        <w:autoSpaceDE/>
        <w:autoSpaceDN/>
        <w:adjustRightInd/>
        <w:ind w:hanging="720"/>
        <w:contextualSpacing/>
        <w:jc w:val="both"/>
        <w:rPr>
          <w:rFonts w:ascii="Calibri" w:hAnsi="Calibri" w:cs="Calibri"/>
          <w:sz w:val="22"/>
          <w:szCs w:val="22"/>
          <w:lang w:eastAsia="zh-CN"/>
        </w:rPr>
      </w:pPr>
      <w:r w:rsidRPr="009D3A35">
        <w:rPr>
          <w:rFonts w:ascii="Calibri" w:hAnsi="Calibri" w:cs="Arial"/>
          <w:sz w:val="22"/>
          <w:szCs w:val="22"/>
        </w:rPr>
        <w:t>Nie dopuszcza się obowiązku wymogu przechowywania sprzętu elektronicznego w pomieszczeniach klimatyzowanych.</w:t>
      </w:r>
    </w:p>
    <w:p w14:paraId="1CFEDC3A" w14:textId="77777777" w:rsidR="006F7E25" w:rsidRPr="009D3A35" w:rsidRDefault="006F7E25" w:rsidP="00DA41CB">
      <w:pPr>
        <w:pStyle w:val="Akapitzlist"/>
        <w:widowControl/>
        <w:numPr>
          <w:ilvl w:val="0"/>
          <w:numId w:val="133"/>
        </w:numPr>
        <w:suppressAutoHyphens/>
        <w:autoSpaceDE/>
        <w:autoSpaceDN/>
        <w:adjustRightInd/>
        <w:ind w:hanging="720"/>
        <w:contextualSpacing/>
        <w:jc w:val="both"/>
        <w:rPr>
          <w:rFonts w:ascii="Calibri" w:hAnsi="Calibri" w:cs="Calibri"/>
          <w:sz w:val="22"/>
          <w:szCs w:val="22"/>
          <w:lang w:eastAsia="zh-CN"/>
        </w:rPr>
      </w:pPr>
      <w:r w:rsidRPr="009D3A35">
        <w:rPr>
          <w:rFonts w:ascii="Calibri" w:hAnsi="Calibri" w:cs="Calibri"/>
          <w:sz w:val="22"/>
          <w:szCs w:val="22"/>
          <w:lang w:eastAsia="zh-CN"/>
        </w:rPr>
        <w:t>Dla elektroniki, która ze względu na swoją specyfikę i przeznaczenie zainstalowana jest na zewnątrz, przyjmuje się, iż sposób zamontowania tego mienia jest wystarczającym zabezpieczeniem przeciw</w:t>
      </w:r>
      <w:r w:rsidR="00FA18A0" w:rsidRPr="009D3A35">
        <w:rPr>
          <w:rFonts w:ascii="Calibri" w:hAnsi="Calibri" w:cs="Calibri"/>
          <w:sz w:val="22"/>
          <w:szCs w:val="22"/>
          <w:lang w:eastAsia="zh-CN"/>
        </w:rPr>
        <w:t xml:space="preserve"> </w:t>
      </w:r>
      <w:r w:rsidRPr="009D3A35">
        <w:rPr>
          <w:rFonts w:ascii="Calibri" w:hAnsi="Calibri" w:cs="Calibri"/>
          <w:sz w:val="22"/>
          <w:szCs w:val="22"/>
          <w:lang w:eastAsia="zh-CN"/>
        </w:rPr>
        <w:t>kradzieżowym.</w:t>
      </w:r>
    </w:p>
    <w:p w14:paraId="78534FDB" w14:textId="77777777" w:rsidR="006F7E25" w:rsidRPr="009D3A35" w:rsidRDefault="006F7E25" w:rsidP="006F7E25">
      <w:pPr>
        <w:widowControl w:val="0"/>
        <w:suppressAutoHyphens/>
        <w:jc w:val="both"/>
        <w:rPr>
          <w:rFonts w:ascii="Calibri" w:hAnsi="Calibri" w:cs="Calibri"/>
          <w:sz w:val="22"/>
          <w:szCs w:val="22"/>
          <w:lang w:eastAsia="zh-CN"/>
        </w:rPr>
      </w:pPr>
    </w:p>
    <w:p w14:paraId="2F2B73B7" w14:textId="77777777" w:rsidR="006F7E25" w:rsidRPr="009D3A35" w:rsidRDefault="006F7E25" w:rsidP="00DA41CB">
      <w:pPr>
        <w:widowControl w:val="0"/>
        <w:numPr>
          <w:ilvl w:val="2"/>
          <w:numId w:val="101"/>
        </w:numPr>
        <w:tabs>
          <w:tab w:val="left" w:pos="360"/>
        </w:tabs>
        <w:suppressAutoHyphens/>
        <w:ind w:left="360"/>
        <w:jc w:val="both"/>
        <w:rPr>
          <w:rFonts w:ascii="Calibri" w:hAnsi="Calibri" w:cs="Calibri"/>
          <w:sz w:val="22"/>
          <w:szCs w:val="22"/>
          <w:lang w:eastAsia="zh-CN"/>
        </w:rPr>
      </w:pPr>
      <w:r w:rsidRPr="009D3A35">
        <w:rPr>
          <w:rFonts w:ascii="Calibri" w:hAnsi="Calibri" w:cs="Calibri"/>
          <w:b/>
          <w:sz w:val="22"/>
          <w:szCs w:val="22"/>
          <w:u w:val="single"/>
          <w:lang w:eastAsia="zh-CN"/>
        </w:rPr>
        <w:t>Zakres ubezpieczenia</w:t>
      </w:r>
      <w:r w:rsidRPr="009D3A35">
        <w:rPr>
          <w:rFonts w:ascii="Calibri" w:hAnsi="Calibri" w:cs="Calibri"/>
          <w:b/>
          <w:bCs/>
          <w:sz w:val="22"/>
          <w:szCs w:val="22"/>
          <w:u w:val="single"/>
          <w:lang w:eastAsia="zh-CN"/>
        </w:rPr>
        <w:t xml:space="preserve"> oparty o formułę </w:t>
      </w:r>
      <w:proofErr w:type="spellStart"/>
      <w:r w:rsidRPr="009D3A35">
        <w:rPr>
          <w:rFonts w:ascii="Calibri" w:hAnsi="Calibri" w:cs="Calibri"/>
          <w:b/>
          <w:bCs/>
          <w:sz w:val="22"/>
          <w:szCs w:val="22"/>
          <w:u w:val="single"/>
          <w:lang w:eastAsia="zh-CN"/>
        </w:rPr>
        <w:t>all</w:t>
      </w:r>
      <w:proofErr w:type="spellEnd"/>
      <w:r w:rsidR="00F83C04" w:rsidRPr="009D3A35">
        <w:rPr>
          <w:rFonts w:ascii="Calibri" w:hAnsi="Calibri" w:cs="Calibri"/>
          <w:b/>
          <w:bCs/>
          <w:sz w:val="22"/>
          <w:szCs w:val="22"/>
          <w:u w:val="single"/>
          <w:lang w:eastAsia="zh-CN"/>
        </w:rPr>
        <w:t xml:space="preserve"> </w:t>
      </w:r>
      <w:proofErr w:type="spellStart"/>
      <w:r w:rsidRPr="009D3A35">
        <w:rPr>
          <w:rFonts w:ascii="Calibri" w:hAnsi="Calibri" w:cs="Calibri"/>
          <w:b/>
          <w:bCs/>
          <w:sz w:val="22"/>
          <w:szCs w:val="22"/>
          <w:u w:val="single"/>
          <w:lang w:eastAsia="zh-CN"/>
        </w:rPr>
        <w:t>risk</w:t>
      </w:r>
      <w:proofErr w:type="spellEnd"/>
    </w:p>
    <w:p w14:paraId="31030BF9" w14:textId="6D8B430F" w:rsidR="006F7E25" w:rsidRPr="0023339D" w:rsidRDefault="006F7E25" w:rsidP="00DA41CB">
      <w:pPr>
        <w:pStyle w:val="Akapitzlist"/>
        <w:numPr>
          <w:ilvl w:val="1"/>
          <w:numId w:val="162"/>
        </w:numPr>
        <w:suppressAutoHyphens/>
        <w:jc w:val="both"/>
        <w:rPr>
          <w:rFonts w:ascii="Calibri" w:hAnsi="Calibri" w:cs="Calibri"/>
          <w:sz w:val="22"/>
          <w:szCs w:val="22"/>
          <w:lang w:eastAsia="zh-CN"/>
        </w:rPr>
      </w:pPr>
      <w:r w:rsidRPr="0023339D">
        <w:rPr>
          <w:rFonts w:ascii="Calibri" w:hAnsi="Calibri" w:cs="Calibri"/>
          <w:sz w:val="22"/>
          <w:szCs w:val="22"/>
          <w:lang w:eastAsia="zh-CN"/>
        </w:rPr>
        <w:t xml:space="preserve">Zakres ubezpieczenia obejmuje co najmniej wszystkie szkody polegających na utracie, zniszczeniu lub uszkodzeniu ubezpieczonego mienia na skutek </w:t>
      </w:r>
      <w:r w:rsidRPr="0023339D">
        <w:rPr>
          <w:rFonts w:ascii="Calibri" w:hAnsi="Calibri" w:cs="Calibri"/>
          <w:b/>
          <w:sz w:val="22"/>
          <w:szCs w:val="22"/>
          <w:lang w:eastAsia="zh-CN"/>
        </w:rPr>
        <w:t>nagłego, niespodziewanego i niezależnego od woli Ubezpieczającego zdarzenia</w:t>
      </w:r>
      <w:r w:rsidRPr="0023339D">
        <w:rPr>
          <w:rFonts w:ascii="Calibri" w:hAnsi="Calibri" w:cs="Calibri"/>
          <w:sz w:val="22"/>
          <w:szCs w:val="22"/>
          <w:lang w:eastAsia="zh-CN"/>
        </w:rPr>
        <w:t xml:space="preserve">, a w szczególności następujące ryzyka: </w:t>
      </w:r>
    </w:p>
    <w:p w14:paraId="5CEF16CA" w14:textId="77777777" w:rsidR="006F7E25" w:rsidRPr="009D3A35" w:rsidRDefault="006F7E25" w:rsidP="00DA41CB">
      <w:pPr>
        <w:widowControl w:val="0"/>
        <w:numPr>
          <w:ilvl w:val="0"/>
          <w:numId w:val="104"/>
        </w:numPr>
        <w:suppressAutoHyphens/>
        <w:ind w:left="1134" w:hanging="425"/>
        <w:contextualSpacing/>
        <w:jc w:val="both"/>
        <w:rPr>
          <w:rFonts w:ascii="Calibri" w:hAnsi="Calibri" w:cs="Calibri"/>
          <w:sz w:val="22"/>
          <w:szCs w:val="22"/>
          <w:lang w:eastAsia="zh-CN"/>
        </w:rPr>
      </w:pPr>
      <w:r w:rsidRPr="009D3A35">
        <w:rPr>
          <w:rFonts w:ascii="Calibri" w:hAnsi="Calibri" w:cs="Calibri"/>
          <w:sz w:val="22"/>
          <w:szCs w:val="22"/>
          <w:lang w:eastAsia="zh-CN"/>
        </w:rPr>
        <w:t>ogień, wybuch, bezpośrednie uderzenie pioruna, upadek statku powietrznego;</w:t>
      </w:r>
    </w:p>
    <w:p w14:paraId="5B4A1A39" w14:textId="77777777" w:rsidR="006F7E25" w:rsidRPr="009D3A35" w:rsidRDefault="006F7E25" w:rsidP="00DA41CB">
      <w:pPr>
        <w:widowControl w:val="0"/>
        <w:numPr>
          <w:ilvl w:val="0"/>
          <w:numId w:val="104"/>
        </w:numPr>
        <w:suppressAutoHyphens/>
        <w:ind w:left="1134" w:hanging="425"/>
        <w:contextualSpacing/>
        <w:jc w:val="both"/>
        <w:rPr>
          <w:rFonts w:ascii="Calibri" w:hAnsi="Calibri" w:cs="Calibri"/>
          <w:sz w:val="22"/>
          <w:szCs w:val="22"/>
          <w:lang w:eastAsia="zh-CN"/>
        </w:rPr>
      </w:pPr>
      <w:r w:rsidRPr="009D3A35">
        <w:rPr>
          <w:rFonts w:ascii="Calibri" w:hAnsi="Calibri" w:cs="Calibri"/>
          <w:sz w:val="22"/>
          <w:szCs w:val="22"/>
          <w:lang w:eastAsia="zh-CN"/>
        </w:rPr>
        <w:t xml:space="preserve">silny wiatr, huragan, deszcz nawalny, powódź, zapadanie i osuwanie się ziemi, awarię instalacji wodociągowych i technologicznych, uderzenie pojazdu, grad, działanie ciężaru śniegu, szadź, dym, sadza, osmolenie, przypalenie; </w:t>
      </w:r>
    </w:p>
    <w:p w14:paraId="44DCEA8D" w14:textId="77777777" w:rsidR="006F7E25" w:rsidRPr="009D3A35" w:rsidRDefault="006F7E25" w:rsidP="00DA41CB">
      <w:pPr>
        <w:widowControl w:val="0"/>
        <w:numPr>
          <w:ilvl w:val="0"/>
          <w:numId w:val="104"/>
        </w:numPr>
        <w:suppressAutoHyphens/>
        <w:ind w:left="1134" w:hanging="425"/>
        <w:contextualSpacing/>
        <w:jc w:val="both"/>
        <w:rPr>
          <w:rFonts w:ascii="Calibri" w:hAnsi="Calibri" w:cs="Calibri"/>
          <w:sz w:val="22"/>
          <w:szCs w:val="22"/>
          <w:lang w:eastAsia="zh-CN"/>
        </w:rPr>
      </w:pPr>
      <w:r w:rsidRPr="009D3A35">
        <w:rPr>
          <w:rFonts w:ascii="Calibri" w:hAnsi="Calibri" w:cs="Calibri"/>
          <w:sz w:val="22"/>
          <w:szCs w:val="22"/>
          <w:lang w:eastAsia="zh-CN"/>
        </w:rPr>
        <w:t>działanie człowieka, tj.: niewłaściwe użytkowanie, nieostrożność, zaniedbanie, błędną obsługę, świadome i celowe zniszczenie przez osoby trzecie;</w:t>
      </w:r>
    </w:p>
    <w:p w14:paraId="6A1F0800" w14:textId="0689BF40" w:rsidR="006F7E25" w:rsidRPr="009D3A35" w:rsidRDefault="006F7E25" w:rsidP="00DA41CB">
      <w:pPr>
        <w:widowControl w:val="0"/>
        <w:numPr>
          <w:ilvl w:val="0"/>
          <w:numId w:val="104"/>
        </w:numPr>
        <w:suppressAutoHyphens/>
        <w:ind w:left="1134" w:hanging="425"/>
        <w:contextualSpacing/>
        <w:jc w:val="both"/>
        <w:rPr>
          <w:rFonts w:ascii="Calibri" w:hAnsi="Calibri" w:cs="Calibri"/>
          <w:sz w:val="22"/>
          <w:szCs w:val="22"/>
          <w:lang w:eastAsia="zh-CN"/>
        </w:rPr>
      </w:pPr>
      <w:r w:rsidRPr="009D3A35">
        <w:rPr>
          <w:rFonts w:ascii="Calibri" w:hAnsi="Calibri" w:cs="Calibri"/>
          <w:sz w:val="22"/>
          <w:szCs w:val="22"/>
          <w:lang w:eastAsia="zh-CN"/>
        </w:rPr>
        <w:t xml:space="preserve">działania wody tj. zalania wodą z urządzeń </w:t>
      </w:r>
      <w:proofErr w:type="spellStart"/>
      <w:r w:rsidRPr="009D3A35">
        <w:rPr>
          <w:rFonts w:ascii="Calibri" w:hAnsi="Calibri" w:cs="Calibri"/>
          <w:sz w:val="22"/>
          <w:szCs w:val="22"/>
          <w:lang w:eastAsia="zh-CN"/>
        </w:rPr>
        <w:t>wodno</w:t>
      </w:r>
      <w:proofErr w:type="spellEnd"/>
      <w:r w:rsidRPr="009D3A35">
        <w:rPr>
          <w:rFonts w:ascii="Calibri" w:hAnsi="Calibri" w:cs="Calibri"/>
          <w:sz w:val="22"/>
          <w:szCs w:val="22"/>
          <w:lang w:eastAsia="zh-CN"/>
        </w:rPr>
        <w:t xml:space="preserve"> </w:t>
      </w:r>
      <w:r w:rsidR="00466434">
        <w:rPr>
          <w:rFonts w:ascii="Calibri" w:hAnsi="Calibri" w:cs="Calibri"/>
          <w:sz w:val="22"/>
          <w:szCs w:val="22"/>
          <w:lang w:eastAsia="zh-CN"/>
        </w:rPr>
        <w:t>–</w:t>
      </w:r>
      <w:r w:rsidRPr="009D3A35">
        <w:rPr>
          <w:rFonts w:ascii="Calibri" w:hAnsi="Calibri" w:cs="Calibri"/>
          <w:sz w:val="22"/>
          <w:szCs w:val="22"/>
          <w:lang w:eastAsia="zh-CN"/>
        </w:rPr>
        <w:t xml:space="preserve"> kanalizacyjnych, burzy, sztormu, wylewu wód podziemnych, wilgoci, pary wodnej i cieczy w innej postaci oraz mrozu;</w:t>
      </w:r>
    </w:p>
    <w:p w14:paraId="4382CD9A" w14:textId="77777777" w:rsidR="006F7E25" w:rsidRPr="009D3A35" w:rsidRDefault="006F7E25" w:rsidP="00DA41CB">
      <w:pPr>
        <w:widowControl w:val="0"/>
        <w:numPr>
          <w:ilvl w:val="0"/>
          <w:numId w:val="104"/>
        </w:numPr>
        <w:suppressAutoHyphens/>
        <w:ind w:left="1134" w:hanging="425"/>
        <w:contextualSpacing/>
        <w:jc w:val="both"/>
        <w:rPr>
          <w:rFonts w:ascii="Calibri" w:hAnsi="Calibri" w:cs="Calibri"/>
          <w:sz w:val="22"/>
          <w:szCs w:val="22"/>
          <w:lang w:eastAsia="zh-CN"/>
        </w:rPr>
      </w:pPr>
      <w:r w:rsidRPr="009D3A35">
        <w:rPr>
          <w:rFonts w:ascii="Calibri" w:hAnsi="Calibri" w:cs="Calibri"/>
          <w:sz w:val="22"/>
          <w:szCs w:val="22"/>
          <w:lang w:eastAsia="zh-CN"/>
        </w:rPr>
        <w:t>działania wiatru, lawiny, osunięcie się ziemi, trzęsienie ziemi;</w:t>
      </w:r>
    </w:p>
    <w:p w14:paraId="0C16727A" w14:textId="77777777" w:rsidR="006F7E25" w:rsidRPr="009D3A35" w:rsidRDefault="006F7E25" w:rsidP="00DA41CB">
      <w:pPr>
        <w:widowControl w:val="0"/>
        <w:numPr>
          <w:ilvl w:val="0"/>
          <w:numId w:val="104"/>
        </w:numPr>
        <w:suppressAutoHyphens/>
        <w:ind w:left="1134" w:hanging="425"/>
        <w:contextualSpacing/>
        <w:jc w:val="both"/>
        <w:rPr>
          <w:rFonts w:ascii="Calibri" w:hAnsi="Calibri" w:cs="Calibri"/>
          <w:sz w:val="22"/>
          <w:szCs w:val="22"/>
          <w:lang w:eastAsia="zh-CN"/>
        </w:rPr>
      </w:pPr>
      <w:r w:rsidRPr="009D3A35">
        <w:rPr>
          <w:rFonts w:ascii="Calibri" w:hAnsi="Calibri" w:cs="Calibri"/>
          <w:sz w:val="22"/>
          <w:szCs w:val="22"/>
          <w:lang w:eastAsia="zh-CN"/>
        </w:rPr>
        <w:t xml:space="preserve">wad produkcyjnych, błędów konstrukcyjnych, wad materiałowych, które ujawniły się dopiero po okresie gwarancji; </w:t>
      </w:r>
    </w:p>
    <w:p w14:paraId="54326A84" w14:textId="15A1332B" w:rsidR="006F7E25" w:rsidRPr="009D3A35" w:rsidRDefault="006F7E25" w:rsidP="00DA41CB">
      <w:pPr>
        <w:widowControl w:val="0"/>
        <w:numPr>
          <w:ilvl w:val="0"/>
          <w:numId w:val="104"/>
        </w:numPr>
        <w:suppressAutoHyphens/>
        <w:ind w:left="1134" w:hanging="425"/>
        <w:contextualSpacing/>
        <w:jc w:val="both"/>
        <w:rPr>
          <w:rFonts w:ascii="Calibri" w:hAnsi="Calibri" w:cs="Calibri"/>
          <w:sz w:val="22"/>
          <w:szCs w:val="22"/>
          <w:lang w:eastAsia="zh-CN"/>
        </w:rPr>
      </w:pPr>
      <w:r w:rsidRPr="009D3A35">
        <w:rPr>
          <w:rFonts w:ascii="Calibri" w:hAnsi="Calibri" w:cs="Calibri"/>
          <w:sz w:val="22"/>
          <w:szCs w:val="22"/>
          <w:lang w:eastAsia="zh-CN"/>
        </w:rPr>
        <w:t xml:space="preserve">szkody powstałe podczas napraw i konserwacji (również dokonywanych przez pracowników służby wewnętrzne poszczególnych jednostek) </w:t>
      </w:r>
      <w:r w:rsidR="00466434">
        <w:rPr>
          <w:rFonts w:ascii="Calibri" w:hAnsi="Calibri" w:cs="Calibri"/>
          <w:sz w:val="22"/>
          <w:szCs w:val="22"/>
          <w:lang w:eastAsia="zh-CN"/>
        </w:rPr>
        <w:t>–</w:t>
      </w:r>
      <w:r w:rsidRPr="009D3A35">
        <w:rPr>
          <w:rFonts w:ascii="Calibri" w:hAnsi="Calibri" w:cs="Calibri"/>
          <w:sz w:val="22"/>
          <w:szCs w:val="22"/>
          <w:lang w:eastAsia="zh-CN"/>
        </w:rPr>
        <w:t xml:space="preserve"> </w:t>
      </w:r>
      <w:r w:rsidR="00147B71" w:rsidRPr="009D3A35">
        <w:rPr>
          <w:rFonts w:ascii="Calibri" w:hAnsi="Calibri" w:cs="Calibri"/>
          <w:b/>
          <w:bCs/>
          <w:sz w:val="22"/>
          <w:szCs w:val="22"/>
          <w:lang w:eastAsia="zh-CN"/>
        </w:rPr>
        <w:t>limit 2</w:t>
      </w:r>
      <w:r w:rsidRPr="009D3A35">
        <w:rPr>
          <w:rFonts w:ascii="Calibri" w:hAnsi="Calibri" w:cs="Calibri"/>
          <w:b/>
          <w:bCs/>
          <w:sz w:val="22"/>
          <w:szCs w:val="22"/>
          <w:lang w:eastAsia="zh-CN"/>
        </w:rPr>
        <w:t>0 000 zł;</w:t>
      </w:r>
    </w:p>
    <w:p w14:paraId="2D2D2CA3" w14:textId="77777777" w:rsidR="006F7E25" w:rsidRPr="009D3A35" w:rsidRDefault="006F7E25" w:rsidP="00DA41CB">
      <w:pPr>
        <w:widowControl w:val="0"/>
        <w:numPr>
          <w:ilvl w:val="0"/>
          <w:numId w:val="104"/>
        </w:numPr>
        <w:suppressAutoHyphens/>
        <w:ind w:left="1134" w:hanging="425"/>
        <w:contextualSpacing/>
        <w:jc w:val="both"/>
        <w:rPr>
          <w:rFonts w:ascii="Calibri" w:hAnsi="Calibri" w:cs="Calibri"/>
          <w:sz w:val="22"/>
          <w:szCs w:val="22"/>
          <w:lang w:eastAsia="zh-CN"/>
        </w:rPr>
      </w:pPr>
      <w:r w:rsidRPr="009D3A35">
        <w:rPr>
          <w:rFonts w:ascii="Calibri" w:hAnsi="Calibri" w:cs="Calibri"/>
          <w:sz w:val="22"/>
          <w:szCs w:val="22"/>
          <w:lang w:eastAsia="zh-CN"/>
        </w:rPr>
        <w:t>szkody spowodowane nieodpowiednim działaniem urządzeń klimatyzacyjnych, grzewczych oraz chłodzących;</w:t>
      </w:r>
    </w:p>
    <w:p w14:paraId="39162529" w14:textId="77777777" w:rsidR="006F7E25" w:rsidRPr="009D3A35" w:rsidRDefault="006F7E25" w:rsidP="00DA41CB">
      <w:pPr>
        <w:widowControl w:val="0"/>
        <w:numPr>
          <w:ilvl w:val="0"/>
          <w:numId w:val="104"/>
        </w:numPr>
        <w:suppressAutoHyphens/>
        <w:ind w:left="1134" w:hanging="425"/>
        <w:contextualSpacing/>
        <w:jc w:val="both"/>
        <w:rPr>
          <w:rFonts w:ascii="Calibri" w:hAnsi="Calibri" w:cs="Calibri"/>
          <w:sz w:val="22"/>
          <w:szCs w:val="22"/>
          <w:lang w:eastAsia="zh-CN"/>
        </w:rPr>
      </w:pPr>
      <w:r w:rsidRPr="009D3A35">
        <w:rPr>
          <w:rFonts w:ascii="Calibri" w:hAnsi="Calibri" w:cs="Calibri"/>
          <w:sz w:val="22"/>
          <w:szCs w:val="22"/>
          <w:lang w:eastAsia="zh-CN"/>
        </w:rPr>
        <w:t>zmian napięcia, całkowitego zaniku napięcia oraz innych szkód elektrycznych w tym w szczególności zwarcia, przetężenia, uszkodzenia izolacji, niezadziałania zabezpieczeń itp.;</w:t>
      </w:r>
    </w:p>
    <w:p w14:paraId="219C555C" w14:textId="77777777" w:rsidR="006F7E25" w:rsidRPr="009D3A35" w:rsidRDefault="006F7E25" w:rsidP="00DA41CB">
      <w:pPr>
        <w:widowControl w:val="0"/>
        <w:numPr>
          <w:ilvl w:val="0"/>
          <w:numId w:val="104"/>
        </w:numPr>
        <w:suppressAutoHyphens/>
        <w:ind w:left="1134" w:hanging="425"/>
        <w:contextualSpacing/>
        <w:jc w:val="both"/>
        <w:rPr>
          <w:rFonts w:ascii="Calibri" w:hAnsi="Calibri" w:cs="Calibri"/>
          <w:sz w:val="22"/>
          <w:szCs w:val="22"/>
          <w:lang w:eastAsia="zh-CN"/>
        </w:rPr>
      </w:pPr>
      <w:r w:rsidRPr="009D3A35">
        <w:rPr>
          <w:rFonts w:ascii="Calibri" w:hAnsi="Calibri" w:cs="Calibri"/>
          <w:sz w:val="22"/>
          <w:szCs w:val="22"/>
          <w:lang w:eastAsia="zh-CN"/>
        </w:rPr>
        <w:t>pośrednie działanie wyładowań atmosferycznych i zjawisk pochodnych tj. działanie pola elektromagnetycznego, indukcji, itp.;</w:t>
      </w:r>
    </w:p>
    <w:p w14:paraId="040BEB34" w14:textId="7195B5C1" w:rsidR="008F0203" w:rsidRPr="00F46AE5" w:rsidRDefault="008F0203" w:rsidP="00DA41CB">
      <w:pPr>
        <w:widowControl w:val="0"/>
        <w:numPr>
          <w:ilvl w:val="0"/>
          <w:numId w:val="104"/>
        </w:numPr>
        <w:suppressAutoHyphens/>
        <w:ind w:left="1134" w:hanging="425"/>
        <w:contextualSpacing/>
        <w:jc w:val="both"/>
        <w:rPr>
          <w:rFonts w:ascii="Calibri" w:hAnsi="Calibri" w:cs="Calibri"/>
          <w:sz w:val="22"/>
          <w:szCs w:val="22"/>
          <w:lang w:eastAsia="zh-CN"/>
        </w:rPr>
      </w:pPr>
      <w:r w:rsidRPr="00F46AE5">
        <w:rPr>
          <w:rFonts w:ascii="Calibri" w:hAnsi="Calibri" w:cs="Calibri"/>
          <w:sz w:val="22"/>
          <w:szCs w:val="22"/>
          <w:lang w:eastAsia="zh-CN"/>
        </w:rPr>
        <w:t>skutki ataków terrorystycznych</w:t>
      </w:r>
      <w:r>
        <w:rPr>
          <w:rFonts w:ascii="Calibri" w:hAnsi="Calibri" w:cs="Calibri"/>
          <w:sz w:val="22"/>
          <w:szCs w:val="22"/>
          <w:lang w:eastAsia="zh-CN"/>
        </w:rPr>
        <w:t>;</w:t>
      </w:r>
    </w:p>
    <w:p w14:paraId="6FAA44B0" w14:textId="584AD32D" w:rsidR="008F0203" w:rsidRPr="009D3A35" w:rsidRDefault="008F0203" w:rsidP="00DA41CB">
      <w:pPr>
        <w:widowControl w:val="0"/>
        <w:numPr>
          <w:ilvl w:val="0"/>
          <w:numId w:val="104"/>
        </w:numPr>
        <w:suppressAutoHyphens/>
        <w:ind w:left="1134" w:hanging="425"/>
        <w:contextualSpacing/>
        <w:jc w:val="both"/>
        <w:rPr>
          <w:rFonts w:ascii="Calibri" w:hAnsi="Calibri" w:cs="Calibri"/>
          <w:sz w:val="22"/>
          <w:szCs w:val="22"/>
          <w:lang w:eastAsia="zh-CN"/>
        </w:rPr>
      </w:pPr>
      <w:r w:rsidRPr="00F46AE5">
        <w:rPr>
          <w:rFonts w:ascii="Calibri" w:hAnsi="Calibri" w:cs="Calibri"/>
          <w:sz w:val="22"/>
          <w:szCs w:val="22"/>
          <w:lang w:eastAsia="zh-CN"/>
        </w:rPr>
        <w:t>skutki strajków i zamieszek, niepokojów społecznych, protestów, rozruchów, lokautów</w:t>
      </w:r>
      <w:r>
        <w:rPr>
          <w:rFonts w:ascii="Calibri" w:hAnsi="Calibri" w:cs="Calibri"/>
          <w:sz w:val="22"/>
          <w:szCs w:val="22"/>
          <w:lang w:eastAsia="zh-CN"/>
        </w:rPr>
        <w:t>;</w:t>
      </w:r>
    </w:p>
    <w:p w14:paraId="209879F9" w14:textId="32BC473A" w:rsidR="006F7E25" w:rsidRPr="009D3A35" w:rsidRDefault="006F7E25" w:rsidP="00DA41CB">
      <w:pPr>
        <w:widowControl w:val="0"/>
        <w:numPr>
          <w:ilvl w:val="0"/>
          <w:numId w:val="104"/>
        </w:numPr>
        <w:suppressAutoHyphens/>
        <w:ind w:left="1134" w:hanging="425"/>
        <w:contextualSpacing/>
        <w:jc w:val="both"/>
        <w:rPr>
          <w:rFonts w:ascii="Calibri" w:hAnsi="Calibri" w:cs="Calibri"/>
          <w:sz w:val="22"/>
          <w:szCs w:val="22"/>
          <w:lang w:eastAsia="zh-CN"/>
        </w:rPr>
      </w:pPr>
      <w:r w:rsidRPr="009D3A35">
        <w:rPr>
          <w:rFonts w:ascii="Calibri" w:hAnsi="Calibri" w:cs="Calibri"/>
          <w:sz w:val="22"/>
          <w:szCs w:val="22"/>
          <w:lang w:eastAsia="zh-CN"/>
        </w:rPr>
        <w:t>zalanie w wyniku złego stanu dachu</w:t>
      </w:r>
      <w:r w:rsidR="008F0203">
        <w:rPr>
          <w:rFonts w:ascii="Calibri" w:hAnsi="Calibri" w:cs="Calibri"/>
          <w:sz w:val="22"/>
          <w:szCs w:val="22"/>
          <w:lang w:eastAsia="zh-CN"/>
        </w:rPr>
        <w:t xml:space="preserve"> w tym nieszczelności</w:t>
      </w:r>
      <w:r w:rsidRPr="009D3A35">
        <w:rPr>
          <w:rFonts w:ascii="Calibri" w:hAnsi="Calibri" w:cs="Calibri"/>
          <w:sz w:val="22"/>
          <w:szCs w:val="22"/>
          <w:lang w:eastAsia="zh-CN"/>
        </w:rPr>
        <w:t>, rynien, okien lub niezabezpieczonych otworów dachowych lub innych elementów budynku;</w:t>
      </w:r>
    </w:p>
    <w:p w14:paraId="148C02E7" w14:textId="77777777" w:rsidR="006F7E25" w:rsidRPr="009D3A35" w:rsidRDefault="006F7E25" w:rsidP="00DA41CB">
      <w:pPr>
        <w:widowControl w:val="0"/>
        <w:numPr>
          <w:ilvl w:val="0"/>
          <w:numId w:val="104"/>
        </w:numPr>
        <w:suppressAutoHyphens/>
        <w:ind w:left="1134" w:hanging="425"/>
        <w:contextualSpacing/>
        <w:jc w:val="both"/>
        <w:rPr>
          <w:rFonts w:ascii="Calibri" w:hAnsi="Calibri" w:cs="Calibri"/>
          <w:sz w:val="22"/>
          <w:szCs w:val="22"/>
          <w:lang w:eastAsia="zh-CN"/>
        </w:rPr>
      </w:pPr>
      <w:r w:rsidRPr="009D3A35">
        <w:rPr>
          <w:rFonts w:ascii="Calibri" w:hAnsi="Calibri" w:cs="Calibri"/>
          <w:sz w:val="22"/>
          <w:szCs w:val="22"/>
          <w:lang w:eastAsia="zh-CN"/>
        </w:rPr>
        <w:t>kradzież z włamaniem (dokonana lub usiłowana), rabunek (dokonany lub usiłowany), wandalizm / dewastacja oraz koszty akcji ratowniczej związane ze zdarzeniami objętymi ochroną;</w:t>
      </w:r>
    </w:p>
    <w:p w14:paraId="5A58094B" w14:textId="0715ACDA" w:rsidR="006F7E25" w:rsidRPr="009D3A35" w:rsidRDefault="006F7E25" w:rsidP="00DA41CB">
      <w:pPr>
        <w:widowControl w:val="0"/>
        <w:numPr>
          <w:ilvl w:val="0"/>
          <w:numId w:val="104"/>
        </w:numPr>
        <w:suppressAutoHyphens/>
        <w:ind w:left="1134" w:hanging="425"/>
        <w:contextualSpacing/>
        <w:jc w:val="both"/>
        <w:rPr>
          <w:rFonts w:ascii="Calibri" w:hAnsi="Calibri" w:cs="Calibri"/>
          <w:sz w:val="22"/>
          <w:szCs w:val="22"/>
          <w:lang w:eastAsia="zh-CN"/>
        </w:rPr>
      </w:pPr>
      <w:r w:rsidRPr="009D3A35">
        <w:rPr>
          <w:rFonts w:ascii="Calibri" w:hAnsi="Calibri" w:cs="Calibri"/>
          <w:sz w:val="22"/>
          <w:szCs w:val="22"/>
          <w:lang w:eastAsia="zh-CN"/>
        </w:rPr>
        <w:t>kradzież zwykła dla ubezpieczanego mienia, ochrona pod warunkiem zgłoszenia faktu kradzieży na policję</w:t>
      </w:r>
      <w:r w:rsidR="008F0203">
        <w:rPr>
          <w:rFonts w:ascii="Calibri" w:hAnsi="Calibri" w:cs="Calibri"/>
          <w:sz w:val="22"/>
          <w:szCs w:val="22"/>
          <w:lang w:eastAsia="zh-CN"/>
        </w:rPr>
        <w:t xml:space="preserve"> wciągu 48 h</w:t>
      </w:r>
      <w:r w:rsidRPr="009D3A35">
        <w:rPr>
          <w:rFonts w:ascii="Calibri" w:hAnsi="Calibri" w:cs="Calibri"/>
          <w:sz w:val="22"/>
          <w:szCs w:val="22"/>
          <w:lang w:eastAsia="zh-CN"/>
        </w:rPr>
        <w:t xml:space="preserve">; </w:t>
      </w:r>
    </w:p>
    <w:p w14:paraId="7E6976FB" w14:textId="77777777" w:rsidR="006F7E25" w:rsidRPr="009D3A35" w:rsidRDefault="006F7E25" w:rsidP="00DA41CB">
      <w:pPr>
        <w:widowControl w:val="0"/>
        <w:numPr>
          <w:ilvl w:val="0"/>
          <w:numId w:val="104"/>
        </w:numPr>
        <w:suppressAutoHyphens/>
        <w:ind w:left="1134" w:hanging="425"/>
        <w:contextualSpacing/>
        <w:jc w:val="both"/>
        <w:rPr>
          <w:rFonts w:ascii="Calibri" w:hAnsi="Calibri" w:cs="Calibri"/>
          <w:sz w:val="22"/>
          <w:szCs w:val="22"/>
          <w:lang w:eastAsia="zh-CN"/>
        </w:rPr>
      </w:pPr>
      <w:r w:rsidRPr="009D3A35">
        <w:rPr>
          <w:rFonts w:ascii="Calibri" w:hAnsi="Calibri" w:cs="Calibri"/>
          <w:sz w:val="22"/>
          <w:szCs w:val="22"/>
          <w:lang w:eastAsia="zh-CN"/>
        </w:rPr>
        <w:lastRenderedPageBreak/>
        <w:t>koszty odtworzenia danych, licencjonowanych programów oraz nośników danych.</w:t>
      </w:r>
    </w:p>
    <w:p w14:paraId="2F067B3D" w14:textId="77777777" w:rsidR="006F7E25" w:rsidRPr="009D3A35" w:rsidRDefault="006F7E25" w:rsidP="006F7E25">
      <w:pPr>
        <w:widowControl w:val="0"/>
        <w:suppressAutoHyphens/>
        <w:jc w:val="both"/>
        <w:rPr>
          <w:rFonts w:ascii="Calibri" w:hAnsi="Calibri" w:cs="Calibri"/>
          <w:sz w:val="22"/>
          <w:szCs w:val="22"/>
          <w:lang w:eastAsia="zh-CN"/>
        </w:rPr>
      </w:pPr>
    </w:p>
    <w:p w14:paraId="26B296F9" w14:textId="5162C80F" w:rsidR="006F7E25" w:rsidRPr="0023339D" w:rsidRDefault="006F7E25" w:rsidP="00DA41CB">
      <w:pPr>
        <w:pStyle w:val="Akapitzlist"/>
        <w:numPr>
          <w:ilvl w:val="1"/>
          <w:numId w:val="162"/>
        </w:numPr>
        <w:suppressAutoHyphens/>
        <w:jc w:val="both"/>
        <w:rPr>
          <w:rFonts w:ascii="Calibri" w:hAnsi="Calibri" w:cs="Calibri"/>
          <w:sz w:val="22"/>
          <w:szCs w:val="22"/>
          <w:lang w:eastAsia="zh-CN"/>
        </w:rPr>
      </w:pPr>
      <w:r w:rsidRPr="0023339D">
        <w:rPr>
          <w:rFonts w:ascii="Calibri" w:hAnsi="Calibri" w:cs="Calibri"/>
          <w:b/>
          <w:sz w:val="22"/>
          <w:szCs w:val="22"/>
          <w:u w:val="single"/>
          <w:lang w:eastAsia="zh-CN"/>
        </w:rPr>
        <w:t>Koszty dodatkowe w zakresie ubezpieczenia</w:t>
      </w:r>
    </w:p>
    <w:p w14:paraId="2C5690B2" w14:textId="77777777" w:rsidR="006F7E25" w:rsidRPr="009D3A35" w:rsidRDefault="006F7E25" w:rsidP="006F7E25">
      <w:pPr>
        <w:widowControl w:val="0"/>
        <w:suppressAutoHyphens/>
        <w:jc w:val="both"/>
        <w:rPr>
          <w:rFonts w:ascii="Calibri" w:hAnsi="Calibri" w:cs="Calibri"/>
          <w:sz w:val="22"/>
          <w:szCs w:val="22"/>
          <w:lang w:eastAsia="zh-CN"/>
        </w:rPr>
      </w:pPr>
      <w:r w:rsidRPr="009D3A35">
        <w:rPr>
          <w:rFonts w:ascii="Calibri" w:hAnsi="Calibri" w:cs="Calibri"/>
          <w:sz w:val="22"/>
          <w:szCs w:val="22"/>
          <w:lang w:eastAsia="zh-CN"/>
        </w:rPr>
        <w:t>Zakres ubezpieczenia obejmować powinien następujące rodzaje kosztów:</w:t>
      </w:r>
    </w:p>
    <w:p w14:paraId="0FF9C606" w14:textId="77777777" w:rsidR="006F7E25" w:rsidRPr="009D3A35" w:rsidRDefault="006F7E25" w:rsidP="006F7E25">
      <w:pPr>
        <w:widowControl w:val="0"/>
        <w:suppressAutoHyphens/>
        <w:jc w:val="both"/>
        <w:rPr>
          <w:rFonts w:ascii="Calibri" w:hAnsi="Calibri" w:cs="Calibri"/>
          <w:sz w:val="22"/>
          <w:szCs w:val="22"/>
          <w:lang w:eastAsia="zh-CN"/>
        </w:rPr>
      </w:pPr>
      <w:r w:rsidRPr="009D3A35">
        <w:rPr>
          <w:rFonts w:ascii="Calibri" w:hAnsi="Calibri" w:cs="Calibri"/>
          <w:sz w:val="22"/>
          <w:szCs w:val="22"/>
          <w:lang w:eastAsia="zh-CN"/>
        </w:rPr>
        <w:t xml:space="preserve">2.2.1 koszty związane z </w:t>
      </w:r>
      <w:r w:rsidRPr="009D3A35">
        <w:rPr>
          <w:rFonts w:ascii="Calibri" w:hAnsi="Calibri" w:cs="Calibri"/>
          <w:b/>
          <w:sz w:val="22"/>
          <w:szCs w:val="22"/>
          <w:lang w:eastAsia="zh-CN"/>
        </w:rPr>
        <w:t>zabezpieczeniem przed szkodą ubezpieczonego mienia</w:t>
      </w:r>
      <w:r w:rsidRPr="009D3A35">
        <w:rPr>
          <w:rFonts w:ascii="Calibri" w:hAnsi="Calibri" w:cs="Calibri"/>
          <w:sz w:val="22"/>
          <w:szCs w:val="22"/>
          <w:lang w:eastAsia="zh-CN"/>
        </w:rPr>
        <w:t xml:space="preserve">, </w:t>
      </w:r>
      <w:r w:rsidRPr="009D3A35">
        <w:rPr>
          <w:rFonts w:ascii="Calibri" w:hAnsi="Calibri" w:cs="Calibri"/>
          <w:b/>
          <w:sz w:val="22"/>
          <w:szCs w:val="22"/>
          <w:lang w:eastAsia="zh-CN"/>
        </w:rPr>
        <w:t>koszty akcji</w:t>
      </w:r>
      <w:r w:rsidRPr="009D3A35">
        <w:rPr>
          <w:rFonts w:ascii="Calibri" w:hAnsi="Calibri" w:cs="Calibri"/>
          <w:sz w:val="22"/>
          <w:szCs w:val="22"/>
          <w:lang w:eastAsia="zh-CN"/>
        </w:rPr>
        <w:t xml:space="preserve"> w szczególności: gaszenia, rozbiórki, ewakuacji itp., koszty uprzątnięcia pozostałości po szkodzie łącznie z rozbiórką i demontażem części niezdatnych do użytku w ramach sumy ubezpieczenia,</w:t>
      </w:r>
    </w:p>
    <w:p w14:paraId="7C2E80FC" w14:textId="77777777" w:rsidR="006F7E25" w:rsidRPr="009D3A35" w:rsidRDefault="006F7E25" w:rsidP="006F7E25">
      <w:pPr>
        <w:widowControl w:val="0"/>
        <w:suppressAutoHyphens/>
        <w:jc w:val="both"/>
        <w:rPr>
          <w:rFonts w:ascii="Calibri" w:hAnsi="Calibri" w:cs="Calibri"/>
          <w:sz w:val="22"/>
          <w:szCs w:val="22"/>
          <w:lang w:eastAsia="zh-CN"/>
        </w:rPr>
      </w:pPr>
      <w:r w:rsidRPr="009D3A35">
        <w:rPr>
          <w:rFonts w:ascii="Calibri" w:hAnsi="Calibri" w:cs="Calibri"/>
          <w:sz w:val="22"/>
          <w:szCs w:val="22"/>
          <w:lang w:eastAsia="zh-CN"/>
        </w:rPr>
        <w:t>2.2.2</w:t>
      </w:r>
      <w:r w:rsidRPr="009D3A35">
        <w:rPr>
          <w:rFonts w:ascii="Calibri" w:hAnsi="Calibri" w:cs="Calibri"/>
          <w:sz w:val="22"/>
          <w:szCs w:val="22"/>
          <w:lang w:eastAsia="zh-CN"/>
        </w:rPr>
        <w:tab/>
      </w:r>
      <w:r w:rsidRPr="009D3A35">
        <w:rPr>
          <w:rFonts w:ascii="Calibri" w:hAnsi="Calibri" w:cs="Calibri"/>
          <w:b/>
          <w:sz w:val="22"/>
          <w:szCs w:val="22"/>
          <w:lang w:eastAsia="zh-CN"/>
        </w:rPr>
        <w:t xml:space="preserve">koszty odtworzenia danych, nośników danych oraz licencjonowanego oprogramowania – </w:t>
      </w:r>
      <w:r w:rsidRPr="009D3A35">
        <w:rPr>
          <w:rFonts w:ascii="Calibri" w:hAnsi="Calibri" w:cs="Calibri"/>
          <w:sz w:val="22"/>
          <w:szCs w:val="22"/>
          <w:lang w:eastAsia="zh-CN"/>
        </w:rPr>
        <w:t>100 000,00 zł w systemie na pierwsze ryzyko, z konsumpcją sumy ubezp</w:t>
      </w:r>
      <w:r w:rsidR="00AB4DAA" w:rsidRPr="009D3A35">
        <w:rPr>
          <w:rFonts w:ascii="Calibri" w:hAnsi="Calibri" w:cs="Calibri"/>
          <w:sz w:val="22"/>
          <w:szCs w:val="22"/>
          <w:lang w:eastAsia="zh-CN"/>
        </w:rPr>
        <w:t>ieczenia,</w:t>
      </w:r>
    </w:p>
    <w:p w14:paraId="1F173537" w14:textId="477B289E" w:rsidR="00AB4DAA" w:rsidRPr="009D3A35" w:rsidRDefault="00AB4DAA" w:rsidP="00AB4DAA">
      <w:pPr>
        <w:tabs>
          <w:tab w:val="left" w:pos="360"/>
        </w:tabs>
        <w:snapToGrid w:val="0"/>
        <w:jc w:val="both"/>
        <w:rPr>
          <w:rFonts w:ascii="Calibri" w:hAnsi="Calibri" w:cs="Arial"/>
          <w:sz w:val="22"/>
          <w:szCs w:val="22"/>
        </w:rPr>
      </w:pPr>
      <w:r w:rsidRPr="009D3A35">
        <w:rPr>
          <w:rFonts w:ascii="Calibri" w:hAnsi="Calibri" w:cs="Calibri"/>
          <w:sz w:val="22"/>
          <w:szCs w:val="22"/>
          <w:lang w:eastAsia="zh-CN"/>
        </w:rPr>
        <w:t>2.2.3</w:t>
      </w:r>
      <w:r w:rsidR="00C72445" w:rsidRPr="009D3A35">
        <w:rPr>
          <w:rFonts w:ascii="Calibri" w:hAnsi="Calibri" w:cs="Calibri"/>
          <w:b/>
          <w:sz w:val="22"/>
          <w:szCs w:val="22"/>
          <w:lang w:eastAsia="zh-CN"/>
        </w:rPr>
        <w:t xml:space="preserve"> </w:t>
      </w:r>
      <w:r w:rsidRPr="009D3A35">
        <w:rPr>
          <w:rFonts w:ascii="Calibri" w:hAnsi="Calibri" w:cs="Arial"/>
          <w:b/>
          <w:sz w:val="22"/>
          <w:szCs w:val="22"/>
        </w:rPr>
        <w:t>zwiększone koszty działalności</w:t>
      </w:r>
      <w:r w:rsidRPr="009D3A35">
        <w:rPr>
          <w:rFonts w:ascii="Calibri" w:hAnsi="Calibri" w:cs="Arial"/>
          <w:sz w:val="22"/>
          <w:szCs w:val="22"/>
        </w:rPr>
        <w:t xml:space="preserve"> w limicie 50 000 zł (6 miesięcy okres odszkodowawczy, czasowy udział własny – 2 dni, rozszerzenie ubezpieczenia również o sprzęt przenośny); pokrycie przez ubezpieczyciela w szczególności następujących kosztów: wynajęcia zewnętrznego systemu komputerowego lub urządzeń informatycznych itp.  </w:t>
      </w:r>
      <w:r w:rsidR="00466434" w:rsidRPr="009D3A35">
        <w:rPr>
          <w:rFonts w:ascii="Calibri" w:hAnsi="Calibri" w:cs="Arial"/>
          <w:sz w:val="22"/>
          <w:szCs w:val="22"/>
        </w:rPr>
        <w:t>W</w:t>
      </w:r>
      <w:r w:rsidRPr="009D3A35">
        <w:rPr>
          <w:rFonts w:ascii="Calibri" w:hAnsi="Calibri" w:cs="Arial"/>
          <w:sz w:val="22"/>
          <w:szCs w:val="22"/>
        </w:rPr>
        <w:t xml:space="preserve"> przypadku awarii własnego, dodatkowe koszty pracy ludzi celem wprowadzenia danych, powierzeniu profesjonalnemu wykonawcy zlecenia odzyskania danych, dodatkowe koszty transportu związane z przywróceniem do pracy utraconego sprzętu, itp.).</w:t>
      </w:r>
    </w:p>
    <w:p w14:paraId="58614796" w14:textId="77777777" w:rsidR="00AB4DAA" w:rsidRPr="009D3A35" w:rsidRDefault="00AB4DAA" w:rsidP="006F7E25">
      <w:pPr>
        <w:widowControl w:val="0"/>
        <w:suppressAutoHyphens/>
        <w:jc w:val="both"/>
        <w:rPr>
          <w:rFonts w:ascii="Calibri" w:hAnsi="Calibri" w:cs="Calibri"/>
          <w:sz w:val="22"/>
          <w:szCs w:val="22"/>
          <w:lang w:eastAsia="zh-CN"/>
        </w:rPr>
      </w:pPr>
    </w:p>
    <w:p w14:paraId="27041FB5" w14:textId="77777777" w:rsidR="006F7E25" w:rsidRPr="009D3A35" w:rsidRDefault="006F7E25" w:rsidP="00DA41CB">
      <w:pPr>
        <w:widowControl w:val="0"/>
        <w:numPr>
          <w:ilvl w:val="2"/>
          <w:numId w:val="101"/>
        </w:numPr>
        <w:tabs>
          <w:tab w:val="left" w:pos="360"/>
        </w:tabs>
        <w:suppressAutoHyphens/>
        <w:ind w:left="360"/>
        <w:jc w:val="both"/>
        <w:rPr>
          <w:rFonts w:ascii="Calibri" w:hAnsi="Calibri" w:cs="Calibri"/>
          <w:b/>
          <w:sz w:val="22"/>
          <w:szCs w:val="22"/>
          <w:lang w:eastAsia="zh-CN"/>
        </w:rPr>
      </w:pPr>
      <w:r w:rsidRPr="009D3A35">
        <w:rPr>
          <w:rFonts w:ascii="Calibri" w:hAnsi="Calibri" w:cs="Calibri"/>
          <w:b/>
          <w:sz w:val="22"/>
          <w:szCs w:val="22"/>
          <w:u w:val="single"/>
          <w:lang w:eastAsia="zh-CN"/>
        </w:rPr>
        <w:t>Sumy ubezpieczenia,  sposób jej ustalania i limity odpowiedzialności</w:t>
      </w:r>
    </w:p>
    <w:p w14:paraId="644130E7" w14:textId="77777777" w:rsidR="006F7E25" w:rsidRPr="009D3A35" w:rsidRDefault="006F7E25" w:rsidP="006F7E25">
      <w:pPr>
        <w:suppressAutoHyphens/>
        <w:jc w:val="both"/>
        <w:rPr>
          <w:rFonts w:ascii="Calibri" w:hAnsi="Calibri" w:cs="Calibri"/>
          <w:b/>
          <w:sz w:val="22"/>
          <w:szCs w:val="22"/>
          <w:lang w:eastAsia="zh-CN"/>
        </w:rPr>
      </w:pPr>
    </w:p>
    <w:p w14:paraId="33FDF911" w14:textId="77777777" w:rsidR="006F7E25" w:rsidRPr="009D3A35" w:rsidRDefault="006F7E25" w:rsidP="00DA41CB">
      <w:pPr>
        <w:numPr>
          <w:ilvl w:val="1"/>
          <w:numId w:val="105"/>
        </w:numPr>
        <w:suppressAutoHyphens/>
        <w:overflowPunct w:val="0"/>
        <w:autoSpaceDE w:val="0"/>
        <w:jc w:val="both"/>
        <w:rPr>
          <w:rFonts w:ascii="Calibri" w:hAnsi="Calibri" w:cs="Calibri"/>
          <w:b/>
          <w:sz w:val="22"/>
          <w:szCs w:val="22"/>
          <w:u w:val="single"/>
          <w:lang w:eastAsia="zh-CN"/>
        </w:rPr>
      </w:pPr>
      <w:r w:rsidRPr="009D3A35">
        <w:rPr>
          <w:rFonts w:ascii="Calibri" w:hAnsi="Calibri" w:cs="Calibri"/>
          <w:sz w:val="22"/>
          <w:szCs w:val="22"/>
          <w:lang w:eastAsia="zh-CN"/>
        </w:rPr>
        <w:t>Wartości podane do ubezpieczenia wg wartości księgowej brutto.</w:t>
      </w:r>
    </w:p>
    <w:p w14:paraId="3148D146" w14:textId="77777777" w:rsidR="006F7E25" w:rsidRPr="009D3A35" w:rsidRDefault="006F7E25" w:rsidP="00DA41CB">
      <w:pPr>
        <w:numPr>
          <w:ilvl w:val="1"/>
          <w:numId w:val="105"/>
        </w:numPr>
        <w:suppressAutoHyphens/>
        <w:overflowPunct w:val="0"/>
        <w:autoSpaceDE w:val="0"/>
        <w:jc w:val="both"/>
        <w:rPr>
          <w:rFonts w:ascii="Calibri" w:hAnsi="Calibri" w:cs="Calibri"/>
          <w:sz w:val="22"/>
          <w:szCs w:val="22"/>
          <w:lang w:eastAsia="zh-CN"/>
        </w:rPr>
      </w:pPr>
      <w:r w:rsidRPr="009D3A35">
        <w:rPr>
          <w:rFonts w:ascii="Calibri" w:hAnsi="Calibri" w:cs="Calibri"/>
          <w:b/>
          <w:sz w:val="22"/>
          <w:szCs w:val="22"/>
          <w:u w:val="single"/>
          <w:lang w:eastAsia="zh-CN"/>
        </w:rPr>
        <w:t xml:space="preserve">Sumy ubezpieczenia i limity odpowiedzialności w zakresie </w:t>
      </w:r>
      <w:proofErr w:type="spellStart"/>
      <w:r w:rsidRPr="009D3A35">
        <w:rPr>
          <w:rFonts w:ascii="Calibri" w:hAnsi="Calibri" w:cs="Calibri"/>
          <w:b/>
          <w:sz w:val="22"/>
          <w:szCs w:val="22"/>
          <w:u w:val="single"/>
          <w:lang w:eastAsia="zh-CN"/>
        </w:rPr>
        <w:t>all</w:t>
      </w:r>
      <w:proofErr w:type="spellEnd"/>
      <w:r w:rsidR="00C72445" w:rsidRPr="009D3A35">
        <w:rPr>
          <w:rFonts w:ascii="Calibri" w:hAnsi="Calibri" w:cs="Calibri"/>
          <w:b/>
          <w:sz w:val="22"/>
          <w:szCs w:val="22"/>
          <w:u w:val="single"/>
          <w:lang w:eastAsia="zh-CN"/>
        </w:rPr>
        <w:t xml:space="preserve"> </w:t>
      </w:r>
      <w:proofErr w:type="spellStart"/>
      <w:r w:rsidRPr="009D3A35">
        <w:rPr>
          <w:rFonts w:ascii="Calibri" w:hAnsi="Calibri" w:cs="Calibri"/>
          <w:b/>
          <w:sz w:val="22"/>
          <w:szCs w:val="22"/>
          <w:u w:val="single"/>
          <w:lang w:eastAsia="zh-CN"/>
        </w:rPr>
        <w:t>risks</w:t>
      </w:r>
      <w:proofErr w:type="spellEnd"/>
    </w:p>
    <w:p w14:paraId="51914AF0" w14:textId="77777777" w:rsidR="006F7E25" w:rsidRPr="009D3A35" w:rsidRDefault="006F7E25" w:rsidP="006F7E25">
      <w:pPr>
        <w:suppressAutoHyphens/>
        <w:spacing w:after="120" w:line="276" w:lineRule="auto"/>
        <w:jc w:val="both"/>
        <w:rPr>
          <w:rFonts w:ascii="Calibri" w:hAnsi="Calibri" w:cs="Calibri"/>
          <w:sz w:val="22"/>
          <w:szCs w:val="22"/>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2"/>
        <w:gridCol w:w="2429"/>
      </w:tblGrid>
      <w:tr w:rsidR="006F7E25" w:rsidRPr="009D3A35" w14:paraId="11C05AFF" w14:textId="77777777" w:rsidTr="00DF5784">
        <w:trPr>
          <w:jc w:val="center"/>
        </w:trPr>
        <w:tc>
          <w:tcPr>
            <w:tcW w:w="3672" w:type="dxa"/>
            <w:shd w:val="clear" w:color="auto" w:fill="C6D9F1" w:themeFill="text2" w:themeFillTint="33"/>
            <w:vAlign w:val="center"/>
          </w:tcPr>
          <w:p w14:paraId="4DF4B13A" w14:textId="77777777" w:rsidR="006F7E25" w:rsidRPr="009D3A35" w:rsidRDefault="006F7E25" w:rsidP="00DF5784">
            <w:pPr>
              <w:suppressAutoHyphens/>
              <w:jc w:val="center"/>
              <w:rPr>
                <w:rFonts w:ascii="Calibri" w:hAnsi="Calibri" w:cs="Calibri"/>
                <w:b/>
                <w:sz w:val="22"/>
                <w:szCs w:val="22"/>
                <w:lang w:eastAsia="zh-CN"/>
              </w:rPr>
            </w:pPr>
            <w:r w:rsidRPr="009D3A35">
              <w:rPr>
                <w:rFonts w:ascii="Calibri" w:hAnsi="Calibri" w:cs="Calibri"/>
                <w:b/>
                <w:sz w:val="22"/>
                <w:szCs w:val="22"/>
                <w:lang w:eastAsia="zh-CN"/>
              </w:rPr>
              <w:t>Przedmiot ubezpieczenia</w:t>
            </w:r>
          </w:p>
        </w:tc>
        <w:tc>
          <w:tcPr>
            <w:tcW w:w="2429" w:type="dxa"/>
            <w:shd w:val="clear" w:color="auto" w:fill="C6D9F1" w:themeFill="text2" w:themeFillTint="33"/>
            <w:vAlign w:val="center"/>
          </w:tcPr>
          <w:p w14:paraId="3F3FE852" w14:textId="77777777" w:rsidR="006F7E25" w:rsidRPr="009D3A35" w:rsidRDefault="006F7E25" w:rsidP="00DF5784">
            <w:pPr>
              <w:suppressAutoHyphens/>
              <w:jc w:val="center"/>
              <w:rPr>
                <w:rFonts w:ascii="Calibri" w:hAnsi="Calibri" w:cs="Calibri"/>
                <w:b/>
                <w:sz w:val="22"/>
                <w:szCs w:val="22"/>
                <w:lang w:eastAsia="zh-CN"/>
              </w:rPr>
            </w:pPr>
            <w:r w:rsidRPr="009D3A35">
              <w:rPr>
                <w:rFonts w:ascii="Calibri" w:hAnsi="Calibri" w:cs="Calibri"/>
                <w:b/>
                <w:sz w:val="22"/>
                <w:szCs w:val="22"/>
                <w:lang w:eastAsia="zh-CN"/>
              </w:rPr>
              <w:t>Suma ubezpieczenia</w:t>
            </w:r>
          </w:p>
        </w:tc>
      </w:tr>
      <w:tr w:rsidR="006F7E25" w:rsidRPr="009D3A35" w14:paraId="688A90BA" w14:textId="77777777" w:rsidTr="00DF5784">
        <w:trPr>
          <w:jc w:val="center"/>
        </w:trPr>
        <w:tc>
          <w:tcPr>
            <w:tcW w:w="3672" w:type="dxa"/>
            <w:vAlign w:val="center"/>
          </w:tcPr>
          <w:p w14:paraId="1B6FADDF" w14:textId="77777777" w:rsidR="006F7E25" w:rsidRPr="009D3A35" w:rsidRDefault="006F7E25" w:rsidP="00DF5784">
            <w:pPr>
              <w:suppressAutoHyphens/>
              <w:rPr>
                <w:rFonts w:ascii="Calibri" w:hAnsi="Calibri" w:cs="Calibri"/>
                <w:b/>
                <w:sz w:val="22"/>
                <w:szCs w:val="22"/>
                <w:lang w:eastAsia="zh-CN"/>
              </w:rPr>
            </w:pPr>
            <w:r w:rsidRPr="009D3A35">
              <w:rPr>
                <w:rFonts w:ascii="Calibri" w:hAnsi="Calibri" w:cs="Calibri"/>
                <w:b/>
                <w:sz w:val="22"/>
                <w:szCs w:val="22"/>
                <w:lang w:eastAsia="zh-CN"/>
              </w:rPr>
              <w:t>Sprzęt stacjonarny</w:t>
            </w:r>
          </w:p>
        </w:tc>
        <w:tc>
          <w:tcPr>
            <w:tcW w:w="2429" w:type="dxa"/>
            <w:vAlign w:val="center"/>
          </w:tcPr>
          <w:p w14:paraId="266E178F" w14:textId="77777777" w:rsidR="006F7E25" w:rsidRPr="009D3A35" w:rsidRDefault="00797F17" w:rsidP="00DF5784">
            <w:pPr>
              <w:jc w:val="right"/>
              <w:rPr>
                <w:rFonts w:ascii="Calibri" w:hAnsi="Calibri"/>
                <w:bCs/>
                <w:sz w:val="22"/>
                <w:szCs w:val="22"/>
              </w:rPr>
            </w:pPr>
            <w:r w:rsidRPr="009D3A35">
              <w:rPr>
                <w:rFonts w:ascii="Calibri" w:hAnsi="Calibri"/>
                <w:bCs/>
                <w:sz w:val="22"/>
                <w:szCs w:val="22"/>
              </w:rPr>
              <w:t>486 121,84 zł</w:t>
            </w:r>
          </w:p>
        </w:tc>
      </w:tr>
      <w:tr w:rsidR="006F7E25" w:rsidRPr="009D3A35" w14:paraId="39B6B8AE" w14:textId="77777777" w:rsidTr="00DF5784">
        <w:trPr>
          <w:jc w:val="center"/>
        </w:trPr>
        <w:tc>
          <w:tcPr>
            <w:tcW w:w="3672" w:type="dxa"/>
            <w:vAlign w:val="center"/>
          </w:tcPr>
          <w:p w14:paraId="26DF3039" w14:textId="77777777" w:rsidR="006F7E25" w:rsidRPr="009D3A35" w:rsidRDefault="006F7E25" w:rsidP="00DF5784">
            <w:pPr>
              <w:suppressAutoHyphens/>
              <w:rPr>
                <w:rFonts w:ascii="Calibri" w:hAnsi="Calibri" w:cs="Calibri"/>
                <w:b/>
                <w:sz w:val="22"/>
                <w:szCs w:val="22"/>
                <w:lang w:eastAsia="zh-CN"/>
              </w:rPr>
            </w:pPr>
            <w:r w:rsidRPr="009D3A35">
              <w:rPr>
                <w:rFonts w:ascii="Calibri" w:hAnsi="Calibri" w:cs="Calibri"/>
                <w:b/>
                <w:sz w:val="22"/>
                <w:szCs w:val="22"/>
                <w:lang w:eastAsia="zh-CN"/>
              </w:rPr>
              <w:t>Sprzęt przenośny</w:t>
            </w:r>
          </w:p>
        </w:tc>
        <w:tc>
          <w:tcPr>
            <w:tcW w:w="2429" w:type="dxa"/>
            <w:vAlign w:val="center"/>
          </w:tcPr>
          <w:p w14:paraId="5B49CFD3" w14:textId="77777777" w:rsidR="006F7E25" w:rsidRPr="009D3A35" w:rsidRDefault="00797F17" w:rsidP="00DF5784">
            <w:pPr>
              <w:jc w:val="right"/>
              <w:rPr>
                <w:rFonts w:ascii="Calibri" w:hAnsi="Calibri"/>
                <w:bCs/>
                <w:sz w:val="22"/>
                <w:szCs w:val="22"/>
              </w:rPr>
            </w:pPr>
            <w:r w:rsidRPr="009D3A35">
              <w:rPr>
                <w:rFonts w:ascii="Calibri" w:hAnsi="Calibri"/>
                <w:bCs/>
                <w:sz w:val="22"/>
                <w:szCs w:val="22"/>
              </w:rPr>
              <w:t>378 228,40 zł</w:t>
            </w:r>
          </w:p>
        </w:tc>
      </w:tr>
      <w:tr w:rsidR="006F56A4" w:rsidRPr="009D3A35" w14:paraId="320A28C0" w14:textId="77777777" w:rsidTr="00DF5784">
        <w:trPr>
          <w:jc w:val="center"/>
        </w:trPr>
        <w:tc>
          <w:tcPr>
            <w:tcW w:w="3672" w:type="dxa"/>
            <w:vAlign w:val="center"/>
          </w:tcPr>
          <w:p w14:paraId="31D7BBAF" w14:textId="68418730" w:rsidR="006F56A4" w:rsidRPr="009D3A35" w:rsidRDefault="00797F17" w:rsidP="00B71C0D">
            <w:pPr>
              <w:suppressAutoHyphens/>
              <w:rPr>
                <w:rFonts w:ascii="Calibri" w:hAnsi="Calibri" w:cs="Calibri"/>
                <w:b/>
                <w:sz w:val="22"/>
                <w:szCs w:val="22"/>
                <w:lang w:eastAsia="zh-CN"/>
              </w:rPr>
            </w:pPr>
            <w:r w:rsidRPr="009D3A35">
              <w:rPr>
                <w:rFonts w:ascii="Calibri" w:hAnsi="Calibri" w:cs="Calibri"/>
                <w:b/>
                <w:sz w:val="22"/>
                <w:szCs w:val="22"/>
                <w:lang w:eastAsia="zh-CN"/>
              </w:rPr>
              <w:t xml:space="preserve">Monitoring / </w:t>
            </w:r>
            <w:r w:rsidR="00B71C0D">
              <w:rPr>
                <w:rFonts w:ascii="Calibri" w:hAnsi="Calibri" w:cs="Calibri"/>
                <w:b/>
                <w:sz w:val="22"/>
                <w:szCs w:val="22"/>
                <w:lang w:eastAsia="zh-CN"/>
              </w:rPr>
              <w:t>Rejestratory</w:t>
            </w:r>
          </w:p>
        </w:tc>
        <w:tc>
          <w:tcPr>
            <w:tcW w:w="2429" w:type="dxa"/>
            <w:vAlign w:val="center"/>
          </w:tcPr>
          <w:p w14:paraId="3C480590" w14:textId="77777777" w:rsidR="006F56A4" w:rsidRPr="009D3A35" w:rsidRDefault="00797F17" w:rsidP="00DF5784">
            <w:pPr>
              <w:jc w:val="right"/>
              <w:rPr>
                <w:rFonts w:ascii="Calibri" w:hAnsi="Calibri"/>
                <w:bCs/>
                <w:sz w:val="22"/>
                <w:szCs w:val="22"/>
              </w:rPr>
            </w:pPr>
            <w:r w:rsidRPr="009D3A35">
              <w:rPr>
                <w:rFonts w:ascii="Calibri" w:hAnsi="Calibri"/>
                <w:bCs/>
                <w:sz w:val="22"/>
                <w:szCs w:val="22"/>
              </w:rPr>
              <w:t>63 646,94 zł</w:t>
            </w:r>
          </w:p>
        </w:tc>
      </w:tr>
    </w:tbl>
    <w:p w14:paraId="4ACA1382" w14:textId="77777777" w:rsidR="006F7E25" w:rsidRPr="009D3A35" w:rsidRDefault="006F7E25" w:rsidP="006F7E25">
      <w:pPr>
        <w:suppressAutoHyphens/>
        <w:spacing w:after="120" w:line="276" w:lineRule="auto"/>
        <w:jc w:val="both"/>
        <w:rPr>
          <w:rFonts w:ascii="Calibri" w:hAnsi="Calibri" w:cs="Calibri"/>
          <w:b/>
          <w:bCs/>
          <w:sz w:val="22"/>
          <w:szCs w:val="22"/>
          <w:lang w:eastAsia="zh-CN"/>
        </w:rPr>
      </w:pPr>
    </w:p>
    <w:p w14:paraId="455B4030" w14:textId="77777777" w:rsidR="006F7E25" w:rsidRPr="009D3A35" w:rsidRDefault="006F7E25" w:rsidP="006F7E25">
      <w:pPr>
        <w:suppressAutoHyphens/>
        <w:rPr>
          <w:rFonts w:ascii="Calibri" w:hAnsi="Calibri" w:cs="Calibri"/>
          <w:sz w:val="22"/>
          <w:szCs w:val="22"/>
          <w:lang w:eastAsia="zh-CN"/>
        </w:rPr>
      </w:pPr>
      <w:r w:rsidRPr="009D3A35">
        <w:rPr>
          <w:rFonts w:ascii="Calibri" w:hAnsi="Calibri" w:cs="Calibri"/>
          <w:b/>
          <w:sz w:val="22"/>
          <w:szCs w:val="22"/>
          <w:u w:val="single"/>
          <w:lang w:eastAsia="zh-CN"/>
        </w:rPr>
        <w:t>3.4 Limity odpowiedzialności w systemie na pierwsze ryzyko na wszystkie podmioty i lokalizacje z konsumpcją sumy ubezpieczenia w każdym rocznym okresie ubezpieczenia</w:t>
      </w:r>
      <w:r w:rsidR="00FA18A0" w:rsidRPr="009D3A35">
        <w:rPr>
          <w:rFonts w:ascii="Calibri" w:hAnsi="Calibri" w:cs="Calibri"/>
          <w:b/>
          <w:sz w:val="22"/>
          <w:szCs w:val="22"/>
          <w:u w:val="single"/>
          <w:lang w:eastAsia="zh-CN"/>
        </w:rPr>
        <w:t xml:space="preserve"> </w:t>
      </w:r>
      <w:r w:rsidRPr="009D3A35">
        <w:rPr>
          <w:rFonts w:ascii="Calibri" w:hAnsi="Calibri" w:cs="Calibri"/>
          <w:b/>
          <w:sz w:val="22"/>
          <w:szCs w:val="22"/>
          <w:u w:val="single"/>
          <w:lang w:eastAsia="zh-CN"/>
        </w:rPr>
        <w:t>na jedno i wszystkie zdarzenia:</w:t>
      </w:r>
    </w:p>
    <w:p w14:paraId="58BA42BC" w14:textId="77777777" w:rsidR="006F7E25" w:rsidRPr="009D3A35" w:rsidRDefault="006F7E25" w:rsidP="006F7E25">
      <w:pPr>
        <w:widowControl w:val="0"/>
        <w:suppressAutoHyphens/>
        <w:jc w:val="both"/>
        <w:rPr>
          <w:rFonts w:ascii="Calibri" w:hAnsi="Calibri" w:cs="Calibri"/>
          <w:sz w:val="22"/>
          <w:szCs w:val="22"/>
          <w:lang w:eastAsia="zh-CN"/>
        </w:rPr>
      </w:pPr>
      <w:r w:rsidRPr="009D3A35">
        <w:rPr>
          <w:rFonts w:ascii="Calibri" w:hAnsi="Calibri" w:cs="Calibri"/>
          <w:sz w:val="22"/>
          <w:szCs w:val="22"/>
          <w:lang w:eastAsia="zh-CN"/>
        </w:rPr>
        <w:t>3.4.1 Oprogramowanie wg wa</w:t>
      </w:r>
      <w:r w:rsidR="00E67335" w:rsidRPr="009D3A35">
        <w:rPr>
          <w:rFonts w:ascii="Calibri" w:hAnsi="Calibri" w:cs="Calibri"/>
          <w:sz w:val="22"/>
          <w:szCs w:val="22"/>
          <w:lang w:eastAsia="zh-CN"/>
        </w:rPr>
        <w:t>rtości odtworzeniowej – limit 15</w:t>
      </w:r>
      <w:r w:rsidRPr="009D3A35">
        <w:rPr>
          <w:rFonts w:ascii="Calibri" w:hAnsi="Calibri" w:cs="Calibri"/>
          <w:sz w:val="22"/>
          <w:szCs w:val="22"/>
          <w:lang w:eastAsia="zh-CN"/>
        </w:rPr>
        <w:t xml:space="preserve">0 000,00 zł; </w:t>
      </w:r>
    </w:p>
    <w:p w14:paraId="7C9F0334" w14:textId="77777777" w:rsidR="006F7E25" w:rsidRPr="009D3A35" w:rsidRDefault="006F7E25" w:rsidP="006F7E25">
      <w:pPr>
        <w:widowControl w:val="0"/>
        <w:suppressAutoHyphens/>
        <w:jc w:val="both"/>
        <w:rPr>
          <w:rFonts w:ascii="Calibri" w:hAnsi="Calibri" w:cs="Calibri"/>
          <w:sz w:val="22"/>
          <w:szCs w:val="22"/>
          <w:lang w:eastAsia="zh-CN"/>
        </w:rPr>
      </w:pPr>
      <w:r w:rsidRPr="009D3A35">
        <w:rPr>
          <w:rFonts w:ascii="Calibri" w:hAnsi="Calibri" w:cs="Calibri"/>
          <w:sz w:val="22"/>
          <w:szCs w:val="22"/>
          <w:lang w:eastAsia="zh-CN"/>
        </w:rPr>
        <w:t>3.4.2</w:t>
      </w:r>
      <w:r w:rsidRPr="009D3A35">
        <w:rPr>
          <w:rFonts w:ascii="Calibri" w:hAnsi="Calibri" w:cs="Calibri"/>
          <w:sz w:val="22"/>
          <w:szCs w:val="22"/>
          <w:lang w:eastAsia="zh-CN"/>
        </w:rPr>
        <w:tab/>
        <w:t>Zalania w wyniku złego stanu technicznego dachu, rynien, okien oraz niezabezpieczonych otworów dachowych lub innych elementów budynku – limit 20 000,00 zł;</w:t>
      </w:r>
    </w:p>
    <w:p w14:paraId="7B4AEB15" w14:textId="77777777" w:rsidR="00312E52" w:rsidRPr="009D3A35" w:rsidRDefault="00312E52" w:rsidP="00312E52">
      <w:pPr>
        <w:widowControl w:val="0"/>
        <w:suppressAutoHyphens/>
        <w:jc w:val="both"/>
        <w:rPr>
          <w:rFonts w:ascii="Calibri" w:hAnsi="Calibri" w:cs="Calibri"/>
          <w:sz w:val="22"/>
          <w:szCs w:val="22"/>
          <w:lang w:eastAsia="zh-CN"/>
        </w:rPr>
      </w:pPr>
      <w:r w:rsidRPr="009D3A35">
        <w:rPr>
          <w:rFonts w:ascii="Calibri" w:hAnsi="Calibri" w:cs="Calibri"/>
          <w:sz w:val="22"/>
          <w:szCs w:val="22"/>
          <w:lang w:eastAsia="zh-CN"/>
        </w:rPr>
        <w:t>3.4.3 Kradzież zwykła – limit 10 000,00 zł;</w:t>
      </w:r>
    </w:p>
    <w:p w14:paraId="042974F3" w14:textId="77777777" w:rsidR="00312E52" w:rsidRPr="009D3A35" w:rsidRDefault="00312E52" w:rsidP="00312E52">
      <w:pPr>
        <w:widowControl w:val="0"/>
        <w:suppressAutoHyphens/>
        <w:jc w:val="both"/>
        <w:rPr>
          <w:rFonts w:ascii="Calibri" w:hAnsi="Calibri" w:cs="Calibri"/>
          <w:sz w:val="22"/>
          <w:szCs w:val="22"/>
          <w:lang w:eastAsia="zh-CN"/>
        </w:rPr>
      </w:pPr>
      <w:r w:rsidRPr="009D3A35">
        <w:rPr>
          <w:rFonts w:ascii="Calibri" w:hAnsi="Calibri" w:cs="Calibri"/>
          <w:sz w:val="22"/>
          <w:szCs w:val="22"/>
          <w:lang w:eastAsia="zh-CN"/>
        </w:rPr>
        <w:t>3.4.4 Szkody powstałe wskutek zamieszek i niepokojów społecznych, rozruchów, strajków, lokautów, protestów – limit 50 000 zł;</w:t>
      </w:r>
    </w:p>
    <w:p w14:paraId="45784C8B" w14:textId="77777777" w:rsidR="00312E52" w:rsidRPr="009D3A35" w:rsidRDefault="00312E52" w:rsidP="00312E52">
      <w:pPr>
        <w:widowControl w:val="0"/>
        <w:suppressAutoHyphens/>
        <w:jc w:val="both"/>
        <w:rPr>
          <w:rFonts w:ascii="Calibri" w:hAnsi="Calibri" w:cs="Calibri"/>
          <w:sz w:val="22"/>
          <w:szCs w:val="22"/>
          <w:lang w:eastAsia="zh-CN"/>
        </w:rPr>
      </w:pPr>
      <w:r w:rsidRPr="009D3A35">
        <w:rPr>
          <w:rFonts w:ascii="Calibri" w:hAnsi="Calibri" w:cs="Calibri"/>
          <w:sz w:val="22"/>
          <w:szCs w:val="22"/>
          <w:lang w:eastAsia="zh-CN"/>
        </w:rPr>
        <w:t>3.4.5 Skutki ataku terrorystycznego – limit 50 000,00 zł;</w:t>
      </w:r>
    </w:p>
    <w:p w14:paraId="331D482A" w14:textId="77777777" w:rsidR="00312E52" w:rsidRPr="009D3A35" w:rsidRDefault="00312E52" w:rsidP="00312E52">
      <w:pPr>
        <w:widowControl w:val="0"/>
        <w:suppressAutoHyphens/>
        <w:jc w:val="both"/>
        <w:rPr>
          <w:rFonts w:ascii="Calibri" w:hAnsi="Calibri" w:cs="Calibri"/>
          <w:sz w:val="22"/>
          <w:szCs w:val="22"/>
          <w:lang w:eastAsia="zh-CN"/>
        </w:rPr>
      </w:pPr>
      <w:r w:rsidRPr="009D3A35">
        <w:rPr>
          <w:rFonts w:ascii="Calibri" w:hAnsi="Calibri" w:cs="Calibri"/>
          <w:sz w:val="22"/>
          <w:szCs w:val="22"/>
          <w:lang w:eastAsia="zh-CN"/>
        </w:rPr>
        <w:t>3.4.6 Koszty rzeczoznawców – limit 10 000,00 zł;</w:t>
      </w:r>
    </w:p>
    <w:p w14:paraId="05663AAB" w14:textId="176AA779" w:rsidR="00312E52" w:rsidRPr="009D3A35" w:rsidRDefault="00312E52" w:rsidP="00312E52">
      <w:pPr>
        <w:widowControl w:val="0"/>
        <w:suppressAutoHyphens/>
        <w:jc w:val="both"/>
        <w:rPr>
          <w:rFonts w:ascii="Calibri" w:hAnsi="Calibri" w:cs="Calibri"/>
          <w:sz w:val="22"/>
          <w:szCs w:val="22"/>
          <w:lang w:eastAsia="zh-CN"/>
        </w:rPr>
      </w:pPr>
      <w:r w:rsidRPr="009D3A35">
        <w:rPr>
          <w:rFonts w:ascii="Calibri" w:hAnsi="Calibri" w:cs="Calibri"/>
          <w:sz w:val="22"/>
          <w:szCs w:val="22"/>
          <w:lang w:eastAsia="zh-CN"/>
        </w:rPr>
        <w:t xml:space="preserve">3.4.6 Telefony komórkowe, tablety, </w:t>
      </w:r>
      <w:proofErr w:type="spellStart"/>
      <w:r w:rsidRPr="009D3A35">
        <w:rPr>
          <w:rFonts w:ascii="Calibri" w:hAnsi="Calibri" w:cs="Calibri"/>
          <w:sz w:val="22"/>
          <w:szCs w:val="22"/>
          <w:lang w:eastAsia="zh-CN"/>
        </w:rPr>
        <w:t>ipad</w:t>
      </w:r>
      <w:proofErr w:type="spellEnd"/>
      <w:r w:rsidRPr="009D3A35">
        <w:rPr>
          <w:rFonts w:ascii="Calibri" w:hAnsi="Calibri" w:cs="Calibri"/>
          <w:sz w:val="22"/>
          <w:szCs w:val="22"/>
          <w:lang w:eastAsia="zh-CN"/>
        </w:rPr>
        <w:t xml:space="preserve">-y, </w:t>
      </w:r>
      <w:proofErr w:type="spellStart"/>
      <w:r w:rsidRPr="009D3A35">
        <w:rPr>
          <w:rFonts w:ascii="Calibri" w:hAnsi="Calibri" w:cs="Calibri"/>
          <w:sz w:val="22"/>
          <w:szCs w:val="22"/>
          <w:lang w:eastAsia="zh-CN"/>
        </w:rPr>
        <w:t>ipod</w:t>
      </w:r>
      <w:proofErr w:type="spellEnd"/>
      <w:r w:rsidRPr="009D3A35">
        <w:rPr>
          <w:rFonts w:ascii="Calibri" w:hAnsi="Calibri" w:cs="Calibri"/>
          <w:sz w:val="22"/>
          <w:szCs w:val="22"/>
          <w:lang w:eastAsia="zh-CN"/>
        </w:rPr>
        <w:t xml:space="preserve">-y, </w:t>
      </w:r>
      <w:proofErr w:type="spellStart"/>
      <w:r w:rsidRPr="009D3A35">
        <w:rPr>
          <w:rFonts w:ascii="Calibri" w:hAnsi="Calibri" w:cs="Calibri"/>
          <w:sz w:val="22"/>
          <w:szCs w:val="22"/>
          <w:lang w:eastAsia="zh-CN"/>
        </w:rPr>
        <w:t>iphon</w:t>
      </w:r>
      <w:proofErr w:type="spellEnd"/>
      <w:r w:rsidRPr="009D3A35">
        <w:rPr>
          <w:rFonts w:ascii="Calibri" w:hAnsi="Calibri" w:cs="Calibri"/>
          <w:sz w:val="22"/>
          <w:szCs w:val="22"/>
          <w:lang w:eastAsia="zh-CN"/>
        </w:rPr>
        <w:t>-y,</w:t>
      </w:r>
      <w:r w:rsidR="008F0203">
        <w:rPr>
          <w:rFonts w:ascii="Calibri" w:hAnsi="Calibri" w:cs="Calibri"/>
          <w:sz w:val="22"/>
          <w:szCs w:val="22"/>
          <w:lang w:eastAsia="zh-CN"/>
        </w:rPr>
        <w:t xml:space="preserve"> </w:t>
      </w:r>
      <w:r w:rsidRPr="009D3A35">
        <w:rPr>
          <w:rFonts w:ascii="Calibri" w:hAnsi="Calibri" w:cs="Calibri"/>
          <w:sz w:val="22"/>
          <w:szCs w:val="22"/>
          <w:lang w:eastAsia="zh-CN"/>
        </w:rPr>
        <w:t>itp. -  limit: 10 000,00 zł według wartości odtworzeniowej.</w:t>
      </w:r>
    </w:p>
    <w:p w14:paraId="3DE56992" w14:textId="77777777" w:rsidR="006F7E25" w:rsidRPr="009D3A35" w:rsidRDefault="006F7E25" w:rsidP="006F7E25">
      <w:pPr>
        <w:widowControl w:val="0"/>
        <w:suppressAutoHyphens/>
        <w:jc w:val="both"/>
        <w:rPr>
          <w:rFonts w:ascii="Calibri" w:hAnsi="Calibri" w:cs="Calibri"/>
          <w:b/>
          <w:sz w:val="22"/>
          <w:szCs w:val="22"/>
          <w:lang w:eastAsia="zh-CN"/>
        </w:rPr>
      </w:pPr>
    </w:p>
    <w:p w14:paraId="250FC967" w14:textId="77777777" w:rsidR="006F7E25" w:rsidRPr="009D3A35" w:rsidRDefault="006F7E25" w:rsidP="00DA41CB">
      <w:pPr>
        <w:widowControl w:val="0"/>
        <w:numPr>
          <w:ilvl w:val="2"/>
          <w:numId w:val="101"/>
        </w:numPr>
        <w:tabs>
          <w:tab w:val="left" w:pos="360"/>
        </w:tabs>
        <w:suppressAutoHyphens/>
        <w:ind w:left="360"/>
        <w:jc w:val="both"/>
        <w:rPr>
          <w:rFonts w:ascii="Calibri" w:hAnsi="Calibri" w:cs="Calibri"/>
          <w:b/>
          <w:sz w:val="22"/>
          <w:szCs w:val="22"/>
          <w:u w:val="single"/>
          <w:lang w:eastAsia="zh-CN"/>
        </w:rPr>
      </w:pPr>
      <w:r w:rsidRPr="009D3A35">
        <w:rPr>
          <w:rFonts w:ascii="Calibri" w:hAnsi="Calibri" w:cs="Calibri"/>
          <w:b/>
          <w:sz w:val="22"/>
          <w:szCs w:val="22"/>
          <w:u w:val="single"/>
          <w:lang w:eastAsia="zh-CN"/>
        </w:rPr>
        <w:t>Postanowienia dodatkowe:</w:t>
      </w:r>
    </w:p>
    <w:p w14:paraId="69AE3335" w14:textId="77777777" w:rsidR="006F7E25" w:rsidRPr="009D3A35" w:rsidRDefault="00312E52" w:rsidP="006F7E25">
      <w:pPr>
        <w:widowControl w:val="0"/>
        <w:tabs>
          <w:tab w:val="left" w:pos="567"/>
        </w:tabs>
        <w:suppressAutoHyphens/>
        <w:jc w:val="both"/>
        <w:rPr>
          <w:rFonts w:ascii="Calibri" w:hAnsi="Calibri" w:cs="Calibri"/>
          <w:sz w:val="22"/>
          <w:szCs w:val="22"/>
          <w:lang w:eastAsia="zh-CN"/>
        </w:rPr>
      </w:pPr>
      <w:r w:rsidRPr="009D3A35">
        <w:rPr>
          <w:rFonts w:ascii="Calibri" w:hAnsi="Calibri" w:cs="Calibri"/>
          <w:sz w:val="22"/>
          <w:szCs w:val="22"/>
          <w:lang w:eastAsia="zh-CN"/>
        </w:rPr>
        <w:t>4.1</w:t>
      </w:r>
      <w:r w:rsidR="006F7E25" w:rsidRPr="009D3A35">
        <w:rPr>
          <w:rFonts w:ascii="Calibri" w:hAnsi="Calibri" w:cs="Calibri"/>
          <w:sz w:val="22"/>
          <w:szCs w:val="22"/>
          <w:lang w:eastAsia="zh-CN"/>
        </w:rPr>
        <w:tab/>
        <w:t xml:space="preserve">Wypłata odszkodowania według wartości odtworzeniowej, nowej niezależnie od zużycia technicznego oraz okresu eksploatacji mienia (zarówno w przypadku szkody częściowej jak i całkowitej), </w:t>
      </w:r>
    </w:p>
    <w:p w14:paraId="5AEF5A55" w14:textId="77777777" w:rsidR="006F7E25" w:rsidRPr="009D3A35" w:rsidRDefault="006F7E25" w:rsidP="006F7E25">
      <w:pPr>
        <w:suppressAutoHyphens/>
        <w:jc w:val="both"/>
        <w:rPr>
          <w:rFonts w:ascii="Calibri" w:hAnsi="Calibri" w:cs="Calibri"/>
          <w:sz w:val="22"/>
          <w:szCs w:val="22"/>
          <w:lang w:eastAsia="zh-CN"/>
        </w:rPr>
      </w:pPr>
      <w:r w:rsidRPr="009D3A35">
        <w:rPr>
          <w:rFonts w:ascii="Calibri" w:hAnsi="Calibri" w:cs="Calibri"/>
          <w:sz w:val="22"/>
          <w:szCs w:val="22"/>
          <w:lang w:eastAsia="zh-CN"/>
        </w:rPr>
        <w:t>4.2 Ubezpieczyciel uznaje za wystarczające wszystkie istniejące zabezpieczenia przeciwpożarowe i antykradzieżowe posiadane przez wszystkie podmioty/Ubezpieczonych we wszystkich lokalizacjach, niezależnie od uregulowań obowiązujących w Ogólnych Warunkach Ubezpieczeń.</w:t>
      </w:r>
    </w:p>
    <w:p w14:paraId="2B69662B" w14:textId="45B6BED1" w:rsidR="006F7E25" w:rsidRPr="009D3A35" w:rsidRDefault="006F7E25" w:rsidP="006F7E25">
      <w:pPr>
        <w:suppressAutoHyphens/>
        <w:jc w:val="both"/>
        <w:rPr>
          <w:rFonts w:ascii="Calibri" w:hAnsi="Calibri" w:cs="Calibri"/>
          <w:sz w:val="22"/>
          <w:szCs w:val="22"/>
          <w:lang w:eastAsia="zh-CN"/>
        </w:rPr>
      </w:pPr>
      <w:r w:rsidRPr="009D3A35">
        <w:rPr>
          <w:rFonts w:ascii="Calibri" w:hAnsi="Calibri" w:cs="Calibri"/>
          <w:sz w:val="22"/>
          <w:szCs w:val="22"/>
          <w:lang w:eastAsia="zh-CN"/>
        </w:rPr>
        <w:t xml:space="preserve">4.3 Nie stosowanie wymogów specjalnych w zakresie zabezpieczenia okien (np. wielowarstwowe szyby itp.) </w:t>
      </w:r>
      <w:r w:rsidR="00466434">
        <w:rPr>
          <w:rFonts w:ascii="Calibri" w:hAnsi="Calibri" w:cs="Calibri"/>
          <w:sz w:val="22"/>
          <w:szCs w:val="22"/>
          <w:lang w:eastAsia="zh-CN"/>
        </w:rPr>
        <w:t>–</w:t>
      </w:r>
      <w:r w:rsidRPr="009D3A35">
        <w:rPr>
          <w:rFonts w:ascii="Calibri" w:hAnsi="Calibri" w:cs="Calibri"/>
          <w:sz w:val="22"/>
          <w:szCs w:val="22"/>
          <w:lang w:eastAsia="zh-CN"/>
        </w:rPr>
        <w:t xml:space="preserve"> uznanie za wystarczające zabezpieczenie wszelkich otworów okiennych oknami zwykłymi, powszechnie stosowanymi w należytym stanie technicznym, bez konieczności stosowania w przypadku dozoru lub sprawnego alarmu dodatkowych zabezpieczeń w postaci krat, folii antywłamaniowych, szyb wielowarstwowych, itp.,</w:t>
      </w:r>
    </w:p>
    <w:p w14:paraId="058139B2" w14:textId="77777777" w:rsidR="006F7E25" w:rsidRPr="009D3A35" w:rsidRDefault="006F7E25" w:rsidP="006F7E25">
      <w:pPr>
        <w:widowControl w:val="0"/>
        <w:tabs>
          <w:tab w:val="left" w:pos="1134"/>
        </w:tabs>
        <w:suppressAutoHyphens/>
        <w:jc w:val="both"/>
        <w:rPr>
          <w:rFonts w:ascii="Calibri" w:hAnsi="Calibri" w:cs="Calibri"/>
          <w:sz w:val="22"/>
          <w:szCs w:val="22"/>
          <w:lang w:eastAsia="zh-CN"/>
        </w:rPr>
      </w:pPr>
    </w:p>
    <w:p w14:paraId="498F0C5F" w14:textId="77777777" w:rsidR="006F7E25" w:rsidRPr="009D3A35" w:rsidRDefault="006F7E25" w:rsidP="00DA41CB">
      <w:pPr>
        <w:widowControl w:val="0"/>
        <w:numPr>
          <w:ilvl w:val="2"/>
          <w:numId w:val="101"/>
        </w:numPr>
        <w:tabs>
          <w:tab w:val="left" w:pos="426"/>
        </w:tabs>
        <w:suppressAutoHyphens/>
        <w:ind w:hanging="2160"/>
        <w:contextualSpacing/>
        <w:jc w:val="both"/>
        <w:rPr>
          <w:rFonts w:ascii="Calibri" w:hAnsi="Calibri" w:cs="Calibri"/>
          <w:sz w:val="22"/>
          <w:szCs w:val="22"/>
          <w:lang w:eastAsia="zh-CN"/>
        </w:rPr>
      </w:pPr>
      <w:r w:rsidRPr="009D3A35">
        <w:rPr>
          <w:rFonts w:ascii="Calibri" w:hAnsi="Calibri" w:cs="Calibri"/>
          <w:b/>
          <w:sz w:val="22"/>
          <w:szCs w:val="22"/>
          <w:u w:val="single"/>
          <w:lang w:eastAsia="zh-CN"/>
        </w:rPr>
        <w:lastRenderedPageBreak/>
        <w:t>Miejsce ubezpieczenia</w:t>
      </w:r>
    </w:p>
    <w:p w14:paraId="0FDA86E2" w14:textId="72C8ED52" w:rsidR="006F7E25" w:rsidRPr="009D3A35" w:rsidRDefault="006F7E25" w:rsidP="00DA41CB">
      <w:pPr>
        <w:widowControl w:val="0"/>
        <w:numPr>
          <w:ilvl w:val="1"/>
          <w:numId w:val="106"/>
        </w:numPr>
        <w:suppressAutoHyphens/>
        <w:contextualSpacing/>
        <w:jc w:val="both"/>
        <w:rPr>
          <w:rFonts w:ascii="Calibri" w:hAnsi="Calibri" w:cs="Calibri"/>
          <w:sz w:val="22"/>
          <w:szCs w:val="22"/>
          <w:lang w:eastAsia="zh-CN"/>
        </w:rPr>
      </w:pPr>
      <w:r w:rsidRPr="009D3A35">
        <w:rPr>
          <w:rFonts w:ascii="Calibri" w:hAnsi="Calibri" w:cs="Calibri"/>
          <w:sz w:val="22"/>
          <w:szCs w:val="22"/>
          <w:lang w:eastAsia="zh-CN"/>
        </w:rPr>
        <w:t xml:space="preserve">Sprzęt stacjonarny, systemy monitoringu – miejsca prowadzenia działalności </w:t>
      </w:r>
      <w:r w:rsidR="00466434">
        <w:rPr>
          <w:rFonts w:ascii="Calibri" w:hAnsi="Calibri" w:cs="Calibri"/>
          <w:sz w:val="22"/>
          <w:szCs w:val="22"/>
          <w:lang w:eastAsia="zh-CN"/>
        </w:rPr>
        <w:t>–</w:t>
      </w:r>
      <w:r w:rsidRPr="009D3A35">
        <w:rPr>
          <w:rFonts w:ascii="Calibri" w:hAnsi="Calibri" w:cs="Calibri"/>
          <w:sz w:val="22"/>
          <w:szCs w:val="22"/>
          <w:lang w:eastAsia="zh-CN"/>
        </w:rPr>
        <w:t xml:space="preserve"> obszar </w:t>
      </w:r>
      <w:r w:rsidR="00AD4A47" w:rsidRPr="009D3A35">
        <w:rPr>
          <w:rFonts w:ascii="Calibri" w:hAnsi="Calibri" w:cs="Calibri"/>
          <w:sz w:val="22"/>
          <w:szCs w:val="22"/>
          <w:lang w:eastAsia="zh-CN"/>
        </w:rPr>
        <w:t>Gminy Kamień Krajeński</w:t>
      </w:r>
      <w:r w:rsidRPr="009D3A35">
        <w:rPr>
          <w:rFonts w:ascii="Calibri" w:hAnsi="Calibri" w:cs="Calibri"/>
          <w:sz w:val="22"/>
          <w:szCs w:val="22"/>
          <w:lang w:eastAsia="zh-CN"/>
        </w:rPr>
        <w:t>,</w:t>
      </w:r>
    </w:p>
    <w:p w14:paraId="4D7554EE" w14:textId="77777777" w:rsidR="006F7E25" w:rsidRPr="009D3A35" w:rsidRDefault="006F7E25" w:rsidP="00DA41CB">
      <w:pPr>
        <w:widowControl w:val="0"/>
        <w:numPr>
          <w:ilvl w:val="1"/>
          <w:numId w:val="106"/>
        </w:numPr>
        <w:suppressAutoHyphens/>
        <w:contextualSpacing/>
        <w:jc w:val="both"/>
        <w:rPr>
          <w:rFonts w:ascii="Calibri" w:hAnsi="Calibri" w:cs="Calibri"/>
          <w:sz w:val="22"/>
          <w:szCs w:val="22"/>
          <w:lang w:eastAsia="zh-CN"/>
        </w:rPr>
      </w:pPr>
      <w:r w:rsidRPr="009D3A35">
        <w:rPr>
          <w:rFonts w:ascii="Calibri" w:hAnsi="Calibri" w:cs="Calibri"/>
          <w:sz w:val="22"/>
          <w:szCs w:val="22"/>
          <w:lang w:eastAsia="zh-CN"/>
        </w:rPr>
        <w:t>Sprzęt przenośny – w miejscu prowadzenia działalności (również poza granicami RP). Ustanawia się limit 10% sumy ubezpieczenia całego ubezpieczonego mienia (sprzęt elektroniczny przenośny) dla podróży zagranicznych obejmujących Europę.</w:t>
      </w:r>
      <w:r w:rsidRPr="009D3A35">
        <w:rPr>
          <w:rFonts w:ascii="Calibri" w:hAnsi="Calibri" w:cs="Calibri"/>
          <w:sz w:val="22"/>
          <w:szCs w:val="22"/>
          <w:lang w:eastAsia="zh-CN"/>
        </w:rPr>
        <w:tab/>
      </w:r>
    </w:p>
    <w:p w14:paraId="29481D95" w14:textId="77777777" w:rsidR="006F7E25" w:rsidRPr="009D3A35" w:rsidRDefault="006F7E25" w:rsidP="006F7E25">
      <w:pPr>
        <w:widowControl w:val="0"/>
        <w:suppressAutoHyphens/>
        <w:jc w:val="both"/>
        <w:rPr>
          <w:rFonts w:ascii="Calibri" w:hAnsi="Calibri" w:cs="Calibri"/>
          <w:sz w:val="22"/>
          <w:szCs w:val="22"/>
          <w:lang w:eastAsia="zh-CN"/>
        </w:rPr>
      </w:pPr>
    </w:p>
    <w:p w14:paraId="4EA39EEA" w14:textId="77777777" w:rsidR="006F7E25" w:rsidRPr="009D3A35" w:rsidRDefault="006F7E25" w:rsidP="00DA41CB">
      <w:pPr>
        <w:widowControl w:val="0"/>
        <w:numPr>
          <w:ilvl w:val="2"/>
          <w:numId w:val="101"/>
        </w:numPr>
        <w:tabs>
          <w:tab w:val="left" w:pos="567"/>
        </w:tabs>
        <w:suppressAutoHyphens/>
        <w:ind w:left="426"/>
        <w:contextualSpacing/>
        <w:jc w:val="both"/>
        <w:rPr>
          <w:rFonts w:ascii="Calibri" w:hAnsi="Calibri" w:cs="Calibri"/>
          <w:b/>
          <w:sz w:val="22"/>
          <w:szCs w:val="22"/>
          <w:lang w:eastAsia="zh-CN"/>
        </w:rPr>
      </w:pPr>
      <w:r w:rsidRPr="009D3A35">
        <w:rPr>
          <w:rFonts w:ascii="Calibri" w:hAnsi="Calibri" w:cs="Calibri"/>
          <w:b/>
          <w:sz w:val="22"/>
          <w:szCs w:val="22"/>
          <w:u w:val="single"/>
          <w:lang w:eastAsia="zh-CN"/>
        </w:rPr>
        <w:t>Franszyzy i udziały własne</w:t>
      </w:r>
    </w:p>
    <w:p w14:paraId="76146347" w14:textId="77777777" w:rsidR="006F7E25" w:rsidRPr="009D3A35" w:rsidRDefault="006F7E25" w:rsidP="00DA41CB">
      <w:pPr>
        <w:widowControl w:val="0"/>
        <w:numPr>
          <w:ilvl w:val="1"/>
          <w:numId w:val="107"/>
        </w:numPr>
        <w:suppressAutoHyphens/>
        <w:contextualSpacing/>
        <w:jc w:val="both"/>
        <w:rPr>
          <w:rFonts w:ascii="Calibri" w:hAnsi="Calibri" w:cs="Calibri"/>
          <w:b/>
          <w:sz w:val="22"/>
          <w:szCs w:val="22"/>
          <w:lang w:eastAsia="zh-CN"/>
        </w:rPr>
      </w:pPr>
      <w:r w:rsidRPr="009D3A35">
        <w:rPr>
          <w:rFonts w:ascii="Calibri" w:hAnsi="Calibri" w:cs="Calibri"/>
          <w:b/>
          <w:sz w:val="22"/>
          <w:szCs w:val="22"/>
          <w:lang w:eastAsia="zh-CN"/>
        </w:rPr>
        <w:t>Franszyza integralna</w:t>
      </w:r>
      <w:r w:rsidRPr="009D3A35">
        <w:rPr>
          <w:rFonts w:ascii="Calibri" w:hAnsi="Calibri" w:cs="Calibri"/>
          <w:sz w:val="22"/>
          <w:szCs w:val="22"/>
          <w:lang w:eastAsia="zh-CN"/>
        </w:rPr>
        <w:t>: brak</w:t>
      </w:r>
    </w:p>
    <w:p w14:paraId="073186B2" w14:textId="77777777" w:rsidR="006F7E25" w:rsidRPr="009D3A35" w:rsidRDefault="006F7E25" w:rsidP="00DA41CB">
      <w:pPr>
        <w:widowControl w:val="0"/>
        <w:numPr>
          <w:ilvl w:val="1"/>
          <w:numId w:val="107"/>
        </w:numPr>
        <w:suppressAutoHyphens/>
        <w:contextualSpacing/>
        <w:jc w:val="both"/>
        <w:rPr>
          <w:rFonts w:ascii="Calibri" w:hAnsi="Calibri" w:cs="Calibri"/>
          <w:b/>
          <w:sz w:val="22"/>
          <w:szCs w:val="22"/>
          <w:lang w:eastAsia="zh-CN"/>
        </w:rPr>
      </w:pPr>
      <w:r w:rsidRPr="009D3A35">
        <w:rPr>
          <w:rFonts w:ascii="Calibri" w:hAnsi="Calibri" w:cs="Calibri"/>
          <w:b/>
          <w:sz w:val="22"/>
          <w:szCs w:val="22"/>
          <w:lang w:eastAsia="zh-CN"/>
        </w:rPr>
        <w:t>Franszyza redukcyjna</w:t>
      </w:r>
      <w:r w:rsidRPr="009D3A35">
        <w:rPr>
          <w:rFonts w:ascii="Calibri" w:hAnsi="Calibri" w:cs="Calibri"/>
          <w:sz w:val="22"/>
          <w:szCs w:val="22"/>
          <w:lang w:eastAsia="zh-CN"/>
        </w:rPr>
        <w:t>: 300,00 zł</w:t>
      </w:r>
    </w:p>
    <w:p w14:paraId="1208FD5C" w14:textId="77777777" w:rsidR="006F7E25" w:rsidRPr="009D3A35" w:rsidRDefault="006F7E25" w:rsidP="00DA41CB">
      <w:pPr>
        <w:widowControl w:val="0"/>
        <w:numPr>
          <w:ilvl w:val="1"/>
          <w:numId w:val="107"/>
        </w:numPr>
        <w:suppressAutoHyphens/>
        <w:contextualSpacing/>
        <w:jc w:val="both"/>
        <w:rPr>
          <w:rFonts w:ascii="Calibri" w:hAnsi="Calibri" w:cs="Calibri"/>
          <w:b/>
          <w:sz w:val="22"/>
          <w:szCs w:val="22"/>
          <w:u w:val="single"/>
          <w:lang w:eastAsia="zh-CN"/>
        </w:rPr>
      </w:pPr>
      <w:r w:rsidRPr="009D3A35">
        <w:rPr>
          <w:rFonts w:ascii="Calibri" w:hAnsi="Calibri" w:cs="Calibri"/>
          <w:b/>
          <w:sz w:val="22"/>
          <w:szCs w:val="22"/>
          <w:lang w:eastAsia="zh-CN"/>
        </w:rPr>
        <w:t>Udziały własne</w:t>
      </w:r>
      <w:r w:rsidRPr="009D3A35">
        <w:rPr>
          <w:rFonts w:ascii="Calibri" w:hAnsi="Calibri" w:cs="Calibri"/>
          <w:sz w:val="22"/>
          <w:szCs w:val="22"/>
          <w:lang w:eastAsia="zh-CN"/>
        </w:rPr>
        <w:t>: brak</w:t>
      </w:r>
    </w:p>
    <w:p w14:paraId="7DEC69B7" w14:textId="77777777" w:rsidR="006F7E25" w:rsidRPr="009D3A35" w:rsidRDefault="006F7E25" w:rsidP="006F7E25">
      <w:pPr>
        <w:widowControl w:val="0"/>
        <w:suppressAutoHyphens/>
        <w:jc w:val="both"/>
        <w:rPr>
          <w:rFonts w:ascii="Calibri" w:hAnsi="Calibri" w:cs="Calibri"/>
          <w:b/>
          <w:sz w:val="22"/>
          <w:szCs w:val="22"/>
          <w:u w:val="single"/>
          <w:lang w:eastAsia="zh-CN"/>
        </w:rPr>
      </w:pPr>
    </w:p>
    <w:p w14:paraId="71A093A1" w14:textId="77777777" w:rsidR="006F7E25" w:rsidRPr="009D3A35" w:rsidRDefault="006F7E25" w:rsidP="00DA41CB">
      <w:pPr>
        <w:widowControl w:val="0"/>
        <w:numPr>
          <w:ilvl w:val="2"/>
          <w:numId w:val="101"/>
        </w:numPr>
        <w:tabs>
          <w:tab w:val="left" w:pos="567"/>
        </w:tabs>
        <w:suppressAutoHyphens/>
        <w:ind w:left="426"/>
        <w:contextualSpacing/>
        <w:jc w:val="both"/>
        <w:rPr>
          <w:rFonts w:ascii="Calibri" w:hAnsi="Calibri" w:cs="Calibri"/>
          <w:b/>
          <w:sz w:val="22"/>
          <w:szCs w:val="22"/>
          <w:u w:val="single"/>
          <w:lang w:eastAsia="zh-CN"/>
        </w:rPr>
      </w:pPr>
      <w:r w:rsidRPr="009D3A35">
        <w:rPr>
          <w:rFonts w:ascii="Calibri" w:hAnsi="Calibri" w:cs="Calibri"/>
          <w:b/>
          <w:sz w:val="22"/>
          <w:szCs w:val="22"/>
          <w:u w:val="single"/>
          <w:lang w:eastAsia="zh-CN"/>
        </w:rPr>
        <w:t xml:space="preserve">Klauzule obligatoryjne </w:t>
      </w:r>
    </w:p>
    <w:p w14:paraId="384C74F6" w14:textId="77777777" w:rsidR="006F7E25" w:rsidRPr="009D3A35" w:rsidRDefault="006F7E25" w:rsidP="006F7E25">
      <w:pPr>
        <w:widowControl w:val="0"/>
        <w:suppressAutoHyphens/>
        <w:contextualSpacing/>
        <w:jc w:val="both"/>
        <w:rPr>
          <w:rFonts w:ascii="Calibri" w:hAnsi="Calibri" w:cs="Calibri"/>
          <w:b/>
          <w:sz w:val="22"/>
          <w:szCs w:val="22"/>
          <w:u w:val="single"/>
          <w:lang w:eastAsia="zh-CN"/>
        </w:rPr>
      </w:pPr>
    </w:p>
    <w:p w14:paraId="682FC360" w14:textId="77777777" w:rsidR="006F7E25" w:rsidRPr="009D3A35" w:rsidRDefault="006F7E25" w:rsidP="00DA41CB">
      <w:pPr>
        <w:numPr>
          <w:ilvl w:val="1"/>
          <w:numId w:val="108"/>
        </w:numPr>
        <w:suppressAutoHyphens/>
        <w:spacing w:before="100" w:beforeAutospacing="1"/>
        <w:ind w:left="567" w:hanging="567"/>
        <w:contextualSpacing/>
        <w:jc w:val="both"/>
        <w:rPr>
          <w:rFonts w:ascii="Calibri" w:hAnsi="Calibri" w:cs="Calibri"/>
          <w:sz w:val="22"/>
          <w:szCs w:val="22"/>
          <w:lang w:eastAsia="zh-CN"/>
        </w:rPr>
      </w:pPr>
      <w:r w:rsidRPr="009D3A35">
        <w:rPr>
          <w:rFonts w:ascii="Calibri" w:hAnsi="Calibri" w:cs="Calibri"/>
          <w:b/>
          <w:sz w:val="22"/>
          <w:szCs w:val="22"/>
          <w:lang w:eastAsia="zh-CN"/>
        </w:rPr>
        <w:t xml:space="preserve">Klauzula reprezentantów </w:t>
      </w:r>
    </w:p>
    <w:p w14:paraId="0B673B0E" w14:textId="77777777" w:rsidR="006F7E25" w:rsidRPr="009D3A35" w:rsidRDefault="006F7E25" w:rsidP="006F7E25">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12514142" w14:textId="71A79842" w:rsidR="006F7E25" w:rsidRDefault="006F7E25" w:rsidP="006F7E25">
      <w:pPr>
        <w:suppressAutoHyphens/>
        <w:jc w:val="both"/>
        <w:rPr>
          <w:rFonts w:ascii="Calibri" w:hAnsi="Calibri" w:cs="Calibri"/>
          <w:sz w:val="22"/>
          <w:szCs w:val="22"/>
          <w:lang w:eastAsia="zh-CN"/>
        </w:rPr>
      </w:pPr>
      <w:r w:rsidRPr="009D3A35">
        <w:rPr>
          <w:rFonts w:ascii="Calibri" w:hAnsi="Calibri" w:cs="Calibri"/>
          <w:sz w:val="22"/>
          <w:szCs w:val="22"/>
          <w:lang w:eastAsia="zh-CN"/>
        </w:rPr>
        <w:t xml:space="preserve">Ubezpieczyciel nie odpowiada za szkody wyrządzone umyślnie lub wskutek rażącego niedbalstwa Ubezpieczonego przy czym przez Ubezpieczonego rozumie się </w:t>
      </w:r>
      <w:r w:rsidR="00DF3A77" w:rsidRPr="009D3A35">
        <w:rPr>
          <w:rFonts w:ascii="Calibri" w:hAnsi="Calibri" w:cs="Calibri"/>
          <w:sz w:val="22"/>
          <w:szCs w:val="22"/>
          <w:lang w:eastAsia="zh-CN"/>
        </w:rPr>
        <w:t>Burmistrza</w:t>
      </w:r>
      <w:r w:rsidR="00657F6E" w:rsidRPr="009D3A35">
        <w:rPr>
          <w:rFonts w:ascii="Calibri" w:hAnsi="Calibri" w:cs="Calibri"/>
          <w:sz w:val="22"/>
          <w:szCs w:val="22"/>
          <w:lang w:eastAsia="zh-CN"/>
        </w:rPr>
        <w:t xml:space="preserve"> Miasta</w:t>
      </w:r>
      <w:r w:rsidRPr="009D3A35">
        <w:rPr>
          <w:rFonts w:ascii="Calibri" w:hAnsi="Calibri" w:cs="Calibri"/>
          <w:sz w:val="22"/>
          <w:szCs w:val="22"/>
          <w:lang w:eastAsia="zh-CN"/>
        </w:rPr>
        <w:t xml:space="preserve"> i jego zastępców oraz dyrektorów i ich zastępców jednostek organizacyjnych </w:t>
      </w:r>
      <w:r w:rsidR="008F0203">
        <w:rPr>
          <w:rFonts w:ascii="Calibri" w:hAnsi="Calibri" w:cs="Calibri"/>
          <w:sz w:val="22"/>
          <w:szCs w:val="22"/>
          <w:lang w:eastAsia="zh-CN"/>
        </w:rPr>
        <w:t xml:space="preserve">oraz Prezesów Spółek </w:t>
      </w:r>
      <w:r w:rsidRPr="009D3A35">
        <w:rPr>
          <w:rFonts w:ascii="Calibri" w:hAnsi="Calibri" w:cs="Calibri"/>
          <w:sz w:val="22"/>
          <w:szCs w:val="22"/>
          <w:lang w:eastAsia="zh-CN"/>
        </w:rPr>
        <w:t>uczestniczących w postępowaniu przetargowym. Nie dopuszcza się wyłączenia odpowiedzialności w związku z winą umyślną lub rażącym niedbalstwem innych osób niż wyżej wymienione (w szczególności osób za które odpowiedzialność ponosi Ubezpieczony).</w:t>
      </w:r>
    </w:p>
    <w:p w14:paraId="70AE26C5" w14:textId="77777777" w:rsidR="008F0203" w:rsidRPr="009D3A35" w:rsidRDefault="008F0203" w:rsidP="006F7E25">
      <w:pPr>
        <w:suppressAutoHyphens/>
        <w:jc w:val="both"/>
        <w:rPr>
          <w:rFonts w:ascii="Calibri" w:hAnsi="Calibri" w:cs="Calibri"/>
          <w:b/>
          <w:sz w:val="22"/>
          <w:szCs w:val="22"/>
          <w:lang w:eastAsia="zh-CN"/>
        </w:rPr>
      </w:pPr>
    </w:p>
    <w:p w14:paraId="52414B28" w14:textId="77777777" w:rsidR="006F7E25" w:rsidRPr="009D3A35" w:rsidRDefault="006F7E25" w:rsidP="00DA41CB">
      <w:pPr>
        <w:numPr>
          <w:ilvl w:val="1"/>
          <w:numId w:val="108"/>
        </w:numPr>
        <w:suppressAutoHyphens/>
        <w:spacing w:before="100" w:beforeAutospacing="1"/>
        <w:ind w:left="709" w:hanging="709"/>
        <w:contextualSpacing/>
        <w:jc w:val="both"/>
        <w:rPr>
          <w:rFonts w:ascii="Calibri" w:hAnsi="Calibri" w:cs="Calibri"/>
          <w:sz w:val="22"/>
          <w:szCs w:val="22"/>
          <w:lang w:eastAsia="zh-CN"/>
        </w:rPr>
      </w:pPr>
      <w:r w:rsidRPr="009D3A35">
        <w:rPr>
          <w:rFonts w:ascii="Calibri" w:hAnsi="Calibri" w:cs="Calibri"/>
          <w:b/>
          <w:sz w:val="22"/>
          <w:szCs w:val="22"/>
          <w:lang w:eastAsia="zh-CN"/>
        </w:rPr>
        <w:t xml:space="preserve">Klauzula automatycznego ubezpieczenia nowych miejsc </w:t>
      </w:r>
    </w:p>
    <w:p w14:paraId="2DED10A1" w14:textId="77777777" w:rsidR="006F7E25" w:rsidRPr="009D3A35" w:rsidRDefault="006F7E25" w:rsidP="006F7E25">
      <w:pPr>
        <w:tabs>
          <w:tab w:val="left" w:pos="284"/>
        </w:tabs>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7AA3B4D2" w14:textId="77777777" w:rsidR="006F7E25" w:rsidRPr="009D3A35" w:rsidRDefault="006F7E25" w:rsidP="006F7E25">
      <w:pPr>
        <w:tabs>
          <w:tab w:val="left" w:pos="284"/>
        </w:tabs>
        <w:suppressAutoHyphens/>
        <w:contextualSpacing/>
        <w:jc w:val="both"/>
        <w:rPr>
          <w:rFonts w:ascii="Calibri" w:hAnsi="Calibri" w:cs="Calibri"/>
          <w:sz w:val="22"/>
          <w:szCs w:val="22"/>
          <w:lang w:eastAsia="zh-CN"/>
        </w:rPr>
      </w:pPr>
      <w:r w:rsidRPr="009D3A35">
        <w:rPr>
          <w:rFonts w:ascii="Calibri" w:hAnsi="Calibri" w:cs="Calibri"/>
          <w:sz w:val="22"/>
          <w:szCs w:val="22"/>
          <w:lang w:eastAsia="zh-CN"/>
        </w:rPr>
        <w:t>nowo uruchamianie przez Ubezpieczającego nowe miejsca prowadzenia działalności gospodarczej będą automatycznie pokryte ochroną ubezpieczeniową z chwilą ich utworzenia</w:t>
      </w:r>
      <w:r w:rsidR="00E402B7" w:rsidRPr="009D3A35">
        <w:rPr>
          <w:rFonts w:ascii="Calibri" w:hAnsi="Calibri" w:cs="Calibri"/>
          <w:sz w:val="22"/>
          <w:szCs w:val="22"/>
          <w:lang w:eastAsia="zh-CN"/>
        </w:rPr>
        <w:t xml:space="preserve"> na terenie RP</w:t>
      </w:r>
      <w:r w:rsidRPr="009D3A35">
        <w:rPr>
          <w:rFonts w:ascii="Calibri" w:hAnsi="Calibri" w:cs="Calibri"/>
          <w:sz w:val="22"/>
          <w:szCs w:val="22"/>
          <w:lang w:eastAsia="zh-CN"/>
        </w:rPr>
        <w:t>. Termin zgłaszania dla nowych lokalizacji spoza obszaru działania Ubezpieczonego: w ciągu 90 dni od daty utworzenia placówki. Standard zabezpieczeń przeciwpożarowych i przeciw</w:t>
      </w:r>
      <w:r w:rsidR="00FA18A0" w:rsidRPr="009D3A35">
        <w:rPr>
          <w:rFonts w:ascii="Calibri" w:hAnsi="Calibri" w:cs="Calibri"/>
          <w:sz w:val="22"/>
          <w:szCs w:val="22"/>
          <w:lang w:eastAsia="zh-CN"/>
        </w:rPr>
        <w:t xml:space="preserve"> </w:t>
      </w:r>
      <w:r w:rsidR="00E67335" w:rsidRPr="009D3A35">
        <w:rPr>
          <w:rFonts w:ascii="Calibri" w:hAnsi="Calibri" w:cs="Calibri"/>
          <w:sz w:val="22"/>
          <w:szCs w:val="22"/>
          <w:lang w:eastAsia="zh-CN"/>
        </w:rPr>
        <w:t>k</w:t>
      </w:r>
      <w:r w:rsidRPr="009D3A35">
        <w:rPr>
          <w:rFonts w:ascii="Calibri" w:hAnsi="Calibri" w:cs="Calibri"/>
          <w:sz w:val="22"/>
          <w:szCs w:val="22"/>
          <w:lang w:eastAsia="zh-CN"/>
        </w:rPr>
        <w:t>r</w:t>
      </w:r>
      <w:r w:rsidR="00E67335" w:rsidRPr="009D3A35">
        <w:rPr>
          <w:rFonts w:ascii="Calibri" w:hAnsi="Calibri" w:cs="Calibri"/>
          <w:sz w:val="22"/>
          <w:szCs w:val="22"/>
          <w:lang w:eastAsia="zh-CN"/>
        </w:rPr>
        <w:t>a</w:t>
      </w:r>
      <w:r w:rsidRPr="009D3A35">
        <w:rPr>
          <w:rFonts w:ascii="Calibri" w:hAnsi="Calibri" w:cs="Calibri"/>
          <w:sz w:val="22"/>
          <w:szCs w:val="22"/>
          <w:lang w:eastAsia="zh-CN"/>
        </w:rPr>
        <w:t>dzieżowych odpowiadać będzie analogicznie do placówek o podobnym charakterze prowadzonej działalności.</w:t>
      </w:r>
    </w:p>
    <w:p w14:paraId="755CCF4D" w14:textId="450D0775" w:rsidR="006F7E25" w:rsidRDefault="00657F6E" w:rsidP="006F7E25">
      <w:pPr>
        <w:widowControl w:val="0"/>
        <w:suppressAutoHyphens/>
        <w:spacing w:after="120"/>
        <w:contextualSpacing/>
        <w:jc w:val="both"/>
        <w:rPr>
          <w:rFonts w:ascii="Calibri" w:hAnsi="Calibri" w:cs="Calibri"/>
          <w:b/>
          <w:bCs/>
          <w:sz w:val="22"/>
          <w:szCs w:val="22"/>
          <w:lang w:eastAsia="zh-CN"/>
        </w:rPr>
      </w:pPr>
      <w:r w:rsidRPr="009D3A35">
        <w:rPr>
          <w:rFonts w:ascii="Calibri" w:hAnsi="Calibri" w:cs="Calibri"/>
          <w:b/>
          <w:bCs/>
          <w:sz w:val="22"/>
          <w:szCs w:val="22"/>
          <w:lang w:eastAsia="zh-CN"/>
        </w:rPr>
        <w:t>Limit 2</w:t>
      </w:r>
      <w:r w:rsidR="006F7E25" w:rsidRPr="009D3A35">
        <w:rPr>
          <w:rFonts w:ascii="Calibri" w:hAnsi="Calibri" w:cs="Calibri"/>
          <w:b/>
          <w:bCs/>
          <w:sz w:val="22"/>
          <w:szCs w:val="22"/>
          <w:lang w:eastAsia="zh-CN"/>
        </w:rPr>
        <w:t>00 000 zł</w:t>
      </w:r>
    </w:p>
    <w:p w14:paraId="1FE3FDC1" w14:textId="77777777" w:rsidR="008F0203" w:rsidRPr="009D3A35" w:rsidRDefault="008F0203" w:rsidP="006F7E25">
      <w:pPr>
        <w:widowControl w:val="0"/>
        <w:suppressAutoHyphens/>
        <w:spacing w:after="120"/>
        <w:contextualSpacing/>
        <w:jc w:val="both"/>
        <w:rPr>
          <w:rFonts w:ascii="Calibri" w:hAnsi="Calibri" w:cs="Calibri"/>
          <w:b/>
          <w:bCs/>
          <w:sz w:val="22"/>
          <w:szCs w:val="22"/>
          <w:lang w:eastAsia="zh-CN"/>
        </w:rPr>
      </w:pPr>
    </w:p>
    <w:p w14:paraId="0489B649" w14:textId="77777777" w:rsidR="006F7E25" w:rsidRPr="009D3A35" w:rsidRDefault="006F7E25" w:rsidP="00DA41CB">
      <w:pPr>
        <w:numPr>
          <w:ilvl w:val="1"/>
          <w:numId w:val="108"/>
        </w:numPr>
        <w:suppressAutoHyphens/>
        <w:spacing w:before="100" w:beforeAutospacing="1"/>
        <w:ind w:left="709" w:hanging="709"/>
        <w:contextualSpacing/>
        <w:jc w:val="both"/>
        <w:rPr>
          <w:rFonts w:ascii="Calibri" w:hAnsi="Calibri" w:cs="Calibri"/>
          <w:sz w:val="22"/>
          <w:szCs w:val="22"/>
          <w:lang w:eastAsia="zh-CN"/>
        </w:rPr>
      </w:pPr>
      <w:r w:rsidRPr="009D3A35">
        <w:rPr>
          <w:rFonts w:ascii="Calibri" w:hAnsi="Calibri" w:cs="Calibri"/>
          <w:b/>
          <w:sz w:val="22"/>
          <w:szCs w:val="22"/>
          <w:lang w:eastAsia="zh-CN"/>
        </w:rPr>
        <w:t xml:space="preserve">Klauzula rezygnacji z regresu </w:t>
      </w:r>
    </w:p>
    <w:p w14:paraId="3222C4FE" w14:textId="77777777" w:rsidR="006F7E25" w:rsidRPr="009D3A35" w:rsidRDefault="006F7E25" w:rsidP="006F7E25">
      <w:pPr>
        <w:suppressAutoHyphens/>
        <w:contextualSpacing/>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7AEC2022" w14:textId="408FC5BD" w:rsidR="006F7E25" w:rsidRDefault="006F7E25" w:rsidP="006F7E25">
      <w:pPr>
        <w:suppressAutoHyphens/>
        <w:jc w:val="both"/>
        <w:rPr>
          <w:rFonts w:ascii="Calibri" w:hAnsi="Calibri" w:cs="Calibri"/>
          <w:sz w:val="22"/>
          <w:szCs w:val="22"/>
          <w:lang w:eastAsia="zh-CN"/>
        </w:rPr>
      </w:pPr>
      <w:r w:rsidRPr="009D3A35">
        <w:rPr>
          <w:rFonts w:ascii="Calibri" w:hAnsi="Calibri" w:cs="Calibri"/>
          <w:sz w:val="22"/>
          <w:szCs w:val="22"/>
          <w:lang w:eastAsia="zh-CN"/>
        </w:rPr>
        <w:t xml:space="preserve">Ubezpieczyciel rezygnuje z prawa do regresu z tytułu wypłaconego odszkodowania w stosunku do podmiotów powiązanych  z Ubezpieczającym/ Ubezpieczonym (Zamawiającym), jednostek wchodzących w skład tego </w:t>
      </w:r>
      <w:r w:rsidR="00DF3A77" w:rsidRPr="009D3A35">
        <w:rPr>
          <w:rFonts w:ascii="Calibri" w:hAnsi="Calibri" w:cs="Calibri"/>
          <w:sz w:val="22"/>
          <w:szCs w:val="22"/>
          <w:lang w:eastAsia="zh-CN"/>
        </w:rPr>
        <w:t xml:space="preserve">postępowania przetargowego, </w:t>
      </w:r>
      <w:r w:rsidRPr="009D3A35">
        <w:rPr>
          <w:rFonts w:ascii="Calibri" w:hAnsi="Calibri" w:cs="Calibri"/>
          <w:sz w:val="22"/>
          <w:szCs w:val="22"/>
          <w:lang w:eastAsia="zh-CN"/>
        </w:rPr>
        <w:t>ich pracowników</w:t>
      </w:r>
      <w:r w:rsidR="00DF3A77" w:rsidRPr="009D3A35">
        <w:rPr>
          <w:rFonts w:ascii="Calibri" w:hAnsi="Calibri" w:cs="Calibri"/>
          <w:sz w:val="22"/>
          <w:szCs w:val="22"/>
          <w:lang w:eastAsia="zh-CN"/>
        </w:rPr>
        <w:t xml:space="preserve"> oraz uczniów</w:t>
      </w:r>
      <w:r w:rsidRPr="009D3A35">
        <w:rPr>
          <w:rFonts w:ascii="Calibri" w:hAnsi="Calibri" w:cs="Calibri"/>
          <w:sz w:val="22"/>
          <w:szCs w:val="22"/>
          <w:lang w:eastAsia="zh-CN"/>
        </w:rPr>
        <w:t>. Klauzula nie dotyczy szkód wyrządzonych umyślnie.</w:t>
      </w:r>
    </w:p>
    <w:p w14:paraId="66A1B541" w14:textId="77777777" w:rsidR="008F0203" w:rsidRPr="009D3A35" w:rsidRDefault="008F0203" w:rsidP="006F7E25">
      <w:pPr>
        <w:suppressAutoHyphens/>
        <w:jc w:val="both"/>
        <w:rPr>
          <w:rFonts w:ascii="Calibri" w:hAnsi="Calibri" w:cs="Calibri"/>
          <w:sz w:val="22"/>
          <w:szCs w:val="22"/>
          <w:lang w:eastAsia="zh-CN"/>
        </w:rPr>
      </w:pPr>
    </w:p>
    <w:p w14:paraId="4F99ACB7" w14:textId="77777777" w:rsidR="006F7E25" w:rsidRPr="009D3A35" w:rsidRDefault="006F7E25" w:rsidP="00DA41CB">
      <w:pPr>
        <w:numPr>
          <w:ilvl w:val="1"/>
          <w:numId w:val="108"/>
        </w:numPr>
        <w:suppressAutoHyphens/>
        <w:spacing w:before="100" w:beforeAutospacing="1"/>
        <w:ind w:left="709" w:hanging="709"/>
        <w:contextualSpacing/>
        <w:jc w:val="both"/>
        <w:rPr>
          <w:rFonts w:ascii="Calibri" w:hAnsi="Calibri" w:cs="Calibri"/>
          <w:sz w:val="22"/>
          <w:szCs w:val="22"/>
          <w:lang w:eastAsia="zh-CN"/>
        </w:rPr>
      </w:pPr>
      <w:r w:rsidRPr="009D3A35">
        <w:rPr>
          <w:rFonts w:ascii="Calibri" w:hAnsi="Calibri" w:cs="Calibri"/>
          <w:b/>
          <w:sz w:val="22"/>
          <w:szCs w:val="22"/>
          <w:lang w:eastAsia="zh-CN"/>
        </w:rPr>
        <w:t>Klauzula zmiany własności</w:t>
      </w:r>
    </w:p>
    <w:p w14:paraId="5583C5C4" w14:textId="77777777" w:rsidR="006F7E25" w:rsidRPr="009D3A35" w:rsidRDefault="006F7E25" w:rsidP="006F7E25">
      <w:pPr>
        <w:tabs>
          <w:tab w:val="left" w:pos="284"/>
        </w:tabs>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3B46CF83" w14:textId="77777777" w:rsidR="006F7E25" w:rsidRPr="009D3A35" w:rsidRDefault="006F7E25" w:rsidP="00DA41CB">
      <w:pPr>
        <w:numPr>
          <w:ilvl w:val="1"/>
          <w:numId w:val="138"/>
        </w:numPr>
        <w:ind w:left="993" w:hanging="284"/>
        <w:jc w:val="both"/>
        <w:rPr>
          <w:rFonts w:ascii="Calibri" w:hAnsi="Calibri" w:cs="Arial"/>
          <w:sz w:val="22"/>
          <w:szCs w:val="22"/>
        </w:rPr>
      </w:pPr>
      <w:r w:rsidRPr="009D3A35">
        <w:rPr>
          <w:rFonts w:ascii="Calibri" w:hAnsi="Calibri" w:cs="Arial"/>
          <w:sz w:val="22"/>
          <w:szCs w:val="22"/>
        </w:rPr>
        <w:t>w przypadku przejścia własności rzeczy pomiędzy Ubezpieczającym/Ubezpieczonym (Zamawiającym), a podmiotami powiązanymi z nim kapitałowo, bankiem lub inną instytucją finansową  umowa ubezpieczenia tych rzeczy nie rozwiązuje się. Kontynuacja ubezpieczenia nie wymaga wyrażenia zgody przez Ubezpieczyciela. Za zapłatę składki od chwili przejścia własności przedmiotu ubezpieczenia na nabywcę odpowiada wyłącznie nabywca;</w:t>
      </w:r>
    </w:p>
    <w:p w14:paraId="2693B03B" w14:textId="77777777" w:rsidR="006F7E25" w:rsidRPr="009D3A35" w:rsidRDefault="006F7E25" w:rsidP="00DA41CB">
      <w:pPr>
        <w:numPr>
          <w:ilvl w:val="1"/>
          <w:numId w:val="138"/>
        </w:numPr>
        <w:ind w:left="993" w:hanging="284"/>
        <w:jc w:val="both"/>
        <w:rPr>
          <w:rFonts w:ascii="Calibri" w:hAnsi="Calibri" w:cs="Arial"/>
          <w:sz w:val="22"/>
          <w:szCs w:val="22"/>
        </w:rPr>
      </w:pPr>
      <w:r w:rsidRPr="009D3A35">
        <w:rPr>
          <w:rFonts w:ascii="Calibri" w:hAnsi="Calibri" w:cs="Arial"/>
          <w:sz w:val="22"/>
          <w:szCs w:val="22"/>
        </w:rPr>
        <w:t xml:space="preserve">w przypadku wydzielenia ze struktur Ubezpieczonego podmiotów zależnych lub przekształcenia Ubezpieczonego w inną jednostkę organizacyjną lub podmiot prawa handlowego, ubezpieczyciel automatycznie udzielać będzie ochrony nowo powstałym podmiotom na warunkach niniejszej umowy ubezpieczenia. Nowo powstały podmiot może wypowiedzieć umowę </w:t>
      </w:r>
      <w:r w:rsidRPr="009D3A35">
        <w:rPr>
          <w:rFonts w:ascii="Calibri" w:hAnsi="Calibri" w:cs="Arial"/>
          <w:sz w:val="22"/>
          <w:szCs w:val="22"/>
        </w:rPr>
        <w:lastRenderedPageBreak/>
        <w:t>ubezpieczenia za 1 miesięcznym okresem wypowiedzenia w terminie 60 dni od daty wydzielenia podmiotu, przy czym jest zobowiązany do zapłaty składki wg zasady pro rata temporis za każdy dzień wykorzystanej ochrony ubezpieczeniowej.</w:t>
      </w:r>
    </w:p>
    <w:p w14:paraId="0ADC8088" w14:textId="77777777" w:rsidR="006F7E25" w:rsidRPr="009D3A35" w:rsidRDefault="006F7E25" w:rsidP="006F7E25">
      <w:pPr>
        <w:suppressAutoHyphens/>
        <w:ind w:left="993"/>
        <w:jc w:val="both"/>
        <w:rPr>
          <w:rFonts w:ascii="Calibri" w:hAnsi="Calibri" w:cs="Calibri"/>
          <w:b/>
          <w:sz w:val="22"/>
          <w:szCs w:val="22"/>
          <w:lang w:eastAsia="zh-CN"/>
        </w:rPr>
      </w:pPr>
    </w:p>
    <w:p w14:paraId="483BA49E" w14:textId="77777777" w:rsidR="006F7E25" w:rsidRPr="009D3A35" w:rsidRDefault="006F7E25" w:rsidP="00DA41CB">
      <w:pPr>
        <w:numPr>
          <w:ilvl w:val="1"/>
          <w:numId w:val="108"/>
        </w:numPr>
        <w:suppressAutoHyphens/>
        <w:spacing w:before="100" w:beforeAutospacing="1"/>
        <w:ind w:left="709" w:hanging="709"/>
        <w:contextualSpacing/>
        <w:rPr>
          <w:rFonts w:ascii="Calibri" w:hAnsi="Calibri" w:cs="Calibri"/>
          <w:sz w:val="22"/>
          <w:szCs w:val="22"/>
          <w:lang w:eastAsia="zh-CN"/>
        </w:rPr>
      </w:pPr>
      <w:r w:rsidRPr="009D3A35">
        <w:rPr>
          <w:rFonts w:ascii="Calibri" w:hAnsi="Calibri" w:cs="Calibri"/>
          <w:b/>
          <w:sz w:val="22"/>
          <w:szCs w:val="22"/>
          <w:lang w:eastAsia="zh-CN"/>
        </w:rPr>
        <w:t>Klauzula płatności składki lub rat składki</w:t>
      </w:r>
    </w:p>
    <w:p w14:paraId="3327189E" w14:textId="77777777" w:rsidR="006F7E25" w:rsidRPr="009D3A35" w:rsidRDefault="006F7E25" w:rsidP="006F7E25">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7DE8295B" w14:textId="77777777" w:rsidR="006F7E25" w:rsidRPr="009D3A35" w:rsidRDefault="006F7E25" w:rsidP="00DA41CB">
      <w:pPr>
        <w:numPr>
          <w:ilvl w:val="1"/>
          <w:numId w:val="109"/>
        </w:numPr>
        <w:tabs>
          <w:tab w:val="left" w:pos="993"/>
        </w:tabs>
        <w:suppressAutoHyphens/>
        <w:ind w:left="993" w:hanging="284"/>
        <w:jc w:val="both"/>
        <w:rPr>
          <w:rFonts w:ascii="Calibri" w:hAnsi="Calibri" w:cs="Calibri"/>
          <w:sz w:val="22"/>
          <w:szCs w:val="22"/>
          <w:lang w:eastAsia="zh-CN"/>
        </w:rPr>
      </w:pPr>
      <w:r w:rsidRPr="009D3A35">
        <w:rPr>
          <w:rFonts w:ascii="Calibri" w:hAnsi="Calibri" w:cs="Calibri"/>
          <w:sz w:val="22"/>
          <w:szCs w:val="22"/>
          <w:lang w:eastAsia="zh-CN"/>
        </w:rPr>
        <w:t>Odpowiedzialność Ubezpieczyciela rozpoczyna się od godz. 00:00 dnia wskazanego w umowie jako początek okresu ubezpieczenia,</w:t>
      </w:r>
    </w:p>
    <w:p w14:paraId="4E877E98" w14:textId="77777777" w:rsidR="006F7E25" w:rsidRPr="009D3A35" w:rsidRDefault="006F7E25" w:rsidP="00DA41CB">
      <w:pPr>
        <w:numPr>
          <w:ilvl w:val="1"/>
          <w:numId w:val="109"/>
        </w:numPr>
        <w:tabs>
          <w:tab w:val="left" w:pos="993"/>
        </w:tabs>
        <w:suppressAutoHyphens/>
        <w:ind w:left="993" w:hanging="284"/>
        <w:jc w:val="both"/>
        <w:rPr>
          <w:rFonts w:ascii="Calibri" w:hAnsi="Calibri" w:cs="Calibri"/>
          <w:b/>
          <w:sz w:val="22"/>
          <w:szCs w:val="22"/>
          <w:lang w:eastAsia="zh-CN"/>
        </w:rPr>
      </w:pPr>
      <w:r w:rsidRPr="009D3A35">
        <w:rPr>
          <w:rFonts w:ascii="Calibri" w:hAnsi="Calibri" w:cs="Calibri"/>
          <w:sz w:val="22"/>
          <w:szCs w:val="22"/>
          <w:lang w:eastAsia="zh-CN"/>
        </w:rPr>
        <w:t xml:space="preserve">Brak opłaty składki ubezpieczeniowej lub raty składki w terminie jej płatności nie skutkuje odstąpieniem ubezpieczyciela od udzielania ochrony ubezpieczeniowej ze skutkiem natychmiastowym. Odstąpienie jest możliwe pod warunkiem pisemnego wezwania Ubezpieczającego przez Zakład Ubezpieczeń do zapłaty i nie otrzymania składki w terminie siedmiu dni o ile do dnia poprzedniego włącznie nie nastąpiło obciążenie rachunku bankowego ubezpieczającego.  </w:t>
      </w:r>
    </w:p>
    <w:p w14:paraId="3F1074D8" w14:textId="77777777" w:rsidR="006F7E25" w:rsidRPr="009D3A35" w:rsidRDefault="006F7E25" w:rsidP="006F7E25">
      <w:pPr>
        <w:tabs>
          <w:tab w:val="left" w:pos="993"/>
        </w:tabs>
        <w:suppressAutoHyphens/>
        <w:ind w:left="993"/>
        <w:jc w:val="both"/>
        <w:rPr>
          <w:rFonts w:ascii="Calibri" w:hAnsi="Calibri" w:cs="Calibri"/>
          <w:b/>
          <w:sz w:val="22"/>
          <w:szCs w:val="22"/>
          <w:lang w:eastAsia="zh-CN"/>
        </w:rPr>
      </w:pPr>
    </w:p>
    <w:p w14:paraId="755F6452" w14:textId="77777777" w:rsidR="006F7E25" w:rsidRPr="009D3A35" w:rsidRDefault="006F7E25" w:rsidP="00DA41CB">
      <w:pPr>
        <w:numPr>
          <w:ilvl w:val="1"/>
          <w:numId w:val="108"/>
        </w:numPr>
        <w:suppressAutoHyphens/>
        <w:spacing w:before="100" w:beforeAutospacing="1"/>
        <w:ind w:left="709" w:hanging="709"/>
        <w:contextualSpacing/>
        <w:jc w:val="both"/>
        <w:rPr>
          <w:rFonts w:ascii="Calibri" w:hAnsi="Calibri" w:cs="Calibri"/>
          <w:sz w:val="22"/>
          <w:szCs w:val="22"/>
          <w:lang w:eastAsia="zh-CN"/>
        </w:rPr>
      </w:pPr>
      <w:r w:rsidRPr="009D3A35">
        <w:rPr>
          <w:rFonts w:ascii="Calibri" w:hAnsi="Calibri" w:cs="Calibri"/>
          <w:b/>
          <w:sz w:val="22"/>
          <w:szCs w:val="22"/>
          <w:lang w:eastAsia="zh-CN"/>
        </w:rPr>
        <w:t>Klauzula lokalizacji</w:t>
      </w:r>
    </w:p>
    <w:p w14:paraId="6798A688" w14:textId="77777777" w:rsidR="006F7E25" w:rsidRPr="009D3A35" w:rsidRDefault="006F7E25" w:rsidP="006F7E25">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66399C46" w14:textId="79926E74" w:rsidR="006F7E25" w:rsidRPr="009D3A35" w:rsidRDefault="006F7E25" w:rsidP="006F7E25">
      <w:pPr>
        <w:suppressAutoHyphens/>
        <w:jc w:val="both"/>
        <w:rPr>
          <w:rFonts w:ascii="Calibri" w:hAnsi="Calibri" w:cs="Arial"/>
          <w:b/>
          <w:bCs/>
          <w:sz w:val="22"/>
          <w:szCs w:val="22"/>
        </w:rPr>
      </w:pPr>
      <w:r w:rsidRPr="009D3A35">
        <w:rPr>
          <w:rFonts w:ascii="Calibri" w:hAnsi="Calibri" w:cs="Arial"/>
          <w:sz w:val="22"/>
          <w:szCs w:val="22"/>
        </w:rPr>
        <w:t xml:space="preserve">Ochrona ubezpieczeniowa udzielona na podstawie umowy rozszerzona zostaje na wszystkie dowolne lokalizacje na terenie RP, gdzie znajduje się ubezpieczone mienie, należące do Ubezpieczonego lub znajdujące się pod jego kontrolą. Standard zabezpieczeń ppoż. </w:t>
      </w:r>
      <w:r w:rsidR="00466434" w:rsidRPr="009D3A35">
        <w:rPr>
          <w:rFonts w:ascii="Calibri" w:hAnsi="Calibri" w:cs="Arial"/>
          <w:sz w:val="22"/>
          <w:szCs w:val="22"/>
        </w:rPr>
        <w:t>O</w:t>
      </w:r>
      <w:r w:rsidRPr="009D3A35">
        <w:rPr>
          <w:rFonts w:ascii="Calibri" w:hAnsi="Calibri" w:cs="Arial"/>
          <w:sz w:val="22"/>
          <w:szCs w:val="22"/>
        </w:rPr>
        <w:t>dpowiadać będzie analogicznie do placówek o podobnym charakterze prowadzonej działalności.</w:t>
      </w:r>
    </w:p>
    <w:p w14:paraId="4B2D26B6" w14:textId="77777777" w:rsidR="006F7E25" w:rsidRPr="009D3A35" w:rsidRDefault="006F7E25" w:rsidP="006F7E25">
      <w:pPr>
        <w:suppressAutoHyphens/>
        <w:jc w:val="both"/>
        <w:rPr>
          <w:rFonts w:ascii="Calibri" w:hAnsi="Calibri" w:cs="Calibri"/>
          <w:sz w:val="22"/>
          <w:szCs w:val="22"/>
          <w:lang w:eastAsia="zh-CN"/>
        </w:rPr>
      </w:pPr>
      <w:r w:rsidRPr="009D3A35">
        <w:rPr>
          <w:rFonts w:ascii="Calibri" w:hAnsi="Calibri" w:cs="Calibri"/>
          <w:sz w:val="22"/>
          <w:szCs w:val="22"/>
          <w:lang w:eastAsia="zh-CN"/>
        </w:rPr>
        <w:t xml:space="preserve">Limit  </w:t>
      </w:r>
      <w:r w:rsidRPr="009D3A35">
        <w:rPr>
          <w:rFonts w:ascii="Calibri" w:hAnsi="Calibri" w:cs="Calibri"/>
          <w:b/>
          <w:sz w:val="22"/>
          <w:szCs w:val="22"/>
          <w:lang w:eastAsia="zh-CN"/>
        </w:rPr>
        <w:t>100.000 zł</w:t>
      </w:r>
    </w:p>
    <w:p w14:paraId="1E32E292" w14:textId="77777777" w:rsidR="006F7E25" w:rsidRPr="009D3A35" w:rsidRDefault="006F7E25" w:rsidP="006F7E25">
      <w:pPr>
        <w:suppressAutoHyphens/>
        <w:jc w:val="both"/>
        <w:rPr>
          <w:rFonts w:ascii="Calibri" w:hAnsi="Calibri" w:cs="Calibri"/>
          <w:b/>
          <w:sz w:val="22"/>
          <w:szCs w:val="22"/>
          <w:lang w:eastAsia="zh-CN"/>
        </w:rPr>
      </w:pPr>
    </w:p>
    <w:p w14:paraId="212AB556" w14:textId="77777777" w:rsidR="006F7E25" w:rsidRPr="009D3A35" w:rsidRDefault="006F7E25" w:rsidP="00DA41CB">
      <w:pPr>
        <w:numPr>
          <w:ilvl w:val="1"/>
          <w:numId w:val="108"/>
        </w:numPr>
        <w:suppressAutoHyphens/>
        <w:spacing w:before="100" w:beforeAutospacing="1"/>
        <w:ind w:left="709" w:hanging="709"/>
        <w:contextualSpacing/>
        <w:jc w:val="both"/>
        <w:rPr>
          <w:rFonts w:ascii="Calibri" w:hAnsi="Calibri" w:cs="Calibri"/>
          <w:sz w:val="22"/>
          <w:szCs w:val="22"/>
          <w:lang w:eastAsia="zh-CN"/>
        </w:rPr>
      </w:pPr>
      <w:r w:rsidRPr="009D3A35">
        <w:rPr>
          <w:rFonts w:ascii="Calibri" w:hAnsi="Calibri" w:cs="Calibri"/>
          <w:b/>
          <w:sz w:val="22"/>
          <w:szCs w:val="22"/>
          <w:lang w:eastAsia="zh-CN"/>
        </w:rPr>
        <w:t>Klauzula odstąpienia od odtworzenia mienia</w:t>
      </w:r>
    </w:p>
    <w:p w14:paraId="7E7B63DA" w14:textId="77777777" w:rsidR="006F7E25" w:rsidRPr="009D3A35" w:rsidRDefault="006F7E25" w:rsidP="006F7E25">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5EB2AA90" w14:textId="1CCBF725" w:rsidR="006F7E25" w:rsidRDefault="006F7E25" w:rsidP="006F7E25">
      <w:pPr>
        <w:widowControl w:val="0"/>
        <w:suppressAutoHyphens/>
        <w:jc w:val="both"/>
        <w:rPr>
          <w:rFonts w:ascii="Calibri" w:hAnsi="Calibri" w:cs="Calibri"/>
          <w:sz w:val="22"/>
          <w:szCs w:val="22"/>
          <w:lang w:eastAsia="zh-CN"/>
        </w:rPr>
      </w:pPr>
      <w:r w:rsidRPr="009D3A35">
        <w:rPr>
          <w:rFonts w:ascii="Calibri" w:hAnsi="Calibri" w:cs="Calibri"/>
          <w:sz w:val="22"/>
          <w:szCs w:val="22"/>
          <w:lang w:eastAsia="zh-CN"/>
        </w:rPr>
        <w:t>Ubezpieczony ma prawo podjąć decyzję o rezygnacji z naprawy, zakupu bądź odbudowy uszkodzonego lub zniszczonego mienia, a ubezpieczyciel w takim wypadku nie uchyli się od odpowiedzialności lub też nie ograniczy odszkodowania. Odszkodowanie wypłacane będzie tak jakby nastąpiła naprawa, zakup lub odbudowa mienia pod warunkiem, że uzyskane środki z odszkodowania przeznaczone będą na zakup lub też modernizację środków trwałych</w:t>
      </w:r>
      <w:r w:rsidR="008F0203">
        <w:rPr>
          <w:rFonts w:ascii="Calibri" w:hAnsi="Calibri" w:cs="Calibri"/>
          <w:sz w:val="22"/>
          <w:szCs w:val="22"/>
          <w:lang w:eastAsia="zh-CN"/>
        </w:rPr>
        <w:t>- sprzętu elektronicznego</w:t>
      </w:r>
      <w:r w:rsidRPr="009D3A35">
        <w:rPr>
          <w:rFonts w:ascii="Calibri" w:hAnsi="Calibri" w:cs="Calibri"/>
          <w:sz w:val="22"/>
          <w:szCs w:val="22"/>
          <w:lang w:eastAsia="zh-CN"/>
        </w:rPr>
        <w:t>.</w:t>
      </w:r>
    </w:p>
    <w:p w14:paraId="57D4F74B" w14:textId="77777777" w:rsidR="008F0203" w:rsidRPr="009D3A35" w:rsidRDefault="008F0203" w:rsidP="006F7E25">
      <w:pPr>
        <w:widowControl w:val="0"/>
        <w:suppressAutoHyphens/>
        <w:jc w:val="both"/>
        <w:rPr>
          <w:rFonts w:ascii="Calibri" w:hAnsi="Calibri" w:cs="Calibri"/>
          <w:b/>
          <w:sz w:val="22"/>
          <w:szCs w:val="22"/>
          <w:lang w:eastAsia="zh-CN"/>
        </w:rPr>
      </w:pPr>
    </w:p>
    <w:p w14:paraId="074646A2" w14:textId="77777777" w:rsidR="006F7E25" w:rsidRPr="009D3A35" w:rsidRDefault="006F7E25" w:rsidP="00DA41CB">
      <w:pPr>
        <w:numPr>
          <w:ilvl w:val="1"/>
          <w:numId w:val="108"/>
        </w:numPr>
        <w:suppressAutoHyphens/>
        <w:spacing w:before="100" w:beforeAutospacing="1"/>
        <w:ind w:left="709" w:hanging="709"/>
        <w:contextualSpacing/>
        <w:jc w:val="both"/>
        <w:rPr>
          <w:rFonts w:ascii="Calibri" w:hAnsi="Calibri" w:cs="Calibri"/>
          <w:sz w:val="22"/>
          <w:szCs w:val="22"/>
          <w:lang w:eastAsia="zh-CN"/>
        </w:rPr>
      </w:pPr>
      <w:r w:rsidRPr="009D3A35">
        <w:rPr>
          <w:rFonts w:ascii="Calibri" w:hAnsi="Calibri" w:cs="Calibri"/>
          <w:b/>
          <w:sz w:val="22"/>
          <w:szCs w:val="22"/>
          <w:lang w:eastAsia="zh-CN"/>
        </w:rPr>
        <w:t>Klauzula likwidacyjna w sprzęcie elektronicznym</w:t>
      </w:r>
    </w:p>
    <w:p w14:paraId="2E10730B" w14:textId="77777777" w:rsidR="006F7E25" w:rsidRPr="009D3A35" w:rsidRDefault="006F7E25" w:rsidP="006F7E25">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481A3DB2" w14:textId="77777777" w:rsidR="006F7E25" w:rsidRPr="009D3A35" w:rsidRDefault="006F7E25" w:rsidP="006F7E25">
      <w:pPr>
        <w:suppressAutoHyphens/>
        <w:jc w:val="both"/>
        <w:rPr>
          <w:rFonts w:ascii="Calibri" w:hAnsi="Calibri" w:cs="Calibri"/>
          <w:b/>
          <w:sz w:val="22"/>
          <w:szCs w:val="22"/>
          <w:lang w:eastAsia="zh-CN"/>
        </w:rPr>
      </w:pPr>
      <w:r w:rsidRPr="009D3A35">
        <w:rPr>
          <w:rFonts w:ascii="Calibri" w:hAnsi="Calibri" w:cs="Calibri"/>
          <w:sz w:val="22"/>
          <w:szCs w:val="22"/>
          <w:lang w:eastAsia="zh-CN"/>
        </w:rPr>
        <w:t>odszkodowanie jest wypłacane w wartości odtworzenia (maksymalnie do wysokości przyjętej sumy ubezpieczenia danego środka), rozumianej jako wartość zastąpienia ubezpieczonego sprzętu przez fabrycznie nowy, dostępny na rynku, nie gorszy parametrami jakości i wydajności do sprzętu zniszczonego, z uwzględnieniem kosztów transportu, demontażu i montażu ponownego oraz opłat celnych i innych tego typu należności, niezależnie od wieku i stopnia umorzenia sprzętu.</w:t>
      </w:r>
    </w:p>
    <w:p w14:paraId="31BDA131" w14:textId="77777777" w:rsidR="006F7E25" w:rsidRPr="009D3A35" w:rsidRDefault="006F7E25" w:rsidP="00DA41CB">
      <w:pPr>
        <w:numPr>
          <w:ilvl w:val="1"/>
          <w:numId w:val="108"/>
        </w:numPr>
        <w:suppressAutoHyphens/>
        <w:spacing w:before="100" w:beforeAutospacing="1"/>
        <w:ind w:left="709" w:hanging="709"/>
        <w:contextualSpacing/>
        <w:jc w:val="both"/>
        <w:rPr>
          <w:rFonts w:ascii="Calibri" w:hAnsi="Calibri" w:cs="Calibri"/>
          <w:sz w:val="22"/>
          <w:szCs w:val="22"/>
          <w:lang w:eastAsia="zh-CN"/>
        </w:rPr>
      </w:pPr>
      <w:r w:rsidRPr="009D3A35">
        <w:rPr>
          <w:rFonts w:ascii="Calibri" w:hAnsi="Calibri" w:cs="Calibri"/>
          <w:b/>
          <w:sz w:val="22"/>
          <w:szCs w:val="22"/>
          <w:lang w:eastAsia="zh-CN"/>
        </w:rPr>
        <w:t>Klauzula warunków i taryf</w:t>
      </w:r>
    </w:p>
    <w:p w14:paraId="52DDB23C" w14:textId="77777777" w:rsidR="006F7E25" w:rsidRPr="009D3A35" w:rsidRDefault="006F7E25" w:rsidP="006F7E25">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1E0B950B" w14:textId="77777777" w:rsidR="006F7E25" w:rsidRPr="009D3A35" w:rsidRDefault="006F7E25" w:rsidP="006F7E25">
      <w:pPr>
        <w:suppressAutoHyphens/>
        <w:spacing w:after="120"/>
        <w:jc w:val="both"/>
        <w:rPr>
          <w:rFonts w:ascii="Calibri" w:hAnsi="Calibri" w:cs="Calibri"/>
          <w:b/>
          <w:sz w:val="22"/>
          <w:szCs w:val="22"/>
          <w:lang w:eastAsia="zh-CN"/>
        </w:rPr>
      </w:pPr>
      <w:r w:rsidRPr="009D3A35">
        <w:rPr>
          <w:rFonts w:ascii="Calibri" w:hAnsi="Calibri" w:cs="Calibri"/>
          <w:sz w:val="22"/>
          <w:szCs w:val="22"/>
          <w:lang w:eastAsia="zh-CN"/>
        </w:rPr>
        <w:t>W przypadku doubezpieczenia, wznawiania, uzupełniania lub podwyższania sumy ubezpieczenia zastosowanie będą miały warunki umowy oraz taryfa składek obowiązująca dla polisy zasadniczej.</w:t>
      </w:r>
    </w:p>
    <w:p w14:paraId="3D619A64" w14:textId="77777777" w:rsidR="006F7E25" w:rsidRPr="009D3A35" w:rsidRDefault="006F7E25" w:rsidP="00DA41CB">
      <w:pPr>
        <w:numPr>
          <w:ilvl w:val="1"/>
          <w:numId w:val="108"/>
        </w:numPr>
        <w:suppressAutoHyphens/>
        <w:spacing w:before="100" w:beforeAutospacing="1"/>
        <w:ind w:left="709" w:hanging="709"/>
        <w:contextualSpacing/>
        <w:jc w:val="both"/>
        <w:rPr>
          <w:rFonts w:ascii="Calibri" w:hAnsi="Calibri" w:cs="Calibri"/>
          <w:sz w:val="22"/>
          <w:szCs w:val="22"/>
          <w:lang w:eastAsia="zh-CN"/>
        </w:rPr>
      </w:pPr>
      <w:r w:rsidRPr="009D3A35">
        <w:rPr>
          <w:rFonts w:ascii="Calibri" w:hAnsi="Calibri" w:cs="Calibri"/>
          <w:b/>
          <w:sz w:val="22"/>
          <w:szCs w:val="22"/>
          <w:lang w:eastAsia="zh-CN"/>
        </w:rPr>
        <w:t>Klauzula mienia ruchomego</w:t>
      </w:r>
    </w:p>
    <w:p w14:paraId="646CCE89" w14:textId="77777777" w:rsidR="006F7E25" w:rsidRPr="009D3A35" w:rsidRDefault="006F7E25" w:rsidP="006F7E25">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3D3C404D" w14:textId="77777777" w:rsidR="006F7E25" w:rsidRPr="009D3A35" w:rsidRDefault="006F7E25" w:rsidP="006F7E25">
      <w:pPr>
        <w:suppressAutoHyphens/>
        <w:jc w:val="both"/>
        <w:rPr>
          <w:rFonts w:ascii="Calibri" w:hAnsi="Calibri" w:cs="Calibri"/>
          <w:b/>
          <w:bCs/>
          <w:sz w:val="22"/>
          <w:szCs w:val="22"/>
          <w:lang w:eastAsia="zh-CN"/>
        </w:rPr>
      </w:pPr>
      <w:r w:rsidRPr="009D3A35">
        <w:rPr>
          <w:rFonts w:ascii="Calibri" w:hAnsi="Calibri" w:cs="Calibri"/>
          <w:sz w:val="22"/>
          <w:szCs w:val="22"/>
          <w:lang w:eastAsia="zh-CN"/>
        </w:rPr>
        <w:t xml:space="preserve">ochrona ubezpieczeniowa obejmuje wyszczególnione w polisie mienie niezależnie od tego, czy jest w ruchu, czy w spoczynku, podczas przemieszczania się, czy ponownego montażu, pod warunkiem, że znajduje się na pomiędzy ubezpieczonymi lokalizacjami. </w:t>
      </w:r>
    </w:p>
    <w:p w14:paraId="4B7B9E57" w14:textId="77777777" w:rsidR="006F7E25" w:rsidRPr="009D3A35" w:rsidRDefault="00DF3A77" w:rsidP="006F7E25">
      <w:pPr>
        <w:suppressAutoHyphens/>
        <w:jc w:val="both"/>
        <w:rPr>
          <w:rFonts w:ascii="Calibri" w:hAnsi="Calibri" w:cs="Calibri"/>
          <w:b/>
          <w:bCs/>
          <w:sz w:val="22"/>
          <w:szCs w:val="22"/>
          <w:lang w:eastAsia="zh-CN"/>
        </w:rPr>
      </w:pPr>
      <w:r w:rsidRPr="009D3A35">
        <w:rPr>
          <w:rFonts w:ascii="Calibri" w:hAnsi="Calibri" w:cs="Calibri"/>
          <w:b/>
          <w:bCs/>
          <w:sz w:val="22"/>
          <w:szCs w:val="22"/>
          <w:lang w:eastAsia="zh-CN"/>
        </w:rPr>
        <w:lastRenderedPageBreak/>
        <w:t>Limit w wysokości 5</w:t>
      </w:r>
      <w:r w:rsidR="006F7E25" w:rsidRPr="009D3A35">
        <w:rPr>
          <w:rFonts w:ascii="Calibri" w:hAnsi="Calibri" w:cs="Calibri"/>
          <w:b/>
          <w:bCs/>
          <w:sz w:val="22"/>
          <w:szCs w:val="22"/>
          <w:lang w:eastAsia="zh-CN"/>
        </w:rPr>
        <w:t xml:space="preserve">0 000 zł na jedno i wszystkie zdarzenia </w:t>
      </w:r>
    </w:p>
    <w:p w14:paraId="60765DAC" w14:textId="77777777" w:rsidR="006F7E25" w:rsidRPr="009D3A35" w:rsidRDefault="006F7E25" w:rsidP="006F7E25">
      <w:pPr>
        <w:suppressAutoHyphens/>
        <w:jc w:val="both"/>
        <w:rPr>
          <w:rFonts w:ascii="Calibri" w:hAnsi="Calibri" w:cs="Calibri"/>
          <w:b/>
          <w:sz w:val="22"/>
          <w:szCs w:val="22"/>
          <w:lang w:eastAsia="zh-CN"/>
        </w:rPr>
      </w:pPr>
    </w:p>
    <w:p w14:paraId="37F4892B" w14:textId="77777777" w:rsidR="006F7E25" w:rsidRPr="009D3A35" w:rsidRDefault="006F7E25" w:rsidP="00DA41CB">
      <w:pPr>
        <w:numPr>
          <w:ilvl w:val="1"/>
          <w:numId w:val="108"/>
        </w:numPr>
        <w:suppressAutoHyphens/>
        <w:spacing w:before="100" w:beforeAutospacing="1"/>
        <w:ind w:left="709" w:hanging="709"/>
        <w:contextualSpacing/>
        <w:jc w:val="both"/>
        <w:rPr>
          <w:rFonts w:ascii="Calibri" w:hAnsi="Calibri" w:cs="Calibri"/>
          <w:sz w:val="22"/>
          <w:szCs w:val="22"/>
          <w:lang w:eastAsia="zh-CN"/>
        </w:rPr>
      </w:pPr>
      <w:r w:rsidRPr="009D3A35">
        <w:rPr>
          <w:rFonts w:ascii="Calibri" w:hAnsi="Calibri" w:cs="Calibri"/>
          <w:b/>
          <w:sz w:val="22"/>
          <w:szCs w:val="22"/>
          <w:lang w:eastAsia="zh-CN"/>
        </w:rPr>
        <w:t xml:space="preserve">Klauzula automatycznego pokrycia </w:t>
      </w:r>
    </w:p>
    <w:p w14:paraId="3B3F0FDC" w14:textId="77777777" w:rsidR="006F7E25" w:rsidRPr="009D3A35" w:rsidRDefault="006F7E25" w:rsidP="006F7E25">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7D505192" w14:textId="77777777" w:rsidR="006F7E25" w:rsidRPr="009D3A35" w:rsidRDefault="006F7E25" w:rsidP="006F7E25">
      <w:pPr>
        <w:suppressAutoHyphens/>
        <w:spacing w:after="120"/>
        <w:jc w:val="both"/>
        <w:rPr>
          <w:rFonts w:ascii="Calibri" w:hAnsi="Calibri" w:cs="Calibri"/>
          <w:sz w:val="22"/>
          <w:szCs w:val="22"/>
          <w:lang w:eastAsia="zh-CN"/>
        </w:rPr>
      </w:pPr>
      <w:r w:rsidRPr="009D3A35">
        <w:rPr>
          <w:rFonts w:ascii="Calibri" w:hAnsi="Calibri" w:cs="Calibri"/>
          <w:sz w:val="22"/>
          <w:szCs w:val="22"/>
          <w:lang w:eastAsia="zh-CN"/>
        </w:rPr>
        <w:t>zakresem ubezpieczenia objęte zostają wszelkie nakłady adaptacyjne, mienie remontowane i modernizowane oraz inwestycje tj. rzeczy nabywane przez ubezpieczającego podczas trwania umowy ubezpieczenia oraz w okresie poprzedzającym zawarcie umowy (tj. od </w:t>
      </w:r>
      <w:r w:rsidR="00657F6E" w:rsidRPr="009D3A35">
        <w:rPr>
          <w:rFonts w:ascii="Calibri" w:hAnsi="Calibri" w:cs="Calibri"/>
          <w:sz w:val="22"/>
          <w:szCs w:val="22"/>
          <w:lang w:eastAsia="zh-CN"/>
        </w:rPr>
        <w:t>31</w:t>
      </w:r>
      <w:r w:rsidR="00E67335" w:rsidRPr="009D3A35">
        <w:rPr>
          <w:rFonts w:ascii="Calibri" w:hAnsi="Calibri" w:cs="Calibri"/>
          <w:sz w:val="22"/>
          <w:szCs w:val="22"/>
          <w:lang w:eastAsia="zh-CN"/>
        </w:rPr>
        <w:t>.05</w:t>
      </w:r>
      <w:r w:rsidRPr="009D3A35">
        <w:rPr>
          <w:rFonts w:ascii="Calibri" w:hAnsi="Calibri" w:cs="Calibri"/>
          <w:sz w:val="22"/>
          <w:szCs w:val="22"/>
          <w:lang w:eastAsia="zh-CN"/>
        </w:rPr>
        <w:t>.201</w:t>
      </w:r>
      <w:r w:rsidR="00E67335" w:rsidRPr="009D3A35">
        <w:rPr>
          <w:rFonts w:ascii="Calibri" w:hAnsi="Calibri" w:cs="Calibri"/>
          <w:sz w:val="22"/>
          <w:szCs w:val="22"/>
          <w:lang w:eastAsia="zh-CN"/>
        </w:rPr>
        <w:t>8</w:t>
      </w:r>
      <w:r w:rsidR="00E402B7" w:rsidRPr="009D3A35">
        <w:rPr>
          <w:rFonts w:ascii="Calibri" w:hAnsi="Calibri" w:cs="Calibri"/>
          <w:sz w:val="22"/>
          <w:szCs w:val="22"/>
          <w:lang w:eastAsia="zh-CN"/>
        </w:rPr>
        <w:t xml:space="preserve"> </w:t>
      </w:r>
      <w:r w:rsidRPr="009D3A35">
        <w:rPr>
          <w:rFonts w:ascii="Calibri" w:hAnsi="Calibri" w:cs="Calibri"/>
          <w:sz w:val="22"/>
          <w:szCs w:val="22"/>
          <w:lang w:eastAsia="zh-CN"/>
        </w:rPr>
        <w:t xml:space="preserve">do dnia podpisania umowy), na podstawie umów sprzedaży bądź innych umów, na mocy których powstaje po stronie ubezpieczającego  prawo do używania rzeczy (leasing, okresowe przekazanie do testów, najem, użytkowanie etc.), od dnia zawarcia takiej umowy w odniesieniu do danej rzeczy, niezależnie od momentu przejścia własności bądź innego prawa na ubezpieczającego, bądź z dniem przejścia na ubezpieczonego ryzyka utraty (zniszczenia, uszkodzenia) w zależności, która z powyższych sytuacji zajdzie wcześniej. Odpowiedzialność ubezpieczyciela w stosunku do automatycznie ubezpieczonego na mocy niniejszej klauzuli mienia ograniczona jest do kwoty </w:t>
      </w:r>
      <w:r w:rsidR="00657F6E" w:rsidRPr="009D3A35">
        <w:rPr>
          <w:rFonts w:ascii="Calibri" w:hAnsi="Calibri" w:cs="Calibri"/>
          <w:b/>
          <w:bCs/>
          <w:sz w:val="22"/>
          <w:szCs w:val="22"/>
          <w:lang w:eastAsia="zh-CN"/>
        </w:rPr>
        <w:t>1</w:t>
      </w:r>
      <w:r w:rsidR="008B26AB" w:rsidRPr="009D3A35">
        <w:rPr>
          <w:rFonts w:ascii="Calibri" w:hAnsi="Calibri" w:cs="Calibri"/>
          <w:b/>
          <w:bCs/>
          <w:sz w:val="22"/>
          <w:szCs w:val="22"/>
          <w:lang w:eastAsia="zh-CN"/>
        </w:rPr>
        <w:t>0</w:t>
      </w:r>
      <w:r w:rsidRPr="009D3A35">
        <w:rPr>
          <w:rFonts w:ascii="Calibri" w:hAnsi="Calibri" w:cs="Calibri"/>
          <w:b/>
          <w:bCs/>
          <w:sz w:val="22"/>
          <w:szCs w:val="22"/>
          <w:lang w:eastAsia="zh-CN"/>
        </w:rPr>
        <w:t>0 000,00 zł</w:t>
      </w:r>
      <w:r w:rsidRPr="009D3A35">
        <w:rPr>
          <w:rFonts w:ascii="Calibri" w:hAnsi="Calibri" w:cs="Calibri"/>
          <w:sz w:val="22"/>
          <w:szCs w:val="22"/>
          <w:lang w:eastAsia="zh-CN"/>
        </w:rPr>
        <w:t xml:space="preserve"> bez składki dodatkowej.</w:t>
      </w:r>
      <w:r w:rsidR="00FA18A0" w:rsidRPr="009D3A35">
        <w:rPr>
          <w:rFonts w:ascii="Calibri" w:hAnsi="Calibri" w:cs="Calibri"/>
          <w:sz w:val="22"/>
          <w:szCs w:val="22"/>
          <w:lang w:eastAsia="zh-CN"/>
        </w:rPr>
        <w:t xml:space="preserve"> </w:t>
      </w:r>
      <w:r w:rsidRPr="009D3A35">
        <w:rPr>
          <w:rFonts w:ascii="Calibri" w:hAnsi="Calibri" w:cs="Calibri"/>
          <w:sz w:val="22"/>
          <w:szCs w:val="22"/>
        </w:rPr>
        <w:t>W przypadku przekroczenia wartości mienia ponad ustalony limit, będzie naliczona składka ubezpieczeniowa na podstawie obowiązujących w umowie ubezpieczenia stawek, a termin jej rozliczenia nastąpi najpóźniej w ciągu 30 dni po zakończeniu okresu ubezpieczenia.</w:t>
      </w:r>
      <w:r w:rsidR="00FA18A0" w:rsidRPr="009D3A35">
        <w:rPr>
          <w:rFonts w:ascii="Calibri" w:hAnsi="Calibri" w:cs="Calibri"/>
          <w:sz w:val="22"/>
          <w:szCs w:val="22"/>
        </w:rPr>
        <w:t xml:space="preserve"> </w:t>
      </w:r>
      <w:r w:rsidRPr="009D3A35">
        <w:rPr>
          <w:rFonts w:ascii="Calibri" w:hAnsi="Calibri" w:cs="Calibri"/>
          <w:sz w:val="22"/>
          <w:szCs w:val="22"/>
        </w:rPr>
        <w:t xml:space="preserve">Zamawiający deklaruje możliwość aktualizacji sum ubezpieczenia w momencie wystawiania polis za taryfę składki wynikającej ze złożonej oferty przez Wykonawcę.  </w:t>
      </w:r>
    </w:p>
    <w:p w14:paraId="0D564866" w14:textId="77777777" w:rsidR="006F7E25" w:rsidRPr="009D3A35" w:rsidRDefault="005278AE" w:rsidP="006F7E25">
      <w:pPr>
        <w:tabs>
          <w:tab w:val="left" w:pos="709"/>
        </w:tabs>
        <w:suppressAutoHyphens/>
        <w:spacing w:before="100" w:beforeAutospacing="1"/>
        <w:jc w:val="both"/>
        <w:rPr>
          <w:rFonts w:ascii="Calibri" w:hAnsi="Calibri" w:cs="Calibri"/>
          <w:sz w:val="22"/>
          <w:szCs w:val="22"/>
          <w:lang w:eastAsia="zh-CN"/>
        </w:rPr>
      </w:pPr>
      <w:r w:rsidRPr="009D3A35">
        <w:rPr>
          <w:rFonts w:ascii="Calibri" w:hAnsi="Calibri" w:cs="Calibri"/>
          <w:b/>
          <w:sz w:val="22"/>
          <w:szCs w:val="22"/>
          <w:lang w:eastAsia="zh-CN"/>
        </w:rPr>
        <w:fldChar w:fldCharType="begin"/>
      </w:r>
      <w:r w:rsidR="006F7E25" w:rsidRPr="009D3A35">
        <w:rPr>
          <w:rFonts w:ascii="Calibri" w:hAnsi="Calibri" w:cs="Calibri"/>
          <w:b/>
          <w:sz w:val="22"/>
          <w:szCs w:val="22"/>
          <w:lang w:eastAsia="zh-CN"/>
        </w:rPr>
        <w:instrText xml:space="preserve"> LISTNUM </w:instrText>
      </w:r>
      <w:r w:rsidRPr="009D3A35">
        <w:rPr>
          <w:rFonts w:ascii="Calibri" w:hAnsi="Calibri" w:cs="Calibri"/>
          <w:b/>
          <w:sz w:val="22"/>
          <w:szCs w:val="22"/>
          <w:lang w:eastAsia="zh-CN"/>
        </w:rPr>
        <w:fldChar w:fldCharType="end"/>
      </w:r>
      <w:r w:rsidR="006F7E25" w:rsidRPr="009D3A35">
        <w:rPr>
          <w:rFonts w:ascii="Calibri" w:hAnsi="Calibri" w:cs="Calibri"/>
          <w:b/>
          <w:sz w:val="22"/>
          <w:szCs w:val="22"/>
          <w:lang w:eastAsia="zh-CN"/>
        </w:rPr>
        <w:t xml:space="preserve"> Klauzula dotycząca konserwacji sprzętu elektronicznego.</w:t>
      </w:r>
    </w:p>
    <w:p w14:paraId="42243C5C" w14:textId="77777777" w:rsidR="006F7E25" w:rsidRPr="009D3A35" w:rsidRDefault="006F7E25" w:rsidP="006F7E25">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032C5DF5" w14:textId="77777777" w:rsidR="006F7E25" w:rsidRPr="009D3A35" w:rsidRDefault="006F7E25" w:rsidP="006F7E25">
      <w:pPr>
        <w:suppressAutoHyphens/>
        <w:jc w:val="both"/>
        <w:rPr>
          <w:rFonts w:ascii="Calibri" w:hAnsi="Calibri" w:cs="Calibri"/>
          <w:b/>
          <w:sz w:val="22"/>
          <w:szCs w:val="22"/>
          <w:lang w:eastAsia="zh-CN"/>
        </w:rPr>
      </w:pPr>
      <w:r w:rsidRPr="009D3A35">
        <w:rPr>
          <w:rFonts w:ascii="Calibri" w:hAnsi="Calibri" w:cs="Calibri"/>
          <w:sz w:val="22"/>
          <w:szCs w:val="22"/>
          <w:lang w:eastAsia="zh-CN"/>
        </w:rPr>
        <w:t xml:space="preserve">umowa ubezpieczenia nie może zawierać zastrzeżeń dotyczących umowy o konserwację wykonywaną przez podmioty zewnętrzne. Służby wewnętrzne Zamawiającego odpowiedzialne za prawidłową eksploatację sieci i urządzeń elektronicznych będą uznawane przez Wykonawcę na równi ze specjalistycznym personelem producenta lub dostawcy, jak również bieżący nadzór nad urządzeniami zgodny z zaleceniami producenta jest uznawany za wystarczający. </w:t>
      </w:r>
    </w:p>
    <w:p w14:paraId="581D2CE3" w14:textId="77777777" w:rsidR="006F7E25" w:rsidRPr="009D3A35" w:rsidRDefault="005278AE" w:rsidP="006F7E25">
      <w:pPr>
        <w:suppressAutoHyphens/>
        <w:spacing w:before="100" w:beforeAutospacing="1"/>
        <w:contextualSpacing/>
        <w:jc w:val="both"/>
        <w:rPr>
          <w:rFonts w:ascii="Calibri" w:hAnsi="Calibri" w:cs="Calibri"/>
          <w:sz w:val="22"/>
          <w:szCs w:val="22"/>
          <w:lang w:eastAsia="zh-CN"/>
        </w:rPr>
      </w:pPr>
      <w:r w:rsidRPr="009D3A35">
        <w:rPr>
          <w:rFonts w:ascii="Calibri" w:hAnsi="Calibri" w:cs="Calibri"/>
          <w:b/>
          <w:sz w:val="22"/>
          <w:szCs w:val="22"/>
          <w:lang w:eastAsia="zh-CN"/>
        </w:rPr>
        <w:fldChar w:fldCharType="begin"/>
      </w:r>
      <w:r w:rsidR="006F7E25" w:rsidRPr="009D3A35">
        <w:rPr>
          <w:rFonts w:ascii="Calibri" w:hAnsi="Calibri" w:cs="Calibri"/>
          <w:b/>
          <w:sz w:val="22"/>
          <w:szCs w:val="22"/>
          <w:lang w:eastAsia="zh-CN"/>
        </w:rPr>
        <w:instrText xml:space="preserve"> LISTNUM </w:instrText>
      </w:r>
      <w:r w:rsidRPr="009D3A35">
        <w:rPr>
          <w:rFonts w:ascii="Calibri" w:hAnsi="Calibri" w:cs="Calibri"/>
          <w:b/>
          <w:sz w:val="22"/>
          <w:szCs w:val="22"/>
          <w:lang w:eastAsia="zh-CN"/>
        </w:rPr>
        <w:fldChar w:fldCharType="end"/>
      </w:r>
      <w:r w:rsidR="006F7E25" w:rsidRPr="009D3A35">
        <w:rPr>
          <w:rFonts w:ascii="Calibri" w:hAnsi="Calibri" w:cs="Calibri"/>
          <w:b/>
          <w:sz w:val="22"/>
          <w:szCs w:val="22"/>
          <w:lang w:eastAsia="zh-CN"/>
        </w:rPr>
        <w:t xml:space="preserve"> Klauzula rozstrzygania sporów</w:t>
      </w:r>
    </w:p>
    <w:p w14:paraId="724FD2BC" w14:textId="77777777" w:rsidR="006F7E25" w:rsidRPr="009D3A35" w:rsidRDefault="006F7E25" w:rsidP="006F7E25">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7B547812" w14:textId="77777777" w:rsidR="006F7E25" w:rsidRPr="009D3A35" w:rsidRDefault="006F7E25" w:rsidP="006F7E25">
      <w:pPr>
        <w:suppressAutoHyphens/>
        <w:spacing w:after="120"/>
        <w:jc w:val="both"/>
        <w:rPr>
          <w:rFonts w:ascii="Calibri" w:hAnsi="Calibri" w:cs="Calibri"/>
          <w:b/>
          <w:sz w:val="22"/>
          <w:szCs w:val="22"/>
          <w:lang w:eastAsia="zh-CN"/>
        </w:rPr>
      </w:pPr>
      <w:r w:rsidRPr="009D3A35">
        <w:rPr>
          <w:rFonts w:ascii="Calibri" w:hAnsi="Calibri" w:cs="Calibri"/>
          <w:sz w:val="22"/>
          <w:szCs w:val="22"/>
          <w:lang w:eastAsia="zh-CN"/>
        </w:rPr>
        <w:t>Spory wynikłe z istnienia i stosowania niniejszej umowy strony mogą poddać pod rozstrzygnięcie sądu właściwego dla siedziby ubezpieczającego.</w:t>
      </w:r>
    </w:p>
    <w:p w14:paraId="728F3B74" w14:textId="77777777" w:rsidR="006F7E25" w:rsidRPr="009D3A35" w:rsidRDefault="006F7E25" w:rsidP="00DA41CB">
      <w:pPr>
        <w:numPr>
          <w:ilvl w:val="1"/>
          <w:numId w:val="110"/>
        </w:numPr>
        <w:suppressAutoHyphens/>
        <w:spacing w:before="100" w:beforeAutospacing="1"/>
        <w:ind w:left="516" w:hanging="374"/>
        <w:contextualSpacing/>
        <w:jc w:val="both"/>
        <w:rPr>
          <w:rFonts w:ascii="Calibri" w:hAnsi="Calibri" w:cs="Calibri"/>
          <w:sz w:val="22"/>
          <w:szCs w:val="22"/>
          <w:lang w:eastAsia="zh-CN"/>
        </w:rPr>
      </w:pPr>
      <w:r w:rsidRPr="009D3A35">
        <w:rPr>
          <w:rFonts w:ascii="Calibri" w:hAnsi="Calibri" w:cs="Calibri"/>
          <w:b/>
          <w:sz w:val="22"/>
          <w:szCs w:val="22"/>
          <w:lang w:eastAsia="zh-CN"/>
        </w:rPr>
        <w:t>Klauzula odpowiedzialności</w:t>
      </w:r>
    </w:p>
    <w:p w14:paraId="7BE8C726" w14:textId="77777777" w:rsidR="006F7E25" w:rsidRPr="009D3A35" w:rsidRDefault="006F7E25" w:rsidP="006F7E25">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2C2D004E" w14:textId="77777777" w:rsidR="006F7E25" w:rsidRPr="009D3A35" w:rsidRDefault="006F7E25" w:rsidP="006F7E25">
      <w:pPr>
        <w:tabs>
          <w:tab w:val="left" w:pos="284"/>
        </w:tabs>
        <w:suppressAutoHyphens/>
        <w:spacing w:after="120"/>
        <w:jc w:val="both"/>
        <w:rPr>
          <w:rFonts w:ascii="Calibri" w:hAnsi="Calibri" w:cs="Calibri"/>
          <w:b/>
          <w:sz w:val="22"/>
          <w:szCs w:val="22"/>
          <w:lang w:eastAsia="zh-CN"/>
        </w:rPr>
      </w:pPr>
      <w:r w:rsidRPr="009D3A35">
        <w:rPr>
          <w:rFonts w:ascii="Calibri" w:hAnsi="Calibri" w:cs="Calibri"/>
          <w:sz w:val="22"/>
          <w:szCs w:val="22"/>
          <w:lang w:eastAsia="zh-CN"/>
        </w:rPr>
        <w:t>Początek okresu odpowiedzialności ubezpieczyciela jest tożsamy z początkiem okresu ubezpieczenia.</w:t>
      </w:r>
    </w:p>
    <w:p w14:paraId="557181C8" w14:textId="77777777" w:rsidR="006F7E25" w:rsidRPr="009D3A35" w:rsidRDefault="005278AE" w:rsidP="006F7E25">
      <w:pPr>
        <w:suppressAutoHyphens/>
        <w:spacing w:before="100" w:beforeAutospacing="1"/>
        <w:jc w:val="both"/>
        <w:rPr>
          <w:rFonts w:ascii="Calibri" w:hAnsi="Calibri" w:cs="Calibri"/>
          <w:sz w:val="22"/>
          <w:szCs w:val="22"/>
          <w:lang w:eastAsia="zh-CN"/>
        </w:rPr>
      </w:pPr>
      <w:r w:rsidRPr="009D3A35">
        <w:rPr>
          <w:rFonts w:ascii="Calibri" w:hAnsi="Calibri" w:cs="Calibri"/>
          <w:b/>
          <w:sz w:val="22"/>
          <w:szCs w:val="22"/>
          <w:lang w:eastAsia="zh-CN"/>
        </w:rPr>
        <w:fldChar w:fldCharType="begin"/>
      </w:r>
      <w:r w:rsidR="006F7E25" w:rsidRPr="009D3A35">
        <w:rPr>
          <w:rFonts w:ascii="Calibri" w:hAnsi="Calibri" w:cs="Calibri"/>
          <w:b/>
          <w:sz w:val="22"/>
          <w:szCs w:val="22"/>
          <w:lang w:eastAsia="zh-CN"/>
        </w:rPr>
        <w:instrText xml:space="preserve"> LISTNUM </w:instrText>
      </w:r>
      <w:r w:rsidRPr="009D3A35">
        <w:rPr>
          <w:rFonts w:ascii="Calibri" w:hAnsi="Calibri" w:cs="Calibri"/>
          <w:b/>
          <w:sz w:val="22"/>
          <w:szCs w:val="22"/>
          <w:lang w:eastAsia="zh-CN"/>
        </w:rPr>
        <w:fldChar w:fldCharType="end"/>
      </w:r>
      <w:r w:rsidR="006F7E25" w:rsidRPr="009D3A35">
        <w:rPr>
          <w:rFonts w:ascii="Calibri" w:hAnsi="Calibri" w:cs="Calibri"/>
          <w:b/>
          <w:sz w:val="22"/>
          <w:szCs w:val="22"/>
          <w:lang w:eastAsia="zh-CN"/>
        </w:rPr>
        <w:t xml:space="preserve"> Klauzula wypłaty zaliczek</w:t>
      </w:r>
    </w:p>
    <w:p w14:paraId="7E8CC080" w14:textId="77777777" w:rsidR="006F7E25" w:rsidRPr="009D3A35" w:rsidRDefault="006F7E25" w:rsidP="006F7E25">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78C1EF73" w14:textId="77777777" w:rsidR="006F7E25" w:rsidRPr="009D3A35" w:rsidRDefault="006F7E25" w:rsidP="006F7E25">
      <w:pPr>
        <w:suppressAutoHyphens/>
        <w:spacing w:after="120"/>
        <w:jc w:val="both"/>
        <w:rPr>
          <w:rFonts w:ascii="Calibri" w:hAnsi="Calibri" w:cs="Calibri"/>
          <w:b/>
          <w:sz w:val="22"/>
          <w:szCs w:val="22"/>
          <w:lang w:eastAsia="zh-CN"/>
        </w:rPr>
      </w:pPr>
      <w:r w:rsidRPr="009D3A35">
        <w:rPr>
          <w:rFonts w:ascii="Calibri" w:hAnsi="Calibri" w:cs="Calibri"/>
          <w:sz w:val="22"/>
          <w:szCs w:val="22"/>
          <w:lang w:eastAsia="zh-CN"/>
        </w:rPr>
        <w:t>Pomimo trwania szkody, Ubezpieczyciel wypłaci Ubezpieczającemu zaliczki na poczet odszkodowania, każdorazowo maksymalnie do wysokości odpowiadającej bezspornej wielkości już powstałej szkody, pod warunkiem, że odpowiedzialność odszkodowawcza Ubezpieczyciela została bezspornie stwierdzona.</w:t>
      </w:r>
    </w:p>
    <w:p w14:paraId="430BFFD8" w14:textId="77777777" w:rsidR="006F7E25" w:rsidRPr="009D3A35" w:rsidRDefault="005278AE" w:rsidP="006F7E25">
      <w:pPr>
        <w:suppressAutoHyphens/>
        <w:spacing w:before="100" w:beforeAutospacing="1"/>
        <w:contextualSpacing/>
        <w:jc w:val="both"/>
        <w:rPr>
          <w:rFonts w:ascii="Calibri" w:hAnsi="Calibri" w:cs="Calibri"/>
          <w:sz w:val="22"/>
          <w:szCs w:val="22"/>
          <w:lang w:eastAsia="ar-SA"/>
        </w:rPr>
      </w:pPr>
      <w:r w:rsidRPr="009D3A35">
        <w:rPr>
          <w:rFonts w:ascii="Calibri" w:hAnsi="Calibri" w:cs="Calibri"/>
          <w:b/>
          <w:sz w:val="22"/>
          <w:szCs w:val="22"/>
          <w:lang w:eastAsia="zh-CN"/>
        </w:rPr>
        <w:fldChar w:fldCharType="begin"/>
      </w:r>
      <w:r w:rsidR="006F7E25" w:rsidRPr="009D3A35">
        <w:rPr>
          <w:rFonts w:ascii="Calibri" w:hAnsi="Calibri" w:cs="Calibri"/>
          <w:b/>
          <w:sz w:val="22"/>
          <w:szCs w:val="22"/>
          <w:lang w:eastAsia="zh-CN"/>
        </w:rPr>
        <w:instrText xml:space="preserve"> LISTNUM </w:instrText>
      </w:r>
      <w:r w:rsidRPr="009D3A35">
        <w:rPr>
          <w:rFonts w:ascii="Calibri" w:hAnsi="Calibri" w:cs="Calibri"/>
          <w:b/>
          <w:sz w:val="22"/>
          <w:szCs w:val="22"/>
          <w:lang w:eastAsia="zh-CN"/>
        </w:rPr>
        <w:fldChar w:fldCharType="end"/>
      </w:r>
      <w:r w:rsidR="006F7E25" w:rsidRPr="009D3A35">
        <w:rPr>
          <w:rFonts w:ascii="Calibri" w:hAnsi="Calibri" w:cs="Calibri"/>
          <w:b/>
          <w:sz w:val="22"/>
          <w:szCs w:val="22"/>
          <w:lang w:eastAsia="zh-CN"/>
        </w:rPr>
        <w:t xml:space="preserve"> Klauzula przepięć</w:t>
      </w:r>
    </w:p>
    <w:p w14:paraId="3E62DF0E" w14:textId="193CD560" w:rsidR="00920BF0" w:rsidRPr="009D3A35" w:rsidRDefault="00920BF0" w:rsidP="00920BF0">
      <w:pPr>
        <w:jc w:val="both"/>
        <w:rPr>
          <w:rFonts w:ascii="Calibri" w:hAnsi="Calibri" w:cs="Arial"/>
          <w:sz w:val="22"/>
          <w:szCs w:val="22"/>
        </w:rPr>
      </w:pPr>
      <w:r w:rsidRPr="009D3A35">
        <w:rPr>
          <w:rFonts w:ascii="Calibri" w:hAnsi="Calibri" w:cs="Arial"/>
          <w:sz w:val="22"/>
          <w:szCs w:val="22"/>
        </w:rPr>
        <w:t xml:space="preserve">„Ochrona ubezpieczeniowa obejmuje również szkody powstałe wskutek przetężeń, przepięć, innych spowodowanych niewłaściwymi parametrami prądu elektrycznego (m.in. zmianą napięcia, natężenia, częstotliwości), wyładowaniami atmosferycznymi, pośrednim uderzeniem pioruna lub innymi zjawiskami elektrycznymi, spowodowane uszkodzeniem izolacji, zwarciem, zanikiem napięcia jednej lub kilku faz, przegrzania, okopcenia, niezadziałania lub wadliwego funkcjonowania zabezpieczeń chroniących maszyny, urządzenia i aparaty elektryczne i elektroniczne, urządzeń sygnalizacyjnych lub kontrolno-pomiarowych </w:t>
      </w:r>
      <w:r w:rsidRPr="009D3A35">
        <w:rPr>
          <w:rFonts w:ascii="Calibri" w:hAnsi="Calibri" w:cs="Arial"/>
          <w:sz w:val="22"/>
          <w:szCs w:val="22"/>
        </w:rPr>
        <w:lastRenderedPageBreak/>
        <w:t xml:space="preserve">itp. </w:t>
      </w:r>
      <w:r w:rsidR="00466434" w:rsidRPr="009D3A35">
        <w:rPr>
          <w:rFonts w:ascii="Calibri" w:hAnsi="Calibri" w:cs="Arial"/>
          <w:sz w:val="22"/>
          <w:szCs w:val="22"/>
        </w:rPr>
        <w:t>O</w:t>
      </w:r>
      <w:r w:rsidRPr="009D3A35">
        <w:rPr>
          <w:rFonts w:ascii="Calibri" w:hAnsi="Calibri" w:cs="Arial"/>
          <w:sz w:val="22"/>
          <w:szCs w:val="22"/>
        </w:rPr>
        <w:t xml:space="preserve">raz związane z tym szkody następcze, a także przepięcia powstałe z innych przyczyn oraz przepięcia za które nie budzącą wątpliwości winę i odpowiedzialność ponoszą osoby trzecie (podmioty zewnętrzne). </w:t>
      </w:r>
    </w:p>
    <w:p w14:paraId="7213F0E7" w14:textId="77777777" w:rsidR="00920BF0" w:rsidRPr="009D3A35" w:rsidRDefault="00920BF0" w:rsidP="00920BF0">
      <w:pPr>
        <w:widowControl w:val="0"/>
        <w:contextualSpacing/>
        <w:jc w:val="both"/>
        <w:rPr>
          <w:rFonts w:ascii="Calibri" w:hAnsi="Calibri" w:cs="Arial"/>
          <w:sz w:val="22"/>
          <w:szCs w:val="22"/>
          <w:lang w:eastAsia="ar-SA"/>
        </w:rPr>
      </w:pPr>
      <w:r w:rsidRPr="009D3A35">
        <w:rPr>
          <w:rFonts w:ascii="Calibri" w:hAnsi="Calibri" w:cs="Arial"/>
          <w:sz w:val="22"/>
          <w:szCs w:val="22"/>
        </w:rPr>
        <w:t>Niniejsze rozszerzenie ochrony ubezpieczeniowej nie ma zastosowania w odniesieniu do szkód w mieniu, które będą wypłacone z tytułu innego ubezpieczenia.</w:t>
      </w:r>
      <w:r w:rsidRPr="009D3A35">
        <w:rPr>
          <w:rFonts w:ascii="Calibri" w:hAnsi="Calibri" w:cs="Arial"/>
          <w:sz w:val="22"/>
          <w:szCs w:val="22"/>
          <w:lang w:eastAsia="ar-SA"/>
        </w:rPr>
        <w:t xml:space="preserve"> Klauzula nie dotyczy bezpośredniego uderzenia pioruna.</w:t>
      </w:r>
    </w:p>
    <w:p w14:paraId="020DBF70" w14:textId="77777777" w:rsidR="000604D4" w:rsidRPr="009D3A35" w:rsidRDefault="000604D4" w:rsidP="00920BF0">
      <w:pPr>
        <w:widowControl w:val="0"/>
        <w:contextualSpacing/>
        <w:jc w:val="both"/>
        <w:rPr>
          <w:rFonts w:ascii="Calibri" w:hAnsi="Calibri" w:cs="Arial"/>
          <w:sz w:val="22"/>
          <w:szCs w:val="22"/>
          <w:lang w:eastAsia="ar-SA"/>
        </w:rPr>
      </w:pPr>
    </w:p>
    <w:p w14:paraId="6475E65B" w14:textId="77777777" w:rsidR="006F7E25" w:rsidRPr="009D3A35" w:rsidRDefault="005278AE" w:rsidP="00920BF0">
      <w:pPr>
        <w:widowControl w:val="0"/>
        <w:ind w:left="426" w:hanging="426"/>
        <w:contextualSpacing/>
        <w:jc w:val="both"/>
        <w:rPr>
          <w:rFonts w:ascii="Calibri" w:hAnsi="Calibri" w:cs="Tahoma"/>
          <w:b/>
          <w:sz w:val="22"/>
          <w:szCs w:val="16"/>
        </w:rPr>
      </w:pPr>
      <w:r w:rsidRPr="009D3A35">
        <w:rPr>
          <w:rFonts w:ascii="Calibri" w:hAnsi="Calibri" w:cs="Tahoma"/>
          <w:b/>
          <w:sz w:val="22"/>
          <w:szCs w:val="16"/>
        </w:rPr>
        <w:fldChar w:fldCharType="begin"/>
      </w:r>
      <w:r w:rsidR="006F7E25" w:rsidRPr="009D3A35">
        <w:rPr>
          <w:rFonts w:ascii="Calibri" w:hAnsi="Calibri" w:cs="Tahoma"/>
          <w:b/>
          <w:sz w:val="22"/>
          <w:szCs w:val="16"/>
        </w:rPr>
        <w:instrText xml:space="preserve"> LISTNUM </w:instrText>
      </w:r>
      <w:r w:rsidRPr="009D3A35">
        <w:rPr>
          <w:rFonts w:ascii="Calibri" w:hAnsi="Calibri" w:cs="Tahoma"/>
          <w:b/>
          <w:sz w:val="22"/>
          <w:szCs w:val="16"/>
        </w:rPr>
        <w:fldChar w:fldCharType="end"/>
      </w:r>
      <w:r w:rsidR="006F7E25" w:rsidRPr="009D3A35">
        <w:rPr>
          <w:rFonts w:ascii="Calibri" w:hAnsi="Calibri" w:cs="Tahoma"/>
          <w:b/>
          <w:sz w:val="22"/>
          <w:szCs w:val="16"/>
        </w:rPr>
        <w:t xml:space="preserve"> Klauzula okolicznościowa</w:t>
      </w:r>
    </w:p>
    <w:p w14:paraId="1A131385" w14:textId="77777777" w:rsidR="006F7E25" w:rsidRPr="009D3A35" w:rsidRDefault="006F7E25" w:rsidP="006F7E25">
      <w:pPr>
        <w:jc w:val="both"/>
        <w:rPr>
          <w:rFonts w:ascii="Calibri" w:hAnsi="Calibri" w:cs="Tahoma"/>
          <w:sz w:val="22"/>
          <w:szCs w:val="16"/>
        </w:rPr>
      </w:pPr>
      <w:r w:rsidRPr="009D3A35">
        <w:rPr>
          <w:rFonts w:ascii="Calibri" w:hAnsi="Calibri" w:cs="Tahoma"/>
          <w:sz w:val="22"/>
          <w:szCs w:val="16"/>
        </w:rPr>
        <w:t>Z zastrzeżeniem pozostałych, niezmienionych niniejszą klauzulą postanowień umowy ubezpieczenia oraz ogólnych warunków ubezpieczenia, uzgadnia się, że Ubezpieczyciel jest zobowiązany do ustalenia i wyjaśnienia okoliczności szkody i wypłacenia należnego odszkodowania, zgodnie z ogólnie przyjętymi zasadami, bez konieczności oczekiwania na prawomocne postanowienie kończące postępowanie w sprawie dotyczącej szkody.</w:t>
      </w:r>
    </w:p>
    <w:p w14:paraId="68E0935B" w14:textId="77777777" w:rsidR="006F7E25" w:rsidRPr="009D3A35" w:rsidRDefault="006F7E25" w:rsidP="006F7E25">
      <w:pPr>
        <w:widowControl w:val="0"/>
        <w:ind w:left="426" w:hanging="426"/>
        <w:jc w:val="both"/>
        <w:rPr>
          <w:rFonts w:ascii="Calibri" w:hAnsi="Calibri" w:cs="Tahoma"/>
          <w:b/>
          <w:iCs/>
          <w:sz w:val="22"/>
          <w:szCs w:val="16"/>
        </w:rPr>
      </w:pPr>
    </w:p>
    <w:p w14:paraId="0A81F330" w14:textId="77777777" w:rsidR="006F7E25" w:rsidRPr="009D3A35" w:rsidRDefault="005278AE" w:rsidP="006F7E25">
      <w:pPr>
        <w:widowControl w:val="0"/>
        <w:ind w:left="426" w:hanging="426"/>
        <w:jc w:val="both"/>
        <w:rPr>
          <w:rFonts w:ascii="Calibri" w:hAnsi="Calibri" w:cs="Tahoma"/>
          <w:b/>
          <w:iCs/>
          <w:sz w:val="22"/>
          <w:szCs w:val="16"/>
        </w:rPr>
      </w:pPr>
      <w:r w:rsidRPr="009D3A35">
        <w:rPr>
          <w:rFonts w:ascii="Calibri" w:hAnsi="Calibri" w:cs="Tahoma"/>
          <w:b/>
          <w:iCs/>
          <w:sz w:val="22"/>
          <w:szCs w:val="16"/>
        </w:rPr>
        <w:fldChar w:fldCharType="begin"/>
      </w:r>
      <w:r w:rsidR="006F7E25" w:rsidRPr="009D3A35">
        <w:rPr>
          <w:rFonts w:ascii="Calibri" w:hAnsi="Calibri" w:cs="Tahoma"/>
          <w:b/>
          <w:iCs/>
          <w:sz w:val="22"/>
          <w:szCs w:val="16"/>
        </w:rPr>
        <w:instrText xml:space="preserve"> LISTNUM </w:instrText>
      </w:r>
      <w:r w:rsidRPr="009D3A35">
        <w:rPr>
          <w:rFonts w:ascii="Calibri" w:hAnsi="Calibri" w:cs="Tahoma"/>
          <w:b/>
          <w:iCs/>
          <w:sz w:val="22"/>
          <w:szCs w:val="16"/>
        </w:rPr>
        <w:fldChar w:fldCharType="end"/>
      </w:r>
      <w:r w:rsidR="006F7E25" w:rsidRPr="009D3A35">
        <w:rPr>
          <w:rFonts w:ascii="Calibri" w:hAnsi="Calibri" w:cs="Tahoma"/>
          <w:b/>
          <w:iCs/>
          <w:sz w:val="22"/>
          <w:szCs w:val="16"/>
        </w:rPr>
        <w:t xml:space="preserve"> Klauzula 72 godzin</w:t>
      </w:r>
    </w:p>
    <w:p w14:paraId="365B25D8" w14:textId="77777777" w:rsidR="006F7E25" w:rsidRPr="009D3A35" w:rsidRDefault="006F7E25" w:rsidP="006F7E25">
      <w:pPr>
        <w:widowControl w:val="0"/>
        <w:jc w:val="both"/>
        <w:rPr>
          <w:rFonts w:ascii="Calibri" w:hAnsi="Calibri" w:cs="Tahoma"/>
          <w:iCs/>
          <w:sz w:val="22"/>
          <w:szCs w:val="16"/>
        </w:rPr>
      </w:pPr>
      <w:r w:rsidRPr="009D3A35">
        <w:rPr>
          <w:rFonts w:ascii="Calibri" w:hAnsi="Calibri" w:cs="Tahoma"/>
          <w:iCs/>
          <w:sz w:val="22"/>
          <w:szCs w:val="16"/>
        </w:rPr>
        <w:t>Z zastrzeżeniem pozostałych, niezmienionych niniejszą klauzulą postanowień umowy ubezpieczenia oraz ogólnych warunków ubezpieczenia, uzgadnia się, że wszystkie szkody powstałe w czasie następujących po sobie 72 godzin na skutek oddziaływania tego samego pojedynczego zdarzenia losowego (jeden rodzaj zdarzenia</w:t>
      </w:r>
      <w:r w:rsidRPr="009D3A35">
        <w:rPr>
          <w:rFonts w:ascii="Calibri" w:hAnsi="Calibri" w:cs="Tahoma"/>
          <w:bCs/>
          <w:iCs/>
          <w:sz w:val="22"/>
          <w:szCs w:val="16"/>
        </w:rPr>
        <w:t xml:space="preserve"> np. huraganu, powodzi, deszczu nawalnego, trzęsienia ziemi, śniegu)</w:t>
      </w:r>
      <w:r w:rsidRPr="009D3A35">
        <w:rPr>
          <w:rFonts w:ascii="Calibri" w:hAnsi="Calibri" w:cs="Tahoma"/>
          <w:iCs/>
          <w:sz w:val="22"/>
          <w:szCs w:val="16"/>
        </w:rPr>
        <w:t>) objętego ochroną w ramach umowy ubezpieczenia, traktowane są jako pojedyncza szkoda w odniesieniu do sumy ubezpieczenia oraz franszyz określonych w umowie ubezpieczenia.</w:t>
      </w:r>
    </w:p>
    <w:p w14:paraId="61C7AC27" w14:textId="77777777" w:rsidR="006F7E25" w:rsidRPr="009D3A35" w:rsidRDefault="006F7E25" w:rsidP="006F7E25">
      <w:pPr>
        <w:suppressAutoHyphens/>
        <w:spacing w:before="100" w:beforeAutospacing="1"/>
        <w:contextualSpacing/>
        <w:jc w:val="both"/>
        <w:rPr>
          <w:rFonts w:ascii="Calibri" w:hAnsi="Calibri" w:cs="Calibri"/>
          <w:b/>
          <w:sz w:val="22"/>
          <w:szCs w:val="22"/>
          <w:lang w:eastAsia="zh-CN"/>
        </w:rPr>
      </w:pPr>
    </w:p>
    <w:p w14:paraId="44244875" w14:textId="20C61784" w:rsidR="006F7E25" w:rsidRPr="009D3A35" w:rsidRDefault="005278AE" w:rsidP="006F7E25">
      <w:pPr>
        <w:suppressAutoHyphens/>
        <w:spacing w:before="100" w:beforeAutospacing="1"/>
        <w:contextualSpacing/>
        <w:jc w:val="both"/>
        <w:rPr>
          <w:rFonts w:ascii="Calibri" w:hAnsi="Calibri" w:cs="Calibri"/>
          <w:sz w:val="22"/>
          <w:szCs w:val="22"/>
          <w:lang w:eastAsia="zh-CN"/>
        </w:rPr>
      </w:pPr>
      <w:r w:rsidRPr="009D3A35">
        <w:rPr>
          <w:rFonts w:ascii="Calibri" w:hAnsi="Calibri" w:cs="Calibri"/>
          <w:b/>
          <w:sz w:val="22"/>
          <w:szCs w:val="22"/>
          <w:lang w:eastAsia="zh-CN"/>
        </w:rPr>
        <w:fldChar w:fldCharType="begin"/>
      </w:r>
      <w:r w:rsidR="006F7E25" w:rsidRPr="009D3A35">
        <w:rPr>
          <w:rFonts w:ascii="Calibri" w:hAnsi="Calibri" w:cs="Calibri"/>
          <w:b/>
          <w:sz w:val="22"/>
          <w:szCs w:val="22"/>
          <w:lang w:eastAsia="zh-CN"/>
        </w:rPr>
        <w:instrText xml:space="preserve"> LISTNUM </w:instrText>
      </w:r>
      <w:r w:rsidRPr="009D3A35">
        <w:rPr>
          <w:rFonts w:ascii="Calibri" w:hAnsi="Calibri" w:cs="Calibri"/>
          <w:b/>
          <w:sz w:val="22"/>
          <w:szCs w:val="22"/>
          <w:lang w:eastAsia="zh-CN"/>
        </w:rPr>
        <w:fldChar w:fldCharType="end"/>
      </w:r>
      <w:r w:rsidR="006F7E25" w:rsidRPr="009D3A35">
        <w:rPr>
          <w:rFonts w:ascii="Calibri" w:hAnsi="Calibri" w:cs="Calibri"/>
          <w:b/>
          <w:sz w:val="22"/>
          <w:szCs w:val="22"/>
          <w:lang w:eastAsia="zh-CN"/>
        </w:rPr>
        <w:t xml:space="preserve"> Klauzula szybkiej likwidacji szkód w sprzęcie elektronicznym </w:t>
      </w:r>
      <w:r w:rsidR="00466434">
        <w:rPr>
          <w:rFonts w:ascii="Calibri" w:hAnsi="Calibri" w:cs="Calibri"/>
          <w:b/>
          <w:sz w:val="22"/>
          <w:szCs w:val="22"/>
          <w:lang w:eastAsia="zh-CN"/>
        </w:rPr>
        <w:t>–</w:t>
      </w:r>
      <w:r w:rsidR="008F0203">
        <w:rPr>
          <w:rFonts w:ascii="Calibri" w:hAnsi="Calibri" w:cs="Calibri"/>
          <w:b/>
          <w:sz w:val="22"/>
          <w:szCs w:val="22"/>
          <w:lang w:eastAsia="zh-CN"/>
        </w:rPr>
        <w:t xml:space="preserve"> </w:t>
      </w:r>
      <w:r w:rsidR="008F0203" w:rsidRPr="009D3A35">
        <w:rPr>
          <w:rFonts w:asciiTheme="minorHAnsi" w:hAnsiTheme="minorHAnsi" w:cs="Calibri"/>
          <w:b/>
          <w:bCs/>
          <w:sz w:val="22"/>
          <w:szCs w:val="22"/>
          <w:lang w:eastAsia="zh-CN"/>
        </w:rPr>
        <w:t>klauzula warunek fakultatywny</w:t>
      </w:r>
    </w:p>
    <w:p w14:paraId="3EFC86BF" w14:textId="77777777" w:rsidR="006F7E25" w:rsidRPr="009D3A35" w:rsidRDefault="006F7E25" w:rsidP="006F7E25">
      <w:pPr>
        <w:suppressAutoHyphens/>
        <w:jc w:val="both"/>
        <w:rPr>
          <w:rFonts w:asciiTheme="minorHAnsi" w:hAnsiTheme="minorHAnsi" w:cs="Calibri"/>
          <w:sz w:val="22"/>
          <w:szCs w:val="22"/>
          <w:lang w:eastAsia="zh-CN"/>
        </w:rPr>
      </w:pPr>
      <w:r w:rsidRPr="009D3A35">
        <w:rPr>
          <w:rFonts w:ascii="Calibri" w:hAnsi="Calibri" w:cs="Calibri"/>
          <w:sz w:val="22"/>
          <w:szCs w:val="22"/>
          <w:lang w:eastAsia="zh-CN"/>
        </w:rPr>
        <w:t xml:space="preserve">W przypadku awarii sprzętu elektronicznego, którego przywrócenie do pracy (w ciągu 24 godzin) jest konieczne dla normalnego działania zakładu (np. centrala telefoniczna, serwer, itp.) ubezpieczający zawiadamiając o szkodzie Ubezpieczyciela może przystąpić natychmiast do samodzielnej likwidacji sporządzając stosowny protokół opisujący przyczynę zdarzenia i rozmiary szkody potwierdzone opinią serwisanta, sposób naprawy oraz wyliczenie wartości szkody; protokół (faktura za naprawę) będzie podstawą do wyliczenia odszkodowania przez Ubezpieczyciela; w przypadku awarii sprzętu elektronicznego, którego przywrócenie do pracy nie jest konieczne dla normalnego funkcjonowania zakładu, ubezpieczający po zgłoszeniu szkody może przystąpić do samodzielnej likwidacji szkody na powyższych zasadach jedynie w przypadku, gdy Ubezpieczyciel nie dokona oględzin przedmiotu szkody w </w:t>
      </w:r>
      <w:r w:rsidRPr="009D3A35">
        <w:rPr>
          <w:rFonts w:asciiTheme="minorHAnsi" w:hAnsiTheme="minorHAnsi" w:cs="Calibri"/>
          <w:sz w:val="22"/>
          <w:szCs w:val="22"/>
          <w:lang w:eastAsia="zh-CN"/>
        </w:rPr>
        <w:t>ciągu 2 dni roboczych od daty otrzymania zgłoszenia szkody.</w:t>
      </w:r>
    </w:p>
    <w:p w14:paraId="78CA29D8" w14:textId="45890ADF" w:rsidR="006F7E25" w:rsidRPr="009D3A35" w:rsidRDefault="006F7E25" w:rsidP="006F7E25">
      <w:pPr>
        <w:suppressAutoHyphens/>
        <w:jc w:val="both"/>
        <w:rPr>
          <w:rFonts w:asciiTheme="minorHAnsi" w:hAnsiTheme="minorHAnsi" w:cs="Calibri"/>
          <w:sz w:val="22"/>
          <w:szCs w:val="22"/>
          <w:lang w:eastAsia="zh-CN"/>
        </w:rPr>
      </w:pPr>
      <w:r w:rsidRPr="009D3A35">
        <w:rPr>
          <w:rFonts w:asciiTheme="minorHAnsi" w:hAnsiTheme="minorHAnsi" w:cs="Calibri"/>
          <w:sz w:val="22"/>
          <w:szCs w:val="22"/>
          <w:lang w:eastAsia="zh-CN"/>
        </w:rPr>
        <w:t xml:space="preserve">Limit dla szkód do </w:t>
      </w:r>
      <w:r w:rsidRPr="009D3A35">
        <w:rPr>
          <w:rFonts w:asciiTheme="minorHAnsi" w:hAnsiTheme="minorHAnsi" w:cs="Calibri"/>
          <w:b/>
          <w:bCs/>
          <w:sz w:val="22"/>
          <w:szCs w:val="22"/>
          <w:lang w:eastAsia="zh-CN"/>
        </w:rPr>
        <w:t xml:space="preserve">wysokości 50 000 zł; </w:t>
      </w:r>
    </w:p>
    <w:p w14:paraId="7EB44936" w14:textId="3A1B0CB1" w:rsidR="00B10B3F" w:rsidRDefault="00B10B3F" w:rsidP="006F7E25">
      <w:pPr>
        <w:widowControl w:val="0"/>
        <w:suppressAutoHyphens/>
        <w:spacing w:after="120"/>
        <w:jc w:val="both"/>
        <w:rPr>
          <w:rFonts w:asciiTheme="minorHAnsi" w:hAnsiTheme="minorHAnsi" w:cs="Calibri"/>
          <w:sz w:val="22"/>
          <w:szCs w:val="22"/>
          <w:lang w:eastAsia="zh-CN"/>
        </w:rPr>
      </w:pPr>
    </w:p>
    <w:p w14:paraId="3AC2B313" w14:textId="35E0CF2E" w:rsidR="008F0203" w:rsidRDefault="008F0203" w:rsidP="006F7E25">
      <w:pPr>
        <w:widowControl w:val="0"/>
        <w:suppressAutoHyphens/>
        <w:spacing w:after="120"/>
        <w:jc w:val="both"/>
        <w:rPr>
          <w:rFonts w:asciiTheme="minorHAnsi" w:hAnsiTheme="minorHAnsi" w:cs="Calibri"/>
          <w:sz w:val="22"/>
          <w:szCs w:val="22"/>
          <w:lang w:eastAsia="zh-CN"/>
        </w:rPr>
      </w:pPr>
    </w:p>
    <w:p w14:paraId="0C78DB60" w14:textId="77777777" w:rsidR="008F0203" w:rsidRPr="009D3A35" w:rsidRDefault="008F0203" w:rsidP="006F7E25">
      <w:pPr>
        <w:widowControl w:val="0"/>
        <w:suppressAutoHyphens/>
        <w:spacing w:after="120"/>
        <w:jc w:val="both"/>
        <w:rPr>
          <w:rFonts w:asciiTheme="minorHAnsi" w:hAnsiTheme="minorHAnsi" w:cs="Calibri"/>
          <w:sz w:val="22"/>
          <w:szCs w:val="22"/>
          <w:lang w:eastAsia="zh-CN"/>
        </w:rPr>
      </w:pPr>
    </w:p>
    <w:p w14:paraId="6569A5A9" w14:textId="77777777" w:rsidR="006F7E25" w:rsidRPr="009D3A35" w:rsidRDefault="006F7E25" w:rsidP="00DA41CB">
      <w:pPr>
        <w:widowControl w:val="0"/>
        <w:numPr>
          <w:ilvl w:val="0"/>
          <w:numId w:val="102"/>
        </w:numPr>
        <w:suppressAutoHyphens/>
        <w:spacing w:after="120" w:line="276" w:lineRule="auto"/>
        <w:jc w:val="both"/>
        <w:rPr>
          <w:rFonts w:asciiTheme="minorHAnsi" w:hAnsiTheme="minorHAnsi" w:cs="Calibri"/>
          <w:b/>
          <w:bCs/>
          <w:sz w:val="22"/>
          <w:szCs w:val="22"/>
          <w:u w:val="single"/>
          <w:lang w:eastAsia="zh-CN"/>
        </w:rPr>
      </w:pPr>
      <w:r w:rsidRPr="009D3A35">
        <w:rPr>
          <w:rFonts w:asciiTheme="minorHAnsi" w:hAnsiTheme="minorHAnsi" w:cs="Calibri"/>
          <w:b/>
          <w:bCs/>
          <w:sz w:val="22"/>
          <w:szCs w:val="22"/>
          <w:lang w:eastAsia="zh-CN"/>
        </w:rPr>
        <w:t>UBEZPIECZENIE ODPOWIEDZIALNOŚCI CYWILNEJ</w:t>
      </w:r>
    </w:p>
    <w:p w14:paraId="210526C7" w14:textId="77777777" w:rsidR="00FF0EC0" w:rsidRPr="009D3A35" w:rsidRDefault="00FF0EC0" w:rsidP="00DA41CB">
      <w:pPr>
        <w:pStyle w:val="Akapitzlist"/>
        <w:widowControl/>
        <w:numPr>
          <w:ilvl w:val="4"/>
          <w:numId w:val="150"/>
        </w:numPr>
        <w:tabs>
          <w:tab w:val="clear" w:pos="3600"/>
          <w:tab w:val="num" w:pos="426"/>
        </w:tabs>
        <w:autoSpaceDE/>
        <w:autoSpaceDN/>
        <w:adjustRightInd/>
        <w:spacing w:after="120" w:line="276" w:lineRule="auto"/>
        <w:ind w:hanging="3600"/>
        <w:jc w:val="both"/>
        <w:rPr>
          <w:rFonts w:asciiTheme="minorHAnsi" w:hAnsiTheme="minorHAnsi" w:cs="Calibri"/>
          <w:b/>
          <w:bCs/>
          <w:sz w:val="22"/>
          <w:szCs w:val="22"/>
          <w:u w:val="single"/>
        </w:rPr>
      </w:pPr>
      <w:r w:rsidRPr="009D3A35">
        <w:rPr>
          <w:rFonts w:asciiTheme="minorHAnsi" w:hAnsiTheme="minorHAnsi" w:cs="Calibri"/>
          <w:b/>
          <w:bCs/>
          <w:sz w:val="22"/>
          <w:szCs w:val="22"/>
          <w:u w:val="single"/>
        </w:rPr>
        <w:t>Przedmiot ubezpieczenia</w:t>
      </w:r>
    </w:p>
    <w:p w14:paraId="5DAD66B9" w14:textId="77777777" w:rsidR="00FF0EC0" w:rsidRPr="009D3A35" w:rsidRDefault="00FF0EC0" w:rsidP="00FF0EC0">
      <w:pPr>
        <w:spacing w:after="120"/>
        <w:jc w:val="both"/>
        <w:rPr>
          <w:rFonts w:asciiTheme="minorHAnsi" w:hAnsiTheme="minorHAnsi" w:cs="Calibri"/>
          <w:b/>
          <w:bCs/>
          <w:sz w:val="22"/>
          <w:szCs w:val="22"/>
        </w:rPr>
      </w:pPr>
      <w:r w:rsidRPr="009D3A35">
        <w:rPr>
          <w:rFonts w:asciiTheme="minorHAnsi" w:hAnsiTheme="minorHAnsi" w:cs="Calibri"/>
          <w:b/>
          <w:bCs/>
          <w:sz w:val="22"/>
          <w:szCs w:val="22"/>
        </w:rPr>
        <w:t>odpowiedzialność cywilna deliktowa, kontraktowa oraz pozostającą w zbiegu (deliktowo–kontraktową) jak również odpowiedzialność cywilną za produkt, podmiotów określonych w SIWZ w związku z prowadzoną przez nie działalnością oraz posiadanym, zarządzanym i administrowanym mieniem.</w:t>
      </w:r>
    </w:p>
    <w:p w14:paraId="604ABD84" w14:textId="77777777" w:rsidR="00FF0EC0" w:rsidRPr="009D3A35" w:rsidRDefault="00FF0EC0" w:rsidP="00DA41CB">
      <w:pPr>
        <w:pStyle w:val="Akapitzlist"/>
        <w:widowControl/>
        <w:numPr>
          <w:ilvl w:val="3"/>
          <w:numId w:val="150"/>
        </w:numPr>
        <w:tabs>
          <w:tab w:val="clear" w:pos="2880"/>
          <w:tab w:val="num" w:pos="426"/>
        </w:tabs>
        <w:autoSpaceDE/>
        <w:autoSpaceDN/>
        <w:adjustRightInd/>
        <w:spacing w:after="120" w:line="276" w:lineRule="auto"/>
        <w:ind w:hanging="2880"/>
        <w:jc w:val="both"/>
        <w:rPr>
          <w:rFonts w:asciiTheme="minorHAnsi" w:hAnsiTheme="minorHAnsi" w:cs="Calibri"/>
          <w:b/>
          <w:bCs/>
          <w:sz w:val="22"/>
          <w:szCs w:val="22"/>
          <w:u w:val="single"/>
        </w:rPr>
      </w:pPr>
      <w:r w:rsidRPr="009D3A35">
        <w:rPr>
          <w:rFonts w:asciiTheme="minorHAnsi" w:hAnsiTheme="minorHAnsi" w:cs="Calibri"/>
          <w:b/>
          <w:bCs/>
          <w:sz w:val="22"/>
          <w:szCs w:val="22"/>
          <w:u w:val="single"/>
        </w:rPr>
        <w:t>Zakres ubezpieczenia</w:t>
      </w:r>
    </w:p>
    <w:p w14:paraId="2E5569E4" w14:textId="77777777" w:rsidR="00FF0EC0" w:rsidRPr="009D3A35" w:rsidRDefault="00FF0EC0" w:rsidP="00FF0EC0">
      <w:pPr>
        <w:ind w:left="993" w:hanging="426"/>
        <w:jc w:val="both"/>
        <w:rPr>
          <w:rFonts w:asciiTheme="minorHAnsi" w:hAnsiTheme="minorHAnsi" w:cs="Tahoma"/>
          <w:sz w:val="22"/>
          <w:szCs w:val="22"/>
        </w:rPr>
      </w:pPr>
      <w:r w:rsidRPr="009D3A35">
        <w:rPr>
          <w:rFonts w:asciiTheme="minorHAnsi" w:hAnsiTheme="minorHAnsi" w:cs="Tahoma"/>
          <w:sz w:val="22"/>
          <w:szCs w:val="22"/>
        </w:rPr>
        <w:t xml:space="preserve">2.1 ochroną objęta jest odpowiedzialność cywilna </w:t>
      </w:r>
      <w:r w:rsidRPr="009D3A35">
        <w:rPr>
          <w:rFonts w:asciiTheme="minorHAnsi" w:hAnsiTheme="minorHAnsi" w:cs="Tahoma"/>
          <w:b/>
          <w:sz w:val="22"/>
          <w:szCs w:val="22"/>
        </w:rPr>
        <w:t>deliktowa i/lub kontraktowa</w:t>
      </w:r>
      <w:r w:rsidRPr="009D3A35">
        <w:rPr>
          <w:rFonts w:asciiTheme="minorHAnsi" w:hAnsiTheme="minorHAnsi" w:cs="Tahoma"/>
          <w:sz w:val="22"/>
          <w:szCs w:val="22"/>
        </w:rPr>
        <w:t xml:space="preserve"> oraz </w:t>
      </w:r>
      <w:r w:rsidRPr="009D3A35">
        <w:rPr>
          <w:rFonts w:asciiTheme="minorHAnsi" w:hAnsiTheme="minorHAnsi" w:cs="Tahoma"/>
          <w:b/>
          <w:sz w:val="22"/>
          <w:szCs w:val="22"/>
        </w:rPr>
        <w:t>pozostającą w zbiegu (deliktowo – kontraktową)</w:t>
      </w:r>
      <w:r w:rsidRPr="009D3A35">
        <w:rPr>
          <w:rFonts w:asciiTheme="minorHAnsi" w:hAnsiTheme="minorHAnsi" w:cs="Tahoma"/>
          <w:sz w:val="22"/>
          <w:szCs w:val="22"/>
        </w:rPr>
        <w:t xml:space="preserve"> jak również odpowiedzialność cywilną </w:t>
      </w:r>
      <w:r w:rsidRPr="009D3A35">
        <w:rPr>
          <w:rFonts w:asciiTheme="minorHAnsi" w:hAnsiTheme="minorHAnsi" w:cs="Tahoma"/>
          <w:b/>
          <w:sz w:val="22"/>
          <w:szCs w:val="22"/>
        </w:rPr>
        <w:t>za produkt</w:t>
      </w:r>
      <w:r w:rsidR="00DE6826" w:rsidRPr="009D3A35">
        <w:rPr>
          <w:rFonts w:asciiTheme="minorHAnsi" w:hAnsiTheme="minorHAnsi" w:cs="Tahoma"/>
          <w:sz w:val="22"/>
          <w:szCs w:val="22"/>
        </w:rPr>
        <w:t>.</w:t>
      </w:r>
    </w:p>
    <w:p w14:paraId="1DCC09C0" w14:textId="77777777" w:rsidR="00FF0EC0" w:rsidRPr="009D3A35" w:rsidRDefault="00FF0EC0" w:rsidP="00FF0EC0">
      <w:pPr>
        <w:ind w:left="993" w:hanging="426"/>
        <w:jc w:val="both"/>
        <w:rPr>
          <w:rFonts w:asciiTheme="minorHAnsi" w:hAnsiTheme="minorHAnsi" w:cs="Tahoma"/>
          <w:sz w:val="22"/>
          <w:szCs w:val="22"/>
        </w:rPr>
      </w:pPr>
      <w:r w:rsidRPr="009D3A35">
        <w:rPr>
          <w:rFonts w:asciiTheme="minorHAnsi" w:hAnsiTheme="minorHAnsi" w:cs="Tahoma"/>
          <w:sz w:val="22"/>
          <w:szCs w:val="22"/>
        </w:rPr>
        <w:t>2.2</w:t>
      </w:r>
      <w:r w:rsidRPr="009D3A35">
        <w:rPr>
          <w:rFonts w:asciiTheme="minorHAnsi" w:hAnsiTheme="minorHAnsi" w:cs="Tahoma"/>
          <w:sz w:val="22"/>
          <w:szCs w:val="22"/>
        </w:rPr>
        <w:tab/>
        <w:t>ochroną objęte są szkody osobowe, szkody rze</w:t>
      </w:r>
      <w:r w:rsidR="00DE6826" w:rsidRPr="009D3A35">
        <w:rPr>
          <w:rFonts w:asciiTheme="minorHAnsi" w:hAnsiTheme="minorHAnsi" w:cs="Tahoma"/>
          <w:sz w:val="22"/>
          <w:szCs w:val="22"/>
        </w:rPr>
        <w:t>czowe i czyste straty finansowe</w:t>
      </w:r>
    </w:p>
    <w:p w14:paraId="379ECDE3" w14:textId="77777777" w:rsidR="00FF0EC0" w:rsidRPr="009D3A35" w:rsidRDefault="00FF0EC0" w:rsidP="00FF0EC0">
      <w:pPr>
        <w:ind w:left="993" w:hanging="426"/>
        <w:jc w:val="both"/>
        <w:rPr>
          <w:rFonts w:asciiTheme="minorHAnsi" w:hAnsiTheme="minorHAnsi" w:cs="Tahoma"/>
          <w:sz w:val="22"/>
          <w:szCs w:val="22"/>
        </w:rPr>
      </w:pPr>
      <w:r w:rsidRPr="009D3A35">
        <w:rPr>
          <w:rFonts w:asciiTheme="minorHAnsi" w:hAnsiTheme="minorHAnsi" w:cs="Tahoma"/>
          <w:sz w:val="22"/>
          <w:szCs w:val="22"/>
        </w:rPr>
        <w:t>2.3 ubezpieczenie obejmuje w szczególności odpowied</w:t>
      </w:r>
      <w:r w:rsidR="00DE6826" w:rsidRPr="009D3A35">
        <w:rPr>
          <w:rFonts w:asciiTheme="minorHAnsi" w:hAnsiTheme="minorHAnsi" w:cs="Tahoma"/>
          <w:sz w:val="22"/>
          <w:szCs w:val="22"/>
        </w:rPr>
        <w:t>zialność za szkody i/lub straty.</w:t>
      </w:r>
    </w:p>
    <w:p w14:paraId="624D4DB6" w14:textId="30BC213D" w:rsidR="00FF0EC0" w:rsidRPr="009D3A35" w:rsidRDefault="00FF0EC0" w:rsidP="00FF0EC0">
      <w:pPr>
        <w:ind w:left="993" w:hanging="426"/>
        <w:jc w:val="both"/>
        <w:rPr>
          <w:rFonts w:asciiTheme="minorHAnsi" w:hAnsiTheme="minorHAnsi" w:cs="Calibri"/>
          <w:sz w:val="22"/>
          <w:szCs w:val="22"/>
        </w:rPr>
      </w:pPr>
      <w:r w:rsidRPr="009D3A35">
        <w:rPr>
          <w:rFonts w:asciiTheme="minorHAnsi" w:hAnsiTheme="minorHAnsi" w:cs="Tahoma"/>
          <w:sz w:val="22"/>
          <w:szCs w:val="22"/>
        </w:rPr>
        <w:t xml:space="preserve">2.3.1 </w:t>
      </w:r>
      <w:r w:rsidRPr="009D3A35">
        <w:rPr>
          <w:rFonts w:asciiTheme="minorHAnsi" w:hAnsiTheme="minorHAnsi" w:cs="Calibri"/>
          <w:sz w:val="22"/>
          <w:szCs w:val="22"/>
        </w:rPr>
        <w:t xml:space="preserve">Wynikłe z zadań wykonywanych na podstawie Ustawy z dnia 8 marca 1990 r. </w:t>
      </w:r>
      <w:r w:rsidRPr="009D3A35">
        <w:rPr>
          <w:rFonts w:asciiTheme="minorHAnsi" w:hAnsiTheme="minorHAnsi" w:cs="Calibri"/>
          <w:sz w:val="22"/>
          <w:szCs w:val="22"/>
        </w:rPr>
        <w:br/>
        <w:t>o samorządzie gminnym (Dz.U. 201</w:t>
      </w:r>
      <w:r w:rsidR="00E166B0">
        <w:rPr>
          <w:rFonts w:asciiTheme="minorHAnsi" w:hAnsiTheme="minorHAnsi" w:cs="Calibri"/>
          <w:sz w:val="22"/>
          <w:szCs w:val="22"/>
        </w:rPr>
        <w:t>8</w:t>
      </w:r>
      <w:r w:rsidRPr="009D3A35">
        <w:rPr>
          <w:rFonts w:asciiTheme="minorHAnsi" w:hAnsiTheme="minorHAnsi" w:cs="Calibri"/>
          <w:sz w:val="22"/>
          <w:szCs w:val="22"/>
        </w:rPr>
        <w:t xml:space="preserve">, poz. </w:t>
      </w:r>
      <w:r w:rsidR="00E166B0">
        <w:rPr>
          <w:rFonts w:asciiTheme="minorHAnsi" w:hAnsiTheme="minorHAnsi" w:cs="Calibri"/>
          <w:sz w:val="22"/>
          <w:szCs w:val="22"/>
        </w:rPr>
        <w:t>994</w:t>
      </w:r>
      <w:r w:rsidR="00E166B0" w:rsidRPr="009D3A35">
        <w:rPr>
          <w:rFonts w:asciiTheme="minorHAnsi" w:hAnsiTheme="minorHAnsi" w:cs="Calibri"/>
          <w:sz w:val="22"/>
          <w:szCs w:val="22"/>
        </w:rPr>
        <w:t xml:space="preserve"> </w:t>
      </w:r>
      <w:r w:rsidRPr="009D3A35">
        <w:rPr>
          <w:rFonts w:asciiTheme="minorHAnsi" w:hAnsiTheme="minorHAnsi" w:cs="Calibri"/>
          <w:sz w:val="22"/>
          <w:szCs w:val="22"/>
        </w:rPr>
        <w:t xml:space="preserve">z </w:t>
      </w:r>
      <w:proofErr w:type="spellStart"/>
      <w:r w:rsidR="00E166B0" w:rsidRPr="009D3A35">
        <w:rPr>
          <w:rFonts w:asciiTheme="minorHAnsi" w:hAnsiTheme="minorHAnsi" w:cs="Calibri"/>
          <w:sz w:val="22"/>
          <w:szCs w:val="22"/>
        </w:rPr>
        <w:t>późn</w:t>
      </w:r>
      <w:proofErr w:type="spellEnd"/>
      <w:r w:rsidR="00E166B0">
        <w:rPr>
          <w:rFonts w:asciiTheme="minorHAnsi" w:hAnsiTheme="minorHAnsi" w:cs="Calibri"/>
          <w:sz w:val="22"/>
          <w:szCs w:val="22"/>
        </w:rPr>
        <w:t>.</w:t>
      </w:r>
      <w:r w:rsidR="00E166B0" w:rsidRPr="009D3A35">
        <w:rPr>
          <w:rFonts w:asciiTheme="minorHAnsi" w:hAnsiTheme="minorHAnsi" w:cs="Calibri"/>
          <w:sz w:val="22"/>
          <w:szCs w:val="22"/>
        </w:rPr>
        <w:t xml:space="preserve"> </w:t>
      </w:r>
      <w:r w:rsidR="00466434" w:rsidRPr="009D3A35">
        <w:rPr>
          <w:rFonts w:asciiTheme="minorHAnsi" w:hAnsiTheme="minorHAnsi" w:cs="Calibri"/>
          <w:sz w:val="22"/>
          <w:szCs w:val="22"/>
        </w:rPr>
        <w:t>Z</w:t>
      </w:r>
      <w:r w:rsidR="00E166B0" w:rsidRPr="009D3A35">
        <w:rPr>
          <w:rFonts w:asciiTheme="minorHAnsi" w:hAnsiTheme="minorHAnsi" w:cs="Calibri"/>
          <w:sz w:val="22"/>
          <w:szCs w:val="22"/>
        </w:rPr>
        <w:t>m</w:t>
      </w:r>
      <w:r w:rsidR="00E166B0">
        <w:rPr>
          <w:rFonts w:asciiTheme="minorHAnsi" w:hAnsiTheme="minorHAnsi" w:cs="Calibri"/>
          <w:sz w:val="22"/>
          <w:szCs w:val="22"/>
        </w:rPr>
        <w:t>.</w:t>
      </w:r>
      <w:r w:rsidRPr="009D3A35">
        <w:rPr>
          <w:rFonts w:asciiTheme="minorHAnsi" w:hAnsiTheme="minorHAnsi" w:cs="Calibri"/>
          <w:sz w:val="22"/>
          <w:szCs w:val="22"/>
        </w:rPr>
        <w:t xml:space="preserve">); Ustawy z dnia 21 marca 1985 r. o drogach publicznych (Dz. U. </w:t>
      </w:r>
      <w:r w:rsidR="00E166B0">
        <w:rPr>
          <w:rFonts w:asciiTheme="minorHAnsi" w:hAnsiTheme="minorHAnsi" w:cs="Calibri"/>
          <w:sz w:val="22"/>
          <w:szCs w:val="22"/>
        </w:rPr>
        <w:t xml:space="preserve">2017 </w:t>
      </w:r>
      <w:r w:rsidRPr="009D3A35">
        <w:rPr>
          <w:rFonts w:asciiTheme="minorHAnsi" w:hAnsiTheme="minorHAnsi" w:cs="Calibri"/>
          <w:sz w:val="22"/>
          <w:szCs w:val="22"/>
        </w:rPr>
        <w:t xml:space="preserve">poz. </w:t>
      </w:r>
      <w:r w:rsidR="00E166B0">
        <w:rPr>
          <w:rFonts w:asciiTheme="minorHAnsi" w:hAnsiTheme="minorHAnsi" w:cs="Calibri"/>
          <w:sz w:val="22"/>
          <w:szCs w:val="22"/>
        </w:rPr>
        <w:t>2222</w:t>
      </w:r>
      <w:r w:rsidRPr="009D3A35">
        <w:rPr>
          <w:rFonts w:asciiTheme="minorHAnsi" w:hAnsiTheme="minorHAnsi" w:cs="Calibri"/>
          <w:sz w:val="22"/>
          <w:szCs w:val="22"/>
        </w:rPr>
        <w:t xml:space="preserve">, z </w:t>
      </w:r>
      <w:proofErr w:type="spellStart"/>
      <w:r w:rsidRPr="009D3A35">
        <w:rPr>
          <w:rFonts w:asciiTheme="minorHAnsi" w:hAnsiTheme="minorHAnsi" w:cs="Calibri"/>
          <w:sz w:val="22"/>
          <w:szCs w:val="22"/>
        </w:rPr>
        <w:t>późn</w:t>
      </w:r>
      <w:proofErr w:type="spellEnd"/>
      <w:r w:rsidRPr="009D3A35">
        <w:rPr>
          <w:rFonts w:asciiTheme="minorHAnsi" w:hAnsiTheme="minorHAnsi" w:cs="Calibri"/>
          <w:sz w:val="22"/>
          <w:szCs w:val="22"/>
        </w:rPr>
        <w:t xml:space="preserve">. </w:t>
      </w:r>
      <w:r w:rsidR="00466434" w:rsidRPr="009D3A35">
        <w:rPr>
          <w:rFonts w:asciiTheme="minorHAnsi" w:hAnsiTheme="minorHAnsi" w:cs="Calibri"/>
          <w:sz w:val="22"/>
          <w:szCs w:val="22"/>
        </w:rPr>
        <w:t>Z</w:t>
      </w:r>
      <w:r w:rsidRPr="009D3A35">
        <w:rPr>
          <w:rFonts w:asciiTheme="minorHAnsi" w:hAnsiTheme="minorHAnsi" w:cs="Calibri"/>
          <w:sz w:val="22"/>
          <w:szCs w:val="22"/>
        </w:rPr>
        <w:t xml:space="preserve">m.), a także innych, w tym w oparciu o Kodeks Cywilny (Dz. U. </w:t>
      </w:r>
      <w:r w:rsidR="00E166B0">
        <w:rPr>
          <w:rFonts w:asciiTheme="minorHAnsi" w:hAnsiTheme="minorHAnsi" w:cs="Calibri"/>
          <w:sz w:val="22"/>
          <w:szCs w:val="22"/>
        </w:rPr>
        <w:t xml:space="preserve">2018, poz. 1025 </w:t>
      </w:r>
      <w:r w:rsidRPr="009D3A35">
        <w:rPr>
          <w:rFonts w:asciiTheme="minorHAnsi" w:hAnsiTheme="minorHAnsi" w:cs="Calibri"/>
          <w:sz w:val="22"/>
          <w:szCs w:val="22"/>
        </w:rPr>
        <w:t xml:space="preserve">z </w:t>
      </w:r>
      <w:proofErr w:type="spellStart"/>
      <w:r w:rsidRPr="009D3A35">
        <w:rPr>
          <w:rFonts w:asciiTheme="minorHAnsi" w:hAnsiTheme="minorHAnsi" w:cs="Calibri"/>
          <w:sz w:val="22"/>
          <w:szCs w:val="22"/>
        </w:rPr>
        <w:t>późn</w:t>
      </w:r>
      <w:proofErr w:type="spellEnd"/>
      <w:r w:rsidRPr="009D3A35">
        <w:rPr>
          <w:rFonts w:asciiTheme="minorHAnsi" w:hAnsiTheme="minorHAnsi" w:cs="Calibri"/>
          <w:sz w:val="22"/>
          <w:szCs w:val="22"/>
        </w:rPr>
        <w:t xml:space="preserve">. </w:t>
      </w:r>
      <w:r w:rsidR="00466434" w:rsidRPr="009D3A35">
        <w:rPr>
          <w:rFonts w:asciiTheme="minorHAnsi" w:hAnsiTheme="minorHAnsi" w:cs="Calibri"/>
          <w:sz w:val="22"/>
          <w:szCs w:val="22"/>
        </w:rPr>
        <w:t>Z</w:t>
      </w:r>
      <w:r w:rsidRPr="009D3A35">
        <w:rPr>
          <w:rFonts w:asciiTheme="minorHAnsi" w:hAnsiTheme="minorHAnsi" w:cs="Calibri"/>
          <w:sz w:val="22"/>
          <w:szCs w:val="22"/>
        </w:rPr>
        <w:t xml:space="preserve">m.); Kodeks Postępowania Administracyjnego </w:t>
      </w:r>
      <w:r w:rsidRPr="009D3A35">
        <w:rPr>
          <w:rFonts w:asciiTheme="minorHAnsi" w:hAnsiTheme="minorHAnsi" w:cs="Calibri"/>
          <w:sz w:val="22"/>
          <w:szCs w:val="22"/>
        </w:rPr>
        <w:lastRenderedPageBreak/>
        <w:t xml:space="preserve">(Dz. U. </w:t>
      </w:r>
      <w:r w:rsidR="000D43E7">
        <w:rPr>
          <w:rFonts w:asciiTheme="minorHAnsi" w:hAnsiTheme="minorHAnsi" w:cs="Calibri"/>
          <w:sz w:val="22"/>
          <w:szCs w:val="22"/>
        </w:rPr>
        <w:t>2017,</w:t>
      </w:r>
      <w:r w:rsidRPr="009D3A35">
        <w:rPr>
          <w:rFonts w:asciiTheme="minorHAnsi" w:hAnsiTheme="minorHAnsi" w:cs="Calibri"/>
          <w:sz w:val="22"/>
          <w:szCs w:val="22"/>
        </w:rPr>
        <w:t xml:space="preserve"> poz. </w:t>
      </w:r>
      <w:r w:rsidR="000D43E7">
        <w:rPr>
          <w:rFonts w:asciiTheme="minorHAnsi" w:hAnsiTheme="minorHAnsi" w:cs="Calibri"/>
          <w:sz w:val="22"/>
          <w:szCs w:val="22"/>
        </w:rPr>
        <w:t>1</w:t>
      </w:r>
      <w:r w:rsidRPr="009D3A35">
        <w:rPr>
          <w:rFonts w:asciiTheme="minorHAnsi" w:hAnsiTheme="minorHAnsi" w:cs="Calibri"/>
          <w:sz w:val="22"/>
          <w:szCs w:val="22"/>
        </w:rPr>
        <w:t xml:space="preserve">257 .), Ustawy z dnia 20 czerwca 1997 r. prawo o ruchu drogowym (Dz. U. </w:t>
      </w:r>
      <w:r w:rsidR="000D43E7">
        <w:rPr>
          <w:rFonts w:asciiTheme="minorHAnsi" w:hAnsiTheme="minorHAnsi" w:cs="Calibri"/>
          <w:sz w:val="22"/>
          <w:szCs w:val="22"/>
        </w:rPr>
        <w:t>2017</w:t>
      </w:r>
      <w:r w:rsidRPr="009D3A35">
        <w:rPr>
          <w:rFonts w:asciiTheme="minorHAnsi" w:hAnsiTheme="minorHAnsi" w:cs="Calibri"/>
          <w:sz w:val="22"/>
          <w:szCs w:val="22"/>
        </w:rPr>
        <w:t xml:space="preserve">poz. </w:t>
      </w:r>
      <w:r w:rsidR="000D43E7">
        <w:rPr>
          <w:rFonts w:asciiTheme="minorHAnsi" w:hAnsiTheme="minorHAnsi" w:cs="Calibri"/>
          <w:sz w:val="22"/>
          <w:szCs w:val="22"/>
        </w:rPr>
        <w:t>1260</w:t>
      </w:r>
      <w:r w:rsidR="000D43E7" w:rsidRPr="009D3A35">
        <w:rPr>
          <w:rFonts w:asciiTheme="minorHAnsi" w:hAnsiTheme="minorHAnsi" w:cs="Calibri"/>
          <w:sz w:val="22"/>
          <w:szCs w:val="22"/>
        </w:rPr>
        <w:t xml:space="preserve"> </w:t>
      </w:r>
      <w:r w:rsidRPr="009D3A35">
        <w:rPr>
          <w:rFonts w:asciiTheme="minorHAnsi" w:hAnsiTheme="minorHAnsi" w:cs="Calibri"/>
          <w:sz w:val="22"/>
          <w:szCs w:val="22"/>
        </w:rPr>
        <w:t xml:space="preserve">z </w:t>
      </w:r>
      <w:proofErr w:type="spellStart"/>
      <w:r w:rsidRPr="009D3A35">
        <w:rPr>
          <w:rFonts w:asciiTheme="minorHAnsi" w:hAnsiTheme="minorHAnsi" w:cs="Calibri"/>
          <w:sz w:val="22"/>
          <w:szCs w:val="22"/>
        </w:rPr>
        <w:t>późn</w:t>
      </w:r>
      <w:proofErr w:type="spellEnd"/>
      <w:r w:rsidRPr="009D3A35">
        <w:rPr>
          <w:rFonts w:asciiTheme="minorHAnsi" w:hAnsiTheme="minorHAnsi" w:cs="Calibri"/>
          <w:sz w:val="22"/>
          <w:szCs w:val="22"/>
        </w:rPr>
        <w:t xml:space="preserve">. </w:t>
      </w:r>
      <w:r w:rsidR="00466434" w:rsidRPr="009D3A35">
        <w:rPr>
          <w:rFonts w:asciiTheme="minorHAnsi" w:hAnsiTheme="minorHAnsi" w:cs="Calibri"/>
          <w:sz w:val="22"/>
          <w:szCs w:val="22"/>
        </w:rPr>
        <w:t>Z</w:t>
      </w:r>
      <w:r w:rsidRPr="009D3A35">
        <w:rPr>
          <w:rFonts w:asciiTheme="minorHAnsi" w:hAnsiTheme="minorHAnsi" w:cs="Calibri"/>
          <w:sz w:val="22"/>
          <w:szCs w:val="22"/>
        </w:rPr>
        <w:t xml:space="preserve">m.), Ustawy z dnia 7 września 1991 r. o systemie oświaty (Dz. U. </w:t>
      </w:r>
      <w:r w:rsidR="000D43E7">
        <w:rPr>
          <w:rFonts w:asciiTheme="minorHAnsi" w:hAnsiTheme="minorHAnsi" w:cs="Calibri"/>
          <w:sz w:val="22"/>
          <w:szCs w:val="22"/>
        </w:rPr>
        <w:t>2018, poz. 1457</w:t>
      </w:r>
      <w:r w:rsidRPr="009D3A35">
        <w:rPr>
          <w:rFonts w:asciiTheme="minorHAnsi" w:hAnsiTheme="minorHAnsi" w:cs="Calibri"/>
          <w:sz w:val="22"/>
          <w:szCs w:val="22"/>
        </w:rPr>
        <w:t xml:space="preserve"> z </w:t>
      </w:r>
      <w:proofErr w:type="spellStart"/>
      <w:r w:rsidRPr="009D3A35">
        <w:rPr>
          <w:rFonts w:asciiTheme="minorHAnsi" w:hAnsiTheme="minorHAnsi" w:cs="Calibri"/>
          <w:sz w:val="22"/>
          <w:szCs w:val="22"/>
        </w:rPr>
        <w:t>późn</w:t>
      </w:r>
      <w:proofErr w:type="spellEnd"/>
      <w:r w:rsidRPr="009D3A35">
        <w:rPr>
          <w:rFonts w:asciiTheme="minorHAnsi" w:hAnsiTheme="minorHAnsi" w:cs="Calibri"/>
          <w:sz w:val="22"/>
          <w:szCs w:val="22"/>
        </w:rPr>
        <w:t xml:space="preserve">. </w:t>
      </w:r>
      <w:r w:rsidR="00466434" w:rsidRPr="009D3A35">
        <w:rPr>
          <w:rFonts w:asciiTheme="minorHAnsi" w:hAnsiTheme="minorHAnsi" w:cs="Calibri"/>
          <w:sz w:val="22"/>
          <w:szCs w:val="22"/>
        </w:rPr>
        <w:t>Z</w:t>
      </w:r>
      <w:r w:rsidRPr="009D3A35">
        <w:rPr>
          <w:rFonts w:asciiTheme="minorHAnsi" w:hAnsiTheme="minorHAnsi" w:cs="Calibri"/>
          <w:sz w:val="22"/>
          <w:szCs w:val="22"/>
        </w:rPr>
        <w:t>m.) oraz</w:t>
      </w:r>
      <w:r w:rsidR="000D43E7">
        <w:rPr>
          <w:rFonts w:asciiTheme="minorHAnsi" w:hAnsiTheme="minorHAnsi" w:cs="Calibri"/>
          <w:sz w:val="22"/>
          <w:szCs w:val="22"/>
        </w:rPr>
        <w:t xml:space="preserve"> ustaw oraz</w:t>
      </w:r>
      <w:r w:rsidRPr="009D3A35">
        <w:rPr>
          <w:rFonts w:asciiTheme="minorHAnsi" w:hAnsiTheme="minorHAnsi" w:cs="Calibri"/>
          <w:sz w:val="22"/>
          <w:szCs w:val="22"/>
        </w:rPr>
        <w:t xml:space="preserve"> ich aktów wykonawczych.</w:t>
      </w:r>
    </w:p>
    <w:p w14:paraId="4AAB2D90" w14:textId="77777777" w:rsidR="00FF0EC0" w:rsidRPr="009D3A35" w:rsidRDefault="00FF0EC0" w:rsidP="00FF0EC0">
      <w:pPr>
        <w:ind w:left="993" w:hanging="426"/>
        <w:jc w:val="both"/>
        <w:rPr>
          <w:rFonts w:asciiTheme="minorHAnsi" w:hAnsiTheme="minorHAnsi" w:cs="Calibri"/>
          <w:sz w:val="22"/>
          <w:szCs w:val="22"/>
        </w:rPr>
      </w:pPr>
      <w:r w:rsidRPr="009D3A35">
        <w:rPr>
          <w:rFonts w:asciiTheme="minorHAnsi" w:hAnsiTheme="minorHAnsi" w:cs="Calibri"/>
          <w:sz w:val="22"/>
          <w:szCs w:val="22"/>
        </w:rPr>
        <w:t>2.3.2 Wynikłe w trakcie realizacji zadań własnych gminy, zadań zleconych i/lub powierzonych z zakresu administracji rządowej i/lub samorządowej, a także w trakcie realizacji ww. zadań prze</w:t>
      </w:r>
      <w:r w:rsidR="00DE6826" w:rsidRPr="009D3A35">
        <w:rPr>
          <w:rFonts w:asciiTheme="minorHAnsi" w:hAnsiTheme="minorHAnsi" w:cs="Calibri"/>
          <w:sz w:val="22"/>
          <w:szCs w:val="22"/>
        </w:rPr>
        <w:t>z jednostki organizacyjne gminy</w:t>
      </w:r>
      <w:r w:rsidR="0098481C" w:rsidRPr="009D3A35">
        <w:rPr>
          <w:rFonts w:asciiTheme="minorHAnsi" w:hAnsiTheme="minorHAnsi" w:cs="Calibri"/>
          <w:sz w:val="22"/>
          <w:szCs w:val="22"/>
        </w:rPr>
        <w:t xml:space="preserve"> i spółki</w:t>
      </w:r>
      <w:r w:rsidR="00DE6826" w:rsidRPr="009D3A35">
        <w:rPr>
          <w:rFonts w:asciiTheme="minorHAnsi" w:hAnsiTheme="minorHAnsi" w:cs="Calibri"/>
          <w:sz w:val="22"/>
          <w:szCs w:val="22"/>
        </w:rPr>
        <w:t>.</w:t>
      </w:r>
    </w:p>
    <w:p w14:paraId="23FFBD1D" w14:textId="77777777" w:rsidR="00FF0EC0" w:rsidRPr="009D3A35" w:rsidRDefault="00FF0EC0" w:rsidP="00FF0EC0">
      <w:pPr>
        <w:ind w:left="993" w:hanging="426"/>
        <w:jc w:val="both"/>
        <w:rPr>
          <w:rFonts w:asciiTheme="minorHAnsi" w:hAnsiTheme="minorHAnsi" w:cs="Tahoma"/>
          <w:sz w:val="22"/>
          <w:szCs w:val="22"/>
        </w:rPr>
      </w:pPr>
      <w:r w:rsidRPr="009D3A35">
        <w:rPr>
          <w:rFonts w:asciiTheme="minorHAnsi" w:hAnsiTheme="minorHAnsi" w:cs="Calibri"/>
          <w:sz w:val="22"/>
          <w:szCs w:val="22"/>
        </w:rPr>
        <w:t xml:space="preserve">2.3.3.Powstałe podczas wykonywania zadań wynikających ze statutu </w:t>
      </w:r>
      <w:r w:rsidR="005F38F3" w:rsidRPr="009D3A35">
        <w:rPr>
          <w:rFonts w:asciiTheme="minorHAnsi" w:hAnsiTheme="minorHAnsi" w:cs="Calibri"/>
          <w:sz w:val="22"/>
          <w:szCs w:val="22"/>
        </w:rPr>
        <w:t xml:space="preserve">Gminy </w:t>
      </w:r>
      <w:r w:rsidR="008B7232" w:rsidRPr="009D3A35">
        <w:rPr>
          <w:rFonts w:asciiTheme="minorHAnsi" w:hAnsiTheme="minorHAnsi" w:cs="Calibri"/>
          <w:sz w:val="22"/>
          <w:szCs w:val="22"/>
        </w:rPr>
        <w:t xml:space="preserve">Kamień Krajeński </w:t>
      </w:r>
      <w:r w:rsidRPr="009D3A35">
        <w:rPr>
          <w:rFonts w:asciiTheme="minorHAnsi" w:hAnsiTheme="minorHAnsi" w:cs="Calibri"/>
          <w:sz w:val="22"/>
          <w:szCs w:val="22"/>
        </w:rPr>
        <w:t xml:space="preserve">lub jej poszczególnych jednostek </w:t>
      </w:r>
      <w:r w:rsidR="005F38F3" w:rsidRPr="009D3A35">
        <w:rPr>
          <w:rFonts w:asciiTheme="minorHAnsi" w:hAnsiTheme="minorHAnsi" w:cs="Calibri"/>
          <w:sz w:val="22"/>
          <w:szCs w:val="22"/>
        </w:rPr>
        <w:t>oraz umowy</w:t>
      </w:r>
      <w:r w:rsidR="00DE6826" w:rsidRPr="009D3A35">
        <w:rPr>
          <w:rFonts w:asciiTheme="minorHAnsi" w:hAnsiTheme="minorHAnsi" w:cs="Calibri"/>
          <w:sz w:val="22"/>
          <w:szCs w:val="22"/>
        </w:rPr>
        <w:t xml:space="preserve"> </w:t>
      </w:r>
      <w:r w:rsidR="005F38F3" w:rsidRPr="009D3A35">
        <w:rPr>
          <w:rFonts w:asciiTheme="minorHAnsi" w:hAnsiTheme="minorHAnsi" w:cs="Calibri"/>
          <w:sz w:val="22"/>
          <w:szCs w:val="22"/>
        </w:rPr>
        <w:t>Spół</w:t>
      </w:r>
      <w:r w:rsidR="00DE6826" w:rsidRPr="009D3A35">
        <w:rPr>
          <w:rFonts w:asciiTheme="minorHAnsi" w:hAnsiTheme="minorHAnsi" w:cs="Calibri"/>
          <w:sz w:val="22"/>
          <w:szCs w:val="22"/>
        </w:rPr>
        <w:t>k</w:t>
      </w:r>
      <w:r w:rsidR="005F38F3" w:rsidRPr="009D3A35">
        <w:rPr>
          <w:rFonts w:asciiTheme="minorHAnsi" w:hAnsiTheme="minorHAnsi" w:cs="Calibri"/>
          <w:sz w:val="22"/>
          <w:szCs w:val="22"/>
        </w:rPr>
        <w:t>i</w:t>
      </w:r>
      <w:r w:rsidR="00DE6826" w:rsidRPr="009D3A35">
        <w:rPr>
          <w:rFonts w:asciiTheme="minorHAnsi" w:hAnsiTheme="minorHAnsi" w:cs="Calibri"/>
          <w:sz w:val="22"/>
          <w:szCs w:val="22"/>
        </w:rPr>
        <w:t>.</w:t>
      </w:r>
    </w:p>
    <w:p w14:paraId="2506C62C" w14:textId="77777777" w:rsidR="00FF0EC0" w:rsidRPr="009D3A35" w:rsidRDefault="00FF0EC0" w:rsidP="00FF0EC0">
      <w:pPr>
        <w:ind w:left="993" w:hanging="426"/>
        <w:jc w:val="both"/>
        <w:rPr>
          <w:rFonts w:asciiTheme="minorHAnsi" w:hAnsiTheme="minorHAnsi" w:cs="Tahoma"/>
          <w:sz w:val="22"/>
          <w:szCs w:val="22"/>
        </w:rPr>
      </w:pPr>
      <w:r w:rsidRPr="009D3A35">
        <w:rPr>
          <w:rFonts w:asciiTheme="minorHAnsi" w:hAnsiTheme="minorHAnsi" w:cs="Tahoma"/>
          <w:sz w:val="22"/>
          <w:szCs w:val="22"/>
        </w:rPr>
        <w:t>2.3.4 wynikłe z bezprawnego działania lub zaniechania związanego z wykonywaniem władzy publicznej w oparciu o art. 417, 417</w:t>
      </w:r>
      <w:r w:rsidRPr="009D3A35">
        <w:rPr>
          <w:rFonts w:asciiTheme="minorHAnsi" w:hAnsiTheme="minorHAnsi" w:cs="Tahoma"/>
          <w:sz w:val="22"/>
          <w:szCs w:val="22"/>
          <w:lang w:bidi="he-IL"/>
        </w:rPr>
        <w:t>¹</w:t>
      </w:r>
      <w:r w:rsidRPr="009D3A35">
        <w:rPr>
          <w:rFonts w:asciiTheme="minorHAnsi" w:hAnsiTheme="minorHAnsi" w:cs="Tahoma"/>
          <w:sz w:val="22"/>
          <w:szCs w:val="22"/>
        </w:rPr>
        <w:t xml:space="preserve"> Kodeksu Cywilnego, z zastrzeżeniem zapisów klauzuli wykonywania władzy publicznej.</w:t>
      </w:r>
    </w:p>
    <w:p w14:paraId="0FED4826" w14:textId="77777777" w:rsidR="00FF0EC0" w:rsidRPr="009D3A35" w:rsidRDefault="00FF0EC0" w:rsidP="00FF0EC0">
      <w:pPr>
        <w:ind w:left="993" w:hanging="426"/>
        <w:jc w:val="both"/>
        <w:rPr>
          <w:rFonts w:asciiTheme="minorHAnsi" w:hAnsiTheme="minorHAnsi" w:cs="Tahoma"/>
          <w:sz w:val="22"/>
          <w:szCs w:val="22"/>
        </w:rPr>
      </w:pPr>
    </w:p>
    <w:p w14:paraId="1CF59C32" w14:textId="77777777" w:rsidR="00FF0EC0" w:rsidRPr="009D3A35" w:rsidRDefault="00FF0EC0" w:rsidP="00DA41CB">
      <w:pPr>
        <w:pStyle w:val="Akapitzlist"/>
        <w:widowControl/>
        <w:numPr>
          <w:ilvl w:val="3"/>
          <w:numId w:val="150"/>
        </w:numPr>
        <w:tabs>
          <w:tab w:val="clear" w:pos="2880"/>
          <w:tab w:val="num" w:pos="426"/>
        </w:tabs>
        <w:autoSpaceDE/>
        <w:autoSpaceDN/>
        <w:adjustRightInd/>
        <w:spacing w:line="276" w:lineRule="auto"/>
        <w:ind w:hanging="2880"/>
        <w:jc w:val="both"/>
        <w:rPr>
          <w:rFonts w:asciiTheme="minorHAnsi" w:hAnsiTheme="minorHAnsi" w:cs="Calibri"/>
          <w:b/>
          <w:bCs/>
          <w:sz w:val="22"/>
          <w:szCs w:val="22"/>
          <w:u w:val="single"/>
        </w:rPr>
      </w:pPr>
      <w:r w:rsidRPr="009D3A35">
        <w:rPr>
          <w:rFonts w:asciiTheme="minorHAnsi" w:hAnsiTheme="minorHAnsi" w:cs="Arial"/>
          <w:b/>
          <w:bCs/>
          <w:sz w:val="22"/>
          <w:szCs w:val="22"/>
          <w:u w:val="single"/>
        </w:rPr>
        <w:t>Szczegółowy zakres ubezpieczenia obejmuje m.in.:</w:t>
      </w:r>
    </w:p>
    <w:p w14:paraId="1575DB18" w14:textId="77777777" w:rsidR="00FF0EC0" w:rsidRPr="009D3A35" w:rsidRDefault="00FF0EC0" w:rsidP="00DA41CB">
      <w:pPr>
        <w:pStyle w:val="Akapitzlist"/>
        <w:widowControl/>
        <w:numPr>
          <w:ilvl w:val="1"/>
          <w:numId w:val="151"/>
        </w:numPr>
        <w:tabs>
          <w:tab w:val="left" w:pos="567"/>
        </w:tabs>
        <w:autoSpaceDE/>
        <w:autoSpaceDN/>
        <w:adjustRightInd/>
        <w:ind w:left="567" w:hanging="567"/>
        <w:jc w:val="both"/>
        <w:rPr>
          <w:rFonts w:asciiTheme="minorHAnsi" w:hAnsiTheme="minorHAnsi" w:cs="Calibri"/>
          <w:sz w:val="22"/>
          <w:szCs w:val="22"/>
        </w:rPr>
      </w:pPr>
      <w:r w:rsidRPr="009D3A35">
        <w:rPr>
          <w:rFonts w:asciiTheme="minorHAnsi" w:hAnsiTheme="minorHAnsi" w:cs="Calibri"/>
          <w:sz w:val="22"/>
          <w:szCs w:val="22"/>
        </w:rPr>
        <w:t>Odpowiedzialność cywilną za szkody wynikłe z czynu niedozwolonego i/lub w wyniku niewykonania lub nienależytego wykonania zobowiązania (OC deliktowa/ kontraktowa).</w:t>
      </w:r>
    </w:p>
    <w:p w14:paraId="6562F2A5" w14:textId="77777777" w:rsidR="00D51090" w:rsidRPr="009D3A35" w:rsidRDefault="00D51090" w:rsidP="00DA41CB">
      <w:pPr>
        <w:pStyle w:val="Akapitzlist"/>
        <w:widowControl/>
        <w:numPr>
          <w:ilvl w:val="1"/>
          <w:numId w:val="151"/>
        </w:numPr>
        <w:tabs>
          <w:tab w:val="left" w:pos="567"/>
        </w:tabs>
        <w:autoSpaceDE/>
        <w:autoSpaceDN/>
        <w:adjustRightInd/>
        <w:ind w:left="567" w:hanging="567"/>
        <w:jc w:val="both"/>
        <w:rPr>
          <w:rFonts w:asciiTheme="minorHAnsi" w:hAnsiTheme="minorHAnsi" w:cs="Calibri"/>
          <w:sz w:val="22"/>
          <w:szCs w:val="22"/>
        </w:rPr>
      </w:pPr>
      <w:r w:rsidRPr="009D3A35">
        <w:rPr>
          <w:rFonts w:asciiTheme="minorHAnsi" w:hAnsiTheme="minorHAnsi" w:cs="Calibri"/>
          <w:sz w:val="22"/>
          <w:szCs w:val="22"/>
        </w:rPr>
        <w:t>Odpowiedzialność cywilną za szkody wynikłe z wadliwego wykonania czynności, prac lub usług spowodowane przez wypadki ubezpieczeniowe powstałe po przekazaniu odbiorcy przedmiotu tych czynności, prac lub usług</w:t>
      </w:r>
    </w:p>
    <w:p w14:paraId="2003965C" w14:textId="77777777" w:rsidR="00FF0EC0" w:rsidRPr="009D3A35" w:rsidRDefault="00FF0EC0" w:rsidP="00DA41CB">
      <w:pPr>
        <w:pStyle w:val="Akapitzlist"/>
        <w:widowControl/>
        <w:numPr>
          <w:ilvl w:val="1"/>
          <w:numId w:val="151"/>
        </w:numPr>
        <w:tabs>
          <w:tab w:val="left" w:pos="567"/>
        </w:tabs>
        <w:autoSpaceDE/>
        <w:autoSpaceDN/>
        <w:adjustRightInd/>
        <w:ind w:left="567" w:hanging="567"/>
        <w:jc w:val="both"/>
        <w:rPr>
          <w:rFonts w:asciiTheme="minorHAnsi" w:hAnsiTheme="minorHAnsi" w:cs="Calibri"/>
          <w:sz w:val="22"/>
          <w:szCs w:val="22"/>
        </w:rPr>
      </w:pPr>
      <w:r w:rsidRPr="009D3A35">
        <w:rPr>
          <w:rFonts w:asciiTheme="minorHAnsi" w:hAnsiTheme="minorHAnsi" w:cs="Calibri"/>
          <w:sz w:val="22"/>
          <w:szCs w:val="22"/>
        </w:rPr>
        <w:t>Odpowiedzialność cywilną za szkody wyrządzone przy wykonywaniu władzy publicznej.</w:t>
      </w:r>
    </w:p>
    <w:p w14:paraId="44AC08E9" w14:textId="77777777" w:rsidR="00FF0EC0" w:rsidRPr="009D3A35" w:rsidRDefault="00FF0EC0" w:rsidP="00DA41CB">
      <w:pPr>
        <w:pStyle w:val="Akapitzlist"/>
        <w:widowControl/>
        <w:numPr>
          <w:ilvl w:val="1"/>
          <w:numId w:val="151"/>
        </w:numPr>
        <w:tabs>
          <w:tab w:val="left" w:pos="567"/>
        </w:tabs>
        <w:autoSpaceDE/>
        <w:autoSpaceDN/>
        <w:adjustRightInd/>
        <w:ind w:left="567" w:hanging="567"/>
        <w:jc w:val="both"/>
        <w:rPr>
          <w:rFonts w:asciiTheme="minorHAnsi" w:hAnsiTheme="minorHAnsi" w:cs="Calibri"/>
          <w:sz w:val="22"/>
          <w:szCs w:val="22"/>
        </w:rPr>
      </w:pPr>
      <w:r w:rsidRPr="009D3A35">
        <w:rPr>
          <w:rFonts w:asciiTheme="minorHAnsi" w:hAnsiTheme="minorHAnsi" w:cs="Calibri"/>
          <w:sz w:val="22"/>
          <w:szCs w:val="22"/>
        </w:rPr>
        <w:t xml:space="preserve">Odpowiedzialność cywilną za szkody wyrządzone wskutek rażącego niedbalstwa. </w:t>
      </w:r>
    </w:p>
    <w:p w14:paraId="16DEA30C" w14:textId="77777777" w:rsidR="00FF0EC0" w:rsidRPr="009D3A35" w:rsidRDefault="00FF0EC0" w:rsidP="00DA41CB">
      <w:pPr>
        <w:pStyle w:val="Akapitzlist"/>
        <w:widowControl/>
        <w:numPr>
          <w:ilvl w:val="1"/>
          <w:numId w:val="151"/>
        </w:numPr>
        <w:tabs>
          <w:tab w:val="left" w:pos="567"/>
        </w:tabs>
        <w:autoSpaceDE/>
        <w:autoSpaceDN/>
        <w:adjustRightInd/>
        <w:ind w:left="567" w:hanging="567"/>
        <w:jc w:val="both"/>
        <w:rPr>
          <w:rFonts w:asciiTheme="minorHAnsi" w:hAnsiTheme="minorHAnsi" w:cs="Calibri"/>
          <w:sz w:val="22"/>
          <w:szCs w:val="22"/>
        </w:rPr>
      </w:pPr>
      <w:r w:rsidRPr="009D3A35">
        <w:rPr>
          <w:rFonts w:asciiTheme="minorHAnsi" w:eastAsia="Calibri" w:hAnsiTheme="minorHAnsi" w:cs="Calibri"/>
          <w:sz w:val="22"/>
          <w:szCs w:val="22"/>
          <w:lang w:eastAsia="zh-CN"/>
        </w:rPr>
        <w:t>Odpowiedzialność cywilną za czyste straty finansowe.</w:t>
      </w:r>
    </w:p>
    <w:p w14:paraId="7621B303" w14:textId="77777777" w:rsidR="00FF0EC0" w:rsidRPr="009D3A35" w:rsidRDefault="00FF0EC0" w:rsidP="00DA41CB">
      <w:pPr>
        <w:pStyle w:val="Akapitzlist"/>
        <w:widowControl/>
        <w:numPr>
          <w:ilvl w:val="1"/>
          <w:numId w:val="151"/>
        </w:numPr>
        <w:tabs>
          <w:tab w:val="left" w:pos="567"/>
        </w:tabs>
        <w:autoSpaceDE/>
        <w:autoSpaceDN/>
        <w:adjustRightInd/>
        <w:ind w:left="567" w:hanging="567"/>
        <w:jc w:val="both"/>
        <w:rPr>
          <w:rFonts w:asciiTheme="minorHAnsi" w:hAnsiTheme="minorHAnsi" w:cs="Calibri"/>
          <w:sz w:val="22"/>
          <w:szCs w:val="22"/>
        </w:rPr>
      </w:pPr>
      <w:r w:rsidRPr="009D3A35">
        <w:rPr>
          <w:rFonts w:asciiTheme="minorHAnsi" w:hAnsiTheme="minorHAnsi" w:cs="Calibri"/>
          <w:sz w:val="22"/>
          <w:szCs w:val="22"/>
        </w:rPr>
        <w:t xml:space="preserve">Odpowiedzialność cywilną za skutki uchybień natury organizacyjnej, administracyjnej </w:t>
      </w:r>
      <w:r w:rsidRPr="009D3A35">
        <w:rPr>
          <w:rFonts w:asciiTheme="minorHAnsi" w:hAnsiTheme="minorHAnsi" w:cs="Calibri"/>
          <w:sz w:val="22"/>
          <w:szCs w:val="22"/>
        </w:rPr>
        <w:br/>
        <w:t>i porządkowej w związku z prowadzoną działalnością.</w:t>
      </w:r>
    </w:p>
    <w:p w14:paraId="05DD6803" w14:textId="77777777" w:rsidR="00D04484" w:rsidRPr="009D3A35" w:rsidRDefault="00D04484" w:rsidP="00DA41CB">
      <w:pPr>
        <w:pStyle w:val="Akapitzlist"/>
        <w:widowControl/>
        <w:numPr>
          <w:ilvl w:val="1"/>
          <w:numId w:val="151"/>
        </w:numPr>
        <w:tabs>
          <w:tab w:val="left" w:pos="567"/>
        </w:tabs>
        <w:autoSpaceDE/>
        <w:autoSpaceDN/>
        <w:adjustRightInd/>
        <w:ind w:left="567" w:hanging="567"/>
        <w:jc w:val="both"/>
        <w:rPr>
          <w:rFonts w:asciiTheme="minorHAnsi" w:hAnsiTheme="minorHAnsi" w:cs="Calibri"/>
          <w:sz w:val="22"/>
          <w:szCs w:val="22"/>
        </w:rPr>
      </w:pPr>
      <w:r w:rsidRPr="009D3A35">
        <w:rPr>
          <w:rFonts w:asciiTheme="minorHAnsi" w:hAnsiTheme="minorHAnsi" w:cs="Calibri"/>
          <w:b/>
          <w:sz w:val="22"/>
          <w:szCs w:val="22"/>
        </w:rPr>
        <w:t>Odpowiedzialność cywilna inwestora/ inwestora zastępczego</w:t>
      </w:r>
      <w:r w:rsidRPr="009D3A35">
        <w:rPr>
          <w:rFonts w:asciiTheme="minorHAnsi" w:hAnsiTheme="minorHAnsi" w:cs="Calibri"/>
          <w:sz w:val="22"/>
          <w:szCs w:val="22"/>
        </w:rPr>
        <w:t>, w rozumieniu powszechnie obowiązujących przepisów prawnych, w tym ustawy Prawo budowlane, o ile nie jest przedmiotem odrębnego ubezpieczenia</w:t>
      </w:r>
      <w:r w:rsidR="004A5A36" w:rsidRPr="009D3A35">
        <w:rPr>
          <w:rFonts w:asciiTheme="minorHAnsi" w:hAnsiTheme="minorHAnsi" w:cs="Calibri"/>
          <w:sz w:val="22"/>
          <w:szCs w:val="22"/>
        </w:rPr>
        <w:t>.</w:t>
      </w:r>
    </w:p>
    <w:p w14:paraId="19EC008D" w14:textId="77777777" w:rsidR="00FF0EC0" w:rsidRPr="009D3A35" w:rsidRDefault="00FF0EC0" w:rsidP="00DA41CB">
      <w:pPr>
        <w:pStyle w:val="Akapitzlist"/>
        <w:widowControl/>
        <w:numPr>
          <w:ilvl w:val="1"/>
          <w:numId w:val="151"/>
        </w:numPr>
        <w:tabs>
          <w:tab w:val="left" w:pos="567"/>
        </w:tabs>
        <w:autoSpaceDE/>
        <w:autoSpaceDN/>
        <w:adjustRightInd/>
        <w:ind w:left="567" w:hanging="567"/>
        <w:jc w:val="both"/>
        <w:rPr>
          <w:rFonts w:asciiTheme="minorHAnsi" w:hAnsiTheme="minorHAnsi" w:cs="Calibri"/>
          <w:sz w:val="22"/>
          <w:szCs w:val="22"/>
        </w:rPr>
      </w:pPr>
      <w:r w:rsidRPr="009D3A35">
        <w:rPr>
          <w:rFonts w:asciiTheme="minorHAnsi" w:hAnsiTheme="minorHAnsi" w:cs="Calibri"/>
          <w:b/>
          <w:sz w:val="22"/>
          <w:szCs w:val="22"/>
        </w:rPr>
        <w:t>Odpowiedzialność cywilną za podwykonawców</w:t>
      </w:r>
      <w:r w:rsidRPr="009D3A35">
        <w:rPr>
          <w:rFonts w:asciiTheme="minorHAnsi" w:hAnsiTheme="minorHAnsi" w:cs="Calibri"/>
          <w:sz w:val="22"/>
          <w:szCs w:val="22"/>
        </w:rPr>
        <w:t xml:space="preserve"> oraz za osoby, którym ubezpieczony powierzył wykonanie określonych czynności, przy czym osoby te podlegały kierownictwu ubezpieczonego (zawarły z nim umowę) i posiadały odpowiednie kompetencje – z zachowaniem prawa do regresu przez wykonawcę.</w:t>
      </w:r>
    </w:p>
    <w:p w14:paraId="0DDDE350" w14:textId="7D103DD3" w:rsidR="00FF0EC0" w:rsidRPr="009D3A35" w:rsidRDefault="00FF0EC0" w:rsidP="00DA41CB">
      <w:pPr>
        <w:pStyle w:val="Akapitzlist"/>
        <w:widowControl/>
        <w:numPr>
          <w:ilvl w:val="1"/>
          <w:numId w:val="151"/>
        </w:numPr>
        <w:tabs>
          <w:tab w:val="left" w:pos="567"/>
        </w:tabs>
        <w:autoSpaceDE/>
        <w:autoSpaceDN/>
        <w:adjustRightInd/>
        <w:ind w:left="567" w:hanging="567"/>
        <w:jc w:val="both"/>
        <w:rPr>
          <w:rFonts w:asciiTheme="minorHAnsi" w:hAnsiTheme="minorHAnsi" w:cs="Calibri"/>
          <w:sz w:val="22"/>
          <w:szCs w:val="22"/>
          <w:lang w:eastAsia="zh-CN"/>
        </w:rPr>
      </w:pPr>
      <w:r w:rsidRPr="009D3A35">
        <w:rPr>
          <w:rFonts w:asciiTheme="minorHAnsi" w:hAnsiTheme="minorHAnsi" w:cs="Calibri"/>
          <w:sz w:val="22"/>
          <w:szCs w:val="22"/>
        </w:rPr>
        <w:t xml:space="preserve">Odpowiedzialność cywilną z tytułu </w:t>
      </w:r>
      <w:r w:rsidRPr="009D3A35">
        <w:rPr>
          <w:rFonts w:asciiTheme="minorHAnsi" w:hAnsiTheme="minorHAnsi" w:cs="Calibri"/>
          <w:b/>
          <w:sz w:val="22"/>
          <w:szCs w:val="22"/>
        </w:rPr>
        <w:t>zarządzania i/lub administrowania nieruchomościami</w:t>
      </w:r>
      <w:r w:rsidRPr="009D3A35">
        <w:rPr>
          <w:rFonts w:asciiTheme="minorHAnsi" w:hAnsiTheme="minorHAnsi" w:cs="Calibri"/>
          <w:sz w:val="22"/>
          <w:szCs w:val="22"/>
        </w:rPr>
        <w:t>, w tym nieruchomościami własnymi oraz obcymi, w tym należącymi do Skarbu Państwa, na podstawie jakiegokolwiek tytułu prawnego m.in.: własność, najem, dzierżawa, leasing, użyczenie, w tym na podstawie art. 23 ust. 1 i 2 w związku z art. 4 pkt 9b1 Ustawy z dnia 21 sierpnia 1997 r. o gospodarce</w:t>
      </w:r>
      <w:r w:rsidRPr="009D3A35">
        <w:rPr>
          <w:rFonts w:asciiTheme="minorHAnsi" w:hAnsiTheme="minorHAnsi" w:cs="Calibri"/>
          <w:sz w:val="22"/>
          <w:szCs w:val="22"/>
          <w:lang w:eastAsia="zh-CN"/>
        </w:rPr>
        <w:t xml:space="preserve"> nieruchomościami </w:t>
      </w:r>
      <w:r w:rsidR="00DF2FB7">
        <w:rPr>
          <w:rFonts w:ascii="Calibri" w:hAnsi="Calibri" w:cs="Tahoma"/>
          <w:sz w:val="22"/>
        </w:rPr>
        <w:t>(</w:t>
      </w:r>
      <w:r w:rsidR="00DF2FB7" w:rsidRPr="00F64FE5">
        <w:rPr>
          <w:rFonts w:ascii="Calibri" w:hAnsi="Calibri" w:cs="Tahoma"/>
          <w:sz w:val="22"/>
        </w:rPr>
        <w:t xml:space="preserve">Dz.U. 2018 poz. 121 z </w:t>
      </w:r>
      <w:proofErr w:type="spellStart"/>
      <w:r w:rsidR="00DF2FB7" w:rsidRPr="00F64FE5">
        <w:rPr>
          <w:rFonts w:ascii="Calibri" w:hAnsi="Calibri" w:cs="Tahoma"/>
          <w:sz w:val="22"/>
        </w:rPr>
        <w:t>późn</w:t>
      </w:r>
      <w:proofErr w:type="spellEnd"/>
      <w:r w:rsidR="00DF2FB7" w:rsidRPr="00F64FE5">
        <w:rPr>
          <w:rFonts w:ascii="Calibri" w:hAnsi="Calibri" w:cs="Tahoma"/>
          <w:sz w:val="22"/>
        </w:rPr>
        <w:t xml:space="preserve">. </w:t>
      </w:r>
      <w:r w:rsidR="00466434" w:rsidRPr="00F64FE5">
        <w:rPr>
          <w:rFonts w:ascii="Calibri" w:hAnsi="Calibri" w:cs="Tahoma"/>
          <w:sz w:val="22"/>
        </w:rPr>
        <w:t>Z</w:t>
      </w:r>
      <w:r w:rsidR="00DF2FB7" w:rsidRPr="00F64FE5">
        <w:rPr>
          <w:rFonts w:ascii="Calibri" w:hAnsi="Calibri" w:cs="Tahoma"/>
          <w:sz w:val="22"/>
        </w:rPr>
        <w:t>m.)</w:t>
      </w:r>
      <w:r w:rsidR="00DF2FB7">
        <w:rPr>
          <w:rFonts w:ascii="Calibri" w:hAnsi="Calibri" w:cs="Tahoma"/>
          <w:sz w:val="22"/>
        </w:rPr>
        <w:t>.</w:t>
      </w:r>
    </w:p>
    <w:p w14:paraId="14662F7C" w14:textId="77777777" w:rsidR="00FF0EC0" w:rsidRPr="009D3A35" w:rsidRDefault="00FF0EC0" w:rsidP="00DA41CB">
      <w:pPr>
        <w:pStyle w:val="Akapitzlist"/>
        <w:widowControl/>
        <w:numPr>
          <w:ilvl w:val="1"/>
          <w:numId w:val="151"/>
        </w:numPr>
        <w:tabs>
          <w:tab w:val="left" w:pos="567"/>
        </w:tabs>
        <w:autoSpaceDE/>
        <w:autoSpaceDN/>
        <w:adjustRightInd/>
        <w:ind w:left="567" w:hanging="567"/>
        <w:jc w:val="both"/>
        <w:rPr>
          <w:rFonts w:asciiTheme="minorHAnsi" w:hAnsiTheme="minorHAnsi" w:cs="Calibri"/>
          <w:sz w:val="22"/>
          <w:szCs w:val="22"/>
          <w:lang w:eastAsia="zh-CN"/>
        </w:rPr>
      </w:pPr>
      <w:r w:rsidRPr="009D3A35">
        <w:rPr>
          <w:rFonts w:asciiTheme="minorHAnsi" w:hAnsiTheme="minorHAnsi" w:cs="Calibri"/>
          <w:sz w:val="22"/>
          <w:szCs w:val="22"/>
          <w:lang w:eastAsia="zh-CN"/>
        </w:rPr>
        <w:t xml:space="preserve">Odpowiedzialność cywilną z tytułu posiadania, administrowania i/lub zarządzania </w:t>
      </w:r>
      <w:r w:rsidR="00266A93" w:rsidRPr="009D3A35">
        <w:rPr>
          <w:rFonts w:asciiTheme="minorHAnsi" w:hAnsiTheme="minorHAnsi" w:cs="Calibri"/>
          <w:sz w:val="22"/>
          <w:szCs w:val="22"/>
          <w:lang w:eastAsia="zh-CN"/>
        </w:rPr>
        <w:t xml:space="preserve">terenami zieleni, parkami, placami (w tym placami zabaw), parkingami, chodnikami, kładkami, płotami, przejściami, skwerami, obiektami sportowymi, świetlicami, ogrodami, cmentarzami, </w:t>
      </w:r>
      <w:r w:rsidR="008514D6" w:rsidRPr="009D3A35">
        <w:rPr>
          <w:rFonts w:asciiTheme="minorHAnsi" w:hAnsiTheme="minorHAnsi" w:cs="Calibri"/>
          <w:sz w:val="22"/>
          <w:szCs w:val="22"/>
          <w:lang w:eastAsia="zh-CN"/>
        </w:rPr>
        <w:t xml:space="preserve">kąpieliskami, </w:t>
      </w:r>
      <w:r w:rsidR="00266A93" w:rsidRPr="009D3A35">
        <w:rPr>
          <w:rFonts w:asciiTheme="minorHAnsi" w:hAnsiTheme="minorHAnsi" w:cs="Calibri"/>
          <w:sz w:val="22"/>
          <w:szCs w:val="22"/>
          <w:lang w:eastAsia="zh-CN"/>
        </w:rPr>
        <w:t xml:space="preserve">plażami i wszelkim innymi terenami, w tym chodnikami i drogami oraz mieniem będącym w posiadaniu, administrowaniu lub podległym pod prawny lub faktyczny zarząd </w:t>
      </w:r>
      <w:r w:rsidR="00194DF8" w:rsidRPr="009D3A35">
        <w:rPr>
          <w:rFonts w:asciiTheme="minorHAnsi" w:hAnsiTheme="minorHAnsi" w:cs="Calibri"/>
          <w:sz w:val="22"/>
          <w:szCs w:val="22"/>
          <w:lang w:eastAsia="zh-CN"/>
        </w:rPr>
        <w:t>ubezpieczonych</w:t>
      </w:r>
      <w:r w:rsidR="00FA18A0" w:rsidRPr="009D3A35">
        <w:rPr>
          <w:rFonts w:asciiTheme="minorHAnsi" w:hAnsiTheme="minorHAnsi" w:cs="Calibri"/>
          <w:sz w:val="22"/>
          <w:szCs w:val="22"/>
          <w:lang w:eastAsia="zh-CN"/>
        </w:rPr>
        <w:t xml:space="preserve"> </w:t>
      </w:r>
      <w:r w:rsidR="00266A93" w:rsidRPr="009D3A35">
        <w:rPr>
          <w:rFonts w:asciiTheme="minorHAnsi" w:hAnsiTheme="minorHAnsi" w:cs="Calibri"/>
          <w:sz w:val="22"/>
          <w:szCs w:val="22"/>
          <w:lang w:eastAsia="zh-CN"/>
        </w:rPr>
        <w:t>w tym m.in. wypadki na ww. terenach spowodowane złym stanem technicznym, zalegającym śniegiem, śliską nawierzchnią, rozlaniem płynów i smarów, uszkodzeniem, wybiciem lub brakiem pokryw, włazów, kratek studzienek kanalizacyjnych, hydrantów, itp.</w:t>
      </w:r>
    </w:p>
    <w:p w14:paraId="2F385D19" w14:textId="49780723" w:rsidR="00FF0EC0" w:rsidRPr="009D3A35" w:rsidRDefault="00FF0EC0" w:rsidP="00DA41CB">
      <w:pPr>
        <w:pStyle w:val="Akapitzlist"/>
        <w:widowControl/>
        <w:numPr>
          <w:ilvl w:val="1"/>
          <w:numId w:val="151"/>
        </w:numPr>
        <w:tabs>
          <w:tab w:val="left" w:pos="567"/>
        </w:tabs>
        <w:autoSpaceDE/>
        <w:autoSpaceDN/>
        <w:adjustRightInd/>
        <w:ind w:left="567" w:hanging="567"/>
        <w:jc w:val="both"/>
        <w:rPr>
          <w:rFonts w:asciiTheme="minorHAnsi" w:hAnsiTheme="minorHAnsi" w:cs="Calibri"/>
          <w:sz w:val="22"/>
          <w:szCs w:val="22"/>
          <w:lang w:eastAsia="zh-CN"/>
        </w:rPr>
      </w:pPr>
      <w:r w:rsidRPr="009D3A35">
        <w:rPr>
          <w:rFonts w:asciiTheme="minorHAnsi" w:hAnsiTheme="minorHAnsi" w:cs="Calibri"/>
          <w:sz w:val="22"/>
          <w:szCs w:val="22"/>
          <w:lang w:eastAsia="zh-CN"/>
        </w:rPr>
        <w:t>Odpowiedzialność  cywilną za szkody powstałe u osób trzecich w związku z prowadzeniem remontów, modernizacji, montażu, przebudowy,  napraw, budowy, rozbudowy, inwestycji, nadbudowy itp. </w:t>
      </w:r>
      <w:r w:rsidR="00466434" w:rsidRPr="009D3A35">
        <w:rPr>
          <w:rFonts w:asciiTheme="minorHAnsi" w:hAnsiTheme="minorHAnsi" w:cs="Calibri"/>
          <w:sz w:val="22"/>
          <w:szCs w:val="22"/>
          <w:lang w:eastAsia="zh-CN"/>
        </w:rPr>
        <w:t>M</w:t>
      </w:r>
      <w:r w:rsidRPr="009D3A35">
        <w:rPr>
          <w:rFonts w:asciiTheme="minorHAnsi" w:hAnsiTheme="minorHAnsi" w:cs="Calibri"/>
          <w:sz w:val="22"/>
          <w:szCs w:val="22"/>
          <w:lang w:eastAsia="zh-CN"/>
        </w:rPr>
        <w:t>ienia (tj. nieruchomości i/lub ruchomości) stanowiącego własność oraz mienia użytkowanego, administrowanego i/lub zarządzanego przez Ubezpieczonego.</w:t>
      </w:r>
    </w:p>
    <w:p w14:paraId="205852A3" w14:textId="77777777" w:rsidR="00BD2A1B" w:rsidRPr="009D3A35" w:rsidRDefault="00BD2A1B" w:rsidP="00DA41CB">
      <w:pPr>
        <w:pStyle w:val="Akapitzlist"/>
        <w:widowControl/>
        <w:numPr>
          <w:ilvl w:val="1"/>
          <w:numId w:val="151"/>
        </w:numPr>
        <w:tabs>
          <w:tab w:val="left" w:pos="567"/>
        </w:tabs>
        <w:autoSpaceDE/>
        <w:autoSpaceDN/>
        <w:adjustRightInd/>
        <w:ind w:left="567" w:hanging="567"/>
        <w:jc w:val="both"/>
        <w:rPr>
          <w:rFonts w:asciiTheme="minorHAnsi" w:hAnsiTheme="minorHAnsi" w:cs="Calibri"/>
          <w:sz w:val="22"/>
          <w:szCs w:val="22"/>
          <w:lang w:eastAsia="zh-CN"/>
        </w:rPr>
      </w:pPr>
      <w:r w:rsidRPr="009D3A35">
        <w:rPr>
          <w:rFonts w:asciiTheme="minorHAnsi" w:hAnsiTheme="minorHAnsi" w:cs="Calibri"/>
          <w:sz w:val="22"/>
          <w:szCs w:val="22"/>
          <w:lang w:eastAsia="zh-CN"/>
        </w:rPr>
        <w:t>Odpowiedzialność cywilną za szkody spowodowane zaleganiem lub osuwaniem śniegu i lodu;</w:t>
      </w:r>
    </w:p>
    <w:p w14:paraId="776706C9" w14:textId="77777777" w:rsidR="007C4508" w:rsidRPr="009D3A35" w:rsidRDefault="00FF0EC0" w:rsidP="00DA41CB">
      <w:pPr>
        <w:pStyle w:val="Akapitzlist"/>
        <w:widowControl/>
        <w:numPr>
          <w:ilvl w:val="1"/>
          <w:numId w:val="151"/>
        </w:numPr>
        <w:tabs>
          <w:tab w:val="left" w:pos="567"/>
        </w:tabs>
        <w:autoSpaceDE/>
        <w:autoSpaceDN/>
        <w:adjustRightInd/>
        <w:ind w:left="567" w:hanging="567"/>
        <w:jc w:val="both"/>
        <w:rPr>
          <w:rFonts w:asciiTheme="minorHAnsi" w:hAnsiTheme="minorHAnsi" w:cs="Calibri"/>
          <w:sz w:val="22"/>
          <w:szCs w:val="22"/>
        </w:rPr>
      </w:pPr>
      <w:r w:rsidRPr="009D3A35">
        <w:rPr>
          <w:rFonts w:asciiTheme="minorHAnsi" w:hAnsiTheme="minorHAnsi" w:cs="Calibri"/>
          <w:kern w:val="1"/>
          <w:sz w:val="22"/>
          <w:szCs w:val="22"/>
          <w:lang w:eastAsia="fa-IR" w:bidi="fa-IR"/>
        </w:rPr>
        <w:t>Odpowiedzialność cywilną za szkody powstałe w następstwie awarii, działania, eksploatacji urządzeń, instalacji i sieci wodociągowych, kanalizacyjnych, centralnego ogrzewania, elektrycznych, gazowych, zasilających oraz innych technologicznych; w tym wskutek cofnięcia się cieczy z systemów kanalizacyjnych, urządzeń grzewczych,</w:t>
      </w:r>
      <w:r w:rsidR="00FA18A0" w:rsidRPr="009D3A35">
        <w:rPr>
          <w:rFonts w:asciiTheme="minorHAnsi" w:hAnsiTheme="minorHAnsi" w:cs="Calibri"/>
          <w:kern w:val="1"/>
          <w:sz w:val="22"/>
          <w:szCs w:val="22"/>
          <w:lang w:eastAsia="fa-IR" w:bidi="fa-IR"/>
        </w:rPr>
        <w:t xml:space="preserve"> </w:t>
      </w:r>
      <w:r w:rsidRPr="009D3A35">
        <w:rPr>
          <w:rFonts w:asciiTheme="minorHAnsi" w:hAnsiTheme="minorHAnsi" w:cs="Calibri"/>
          <w:kern w:val="1"/>
          <w:sz w:val="22"/>
          <w:szCs w:val="22"/>
          <w:lang w:eastAsia="fa-IR" w:bidi="fa-IR"/>
        </w:rPr>
        <w:t>pozostawienia otwartych kurków, kranów;</w:t>
      </w:r>
    </w:p>
    <w:p w14:paraId="467C497A" w14:textId="77777777" w:rsidR="007C4508" w:rsidRPr="009D3A35" w:rsidRDefault="007C4508" w:rsidP="00DA41CB">
      <w:pPr>
        <w:pStyle w:val="Akapitzlist"/>
        <w:widowControl/>
        <w:numPr>
          <w:ilvl w:val="1"/>
          <w:numId w:val="151"/>
        </w:numPr>
        <w:tabs>
          <w:tab w:val="left" w:pos="567"/>
        </w:tabs>
        <w:autoSpaceDE/>
        <w:autoSpaceDN/>
        <w:adjustRightInd/>
        <w:ind w:left="567" w:hanging="567"/>
        <w:jc w:val="both"/>
        <w:rPr>
          <w:rFonts w:asciiTheme="minorHAnsi" w:hAnsiTheme="minorHAnsi" w:cs="Calibri"/>
          <w:sz w:val="22"/>
          <w:szCs w:val="22"/>
        </w:rPr>
      </w:pPr>
      <w:r w:rsidRPr="009D3A35">
        <w:rPr>
          <w:rFonts w:asciiTheme="minorHAnsi" w:hAnsiTheme="minorHAnsi" w:cs="Calibri"/>
          <w:sz w:val="22"/>
          <w:szCs w:val="22"/>
          <w:lang w:eastAsia="zh-CN"/>
        </w:rPr>
        <w:t>Odpowiedzialność cywilną za szkody z tytułu administrowania i/lub zarządzania, posiadania i eksploatacji budynków oraz innych nieruchomości</w:t>
      </w:r>
      <w:r w:rsidR="008514D6" w:rsidRPr="009D3A35">
        <w:rPr>
          <w:rFonts w:asciiTheme="minorHAnsi" w:hAnsiTheme="minorHAnsi" w:cs="Calibri"/>
          <w:sz w:val="22"/>
          <w:szCs w:val="22"/>
          <w:lang w:eastAsia="zh-CN"/>
        </w:rPr>
        <w:t>, urządzeń</w:t>
      </w:r>
      <w:r w:rsidRPr="009D3A35">
        <w:rPr>
          <w:rFonts w:asciiTheme="minorHAnsi" w:hAnsiTheme="minorHAnsi" w:cs="Calibri"/>
          <w:sz w:val="22"/>
          <w:szCs w:val="22"/>
          <w:lang w:eastAsia="zh-CN"/>
        </w:rPr>
        <w:t xml:space="preserve">, w tym szkody związane ze stanem </w:t>
      </w:r>
      <w:r w:rsidRPr="009D3A35">
        <w:rPr>
          <w:rFonts w:asciiTheme="minorHAnsi" w:hAnsiTheme="minorHAnsi" w:cs="Calibri"/>
          <w:sz w:val="22"/>
          <w:szCs w:val="22"/>
          <w:lang w:eastAsia="zh-CN"/>
        </w:rPr>
        <w:lastRenderedPageBreak/>
        <w:t>technicznym budynków (zarówno części zewnętrznych – elewacje, kominy, klapy zewnętrzne, drzwi, okna, jak i wewnętrznych – korytarze, schody, zsypy, windy, itp.) oraz inne szkody, za które ubezpieczony odpowiada z tytułu posiadanego mienia oraz wykonywanej działalności, w tym zarządzania nieruchomościami</w:t>
      </w:r>
      <w:r w:rsidR="00FA18A0" w:rsidRPr="009D3A35">
        <w:rPr>
          <w:rFonts w:asciiTheme="minorHAnsi" w:hAnsiTheme="minorHAnsi" w:cs="Calibri"/>
          <w:sz w:val="22"/>
          <w:szCs w:val="22"/>
          <w:lang w:eastAsia="zh-CN"/>
        </w:rPr>
        <w:t xml:space="preserve"> </w:t>
      </w:r>
      <w:r w:rsidR="008514D6" w:rsidRPr="009D3A35">
        <w:rPr>
          <w:rFonts w:asciiTheme="minorHAnsi" w:hAnsiTheme="minorHAnsi" w:cs="Calibri"/>
          <w:bCs/>
          <w:sz w:val="22"/>
          <w:szCs w:val="22"/>
          <w:lang w:eastAsia="zh-CN"/>
        </w:rPr>
        <w:t>oraz za których konserwację i przegląd ponosi odpowiedzialność Ubezpieczający/Ubezpieczony</w:t>
      </w:r>
      <w:r w:rsidRPr="009D3A35">
        <w:rPr>
          <w:rFonts w:asciiTheme="minorHAnsi" w:hAnsiTheme="minorHAnsi" w:cs="Calibri"/>
          <w:sz w:val="22"/>
          <w:szCs w:val="22"/>
          <w:lang w:eastAsia="zh-CN"/>
        </w:rPr>
        <w:t>,</w:t>
      </w:r>
    </w:p>
    <w:p w14:paraId="291B9BEC" w14:textId="77777777" w:rsidR="00FF0EC0" w:rsidRPr="009D3A35" w:rsidRDefault="00FF0EC0" w:rsidP="00DA41CB">
      <w:pPr>
        <w:widowControl w:val="0"/>
        <w:numPr>
          <w:ilvl w:val="1"/>
          <w:numId w:val="151"/>
        </w:numPr>
        <w:tabs>
          <w:tab w:val="left" w:pos="567"/>
          <w:tab w:val="left" w:pos="851"/>
        </w:tabs>
        <w:ind w:left="567" w:hanging="567"/>
        <w:contextualSpacing/>
        <w:jc w:val="both"/>
        <w:rPr>
          <w:rFonts w:asciiTheme="minorHAnsi" w:hAnsiTheme="minorHAnsi" w:cs="Tahoma"/>
          <w:sz w:val="22"/>
          <w:szCs w:val="22"/>
        </w:rPr>
      </w:pPr>
      <w:r w:rsidRPr="009D3A35">
        <w:rPr>
          <w:rFonts w:asciiTheme="minorHAnsi" w:hAnsiTheme="minorHAnsi" w:cs="Tahoma"/>
          <w:sz w:val="22"/>
          <w:szCs w:val="22"/>
        </w:rPr>
        <w:t xml:space="preserve">Odpowiedzialność cywilna za szkodę z tytułu jakichkolwiek </w:t>
      </w:r>
      <w:proofErr w:type="spellStart"/>
      <w:r w:rsidRPr="009D3A35">
        <w:rPr>
          <w:rFonts w:asciiTheme="minorHAnsi" w:hAnsiTheme="minorHAnsi" w:cs="Tahoma"/>
          <w:sz w:val="22"/>
          <w:szCs w:val="22"/>
        </w:rPr>
        <w:t>zalań</w:t>
      </w:r>
      <w:proofErr w:type="spellEnd"/>
      <w:r w:rsidRPr="009D3A35">
        <w:rPr>
          <w:rFonts w:asciiTheme="minorHAnsi" w:hAnsiTheme="minorHAnsi" w:cs="Tahoma"/>
          <w:sz w:val="22"/>
          <w:szCs w:val="22"/>
        </w:rPr>
        <w:t xml:space="preserve"> wodą wskutek opadów atmosferycznych lub topniejącego śniegu poprzez nieszczelności dachu, stolarki okiennej, spoin i/lub złączy ścian zewnętrznych.</w:t>
      </w:r>
    </w:p>
    <w:p w14:paraId="233974F8" w14:textId="77777777" w:rsidR="00FF0EC0" w:rsidRPr="009D3A35" w:rsidRDefault="00FF0EC0" w:rsidP="00DA41CB">
      <w:pPr>
        <w:widowControl w:val="0"/>
        <w:numPr>
          <w:ilvl w:val="1"/>
          <w:numId w:val="151"/>
        </w:numPr>
        <w:tabs>
          <w:tab w:val="left" w:pos="567"/>
          <w:tab w:val="left" w:pos="851"/>
        </w:tabs>
        <w:ind w:left="567" w:hanging="567"/>
        <w:contextualSpacing/>
        <w:jc w:val="both"/>
        <w:rPr>
          <w:rFonts w:asciiTheme="minorHAnsi" w:hAnsiTheme="minorHAnsi" w:cs="Tahoma"/>
          <w:sz w:val="22"/>
          <w:szCs w:val="22"/>
        </w:rPr>
      </w:pPr>
      <w:r w:rsidRPr="009D3A35">
        <w:rPr>
          <w:rFonts w:asciiTheme="minorHAnsi" w:hAnsiTheme="minorHAnsi" w:cs="Tahoma"/>
          <w:sz w:val="22"/>
          <w:szCs w:val="22"/>
        </w:rPr>
        <w:t>Odpowiedzialność cywilna za szkodę z tytułu przepięć, przetężeń, zwarć oraz awarii w instalacjach elektrycznych, na liniach zasilających w nieruchomościach oraz przeniesienia ognia</w:t>
      </w:r>
      <w:r w:rsidR="00194DF8" w:rsidRPr="009D3A35">
        <w:rPr>
          <w:rFonts w:asciiTheme="minorHAnsi" w:hAnsiTheme="minorHAnsi" w:cs="Tahoma"/>
          <w:sz w:val="22"/>
          <w:szCs w:val="22"/>
        </w:rPr>
        <w:t>;</w:t>
      </w:r>
    </w:p>
    <w:p w14:paraId="6E490577" w14:textId="77777777" w:rsidR="00FF0EC0" w:rsidRPr="009D3A35" w:rsidRDefault="00FF0EC0" w:rsidP="00DA41CB">
      <w:pPr>
        <w:widowControl w:val="0"/>
        <w:numPr>
          <w:ilvl w:val="1"/>
          <w:numId w:val="151"/>
        </w:numPr>
        <w:tabs>
          <w:tab w:val="left" w:pos="567"/>
          <w:tab w:val="left" w:pos="851"/>
        </w:tabs>
        <w:ind w:left="567" w:hanging="567"/>
        <w:contextualSpacing/>
        <w:jc w:val="both"/>
        <w:rPr>
          <w:rFonts w:asciiTheme="minorHAnsi" w:hAnsiTheme="minorHAnsi" w:cs="Tahoma"/>
          <w:b/>
          <w:bCs/>
          <w:sz w:val="22"/>
          <w:szCs w:val="22"/>
        </w:rPr>
      </w:pPr>
      <w:r w:rsidRPr="009D3A35">
        <w:rPr>
          <w:rFonts w:asciiTheme="minorHAnsi" w:hAnsiTheme="minorHAnsi" w:cs="Tahoma"/>
          <w:sz w:val="22"/>
          <w:szCs w:val="22"/>
        </w:rPr>
        <w:t xml:space="preserve">Odpowiedzialność cywilną za szkody powstałe w mieniu przechowywanym, kontrolowanym lub chronionym przez Ubezpieczonego polegające na jego uszkodzeniu, zniszczeniu lub </w:t>
      </w:r>
      <w:r w:rsidR="00803A81" w:rsidRPr="009D3A35">
        <w:rPr>
          <w:rFonts w:asciiTheme="minorHAnsi" w:hAnsiTheme="minorHAnsi" w:cs="Tahoma"/>
          <w:sz w:val="22"/>
          <w:szCs w:val="22"/>
        </w:rPr>
        <w:t>ut</w:t>
      </w:r>
      <w:r w:rsidRPr="009D3A35">
        <w:rPr>
          <w:rFonts w:asciiTheme="minorHAnsi" w:hAnsiTheme="minorHAnsi" w:cs="Tahoma"/>
          <w:sz w:val="22"/>
          <w:szCs w:val="22"/>
        </w:rPr>
        <w:t>r</w:t>
      </w:r>
      <w:r w:rsidR="00803A81" w:rsidRPr="009D3A35">
        <w:rPr>
          <w:rFonts w:asciiTheme="minorHAnsi" w:hAnsiTheme="minorHAnsi" w:cs="Tahoma"/>
          <w:sz w:val="22"/>
          <w:szCs w:val="22"/>
        </w:rPr>
        <w:t>a</w:t>
      </w:r>
      <w:r w:rsidRPr="009D3A35">
        <w:rPr>
          <w:rFonts w:asciiTheme="minorHAnsi" w:hAnsiTheme="minorHAnsi" w:cs="Tahoma"/>
          <w:sz w:val="22"/>
          <w:szCs w:val="22"/>
        </w:rPr>
        <w:t>cie (</w:t>
      </w:r>
      <w:r w:rsidRPr="009D3A35">
        <w:rPr>
          <w:rFonts w:asciiTheme="minorHAnsi" w:hAnsiTheme="minorHAnsi" w:cs="Tahoma"/>
          <w:b/>
          <w:sz w:val="22"/>
          <w:szCs w:val="22"/>
        </w:rPr>
        <w:t>OC przechowawcy</w:t>
      </w:r>
      <w:r w:rsidRPr="009D3A35">
        <w:rPr>
          <w:rFonts w:asciiTheme="minorHAnsi" w:hAnsiTheme="minorHAnsi" w:cs="Tahoma"/>
          <w:sz w:val="22"/>
          <w:szCs w:val="22"/>
        </w:rPr>
        <w:t xml:space="preserve">). Ochrona w tym zakresie dotyczyć będzie także szkód w dziełach sztuki, instrumentach muzycznych, elementach scenografii, kostiumów teatralnych, w mieniu pozostawionym w szatniach i schowkach (w tym w szczególności w szkołach, placówkach oświatowo – wychowawczych, instytucjach kultury i in.) </w:t>
      </w:r>
      <w:r w:rsidRPr="009D3A35">
        <w:rPr>
          <w:rFonts w:asciiTheme="minorHAnsi" w:eastAsia="Calibri" w:hAnsiTheme="minorHAnsi" w:cs="Calibri"/>
          <w:sz w:val="22"/>
          <w:szCs w:val="22"/>
          <w:lang w:eastAsia="zh-CN"/>
        </w:rPr>
        <w:t>oraz w związku z prowadzeniem szatni, warsztatów szkolnych (pojazdy) oraz przyszkolnych parkingów,</w:t>
      </w:r>
      <w:r w:rsidRPr="009D3A35">
        <w:rPr>
          <w:rFonts w:asciiTheme="minorHAnsi" w:hAnsiTheme="minorHAnsi" w:cs="Tahoma"/>
          <w:sz w:val="22"/>
          <w:szCs w:val="22"/>
        </w:rPr>
        <w:t xml:space="preserve"> za które odpowiedzialność ponosi Ubezpieczony, w tym w postaci utraty i zaginięcia rzeczy. </w:t>
      </w:r>
      <w:r w:rsidRPr="009D3A35">
        <w:rPr>
          <w:rFonts w:asciiTheme="minorHAnsi" w:hAnsiTheme="minorHAnsi" w:cs="Arial"/>
          <w:sz w:val="22"/>
          <w:szCs w:val="22"/>
        </w:rPr>
        <w:t>Ochrona obejmuje również sprzęt elektroniczny (w tym telefony komórkowe, laptopy, palmtopy, tablety, itp.), biżuterię, gotówkę, dokumenty, klucze i inne przedmioty użytku prywatnego i osobistego oraz wynikające z tego tytułu konsekwencje (np. kradzież pojazdu).</w:t>
      </w:r>
    </w:p>
    <w:p w14:paraId="026388FD" w14:textId="77777777" w:rsidR="00FF0EC0" w:rsidRPr="009D3A35" w:rsidRDefault="00FF0EC0" w:rsidP="00DA41CB">
      <w:pPr>
        <w:widowControl w:val="0"/>
        <w:numPr>
          <w:ilvl w:val="1"/>
          <w:numId w:val="151"/>
        </w:numPr>
        <w:tabs>
          <w:tab w:val="left" w:pos="567"/>
          <w:tab w:val="left" w:pos="851"/>
        </w:tabs>
        <w:ind w:left="567" w:hanging="567"/>
        <w:contextualSpacing/>
        <w:jc w:val="both"/>
        <w:rPr>
          <w:rFonts w:asciiTheme="minorHAnsi" w:hAnsiTheme="minorHAnsi" w:cs="Tahoma"/>
          <w:b/>
          <w:bCs/>
          <w:sz w:val="22"/>
          <w:szCs w:val="22"/>
        </w:rPr>
      </w:pPr>
      <w:r w:rsidRPr="009D3A35">
        <w:rPr>
          <w:rFonts w:asciiTheme="minorHAnsi" w:hAnsiTheme="minorHAnsi" w:cs="Tahoma"/>
          <w:b/>
          <w:sz w:val="22"/>
          <w:szCs w:val="22"/>
        </w:rPr>
        <w:t>Odpowiedzialność cywilną za szkody w mieniu powierzonym Ubezpieczonemu w celu wykonania na nim obróbki, naprawy, montażu lub innych czynności o podobnym charakterze</w:t>
      </w:r>
      <w:r w:rsidRPr="009D3A35">
        <w:rPr>
          <w:rFonts w:asciiTheme="minorHAnsi" w:hAnsiTheme="minorHAnsi" w:cs="Tahoma"/>
          <w:sz w:val="22"/>
          <w:szCs w:val="22"/>
        </w:rPr>
        <w:t>. Ochroną objęte będą szkody powstałe w trakcie wykonywania powyższych usług, po ich zakończeniu, jak również w trakcie przechowywania rzeczy powierzonych w celu wykonania usługi. Ochroną objęte będą także szkody powstałe w wyniku utraty powierzonego mienia. Ochroną objęte są również szkody w pojazdach.</w:t>
      </w:r>
    </w:p>
    <w:p w14:paraId="3F8B14F9" w14:textId="77777777" w:rsidR="00016FA1" w:rsidRPr="009D3A35" w:rsidRDefault="00FF0EC0" w:rsidP="00DA41CB">
      <w:pPr>
        <w:pStyle w:val="Akapitzlist"/>
        <w:widowControl/>
        <w:numPr>
          <w:ilvl w:val="1"/>
          <w:numId w:val="151"/>
        </w:numPr>
        <w:tabs>
          <w:tab w:val="left" w:pos="567"/>
        </w:tabs>
        <w:autoSpaceDE/>
        <w:autoSpaceDN/>
        <w:adjustRightInd/>
        <w:ind w:left="567" w:hanging="567"/>
        <w:jc w:val="both"/>
        <w:rPr>
          <w:rFonts w:asciiTheme="minorHAnsi" w:hAnsiTheme="minorHAnsi" w:cs="Calibri"/>
          <w:kern w:val="1"/>
          <w:sz w:val="22"/>
          <w:szCs w:val="22"/>
          <w:lang w:eastAsia="fa-IR" w:bidi="fa-IR"/>
        </w:rPr>
      </w:pPr>
      <w:r w:rsidRPr="009D3A35">
        <w:rPr>
          <w:rFonts w:asciiTheme="minorHAnsi" w:hAnsiTheme="minorHAnsi" w:cs="Tahoma"/>
          <w:sz w:val="22"/>
          <w:szCs w:val="22"/>
        </w:rPr>
        <w:t xml:space="preserve">Odpowiedzialność cywilna za szkody powstałe </w:t>
      </w:r>
      <w:r w:rsidRPr="009D3A35">
        <w:rPr>
          <w:rFonts w:asciiTheme="minorHAnsi" w:hAnsiTheme="minorHAnsi" w:cs="Tahoma"/>
          <w:b/>
          <w:sz w:val="22"/>
          <w:szCs w:val="22"/>
        </w:rPr>
        <w:t>po przekazaniu przedmiotu wykonanej pracy lub usługi w użytkowanie odbiorcy</w:t>
      </w:r>
      <w:r w:rsidRPr="009D3A35">
        <w:rPr>
          <w:rFonts w:asciiTheme="minorHAnsi" w:hAnsiTheme="minorHAnsi" w:cs="Tahoma"/>
          <w:sz w:val="22"/>
          <w:szCs w:val="22"/>
        </w:rPr>
        <w:t xml:space="preserve"> (</w:t>
      </w:r>
      <w:proofErr w:type="spellStart"/>
      <w:r w:rsidRPr="009D3A35">
        <w:rPr>
          <w:rFonts w:asciiTheme="minorHAnsi" w:hAnsiTheme="minorHAnsi" w:cs="Tahoma"/>
          <w:sz w:val="22"/>
          <w:szCs w:val="22"/>
        </w:rPr>
        <w:t>completed</w:t>
      </w:r>
      <w:proofErr w:type="spellEnd"/>
      <w:r w:rsidR="0098481C" w:rsidRPr="009D3A35">
        <w:rPr>
          <w:rFonts w:asciiTheme="minorHAnsi" w:hAnsiTheme="minorHAnsi" w:cs="Tahoma"/>
          <w:sz w:val="22"/>
          <w:szCs w:val="22"/>
        </w:rPr>
        <w:t xml:space="preserve"> </w:t>
      </w:r>
      <w:proofErr w:type="spellStart"/>
      <w:r w:rsidRPr="009D3A35">
        <w:rPr>
          <w:rFonts w:asciiTheme="minorHAnsi" w:hAnsiTheme="minorHAnsi" w:cs="Tahoma"/>
          <w:sz w:val="22"/>
          <w:szCs w:val="22"/>
        </w:rPr>
        <w:t>operations</w:t>
      </w:r>
      <w:proofErr w:type="spellEnd"/>
      <w:r w:rsidRPr="009D3A35">
        <w:rPr>
          <w:rFonts w:asciiTheme="minorHAnsi" w:hAnsiTheme="minorHAnsi" w:cs="Tahoma"/>
          <w:sz w:val="22"/>
          <w:szCs w:val="22"/>
        </w:rPr>
        <w:t>), bez względu na moment jego przekazania</w:t>
      </w:r>
      <w:r w:rsidRPr="00466434">
        <w:rPr>
          <w:rFonts w:asciiTheme="minorHAnsi" w:hAnsiTheme="minorHAnsi" w:cs="Calibri"/>
          <w:kern w:val="1"/>
          <w:sz w:val="22"/>
          <w:szCs w:val="22"/>
          <w:lang w:eastAsia="fa-IR" w:bidi="fa-IR"/>
        </w:rPr>
        <w:t>.</w:t>
      </w:r>
    </w:p>
    <w:p w14:paraId="6A08FEDD" w14:textId="77777777" w:rsidR="00FF0EC0" w:rsidRPr="009D3A35" w:rsidRDefault="00FF0EC0" w:rsidP="00DA41CB">
      <w:pPr>
        <w:numPr>
          <w:ilvl w:val="1"/>
          <w:numId w:val="151"/>
        </w:numPr>
        <w:tabs>
          <w:tab w:val="left" w:pos="567"/>
        </w:tabs>
        <w:ind w:left="567" w:hanging="567"/>
        <w:jc w:val="both"/>
        <w:rPr>
          <w:rFonts w:asciiTheme="minorHAnsi" w:hAnsiTheme="minorHAnsi" w:cs="Tahoma"/>
          <w:sz w:val="22"/>
          <w:szCs w:val="22"/>
        </w:rPr>
      </w:pPr>
      <w:r w:rsidRPr="009D3A35">
        <w:rPr>
          <w:rFonts w:asciiTheme="minorHAnsi" w:hAnsiTheme="minorHAnsi" w:cs="Tahoma"/>
          <w:sz w:val="22"/>
          <w:szCs w:val="22"/>
        </w:rPr>
        <w:t>Odpowiedzialność cywilną za szkody w mieniu (nieruchomościach i ruchomościach), z którego Ubezpieczony korzysta na podstawie umowy najmu, dzierżawy, leasingu, użyczenia, przechowania lub innej umowy o podobnym charakterze (</w:t>
      </w:r>
      <w:r w:rsidRPr="009D3A35">
        <w:rPr>
          <w:rFonts w:asciiTheme="minorHAnsi" w:hAnsiTheme="minorHAnsi" w:cs="Tahoma"/>
          <w:b/>
          <w:sz w:val="22"/>
          <w:szCs w:val="22"/>
        </w:rPr>
        <w:t>OC najemcy</w:t>
      </w:r>
      <w:r w:rsidRPr="009D3A35">
        <w:rPr>
          <w:rFonts w:asciiTheme="minorHAnsi" w:hAnsiTheme="minorHAnsi" w:cs="Tahoma"/>
          <w:sz w:val="22"/>
          <w:szCs w:val="22"/>
        </w:rPr>
        <w:t>), w tym w sprzęcie elektronicznym. Nie dopuszcza się wyłączenia odpowiedzialności dla szkód w mieniu o wartości artystycznej, kolekcjonerskiej, historycznej (w szczególności w dziełach sztuki, księgozbiorach, eksponatach, rekwizytach, itp.). sprzęcie elektronicznym (stacjonarnym oraz przenośnym).</w:t>
      </w:r>
    </w:p>
    <w:p w14:paraId="76265101" w14:textId="77777777" w:rsidR="00FF0EC0" w:rsidRPr="009D3A35" w:rsidRDefault="00FF0EC0" w:rsidP="00DA41CB">
      <w:pPr>
        <w:widowControl w:val="0"/>
        <w:numPr>
          <w:ilvl w:val="1"/>
          <w:numId w:val="151"/>
        </w:numPr>
        <w:tabs>
          <w:tab w:val="left" w:pos="567"/>
          <w:tab w:val="left" w:pos="851"/>
        </w:tabs>
        <w:ind w:left="567" w:hanging="567"/>
        <w:contextualSpacing/>
        <w:jc w:val="both"/>
        <w:rPr>
          <w:rFonts w:asciiTheme="minorHAnsi" w:hAnsiTheme="minorHAnsi" w:cs="Tahoma"/>
          <w:sz w:val="22"/>
          <w:szCs w:val="22"/>
        </w:rPr>
      </w:pPr>
      <w:r w:rsidRPr="009D3A35">
        <w:rPr>
          <w:rFonts w:asciiTheme="minorHAnsi" w:hAnsiTheme="minorHAnsi" w:cs="Tahoma"/>
          <w:b/>
          <w:sz w:val="22"/>
          <w:szCs w:val="22"/>
        </w:rPr>
        <w:t>Odpowiedzialności za szkody powstałe pośrednio lub bezpośrednio z emisji, wycieku lub innej formy przedostania się do powietrza, wody, gruntu jakichkolwiek substancji niebezpiecznych</w:t>
      </w:r>
      <w:r w:rsidRPr="009D3A35">
        <w:rPr>
          <w:rFonts w:asciiTheme="minorHAnsi" w:hAnsiTheme="minorHAnsi" w:cs="Tahoma"/>
          <w:sz w:val="22"/>
          <w:szCs w:val="22"/>
        </w:rPr>
        <w:t xml:space="preserve"> oraz koszty usunięcia, neutralizacji lub oczyszczenia gleby, powietrza lub wody z substancji zanieczyszczających poniesione przez osoby trzecie.</w:t>
      </w:r>
      <w:r w:rsidR="00FA18A0" w:rsidRPr="009D3A35">
        <w:rPr>
          <w:rFonts w:asciiTheme="minorHAnsi" w:hAnsiTheme="minorHAnsi" w:cs="Tahoma"/>
          <w:sz w:val="22"/>
          <w:szCs w:val="22"/>
        </w:rPr>
        <w:t xml:space="preserve"> </w:t>
      </w:r>
      <w:r w:rsidRPr="009D3A35">
        <w:rPr>
          <w:rFonts w:asciiTheme="minorHAnsi" w:hAnsiTheme="minorHAnsi" w:cs="Tahoma"/>
          <w:sz w:val="22"/>
          <w:szCs w:val="22"/>
        </w:rPr>
        <w:t>Ochrona obejmuję również szkody związane z ruchem pojazdów będących własnością lub użytkowanych przez Ubezpieczone podmioty.</w:t>
      </w:r>
    </w:p>
    <w:p w14:paraId="36FE82B5" w14:textId="24825DB6" w:rsidR="00FF0EC0" w:rsidRPr="009D3A35" w:rsidRDefault="00FF0EC0" w:rsidP="00DA41CB">
      <w:pPr>
        <w:widowControl w:val="0"/>
        <w:numPr>
          <w:ilvl w:val="1"/>
          <w:numId w:val="151"/>
        </w:numPr>
        <w:tabs>
          <w:tab w:val="left" w:pos="567"/>
          <w:tab w:val="left" w:pos="851"/>
        </w:tabs>
        <w:ind w:left="567" w:hanging="567"/>
        <w:contextualSpacing/>
        <w:jc w:val="both"/>
        <w:rPr>
          <w:rFonts w:asciiTheme="minorHAnsi" w:hAnsiTheme="minorHAnsi" w:cs="Tahoma"/>
          <w:sz w:val="22"/>
          <w:szCs w:val="22"/>
        </w:rPr>
      </w:pPr>
      <w:r w:rsidRPr="009D3A35">
        <w:rPr>
          <w:rFonts w:asciiTheme="minorHAnsi" w:hAnsiTheme="minorHAnsi" w:cs="Tahoma"/>
          <w:b/>
          <w:sz w:val="22"/>
          <w:szCs w:val="22"/>
        </w:rPr>
        <w:t>Odpowiedzialność cywilną za szkody z tytułu organizowania imprez kulturalnych, sportowo – rekreacyjnych i innych</w:t>
      </w:r>
      <w:r w:rsidRPr="009D3A35">
        <w:rPr>
          <w:rFonts w:asciiTheme="minorHAnsi" w:hAnsiTheme="minorHAnsi" w:cs="Tahoma"/>
          <w:sz w:val="22"/>
          <w:szCs w:val="22"/>
        </w:rPr>
        <w:t xml:space="preserve"> (w tym imprez masowych – z wyłączeniem imprez podlegających ubezpieczeniu obowiązkowemu zgodnie z Ustawą z dnia 20 marca 2009 r. o bezpieczeństwie imprez masowych (Dz. U. </w:t>
      </w:r>
      <w:r w:rsidR="00DF2FB7">
        <w:rPr>
          <w:rFonts w:asciiTheme="minorHAnsi" w:hAnsiTheme="minorHAnsi" w:cs="Tahoma"/>
          <w:sz w:val="22"/>
          <w:szCs w:val="22"/>
        </w:rPr>
        <w:t xml:space="preserve"> 2018, </w:t>
      </w:r>
      <w:r w:rsidRPr="009D3A35">
        <w:rPr>
          <w:rFonts w:asciiTheme="minorHAnsi" w:hAnsiTheme="minorHAnsi" w:cs="Tahoma"/>
          <w:sz w:val="22"/>
          <w:szCs w:val="22"/>
        </w:rPr>
        <w:t xml:space="preserve">poz. </w:t>
      </w:r>
      <w:r w:rsidR="00DF2FB7">
        <w:rPr>
          <w:rFonts w:asciiTheme="minorHAnsi" w:hAnsiTheme="minorHAnsi" w:cs="Tahoma"/>
          <w:sz w:val="22"/>
          <w:szCs w:val="22"/>
        </w:rPr>
        <w:t>1870</w:t>
      </w:r>
      <w:r w:rsidR="00DF2FB7" w:rsidRPr="009D3A35">
        <w:rPr>
          <w:rFonts w:asciiTheme="minorHAnsi" w:hAnsiTheme="minorHAnsi" w:cs="Tahoma"/>
          <w:sz w:val="22"/>
          <w:szCs w:val="22"/>
        </w:rPr>
        <w:t xml:space="preserve"> </w:t>
      </w:r>
      <w:r w:rsidRPr="009D3A35">
        <w:rPr>
          <w:rFonts w:asciiTheme="minorHAnsi" w:hAnsiTheme="minorHAnsi" w:cs="Tahoma"/>
          <w:sz w:val="22"/>
          <w:szCs w:val="22"/>
        </w:rPr>
        <w:t xml:space="preserve">z </w:t>
      </w:r>
      <w:proofErr w:type="spellStart"/>
      <w:r w:rsidRPr="009D3A35">
        <w:rPr>
          <w:rFonts w:asciiTheme="minorHAnsi" w:hAnsiTheme="minorHAnsi" w:cs="Tahoma"/>
          <w:sz w:val="22"/>
          <w:szCs w:val="22"/>
        </w:rPr>
        <w:t>późn</w:t>
      </w:r>
      <w:proofErr w:type="spellEnd"/>
      <w:r w:rsidRPr="009D3A35">
        <w:rPr>
          <w:rFonts w:asciiTheme="minorHAnsi" w:hAnsiTheme="minorHAnsi" w:cs="Tahoma"/>
          <w:sz w:val="22"/>
          <w:szCs w:val="22"/>
        </w:rPr>
        <w:t xml:space="preserve">. </w:t>
      </w:r>
      <w:r w:rsidR="00466434" w:rsidRPr="009D3A35">
        <w:rPr>
          <w:rFonts w:asciiTheme="minorHAnsi" w:hAnsiTheme="minorHAnsi" w:cs="Tahoma"/>
          <w:sz w:val="22"/>
          <w:szCs w:val="22"/>
        </w:rPr>
        <w:t>Z</w:t>
      </w:r>
      <w:r w:rsidRPr="009D3A35">
        <w:rPr>
          <w:rFonts w:asciiTheme="minorHAnsi" w:hAnsiTheme="minorHAnsi" w:cs="Tahoma"/>
          <w:sz w:val="22"/>
          <w:szCs w:val="22"/>
        </w:rPr>
        <w:t xml:space="preserve">m.). Ochroną objęte będą także szkody powstałe w związku ze zorganizowaniem pokazów pirotechnicznych. Ochroną objęci są w szczególności uczestnicy imprez, w tym pracownicy Ubezpieczonego oraz członkowie ich rodzin, a także wykonawcy, zawodnicy, sędziowie, obsługa </w:t>
      </w:r>
      <w:proofErr w:type="spellStart"/>
      <w:r w:rsidRPr="009D3A35">
        <w:rPr>
          <w:rFonts w:asciiTheme="minorHAnsi" w:hAnsiTheme="minorHAnsi" w:cs="Tahoma"/>
          <w:sz w:val="22"/>
          <w:szCs w:val="22"/>
        </w:rPr>
        <w:t>techniczno</w:t>
      </w:r>
      <w:proofErr w:type="spellEnd"/>
      <w:r w:rsidRPr="009D3A35">
        <w:rPr>
          <w:rFonts w:asciiTheme="minorHAnsi" w:hAnsiTheme="minorHAnsi" w:cs="Tahoma"/>
          <w:sz w:val="22"/>
          <w:szCs w:val="22"/>
        </w:rPr>
        <w:t xml:space="preserve"> – administracyjna, i itp.. Ubezpieczenie pokryje także szkody spowodowane przez osoby należące do służb ochrony lub kontroli, jak również wykonawców, zawodników, sędziów biorących udział w imprezie. Brak obowiązku zgłaszania do Ubezpieczyciela informacji o przeprowadzaniu/organizowaniu imprezy.</w:t>
      </w:r>
    </w:p>
    <w:p w14:paraId="5CE93098" w14:textId="4F6C0D66" w:rsidR="00A07D0A" w:rsidRPr="009D3A35" w:rsidRDefault="00FF0EC0" w:rsidP="00DA41CB">
      <w:pPr>
        <w:pStyle w:val="Akapitzlist"/>
        <w:widowControl/>
        <w:numPr>
          <w:ilvl w:val="1"/>
          <w:numId w:val="151"/>
        </w:numPr>
        <w:tabs>
          <w:tab w:val="left" w:pos="567"/>
        </w:tabs>
        <w:autoSpaceDE/>
        <w:autoSpaceDN/>
        <w:adjustRightInd/>
        <w:ind w:left="567" w:hanging="567"/>
        <w:jc w:val="both"/>
        <w:rPr>
          <w:rFonts w:asciiTheme="minorHAnsi" w:hAnsiTheme="minorHAnsi" w:cs="Calibri"/>
          <w:sz w:val="22"/>
          <w:szCs w:val="22"/>
        </w:rPr>
      </w:pPr>
      <w:r w:rsidRPr="009D3A35">
        <w:rPr>
          <w:rFonts w:asciiTheme="minorHAnsi" w:hAnsiTheme="minorHAnsi" w:cs="Tahoma"/>
          <w:sz w:val="22"/>
          <w:szCs w:val="22"/>
        </w:rPr>
        <w:t>Odpowiedzialność cywilną za szkody wyrządzone przez produkt wprowadzony do obrotu (</w:t>
      </w:r>
      <w:r w:rsidRPr="009D3A35">
        <w:rPr>
          <w:rFonts w:asciiTheme="minorHAnsi" w:hAnsiTheme="minorHAnsi" w:cs="Tahoma"/>
          <w:b/>
          <w:sz w:val="22"/>
          <w:szCs w:val="22"/>
        </w:rPr>
        <w:t>OC za produkt</w:t>
      </w:r>
      <w:r w:rsidRPr="009D3A35">
        <w:rPr>
          <w:rFonts w:asciiTheme="minorHAnsi" w:hAnsiTheme="minorHAnsi" w:cs="Tahoma"/>
          <w:sz w:val="22"/>
          <w:szCs w:val="22"/>
        </w:rPr>
        <w:t xml:space="preserve">) na terytorium RP. Ochrona w tym zakresie dotyczy m.in. </w:t>
      </w:r>
      <w:r w:rsidR="00BA5427" w:rsidRPr="009D3A35">
        <w:rPr>
          <w:rFonts w:asciiTheme="minorHAnsi" w:hAnsiTheme="minorHAnsi" w:cs="Tahoma"/>
          <w:sz w:val="22"/>
          <w:szCs w:val="22"/>
        </w:rPr>
        <w:t>wody,</w:t>
      </w:r>
      <w:r w:rsidR="00FA18A0" w:rsidRPr="009D3A35">
        <w:rPr>
          <w:rFonts w:asciiTheme="minorHAnsi" w:hAnsiTheme="minorHAnsi" w:cs="Tahoma"/>
          <w:sz w:val="22"/>
          <w:szCs w:val="22"/>
        </w:rPr>
        <w:t xml:space="preserve"> </w:t>
      </w:r>
      <w:r w:rsidRPr="009D3A35">
        <w:rPr>
          <w:rFonts w:asciiTheme="minorHAnsi" w:hAnsiTheme="minorHAnsi" w:cs="Tahoma"/>
          <w:sz w:val="22"/>
          <w:szCs w:val="22"/>
        </w:rPr>
        <w:t>produktów wprowadzanych do obrotu w związku z działalności</w:t>
      </w:r>
      <w:r w:rsidR="00B71C0D">
        <w:rPr>
          <w:rFonts w:asciiTheme="minorHAnsi" w:hAnsiTheme="minorHAnsi" w:cs="Tahoma"/>
          <w:sz w:val="22"/>
          <w:szCs w:val="22"/>
        </w:rPr>
        <w:t>ą</w:t>
      </w:r>
      <w:r w:rsidRPr="009D3A35">
        <w:rPr>
          <w:rFonts w:asciiTheme="minorHAnsi" w:hAnsiTheme="minorHAnsi" w:cs="Tahoma"/>
          <w:sz w:val="22"/>
          <w:szCs w:val="22"/>
        </w:rPr>
        <w:t xml:space="preserve"> w gastronomii, w tym żywieniem zbiorowym, prowadzeniem restauracji, stołówek, jadłodajni, także w</w:t>
      </w:r>
      <w:r w:rsidR="00FA18A0" w:rsidRPr="009D3A35">
        <w:rPr>
          <w:rFonts w:asciiTheme="minorHAnsi" w:hAnsiTheme="minorHAnsi" w:cs="Tahoma"/>
          <w:sz w:val="22"/>
          <w:szCs w:val="22"/>
        </w:rPr>
        <w:t xml:space="preserve"> </w:t>
      </w:r>
      <w:r w:rsidRPr="009D3A35">
        <w:rPr>
          <w:rFonts w:asciiTheme="minorHAnsi" w:hAnsiTheme="minorHAnsi" w:cs="Tahoma"/>
          <w:sz w:val="22"/>
          <w:szCs w:val="22"/>
        </w:rPr>
        <w:t>jednostkach oświaty</w:t>
      </w:r>
      <w:r w:rsidR="00134F2C" w:rsidRPr="009D3A35">
        <w:rPr>
          <w:rFonts w:asciiTheme="minorHAnsi" w:hAnsiTheme="minorHAnsi" w:cs="Tahoma"/>
          <w:sz w:val="22"/>
          <w:szCs w:val="22"/>
        </w:rPr>
        <w:t>;</w:t>
      </w:r>
      <w:r w:rsidRPr="009D3A35">
        <w:rPr>
          <w:rFonts w:asciiTheme="minorHAnsi" w:hAnsiTheme="minorHAnsi" w:cs="Tahoma"/>
          <w:sz w:val="22"/>
          <w:szCs w:val="22"/>
        </w:rPr>
        <w:t xml:space="preserve"> </w:t>
      </w:r>
    </w:p>
    <w:p w14:paraId="5B4E7670" w14:textId="77777777" w:rsidR="00FC1B2E" w:rsidRPr="00FC1B2E" w:rsidRDefault="00DF2FB7" w:rsidP="00DA41CB">
      <w:pPr>
        <w:pStyle w:val="Akapitzlist"/>
        <w:widowControl/>
        <w:numPr>
          <w:ilvl w:val="1"/>
          <w:numId w:val="151"/>
        </w:numPr>
        <w:tabs>
          <w:tab w:val="left" w:pos="567"/>
        </w:tabs>
        <w:autoSpaceDE/>
        <w:autoSpaceDN/>
        <w:adjustRightInd/>
        <w:ind w:left="567" w:hanging="567"/>
        <w:jc w:val="both"/>
        <w:rPr>
          <w:rFonts w:asciiTheme="minorHAnsi" w:hAnsiTheme="minorHAnsi" w:cs="Calibri"/>
          <w:kern w:val="1"/>
          <w:sz w:val="22"/>
          <w:szCs w:val="22"/>
          <w:lang w:eastAsia="fa-IR" w:bidi="fa-IR"/>
        </w:rPr>
      </w:pPr>
      <w:r w:rsidRPr="009D3A35">
        <w:rPr>
          <w:rFonts w:ascii="Calibri" w:hAnsi="Calibri" w:cs="Calibri"/>
          <w:sz w:val="22"/>
          <w:szCs w:val="22"/>
          <w:lang w:eastAsia="zh-CN"/>
        </w:rPr>
        <w:lastRenderedPageBreak/>
        <w:t>Odpowiedzialność cywilną za szkody poniesione przez producenta wyrobu finalnego powstałe wskutek połączenia lub zmieszania wadliwego produktu dostarczonego przez Ubezpieczonego (wody);</w:t>
      </w:r>
    </w:p>
    <w:p w14:paraId="0B468D1A" w14:textId="77777777" w:rsidR="00FC1B2E" w:rsidRPr="00FC1B2E" w:rsidRDefault="00DF2FB7" w:rsidP="00DA41CB">
      <w:pPr>
        <w:pStyle w:val="Akapitzlist"/>
        <w:widowControl/>
        <w:numPr>
          <w:ilvl w:val="1"/>
          <w:numId w:val="151"/>
        </w:numPr>
        <w:tabs>
          <w:tab w:val="left" w:pos="567"/>
        </w:tabs>
        <w:autoSpaceDE/>
        <w:autoSpaceDN/>
        <w:adjustRightInd/>
        <w:ind w:left="567" w:hanging="567"/>
        <w:jc w:val="both"/>
        <w:rPr>
          <w:rFonts w:asciiTheme="minorHAnsi" w:hAnsiTheme="minorHAnsi" w:cs="Calibri"/>
          <w:kern w:val="1"/>
          <w:sz w:val="22"/>
          <w:szCs w:val="22"/>
          <w:lang w:eastAsia="fa-IR" w:bidi="fa-IR"/>
        </w:rPr>
      </w:pPr>
      <w:r w:rsidRPr="00FC1B2E">
        <w:rPr>
          <w:rFonts w:asciiTheme="minorHAnsi" w:hAnsiTheme="minorHAnsi" w:cs="Tahoma"/>
          <w:sz w:val="22"/>
          <w:szCs w:val="22"/>
        </w:rPr>
        <w:t xml:space="preserve">Odpowiedzialność cywilna za szkody spowodowane przerwami w dostawie wody oraz odbiorze ścieków, w tym m.in. będące następstwem awarii </w:t>
      </w:r>
      <w:proofErr w:type="spellStart"/>
      <w:r w:rsidRPr="00FC1B2E">
        <w:rPr>
          <w:rFonts w:asciiTheme="minorHAnsi" w:hAnsiTheme="minorHAnsi" w:cs="Tahoma"/>
          <w:sz w:val="22"/>
          <w:szCs w:val="22"/>
        </w:rPr>
        <w:t>przesyłu</w:t>
      </w:r>
      <w:proofErr w:type="spellEnd"/>
      <w:r w:rsidRPr="00FC1B2E">
        <w:rPr>
          <w:rFonts w:asciiTheme="minorHAnsi" w:hAnsiTheme="minorHAnsi" w:cs="Tahoma"/>
          <w:sz w:val="22"/>
          <w:szCs w:val="22"/>
        </w:rPr>
        <w:t xml:space="preserve"> wody oraz odbiorze ścieków w tym m.in. będące następstwem awarii </w:t>
      </w:r>
      <w:proofErr w:type="spellStart"/>
      <w:r w:rsidRPr="00FC1B2E">
        <w:rPr>
          <w:rFonts w:asciiTheme="minorHAnsi" w:hAnsiTheme="minorHAnsi" w:cs="Tahoma"/>
          <w:sz w:val="22"/>
          <w:szCs w:val="22"/>
        </w:rPr>
        <w:t>przesyłu</w:t>
      </w:r>
      <w:proofErr w:type="spellEnd"/>
      <w:r w:rsidRPr="00FC1B2E">
        <w:rPr>
          <w:rFonts w:asciiTheme="minorHAnsi" w:hAnsiTheme="minorHAnsi" w:cs="Tahoma"/>
          <w:sz w:val="22"/>
          <w:szCs w:val="22"/>
        </w:rPr>
        <w:t xml:space="preserve"> wody, ścieków, obniżenia ciśnienia wody oraz jakości, parametrów dostarczania wody;</w:t>
      </w:r>
    </w:p>
    <w:p w14:paraId="6E8B0A61" w14:textId="77777777" w:rsidR="00FC1B2E" w:rsidRPr="00FC1B2E" w:rsidRDefault="00DF2FB7" w:rsidP="00DA41CB">
      <w:pPr>
        <w:pStyle w:val="Akapitzlist"/>
        <w:widowControl/>
        <w:numPr>
          <w:ilvl w:val="1"/>
          <w:numId w:val="151"/>
        </w:numPr>
        <w:tabs>
          <w:tab w:val="left" w:pos="567"/>
        </w:tabs>
        <w:autoSpaceDE/>
        <w:autoSpaceDN/>
        <w:adjustRightInd/>
        <w:ind w:left="567" w:hanging="567"/>
        <w:jc w:val="both"/>
        <w:rPr>
          <w:rFonts w:asciiTheme="minorHAnsi" w:hAnsiTheme="minorHAnsi" w:cs="Calibri"/>
          <w:kern w:val="1"/>
          <w:sz w:val="22"/>
          <w:szCs w:val="22"/>
          <w:lang w:eastAsia="fa-IR" w:bidi="fa-IR"/>
        </w:rPr>
      </w:pPr>
      <w:r w:rsidRPr="00FC1B2E">
        <w:rPr>
          <w:rFonts w:asciiTheme="minorHAnsi" w:hAnsiTheme="minorHAnsi" w:cs="Tahoma"/>
          <w:sz w:val="22"/>
          <w:szCs w:val="22"/>
        </w:rPr>
        <w:t>Odpowiedzialność cywilna za koszty osób trzecich poniesione na zlokalizowanie, usunięcie, demontaż lub odsłonięcie wadliwych produktów oraz na montaż, umocowanie lub położeni produktu bez wad;</w:t>
      </w:r>
    </w:p>
    <w:p w14:paraId="58403EC7" w14:textId="77777777" w:rsidR="00FC1B2E" w:rsidRPr="00FC1B2E" w:rsidRDefault="00DF2FB7" w:rsidP="00DA41CB">
      <w:pPr>
        <w:pStyle w:val="Akapitzlist"/>
        <w:widowControl/>
        <w:numPr>
          <w:ilvl w:val="1"/>
          <w:numId w:val="151"/>
        </w:numPr>
        <w:tabs>
          <w:tab w:val="left" w:pos="567"/>
        </w:tabs>
        <w:autoSpaceDE/>
        <w:autoSpaceDN/>
        <w:adjustRightInd/>
        <w:ind w:left="567" w:hanging="567"/>
        <w:jc w:val="both"/>
        <w:rPr>
          <w:rFonts w:asciiTheme="minorHAnsi" w:hAnsiTheme="minorHAnsi" w:cs="Calibri"/>
          <w:kern w:val="1"/>
          <w:sz w:val="22"/>
          <w:szCs w:val="22"/>
          <w:lang w:eastAsia="fa-IR" w:bidi="fa-IR"/>
        </w:rPr>
      </w:pPr>
      <w:r w:rsidRPr="00FC1B2E">
        <w:rPr>
          <w:rFonts w:asciiTheme="minorHAnsi" w:hAnsiTheme="minorHAnsi" w:cs="Tahoma"/>
          <w:sz w:val="22"/>
          <w:szCs w:val="22"/>
        </w:rPr>
        <w:t>Odpowiedzialność cywilna za szkody wyrządzone przez Ubezpieczonego wskutek niedostarczenia lub dostarczenia o niewłaściwych parametrach wody oraz za szkody powstałe wskutek wprowadzenia do obiegu produktu  w tym wody zanieczyszczonej lub o szkodliwych właściwościach;</w:t>
      </w:r>
    </w:p>
    <w:p w14:paraId="71042C8F" w14:textId="33B54A2F" w:rsidR="00DF2FB7" w:rsidRPr="00FC1B2E" w:rsidRDefault="00DF2FB7" w:rsidP="00DA41CB">
      <w:pPr>
        <w:pStyle w:val="Akapitzlist"/>
        <w:widowControl/>
        <w:numPr>
          <w:ilvl w:val="1"/>
          <w:numId w:val="151"/>
        </w:numPr>
        <w:tabs>
          <w:tab w:val="left" w:pos="567"/>
        </w:tabs>
        <w:autoSpaceDE/>
        <w:autoSpaceDN/>
        <w:adjustRightInd/>
        <w:ind w:left="567" w:hanging="567"/>
        <w:jc w:val="both"/>
        <w:rPr>
          <w:rFonts w:asciiTheme="minorHAnsi" w:hAnsiTheme="minorHAnsi" w:cs="Calibri"/>
          <w:kern w:val="1"/>
          <w:sz w:val="22"/>
          <w:szCs w:val="22"/>
          <w:lang w:eastAsia="fa-IR" w:bidi="fa-IR"/>
        </w:rPr>
      </w:pPr>
      <w:r w:rsidRPr="00FC1B2E">
        <w:rPr>
          <w:rFonts w:asciiTheme="minorHAnsi" w:hAnsiTheme="minorHAnsi" w:cs="Tahoma"/>
          <w:sz w:val="22"/>
          <w:szCs w:val="22"/>
        </w:rPr>
        <w:t>Odpowiedzialność cywilna za szkody z tytułu rozprowadzania wody oraz gospodarki ściekami;</w:t>
      </w:r>
    </w:p>
    <w:p w14:paraId="78FA250F" w14:textId="77777777" w:rsidR="009968C4" w:rsidRPr="009D3A35" w:rsidRDefault="009968C4" w:rsidP="00DA41CB">
      <w:pPr>
        <w:widowControl w:val="0"/>
        <w:numPr>
          <w:ilvl w:val="1"/>
          <w:numId w:val="151"/>
        </w:numPr>
        <w:tabs>
          <w:tab w:val="left" w:pos="567"/>
          <w:tab w:val="left" w:pos="851"/>
        </w:tabs>
        <w:ind w:left="567" w:hanging="567"/>
        <w:contextualSpacing/>
        <w:jc w:val="both"/>
        <w:rPr>
          <w:rFonts w:asciiTheme="minorHAnsi" w:hAnsiTheme="minorHAnsi" w:cs="Tahoma"/>
          <w:sz w:val="22"/>
          <w:szCs w:val="22"/>
        </w:rPr>
      </w:pPr>
      <w:r w:rsidRPr="009D3A35">
        <w:rPr>
          <w:rFonts w:asciiTheme="minorHAnsi" w:hAnsiTheme="minorHAnsi" w:cs="Calibri"/>
          <w:sz w:val="22"/>
          <w:szCs w:val="22"/>
        </w:rPr>
        <w:t>Odpowiedzialność cywilną za szkody wynikłe z przeniesienia chorób zakaźnych, z włączeniem HIV, WZW i zakażeniami bakteryjnymi (w tym min gronkowiec złocisty) oraz spowodowane zatruciami pokarmowymi oraz za szkody powstałe wskutek wprowadzenia do obiegu wody zanieczyszczonej lub o szkodliwych właściwościach;</w:t>
      </w:r>
    </w:p>
    <w:p w14:paraId="2F6CBB98" w14:textId="77777777" w:rsidR="00FF0EC0" w:rsidRPr="009D3A35" w:rsidRDefault="00FF0EC0" w:rsidP="00DA41CB">
      <w:pPr>
        <w:widowControl w:val="0"/>
        <w:numPr>
          <w:ilvl w:val="1"/>
          <w:numId w:val="151"/>
        </w:numPr>
        <w:tabs>
          <w:tab w:val="left" w:pos="567"/>
          <w:tab w:val="left" w:pos="851"/>
        </w:tabs>
        <w:ind w:left="567" w:hanging="567"/>
        <w:contextualSpacing/>
        <w:jc w:val="both"/>
        <w:rPr>
          <w:rFonts w:asciiTheme="minorHAnsi" w:hAnsiTheme="minorHAnsi" w:cs="Tahoma"/>
          <w:sz w:val="22"/>
          <w:szCs w:val="22"/>
        </w:rPr>
      </w:pPr>
      <w:r w:rsidRPr="009D3A35">
        <w:rPr>
          <w:rFonts w:asciiTheme="minorHAnsi" w:hAnsiTheme="minorHAnsi" w:cs="Tahoma"/>
          <w:sz w:val="22"/>
          <w:szCs w:val="22"/>
        </w:rPr>
        <w:t xml:space="preserve">Odpowiedzialność cywilną za szkody powstałe w związku z wykonywaniem </w:t>
      </w:r>
      <w:r w:rsidRPr="009D3A35">
        <w:rPr>
          <w:rFonts w:asciiTheme="minorHAnsi" w:hAnsiTheme="minorHAnsi" w:cs="Tahoma"/>
          <w:b/>
          <w:sz w:val="22"/>
          <w:szCs w:val="22"/>
        </w:rPr>
        <w:t>świadczeń zdrowotnych, w tym w zakresie profilaktyki</w:t>
      </w:r>
      <w:r w:rsidRPr="009D3A35">
        <w:rPr>
          <w:rFonts w:asciiTheme="minorHAnsi" w:hAnsiTheme="minorHAnsi" w:cs="Tahoma"/>
          <w:sz w:val="22"/>
          <w:szCs w:val="22"/>
        </w:rPr>
        <w:t xml:space="preserve">, m.in. </w:t>
      </w:r>
      <w:r w:rsidR="00194DF8" w:rsidRPr="009D3A35">
        <w:rPr>
          <w:rFonts w:asciiTheme="minorHAnsi" w:hAnsiTheme="minorHAnsi" w:cs="Tahoma"/>
          <w:sz w:val="22"/>
          <w:szCs w:val="22"/>
        </w:rPr>
        <w:t>w</w:t>
      </w:r>
      <w:r w:rsidRPr="009D3A35">
        <w:rPr>
          <w:rFonts w:asciiTheme="minorHAnsi" w:hAnsiTheme="minorHAnsi" w:cs="Tahoma"/>
          <w:sz w:val="22"/>
          <w:szCs w:val="22"/>
        </w:rPr>
        <w:t xml:space="preserve"> placówkach oświatowych, placówkach wychowawczych</w:t>
      </w:r>
      <w:r w:rsidR="00FA18A0" w:rsidRPr="009D3A35">
        <w:rPr>
          <w:rFonts w:asciiTheme="minorHAnsi" w:hAnsiTheme="minorHAnsi" w:cs="Tahoma"/>
          <w:sz w:val="22"/>
          <w:szCs w:val="22"/>
        </w:rPr>
        <w:t xml:space="preserve"> </w:t>
      </w:r>
      <w:r w:rsidRPr="009D3A35">
        <w:rPr>
          <w:rFonts w:asciiTheme="minorHAnsi" w:hAnsiTheme="minorHAnsi" w:cs="Tahoma"/>
          <w:sz w:val="22"/>
          <w:szCs w:val="22"/>
        </w:rPr>
        <w:t xml:space="preserve">oraz pomocą w nagłych przypadkach, działalność ratowników i służb na </w:t>
      </w:r>
      <w:r w:rsidR="00C128DD" w:rsidRPr="009D3A35">
        <w:rPr>
          <w:rFonts w:asciiTheme="minorHAnsi" w:hAnsiTheme="minorHAnsi" w:cs="Tahoma"/>
          <w:sz w:val="22"/>
          <w:szCs w:val="22"/>
        </w:rPr>
        <w:t>kąpielisku</w:t>
      </w:r>
      <w:r w:rsidRPr="009D3A35">
        <w:rPr>
          <w:rFonts w:asciiTheme="minorHAnsi" w:hAnsiTheme="minorHAnsi" w:cs="Tahoma"/>
          <w:sz w:val="22"/>
          <w:szCs w:val="22"/>
        </w:rPr>
        <w:t>. Ochrona dotyczy w szczególności szkód wyrządzonych przez personel w związku z czynnościami pielęgnacyjnymi i opiekuńczymi, a także związanych z udzielaniem porad terapeutycznych w ramach prowadzonych ośrodków. Ochroną nie są objęte szkody objęte systemem ubezpieczeń obowiązkowych związane z udzielaniem świadczeń medycznych oraz z tytułu prowadzenia placówek opieki medycznej (szpitali, przychodni, itp.).</w:t>
      </w:r>
    </w:p>
    <w:p w14:paraId="79657588" w14:textId="77777777" w:rsidR="00FF0EC0" w:rsidRPr="009D3A35" w:rsidRDefault="00FF0EC0" w:rsidP="00DA41CB">
      <w:pPr>
        <w:widowControl w:val="0"/>
        <w:numPr>
          <w:ilvl w:val="1"/>
          <w:numId w:val="151"/>
        </w:numPr>
        <w:tabs>
          <w:tab w:val="left" w:pos="567"/>
          <w:tab w:val="left" w:pos="851"/>
        </w:tabs>
        <w:ind w:left="567" w:hanging="567"/>
        <w:contextualSpacing/>
        <w:jc w:val="both"/>
        <w:rPr>
          <w:rFonts w:asciiTheme="minorHAnsi" w:hAnsiTheme="minorHAnsi" w:cs="Tahoma"/>
          <w:sz w:val="22"/>
          <w:szCs w:val="22"/>
        </w:rPr>
      </w:pPr>
      <w:r w:rsidRPr="009D3A35">
        <w:rPr>
          <w:rFonts w:asciiTheme="minorHAnsi" w:hAnsiTheme="minorHAnsi" w:cs="Tahoma"/>
          <w:sz w:val="22"/>
          <w:szCs w:val="22"/>
        </w:rPr>
        <w:t>Odpowiedzialność cywilną z tytułu prowadzenia</w:t>
      </w:r>
      <w:r w:rsidR="00D04484" w:rsidRPr="009D3A35">
        <w:rPr>
          <w:rFonts w:asciiTheme="minorHAnsi" w:hAnsiTheme="minorHAnsi" w:cs="Tahoma"/>
          <w:sz w:val="22"/>
          <w:szCs w:val="22"/>
        </w:rPr>
        <w:t xml:space="preserve"> i użytkowania</w:t>
      </w:r>
      <w:r w:rsidR="00FA18A0" w:rsidRPr="009D3A35">
        <w:rPr>
          <w:rFonts w:asciiTheme="minorHAnsi" w:hAnsiTheme="minorHAnsi" w:cs="Tahoma"/>
          <w:sz w:val="22"/>
          <w:szCs w:val="22"/>
        </w:rPr>
        <w:t xml:space="preserve"> </w:t>
      </w:r>
      <w:r w:rsidRPr="009D3A35">
        <w:rPr>
          <w:rFonts w:asciiTheme="minorHAnsi" w:hAnsiTheme="minorHAnsi" w:cs="Tahoma"/>
          <w:sz w:val="22"/>
          <w:szCs w:val="22"/>
        </w:rPr>
        <w:t>hal sportowych, sportowo – widowiskowych, boisk sportowych, boisk Orlik</w:t>
      </w:r>
      <w:r w:rsidR="00D04484" w:rsidRPr="009D3A35">
        <w:rPr>
          <w:rFonts w:asciiTheme="minorHAnsi" w:hAnsiTheme="minorHAnsi" w:cs="Tahoma"/>
          <w:sz w:val="22"/>
          <w:szCs w:val="22"/>
        </w:rPr>
        <w:t>, placów zabaw</w:t>
      </w:r>
      <w:r w:rsidRPr="009D3A35">
        <w:rPr>
          <w:rFonts w:asciiTheme="minorHAnsi" w:hAnsiTheme="minorHAnsi" w:cs="Tahoma"/>
          <w:sz w:val="22"/>
          <w:szCs w:val="22"/>
        </w:rPr>
        <w:t xml:space="preserve"> itp. </w:t>
      </w:r>
    </w:p>
    <w:p w14:paraId="445ACEE7" w14:textId="77777777" w:rsidR="00FF0EC0" w:rsidRPr="009D3A35" w:rsidRDefault="00FF0EC0" w:rsidP="00DA41CB">
      <w:pPr>
        <w:pStyle w:val="Akapitzlist"/>
        <w:widowControl/>
        <w:numPr>
          <w:ilvl w:val="1"/>
          <w:numId w:val="151"/>
        </w:numPr>
        <w:tabs>
          <w:tab w:val="left" w:pos="567"/>
        </w:tabs>
        <w:autoSpaceDE/>
        <w:autoSpaceDN/>
        <w:adjustRightInd/>
        <w:ind w:left="567" w:hanging="567"/>
        <w:jc w:val="both"/>
        <w:rPr>
          <w:rFonts w:asciiTheme="minorHAnsi" w:hAnsiTheme="minorHAnsi" w:cs="Calibri"/>
          <w:sz w:val="22"/>
          <w:szCs w:val="22"/>
        </w:rPr>
      </w:pPr>
      <w:r w:rsidRPr="009D3A35">
        <w:rPr>
          <w:rFonts w:asciiTheme="minorHAnsi" w:hAnsiTheme="minorHAnsi" w:cs="Calibri"/>
          <w:sz w:val="22"/>
          <w:szCs w:val="22"/>
        </w:rPr>
        <w:t>Odpowiedzialność cywilną za szkody powstałe w związku ze świadczeniem przez Ubezpieczonego usług opiekuńczych, oświatowych, edukacyjnych,</w:t>
      </w:r>
      <w:r w:rsidR="00BD2A1B" w:rsidRPr="009D3A35">
        <w:rPr>
          <w:rFonts w:asciiTheme="minorHAnsi" w:hAnsiTheme="minorHAnsi" w:cs="Calibri"/>
          <w:sz w:val="22"/>
          <w:szCs w:val="22"/>
        </w:rPr>
        <w:t xml:space="preserve"> kulturalnych,</w:t>
      </w:r>
      <w:r w:rsidRPr="009D3A35">
        <w:rPr>
          <w:rFonts w:asciiTheme="minorHAnsi" w:hAnsiTheme="minorHAnsi" w:cs="Calibri"/>
          <w:sz w:val="22"/>
          <w:szCs w:val="22"/>
        </w:rPr>
        <w:t xml:space="preserve"> szkoleniowych</w:t>
      </w:r>
      <w:r w:rsidR="00BD2A1B" w:rsidRPr="009D3A35">
        <w:rPr>
          <w:rFonts w:asciiTheme="minorHAnsi" w:hAnsiTheme="minorHAnsi" w:cs="Calibri"/>
          <w:sz w:val="22"/>
          <w:szCs w:val="22"/>
        </w:rPr>
        <w:t>, wychowawczych</w:t>
      </w:r>
      <w:r w:rsidR="00A07D0A" w:rsidRPr="009D3A35">
        <w:rPr>
          <w:rFonts w:asciiTheme="minorHAnsi" w:hAnsiTheme="minorHAnsi" w:cs="Calibri"/>
          <w:sz w:val="22"/>
          <w:szCs w:val="22"/>
        </w:rPr>
        <w:t>, spor</w:t>
      </w:r>
      <w:r w:rsidR="00BD2A1B" w:rsidRPr="009D3A35">
        <w:rPr>
          <w:rFonts w:asciiTheme="minorHAnsi" w:hAnsiTheme="minorHAnsi" w:cs="Calibri"/>
          <w:sz w:val="22"/>
          <w:szCs w:val="22"/>
        </w:rPr>
        <w:t>towych</w:t>
      </w:r>
      <w:r w:rsidR="00A07D0A" w:rsidRPr="009D3A35">
        <w:rPr>
          <w:rFonts w:asciiTheme="minorHAnsi" w:hAnsiTheme="minorHAnsi" w:cs="Calibri"/>
          <w:sz w:val="22"/>
          <w:szCs w:val="22"/>
        </w:rPr>
        <w:t>,</w:t>
      </w:r>
      <w:r w:rsidR="00BD2A1B" w:rsidRPr="009D3A35">
        <w:rPr>
          <w:rFonts w:asciiTheme="minorHAnsi" w:hAnsiTheme="minorHAnsi" w:cs="Calibri"/>
          <w:sz w:val="22"/>
          <w:szCs w:val="22"/>
        </w:rPr>
        <w:t xml:space="preserve"> i rekreacyjnych</w:t>
      </w:r>
      <w:r w:rsidRPr="009D3A35">
        <w:rPr>
          <w:rFonts w:asciiTheme="minorHAnsi" w:hAnsiTheme="minorHAnsi" w:cs="Calibri"/>
          <w:sz w:val="22"/>
          <w:szCs w:val="22"/>
        </w:rPr>
        <w:t xml:space="preserve"> w ramach realizacji zadań publicznych w szkołach i placówkach oświatowo – wychowawczych i innych jednostkach organizacyjnych. Ochroną objęta będzie także odpowiedzialność cywilna nauczyciela, opiekuna, wychowawcy,</w:t>
      </w:r>
      <w:r w:rsidR="00D04484" w:rsidRPr="009D3A35">
        <w:rPr>
          <w:rFonts w:asciiTheme="minorHAnsi" w:hAnsiTheme="minorHAnsi" w:cs="Calibri"/>
          <w:sz w:val="22"/>
          <w:szCs w:val="22"/>
        </w:rPr>
        <w:t xml:space="preserve"> trenera,</w:t>
      </w:r>
      <w:r w:rsidRPr="009D3A35">
        <w:rPr>
          <w:rFonts w:asciiTheme="minorHAnsi" w:hAnsiTheme="minorHAnsi" w:cs="Calibri"/>
          <w:sz w:val="22"/>
          <w:szCs w:val="22"/>
        </w:rPr>
        <w:t xml:space="preserve"> instruktora</w:t>
      </w:r>
      <w:r w:rsidR="00D04484" w:rsidRPr="009D3A35">
        <w:rPr>
          <w:rFonts w:asciiTheme="minorHAnsi" w:hAnsiTheme="minorHAnsi" w:cs="Calibri"/>
          <w:sz w:val="22"/>
          <w:szCs w:val="22"/>
        </w:rPr>
        <w:t xml:space="preserve"> i/lub wolontariusza</w:t>
      </w:r>
      <w:r w:rsidR="00A07D0A" w:rsidRPr="009D3A35">
        <w:rPr>
          <w:rFonts w:asciiTheme="minorHAnsi" w:hAnsiTheme="minorHAnsi" w:cs="Calibri"/>
          <w:sz w:val="22"/>
          <w:szCs w:val="22"/>
        </w:rPr>
        <w:t xml:space="preserve">, </w:t>
      </w:r>
      <w:r w:rsidRPr="009D3A35">
        <w:rPr>
          <w:rFonts w:asciiTheme="minorHAnsi" w:hAnsiTheme="minorHAnsi" w:cs="Calibri"/>
          <w:sz w:val="22"/>
          <w:szCs w:val="22"/>
        </w:rPr>
        <w:t xml:space="preserve"> za szkody</w:t>
      </w:r>
      <w:r w:rsidR="00D04484" w:rsidRPr="009D3A35">
        <w:rPr>
          <w:rFonts w:asciiTheme="minorHAnsi" w:hAnsiTheme="minorHAnsi" w:cs="Calibri"/>
          <w:sz w:val="22"/>
          <w:szCs w:val="22"/>
        </w:rPr>
        <w:t xml:space="preserve"> w mieniu i na osobie</w:t>
      </w:r>
      <w:r w:rsidRPr="009D3A35">
        <w:rPr>
          <w:rFonts w:asciiTheme="minorHAnsi" w:hAnsiTheme="minorHAnsi" w:cs="Calibri"/>
          <w:sz w:val="22"/>
          <w:szCs w:val="22"/>
        </w:rPr>
        <w:t xml:space="preserve"> wynikłe z uchybień w wykonywaniu czynności zawodowych bez względu na podstawę prawną zatrudnienia.</w:t>
      </w:r>
    </w:p>
    <w:p w14:paraId="6AC04E5B" w14:textId="77777777" w:rsidR="00FF0EC0" w:rsidRPr="009D3A35" w:rsidRDefault="00FF0EC0" w:rsidP="00DA41CB">
      <w:pPr>
        <w:widowControl w:val="0"/>
        <w:numPr>
          <w:ilvl w:val="1"/>
          <w:numId w:val="151"/>
        </w:numPr>
        <w:tabs>
          <w:tab w:val="left" w:pos="567"/>
          <w:tab w:val="left" w:pos="851"/>
        </w:tabs>
        <w:ind w:left="567" w:hanging="567"/>
        <w:contextualSpacing/>
        <w:jc w:val="both"/>
        <w:rPr>
          <w:rFonts w:asciiTheme="minorHAnsi" w:hAnsiTheme="minorHAnsi" w:cs="Tahoma"/>
          <w:sz w:val="22"/>
          <w:szCs w:val="22"/>
        </w:rPr>
      </w:pPr>
      <w:r w:rsidRPr="009D3A35">
        <w:rPr>
          <w:rFonts w:asciiTheme="minorHAnsi" w:eastAsia="Calibri" w:hAnsiTheme="minorHAnsi" w:cs="Calibri"/>
          <w:bCs/>
          <w:sz w:val="22"/>
          <w:szCs w:val="22"/>
          <w:lang w:eastAsia="zh-CN"/>
        </w:rPr>
        <w:t xml:space="preserve">Odpowiedzialność cywilną za szkody powstałe z tytułu </w:t>
      </w:r>
      <w:r w:rsidRPr="009D3A35">
        <w:rPr>
          <w:rFonts w:asciiTheme="minorHAnsi" w:eastAsia="Calibri" w:hAnsiTheme="minorHAnsi" w:cs="Calibri"/>
          <w:b/>
          <w:bCs/>
          <w:sz w:val="22"/>
          <w:szCs w:val="22"/>
          <w:lang w:eastAsia="zh-CN"/>
        </w:rPr>
        <w:t>organizowania wycieczek, wyjazdów szkolnych, imprez sportowo-rekreacyjnych, koncertów, dyskotek, przedstawień teatralnych i innych zajęć dla dzieci, młodzieży i dorosłych</w:t>
      </w:r>
      <w:r w:rsidRPr="009D3A35">
        <w:rPr>
          <w:rFonts w:asciiTheme="minorHAnsi" w:hAnsiTheme="minorHAnsi" w:cs="Calibri"/>
          <w:sz w:val="22"/>
          <w:szCs w:val="22"/>
        </w:rPr>
        <w:t>, a także z tytułu organizowanych pobytów dzieci i młodzieży poza placówką oświatowo, wychowawczą, na terenie kraju i za granicą (np. międzyszkolna/międzynarodowa wymiana młodzieży).</w:t>
      </w:r>
    </w:p>
    <w:p w14:paraId="6E8ADC1C" w14:textId="77777777" w:rsidR="00FF0EC0" w:rsidRPr="009D3A35" w:rsidRDefault="00FF0EC0" w:rsidP="00DA41CB">
      <w:pPr>
        <w:widowControl w:val="0"/>
        <w:numPr>
          <w:ilvl w:val="1"/>
          <w:numId w:val="151"/>
        </w:numPr>
        <w:tabs>
          <w:tab w:val="left" w:pos="567"/>
          <w:tab w:val="left" w:pos="851"/>
        </w:tabs>
        <w:ind w:left="567" w:hanging="567"/>
        <w:contextualSpacing/>
        <w:jc w:val="both"/>
        <w:rPr>
          <w:rFonts w:asciiTheme="minorHAnsi" w:hAnsiTheme="minorHAnsi" w:cs="Tahoma"/>
          <w:sz w:val="22"/>
          <w:szCs w:val="22"/>
        </w:rPr>
      </w:pPr>
      <w:r w:rsidRPr="009D3A35">
        <w:rPr>
          <w:rFonts w:asciiTheme="minorHAnsi" w:hAnsiTheme="minorHAnsi" w:cs="Calibri"/>
          <w:sz w:val="22"/>
          <w:szCs w:val="22"/>
        </w:rPr>
        <w:t xml:space="preserve">Odpowiedzialność cywilną za szkody powstałe w związku z organizacją i/lub udziałem </w:t>
      </w:r>
      <w:r w:rsidRPr="009D3A35">
        <w:rPr>
          <w:rFonts w:asciiTheme="minorHAnsi" w:hAnsiTheme="minorHAnsi" w:cs="Calibri"/>
          <w:sz w:val="22"/>
          <w:szCs w:val="22"/>
        </w:rPr>
        <w:br/>
        <w:t>w wystawach, konferencjach, zjazdach i innych imprezach, wydarzeniach kulturalnych, artystycznych, sportowych, turystycznych (ochrona także podczas podróży związanych z wyżej wymienionymi). Ochroną objęte będą także szkody wyrządzone przez ekspozycje (stojące, wiszące, inne).</w:t>
      </w:r>
    </w:p>
    <w:p w14:paraId="602B2351" w14:textId="77777777" w:rsidR="00FF0EC0" w:rsidRPr="009D3A35" w:rsidRDefault="00FF0EC0" w:rsidP="00DA41CB">
      <w:pPr>
        <w:pStyle w:val="Akapitzlist"/>
        <w:widowControl/>
        <w:numPr>
          <w:ilvl w:val="1"/>
          <w:numId w:val="151"/>
        </w:numPr>
        <w:tabs>
          <w:tab w:val="left" w:pos="567"/>
        </w:tabs>
        <w:autoSpaceDE/>
        <w:autoSpaceDN/>
        <w:adjustRightInd/>
        <w:ind w:left="567" w:hanging="567"/>
        <w:jc w:val="both"/>
        <w:rPr>
          <w:rFonts w:asciiTheme="minorHAnsi" w:hAnsiTheme="minorHAnsi" w:cs="Calibri"/>
          <w:sz w:val="22"/>
          <w:szCs w:val="22"/>
        </w:rPr>
      </w:pPr>
      <w:r w:rsidRPr="009D3A35">
        <w:rPr>
          <w:rFonts w:asciiTheme="minorHAnsi" w:hAnsiTheme="minorHAnsi" w:cs="Calibri"/>
          <w:sz w:val="22"/>
          <w:szCs w:val="22"/>
        </w:rPr>
        <w:t>Odpowiedzialność cywilną za szkody z tytułu roszczeń powstałych pomiędzy ubezpieczonymi objętymi ubezpieczeniem – OC wzajemna;</w:t>
      </w:r>
    </w:p>
    <w:p w14:paraId="71F6D215" w14:textId="77777777" w:rsidR="00F43B57" w:rsidRPr="009D3A35" w:rsidRDefault="00FF0EC0" w:rsidP="00DA41CB">
      <w:pPr>
        <w:pStyle w:val="Akapitzlist"/>
        <w:widowControl/>
        <w:numPr>
          <w:ilvl w:val="1"/>
          <w:numId w:val="151"/>
        </w:numPr>
        <w:tabs>
          <w:tab w:val="left" w:pos="567"/>
        </w:tabs>
        <w:autoSpaceDE/>
        <w:autoSpaceDN/>
        <w:adjustRightInd/>
        <w:ind w:left="567" w:hanging="567"/>
        <w:jc w:val="both"/>
        <w:rPr>
          <w:rFonts w:asciiTheme="minorHAnsi" w:hAnsiTheme="minorHAnsi" w:cs="Calibri"/>
          <w:sz w:val="22"/>
          <w:szCs w:val="22"/>
        </w:rPr>
      </w:pPr>
      <w:r w:rsidRPr="009D3A35">
        <w:rPr>
          <w:rFonts w:asciiTheme="minorHAnsi" w:hAnsiTheme="minorHAnsi" w:cs="Calibri"/>
          <w:sz w:val="22"/>
          <w:szCs w:val="22"/>
        </w:rPr>
        <w:t>Odpowiedzialność cywilną za szkody wyrządzone przez osoby, które są wykonujące prace</w:t>
      </w:r>
      <w:r w:rsidR="007A516A" w:rsidRPr="009D3A35">
        <w:rPr>
          <w:rFonts w:asciiTheme="minorHAnsi" w:hAnsiTheme="minorHAnsi" w:cs="Calibri"/>
          <w:sz w:val="22"/>
          <w:szCs w:val="22"/>
        </w:rPr>
        <w:t xml:space="preserve"> na rzecz Gminy Kamień Krajeński</w:t>
      </w:r>
      <w:r w:rsidRPr="009D3A35">
        <w:rPr>
          <w:rFonts w:asciiTheme="minorHAnsi" w:hAnsiTheme="minorHAnsi" w:cs="Calibri"/>
          <w:sz w:val="22"/>
          <w:szCs w:val="22"/>
        </w:rPr>
        <w:t xml:space="preserve">, </w:t>
      </w:r>
      <w:r w:rsidRPr="009D3A35">
        <w:rPr>
          <w:rFonts w:asciiTheme="minorHAnsi" w:hAnsiTheme="minorHAnsi" w:cs="Tahoma"/>
          <w:sz w:val="22"/>
          <w:szCs w:val="22"/>
        </w:rPr>
        <w:t>osoby odpracowujące karę ograniczenia wolności na podstawie Rozporządzenia Ministra Sprawiedliwości z dnia 1 czerwca 2010 r. w sprawie podmiotów, w których jest wykonywana kara ograniczenia wolności oraz praca społecznie użyteczna (Dz.U. z 2010 r. Nr 98 poz. 634), jak również przez osoby odbywające karę pozbawienia wolności oraz osoby zatrudnione lub wykonujące prace (np. stażyści, wolontariusze, praktykanci, dłużnicy, i inni) w oparciu o porozumienie zawarte przez Ubezpieczonego z innymi jednostkami.</w:t>
      </w:r>
    </w:p>
    <w:p w14:paraId="24E672E8" w14:textId="77777777" w:rsidR="00194DF8" w:rsidRPr="009D3A35" w:rsidRDefault="00194DF8" w:rsidP="00DA41CB">
      <w:pPr>
        <w:pStyle w:val="Akapitzlist"/>
        <w:widowControl/>
        <w:numPr>
          <w:ilvl w:val="1"/>
          <w:numId w:val="151"/>
        </w:numPr>
        <w:tabs>
          <w:tab w:val="left" w:pos="567"/>
        </w:tabs>
        <w:autoSpaceDE/>
        <w:autoSpaceDN/>
        <w:adjustRightInd/>
        <w:ind w:left="567" w:hanging="567"/>
        <w:jc w:val="both"/>
        <w:rPr>
          <w:rFonts w:asciiTheme="minorHAnsi" w:hAnsiTheme="minorHAnsi" w:cs="Calibri"/>
          <w:sz w:val="22"/>
          <w:szCs w:val="22"/>
        </w:rPr>
      </w:pPr>
      <w:r w:rsidRPr="009D3A35">
        <w:rPr>
          <w:rFonts w:ascii="Calibri" w:hAnsi="Calibri" w:cs="Calibri"/>
          <w:sz w:val="22"/>
          <w:szCs w:val="22"/>
          <w:lang w:eastAsia="zh-CN"/>
        </w:rPr>
        <w:lastRenderedPageBreak/>
        <w:t>Odpowiedzialność cywilna pracodawcy we wszystkich jednostkach za następstwa wypadków przy pracy wyrządzone pracownikom, powstałe w związku z wykonywaniem przez nich pracy, niezależnie od podstawy zatrudnienia (w tym wolontariuszom, stażystom, praktykantom, asystentom, osobom skazanym skierowanym do wykonywania nieodpłatnych prac społecznie użytecznych wyrokiem sądu, osobom skazanym skierowanym do wykonywania nieodpłatnych prac społecznie użytecznych przez zakład karny oraz osobom skierowanym do prac interwencyjnych z Urzędu Pracy)</w:t>
      </w:r>
      <w:r w:rsidR="00A902C7" w:rsidRPr="009D3A35">
        <w:rPr>
          <w:rFonts w:ascii="Calibri" w:hAnsi="Calibri" w:cs="Calibri"/>
          <w:sz w:val="22"/>
          <w:szCs w:val="22"/>
          <w:lang w:eastAsia="zh-CN"/>
        </w:rPr>
        <w:t>- OC pracodawcy</w:t>
      </w:r>
      <w:r w:rsidRPr="009D3A35">
        <w:rPr>
          <w:rFonts w:ascii="Calibri" w:hAnsi="Calibri" w:cs="Calibri"/>
          <w:b/>
          <w:bCs/>
          <w:sz w:val="22"/>
          <w:szCs w:val="22"/>
          <w:lang w:eastAsia="zh-CN"/>
        </w:rPr>
        <w:t>;</w:t>
      </w:r>
    </w:p>
    <w:p w14:paraId="37D2EAC0" w14:textId="77777777" w:rsidR="00FF0EC0" w:rsidRPr="009D3A35" w:rsidRDefault="00FF0EC0" w:rsidP="00DA41CB">
      <w:pPr>
        <w:widowControl w:val="0"/>
        <w:numPr>
          <w:ilvl w:val="1"/>
          <w:numId w:val="151"/>
        </w:numPr>
        <w:tabs>
          <w:tab w:val="left" w:pos="567"/>
          <w:tab w:val="left" w:pos="851"/>
        </w:tabs>
        <w:ind w:left="567" w:hanging="567"/>
        <w:contextualSpacing/>
        <w:jc w:val="both"/>
        <w:rPr>
          <w:rFonts w:asciiTheme="minorHAnsi" w:hAnsiTheme="minorHAnsi" w:cs="Tahoma"/>
          <w:b/>
          <w:sz w:val="22"/>
          <w:szCs w:val="22"/>
        </w:rPr>
      </w:pPr>
      <w:r w:rsidRPr="009D3A35">
        <w:rPr>
          <w:rFonts w:asciiTheme="minorHAnsi" w:hAnsiTheme="minorHAnsi" w:cs="Tahoma"/>
          <w:b/>
          <w:sz w:val="22"/>
          <w:szCs w:val="22"/>
        </w:rPr>
        <w:t>Odpowiedzialność cywilną za szkody w mieniu</w:t>
      </w:r>
      <w:r w:rsidR="00ED5E87" w:rsidRPr="009D3A35">
        <w:rPr>
          <w:rFonts w:asciiTheme="minorHAnsi" w:hAnsiTheme="minorHAnsi" w:cs="Tahoma"/>
          <w:b/>
          <w:sz w:val="22"/>
          <w:szCs w:val="22"/>
        </w:rPr>
        <w:t xml:space="preserve"> pracowników jednostek gminnych</w:t>
      </w:r>
      <w:r w:rsidRPr="009D3A35">
        <w:rPr>
          <w:rFonts w:asciiTheme="minorHAnsi" w:hAnsiTheme="minorHAnsi" w:cs="Tahoma"/>
          <w:b/>
          <w:sz w:val="22"/>
          <w:szCs w:val="22"/>
        </w:rPr>
        <w:t xml:space="preserve">, </w:t>
      </w:r>
      <w:r w:rsidR="00A902C7" w:rsidRPr="009D3A35">
        <w:rPr>
          <w:rFonts w:asciiTheme="minorHAnsi" w:hAnsiTheme="minorHAnsi" w:cs="Tahoma"/>
          <w:b/>
          <w:sz w:val="22"/>
          <w:szCs w:val="22"/>
        </w:rPr>
        <w:t xml:space="preserve">spółek komunalnych </w:t>
      </w:r>
      <w:r w:rsidRPr="009D3A35">
        <w:rPr>
          <w:rFonts w:asciiTheme="minorHAnsi" w:hAnsiTheme="minorHAnsi" w:cs="Tahoma"/>
          <w:sz w:val="22"/>
          <w:szCs w:val="22"/>
        </w:rPr>
        <w:t>w tym ich pojazdów za szkody wyrządzone przez te jednostki swoim pracownikom (nie dotyczy kradzieży pojazdu).</w:t>
      </w:r>
    </w:p>
    <w:p w14:paraId="318491A1" w14:textId="77777777" w:rsidR="00FF0EC0" w:rsidRPr="009D3A35" w:rsidRDefault="00FF0EC0" w:rsidP="00DA41CB">
      <w:pPr>
        <w:widowControl w:val="0"/>
        <w:numPr>
          <w:ilvl w:val="1"/>
          <w:numId w:val="151"/>
        </w:numPr>
        <w:tabs>
          <w:tab w:val="left" w:pos="567"/>
          <w:tab w:val="left" w:pos="851"/>
        </w:tabs>
        <w:ind w:left="567" w:hanging="567"/>
        <w:contextualSpacing/>
        <w:jc w:val="both"/>
        <w:rPr>
          <w:rFonts w:asciiTheme="minorHAnsi" w:hAnsiTheme="minorHAnsi" w:cs="Tahoma"/>
          <w:sz w:val="22"/>
          <w:szCs w:val="22"/>
        </w:rPr>
      </w:pPr>
      <w:r w:rsidRPr="009D3A35">
        <w:rPr>
          <w:rFonts w:asciiTheme="minorHAnsi" w:hAnsiTheme="minorHAnsi" w:cs="Tahoma"/>
          <w:sz w:val="22"/>
          <w:szCs w:val="22"/>
        </w:rPr>
        <w:t xml:space="preserve">Odpowiedzialność cywilną za szkody spowodowane przez </w:t>
      </w:r>
      <w:r w:rsidRPr="009D3A35">
        <w:rPr>
          <w:rFonts w:asciiTheme="minorHAnsi" w:hAnsiTheme="minorHAnsi" w:cs="Tahoma"/>
          <w:b/>
          <w:sz w:val="22"/>
          <w:szCs w:val="22"/>
        </w:rPr>
        <w:t>pojazdy niepodlegające obowiązkowemu ubezpieczeniu odpowiedzialności cywilnej posiadacza pojazdu mechanicznego</w:t>
      </w:r>
      <w:r w:rsidRPr="009D3A35">
        <w:rPr>
          <w:rFonts w:asciiTheme="minorHAnsi" w:hAnsiTheme="minorHAnsi" w:cs="Tahoma"/>
          <w:sz w:val="22"/>
          <w:szCs w:val="22"/>
        </w:rPr>
        <w:t>, powstałe w związku z ruchem tych pojazdów, samobieżnych maszyn rolniczych, budowlanych, wózków widłowych. W odniesieniu do szkód spowodowanych przez osoby prowadzące pojazd bez posiadania stosownych uprawnień lub pod wpływem alkoholu lub środków odurzających Ubezpieczycielowi przysługiwać będzie prawo regresu.</w:t>
      </w:r>
    </w:p>
    <w:p w14:paraId="45D3AB13" w14:textId="77777777" w:rsidR="00FF0EC0" w:rsidRPr="009D3A35" w:rsidRDefault="00FF0EC0" w:rsidP="00DA41CB">
      <w:pPr>
        <w:pStyle w:val="Akapitzlist"/>
        <w:widowControl/>
        <w:numPr>
          <w:ilvl w:val="1"/>
          <w:numId w:val="151"/>
        </w:numPr>
        <w:tabs>
          <w:tab w:val="left" w:pos="567"/>
        </w:tabs>
        <w:autoSpaceDE/>
        <w:autoSpaceDN/>
        <w:adjustRightInd/>
        <w:ind w:left="567" w:hanging="567"/>
        <w:jc w:val="both"/>
        <w:rPr>
          <w:rFonts w:asciiTheme="minorHAnsi" w:hAnsiTheme="minorHAnsi" w:cs="Calibri"/>
          <w:sz w:val="22"/>
          <w:szCs w:val="22"/>
        </w:rPr>
      </w:pPr>
      <w:r w:rsidRPr="009D3A35">
        <w:rPr>
          <w:rFonts w:asciiTheme="minorHAnsi" w:hAnsiTheme="minorHAnsi" w:cs="Calibri"/>
          <w:sz w:val="22"/>
          <w:szCs w:val="22"/>
        </w:rPr>
        <w:t xml:space="preserve">Odpowiedzialność cywilną osób wykonujących prace na rzecz jednostek Gminy </w:t>
      </w:r>
      <w:r w:rsidR="008F6DAA" w:rsidRPr="009D3A35">
        <w:rPr>
          <w:rFonts w:asciiTheme="minorHAnsi" w:hAnsiTheme="minorHAnsi" w:cs="Calibri"/>
          <w:sz w:val="22"/>
          <w:szCs w:val="22"/>
        </w:rPr>
        <w:t>Kamień Krajeński</w:t>
      </w:r>
      <w:r w:rsidR="00696110" w:rsidRPr="009D3A35">
        <w:rPr>
          <w:rFonts w:asciiTheme="minorHAnsi" w:hAnsiTheme="minorHAnsi" w:cs="Calibri"/>
          <w:sz w:val="22"/>
          <w:szCs w:val="22"/>
        </w:rPr>
        <w:t xml:space="preserve"> </w:t>
      </w:r>
      <w:r w:rsidRPr="009D3A35">
        <w:rPr>
          <w:rFonts w:asciiTheme="minorHAnsi" w:hAnsiTheme="minorHAnsi" w:cs="Calibri"/>
          <w:sz w:val="22"/>
          <w:szCs w:val="22"/>
        </w:rPr>
        <w:t>z tytu</w:t>
      </w:r>
      <w:r w:rsidR="00696110" w:rsidRPr="009D3A35">
        <w:rPr>
          <w:rFonts w:asciiTheme="minorHAnsi" w:hAnsiTheme="minorHAnsi" w:cs="Calibri"/>
          <w:sz w:val="22"/>
          <w:szCs w:val="22"/>
        </w:rPr>
        <w:t xml:space="preserve">łu </w:t>
      </w:r>
      <w:r w:rsidRPr="009D3A35">
        <w:rPr>
          <w:rFonts w:asciiTheme="minorHAnsi" w:hAnsiTheme="minorHAnsi" w:cs="Calibri"/>
          <w:sz w:val="22"/>
          <w:szCs w:val="22"/>
        </w:rPr>
        <w:t>wyrządzonej</w:t>
      </w:r>
      <w:r w:rsidR="00696110" w:rsidRPr="009D3A35">
        <w:rPr>
          <w:rFonts w:asciiTheme="minorHAnsi" w:hAnsiTheme="minorHAnsi" w:cs="Calibri"/>
          <w:sz w:val="22"/>
          <w:szCs w:val="22"/>
        </w:rPr>
        <w:t xml:space="preserve"> osobie trzeciej</w:t>
      </w:r>
      <w:r w:rsidR="00FA18A0" w:rsidRPr="009D3A35">
        <w:rPr>
          <w:rFonts w:asciiTheme="minorHAnsi" w:hAnsiTheme="minorHAnsi" w:cs="Calibri"/>
          <w:sz w:val="22"/>
          <w:szCs w:val="22"/>
        </w:rPr>
        <w:t xml:space="preserve"> </w:t>
      </w:r>
      <w:r w:rsidR="00696110" w:rsidRPr="009D3A35">
        <w:rPr>
          <w:rFonts w:asciiTheme="minorHAnsi" w:hAnsiTheme="minorHAnsi" w:cs="Calibri"/>
          <w:sz w:val="22"/>
          <w:szCs w:val="22"/>
        </w:rPr>
        <w:t xml:space="preserve">szkody </w:t>
      </w:r>
      <w:r w:rsidRPr="009D3A35">
        <w:rPr>
          <w:rFonts w:asciiTheme="minorHAnsi" w:hAnsiTheme="minorHAnsi" w:cs="Calibri"/>
          <w:sz w:val="22"/>
          <w:szCs w:val="22"/>
        </w:rPr>
        <w:t>przy wykonywaniu pracy;</w:t>
      </w:r>
    </w:p>
    <w:p w14:paraId="6456CCB8" w14:textId="77777777" w:rsidR="00FF0EC0" w:rsidRPr="009D3A35" w:rsidRDefault="00FF0EC0" w:rsidP="00DA41CB">
      <w:pPr>
        <w:widowControl w:val="0"/>
        <w:numPr>
          <w:ilvl w:val="1"/>
          <w:numId w:val="151"/>
        </w:numPr>
        <w:tabs>
          <w:tab w:val="left" w:pos="567"/>
          <w:tab w:val="left" w:pos="851"/>
        </w:tabs>
        <w:ind w:left="567" w:hanging="567"/>
        <w:contextualSpacing/>
        <w:jc w:val="both"/>
        <w:rPr>
          <w:rFonts w:asciiTheme="minorHAnsi" w:hAnsiTheme="minorHAnsi" w:cs="Tahoma"/>
          <w:b/>
          <w:bCs/>
          <w:sz w:val="22"/>
          <w:szCs w:val="22"/>
        </w:rPr>
      </w:pPr>
      <w:r w:rsidRPr="009D3A35">
        <w:rPr>
          <w:rFonts w:asciiTheme="minorHAnsi" w:hAnsiTheme="minorHAnsi" w:cs="Tahoma"/>
          <w:b/>
          <w:sz w:val="22"/>
          <w:szCs w:val="22"/>
        </w:rPr>
        <w:t>Odpowiedzialność cywilna pracowników Ubezpieczonych w odniesieniu do szkód wyrządzonych w trakcie odbywania podróży służbowych, delegacji, szkoleń lub stażu na terenie całego świata</w:t>
      </w:r>
      <w:r w:rsidRPr="009D3A35">
        <w:rPr>
          <w:rFonts w:asciiTheme="minorHAnsi" w:hAnsiTheme="minorHAnsi" w:cs="Tahoma"/>
          <w:sz w:val="22"/>
          <w:szCs w:val="22"/>
        </w:rPr>
        <w:t xml:space="preserve">, z wyłączeniem USA i Kanady. Ochroną objęci są także nauczyciele/opiekunowie podczas wycieczek szkolnych oraz innych zajęć </w:t>
      </w:r>
      <w:proofErr w:type="spellStart"/>
      <w:r w:rsidRPr="009D3A35">
        <w:rPr>
          <w:rFonts w:asciiTheme="minorHAnsi" w:hAnsiTheme="minorHAnsi" w:cs="Tahoma"/>
          <w:sz w:val="22"/>
          <w:szCs w:val="22"/>
        </w:rPr>
        <w:t>dydaktyczno</w:t>
      </w:r>
      <w:proofErr w:type="spellEnd"/>
      <w:r w:rsidRPr="009D3A35">
        <w:rPr>
          <w:rFonts w:asciiTheme="minorHAnsi" w:hAnsiTheme="minorHAnsi" w:cs="Tahoma"/>
          <w:sz w:val="22"/>
          <w:szCs w:val="22"/>
        </w:rPr>
        <w:t xml:space="preserve"> – wychowawczych.</w:t>
      </w:r>
    </w:p>
    <w:p w14:paraId="70F8A05C" w14:textId="325AA70A" w:rsidR="00800845" w:rsidRPr="009D3A35" w:rsidRDefault="00800845" w:rsidP="00DA41CB">
      <w:pPr>
        <w:widowControl w:val="0"/>
        <w:numPr>
          <w:ilvl w:val="1"/>
          <w:numId w:val="151"/>
        </w:numPr>
        <w:tabs>
          <w:tab w:val="left" w:pos="567"/>
          <w:tab w:val="left" w:pos="851"/>
        </w:tabs>
        <w:ind w:left="567" w:hanging="567"/>
        <w:contextualSpacing/>
        <w:jc w:val="both"/>
        <w:rPr>
          <w:rFonts w:asciiTheme="minorHAnsi" w:hAnsiTheme="minorHAnsi" w:cs="Tahoma"/>
          <w:bCs/>
          <w:sz w:val="22"/>
          <w:szCs w:val="22"/>
        </w:rPr>
      </w:pPr>
      <w:r w:rsidRPr="009D3A35">
        <w:rPr>
          <w:rFonts w:asciiTheme="minorHAnsi" w:hAnsiTheme="minorHAnsi" w:cs="Tahoma"/>
          <w:sz w:val="22"/>
          <w:szCs w:val="22"/>
        </w:rPr>
        <w:t>Odpowiedzialność cywilną za szkody wyrządzone przez drużyny OSP w związku z wykonywaniem zadań statutowych (akcje ratownicze, gaśnicze, ćwiczenia, pokazy itp.)</w:t>
      </w:r>
    </w:p>
    <w:p w14:paraId="0D2CCA62" w14:textId="77777777" w:rsidR="00837575" w:rsidRPr="009D3A35" w:rsidRDefault="00FF0EC0" w:rsidP="00DA41CB">
      <w:pPr>
        <w:widowControl w:val="0"/>
        <w:numPr>
          <w:ilvl w:val="1"/>
          <w:numId w:val="151"/>
        </w:numPr>
        <w:tabs>
          <w:tab w:val="left" w:pos="567"/>
          <w:tab w:val="left" w:pos="851"/>
        </w:tabs>
        <w:ind w:left="567" w:hanging="567"/>
        <w:contextualSpacing/>
        <w:jc w:val="both"/>
        <w:rPr>
          <w:rFonts w:asciiTheme="minorHAnsi" w:hAnsiTheme="minorHAnsi" w:cs="Tahoma"/>
          <w:sz w:val="22"/>
          <w:szCs w:val="22"/>
        </w:rPr>
      </w:pPr>
      <w:r w:rsidRPr="009D3A35">
        <w:rPr>
          <w:rFonts w:asciiTheme="minorHAnsi" w:hAnsiTheme="minorHAnsi" w:cs="Tahoma"/>
          <w:sz w:val="22"/>
          <w:szCs w:val="22"/>
        </w:rPr>
        <w:t>Odpowiedzialność cywilną w związku z posiadaniem, zarządzaniem i/lub administrowaniem parkingów.</w:t>
      </w:r>
    </w:p>
    <w:p w14:paraId="0A5CC6E1" w14:textId="77777777" w:rsidR="00FF0EC0" w:rsidRPr="009D3A35" w:rsidRDefault="00FF0EC0" w:rsidP="00DA41CB">
      <w:pPr>
        <w:pStyle w:val="Akapitzlist"/>
        <w:widowControl/>
        <w:numPr>
          <w:ilvl w:val="1"/>
          <w:numId w:val="151"/>
        </w:numPr>
        <w:tabs>
          <w:tab w:val="left" w:pos="567"/>
        </w:tabs>
        <w:autoSpaceDE/>
        <w:autoSpaceDN/>
        <w:adjustRightInd/>
        <w:ind w:left="567" w:hanging="567"/>
        <w:jc w:val="both"/>
        <w:rPr>
          <w:rFonts w:asciiTheme="minorHAnsi" w:hAnsiTheme="minorHAnsi" w:cs="Calibri"/>
          <w:sz w:val="22"/>
          <w:szCs w:val="22"/>
          <w:lang w:eastAsia="zh-CN"/>
        </w:rPr>
      </w:pPr>
      <w:r w:rsidRPr="009D3A35">
        <w:rPr>
          <w:rFonts w:asciiTheme="minorHAnsi" w:hAnsiTheme="minorHAnsi" w:cs="Calibri"/>
          <w:sz w:val="22"/>
          <w:szCs w:val="22"/>
          <w:lang w:eastAsia="zh-CN"/>
        </w:rPr>
        <w:t>Odpowiedzialność cywilną za szkody wyrządzone w podziemnych sieciach, instalacjach lub urządzeniach</w:t>
      </w:r>
      <w:r w:rsidR="00CA7EEB" w:rsidRPr="009D3A35">
        <w:rPr>
          <w:rFonts w:asciiTheme="minorHAnsi" w:hAnsiTheme="minorHAnsi" w:cs="Calibri"/>
          <w:sz w:val="22"/>
          <w:szCs w:val="22"/>
          <w:lang w:eastAsia="zh-CN"/>
        </w:rPr>
        <w:t>, w tym powstałe w związku z prowadzonymi pracami</w:t>
      </w:r>
      <w:r w:rsidRPr="009D3A35">
        <w:rPr>
          <w:rFonts w:asciiTheme="minorHAnsi" w:hAnsiTheme="minorHAnsi" w:cs="Calibri"/>
          <w:sz w:val="22"/>
          <w:szCs w:val="22"/>
          <w:lang w:eastAsia="zh-CN"/>
        </w:rPr>
        <w:t>.</w:t>
      </w:r>
    </w:p>
    <w:p w14:paraId="24465ED6" w14:textId="77777777" w:rsidR="00FF0EC0" w:rsidRPr="009D3A35" w:rsidRDefault="00FF0EC0" w:rsidP="00DA41CB">
      <w:pPr>
        <w:widowControl w:val="0"/>
        <w:numPr>
          <w:ilvl w:val="1"/>
          <w:numId w:val="151"/>
        </w:numPr>
        <w:tabs>
          <w:tab w:val="left" w:pos="567"/>
          <w:tab w:val="left" w:pos="851"/>
        </w:tabs>
        <w:ind w:left="567" w:hanging="567"/>
        <w:contextualSpacing/>
        <w:jc w:val="both"/>
        <w:rPr>
          <w:rFonts w:asciiTheme="minorHAnsi" w:hAnsiTheme="minorHAnsi" w:cs="Tahoma"/>
          <w:sz w:val="22"/>
          <w:szCs w:val="22"/>
        </w:rPr>
      </w:pPr>
      <w:r w:rsidRPr="009D3A35">
        <w:rPr>
          <w:rFonts w:asciiTheme="minorHAnsi" w:hAnsiTheme="minorHAnsi" w:cs="Tahoma"/>
          <w:sz w:val="22"/>
          <w:szCs w:val="22"/>
        </w:rPr>
        <w:t>Odpowiedzialność cywilną  za szkody wynikające z prowadzenia prac wyburzeniowych lub rozbiórkowych.</w:t>
      </w:r>
    </w:p>
    <w:p w14:paraId="3AB0FAF4" w14:textId="77777777" w:rsidR="00FF0EC0" w:rsidRPr="009D3A35" w:rsidRDefault="00FF0EC0" w:rsidP="00DA41CB">
      <w:pPr>
        <w:widowControl w:val="0"/>
        <w:numPr>
          <w:ilvl w:val="1"/>
          <w:numId w:val="151"/>
        </w:numPr>
        <w:tabs>
          <w:tab w:val="left" w:pos="567"/>
          <w:tab w:val="left" w:pos="851"/>
        </w:tabs>
        <w:ind w:left="567" w:hanging="567"/>
        <w:contextualSpacing/>
        <w:jc w:val="both"/>
        <w:rPr>
          <w:rFonts w:asciiTheme="minorHAnsi" w:hAnsiTheme="minorHAnsi" w:cs="Tahoma"/>
          <w:sz w:val="22"/>
          <w:szCs w:val="22"/>
        </w:rPr>
      </w:pPr>
      <w:r w:rsidRPr="009D3A35">
        <w:rPr>
          <w:rFonts w:asciiTheme="minorHAnsi" w:hAnsiTheme="minorHAnsi" w:cs="Tahoma"/>
          <w:sz w:val="22"/>
          <w:szCs w:val="22"/>
        </w:rPr>
        <w:t xml:space="preserve">Odpowiedzialność cywilną za szkody wyrządzone w związku z </w:t>
      </w:r>
      <w:r w:rsidRPr="009D3A35">
        <w:rPr>
          <w:rFonts w:asciiTheme="minorHAnsi" w:hAnsiTheme="minorHAnsi" w:cs="Tahoma"/>
          <w:b/>
          <w:sz w:val="22"/>
          <w:szCs w:val="22"/>
        </w:rPr>
        <w:t>załadunkiem, rozładunkiem, przeładunkiem, w tym w środkach transportu</w:t>
      </w:r>
      <w:r w:rsidRPr="009D3A35">
        <w:rPr>
          <w:rFonts w:asciiTheme="minorHAnsi" w:hAnsiTheme="minorHAnsi" w:cs="Tahoma"/>
          <w:sz w:val="22"/>
          <w:szCs w:val="22"/>
        </w:rPr>
        <w:t xml:space="preserve"> oraz w przedmiocie prac ładunkowych. </w:t>
      </w:r>
    </w:p>
    <w:p w14:paraId="329839DC" w14:textId="77777777" w:rsidR="00B977A9" w:rsidRPr="009D3A35" w:rsidRDefault="00FF0EC0" w:rsidP="00DA41CB">
      <w:pPr>
        <w:widowControl w:val="0"/>
        <w:numPr>
          <w:ilvl w:val="1"/>
          <w:numId w:val="151"/>
        </w:numPr>
        <w:tabs>
          <w:tab w:val="left" w:pos="567"/>
          <w:tab w:val="left" w:pos="851"/>
        </w:tabs>
        <w:ind w:left="567" w:hanging="567"/>
        <w:contextualSpacing/>
        <w:jc w:val="both"/>
        <w:rPr>
          <w:rFonts w:asciiTheme="minorHAnsi" w:hAnsiTheme="minorHAnsi" w:cs="Tahoma"/>
          <w:sz w:val="22"/>
          <w:szCs w:val="22"/>
        </w:rPr>
      </w:pPr>
      <w:r w:rsidRPr="009D3A35">
        <w:rPr>
          <w:rFonts w:asciiTheme="minorHAnsi" w:hAnsiTheme="minorHAnsi" w:cs="Tahoma"/>
          <w:sz w:val="22"/>
          <w:szCs w:val="22"/>
        </w:rPr>
        <w:t xml:space="preserve">Odpowiedzialność cywilną za szkody powstałe w związku z </w:t>
      </w:r>
      <w:r w:rsidRPr="009D3A35">
        <w:rPr>
          <w:rFonts w:asciiTheme="minorHAnsi" w:hAnsiTheme="minorHAnsi" w:cs="Tahoma"/>
          <w:b/>
          <w:sz w:val="22"/>
          <w:szCs w:val="22"/>
        </w:rPr>
        <w:t>katastrofą budowlaną</w:t>
      </w:r>
      <w:r w:rsidRPr="009D3A35">
        <w:rPr>
          <w:rFonts w:asciiTheme="minorHAnsi" w:hAnsiTheme="minorHAnsi" w:cs="Tahoma"/>
          <w:sz w:val="22"/>
          <w:szCs w:val="22"/>
        </w:rPr>
        <w:t>, w tym wynikłe z mienia przeznaczonego do rozbiórki.</w:t>
      </w:r>
    </w:p>
    <w:p w14:paraId="14F070E3" w14:textId="77777777" w:rsidR="00337FAD" w:rsidRPr="009D3A35" w:rsidRDefault="00B977A9" w:rsidP="00DA41CB">
      <w:pPr>
        <w:widowControl w:val="0"/>
        <w:numPr>
          <w:ilvl w:val="1"/>
          <w:numId w:val="151"/>
        </w:numPr>
        <w:tabs>
          <w:tab w:val="left" w:pos="567"/>
          <w:tab w:val="left" w:pos="851"/>
        </w:tabs>
        <w:ind w:left="567" w:hanging="567"/>
        <w:contextualSpacing/>
        <w:jc w:val="both"/>
        <w:rPr>
          <w:rFonts w:asciiTheme="minorHAnsi" w:hAnsiTheme="minorHAnsi" w:cs="Tahoma"/>
          <w:sz w:val="22"/>
          <w:szCs w:val="22"/>
        </w:rPr>
      </w:pPr>
      <w:r w:rsidRPr="009D3A35">
        <w:rPr>
          <w:rFonts w:asciiTheme="minorHAnsi" w:hAnsiTheme="minorHAnsi" w:cs="Calibri"/>
          <w:sz w:val="22"/>
          <w:szCs w:val="22"/>
          <w:lang w:eastAsia="zh-CN"/>
        </w:rPr>
        <w:t>Odpowiedzialność cywilna za szkody powstałe z tytułu działania wibracji, młotów, walców i kafarów;</w:t>
      </w:r>
    </w:p>
    <w:p w14:paraId="67275E46" w14:textId="77777777" w:rsidR="00337FAD" w:rsidRPr="009D3A35" w:rsidRDefault="00337FAD" w:rsidP="00DA41CB">
      <w:pPr>
        <w:widowControl w:val="0"/>
        <w:numPr>
          <w:ilvl w:val="1"/>
          <w:numId w:val="151"/>
        </w:numPr>
        <w:tabs>
          <w:tab w:val="left" w:pos="567"/>
          <w:tab w:val="left" w:pos="851"/>
        </w:tabs>
        <w:ind w:left="567" w:hanging="567"/>
        <w:contextualSpacing/>
        <w:jc w:val="both"/>
        <w:rPr>
          <w:rFonts w:asciiTheme="minorHAnsi" w:hAnsiTheme="minorHAnsi" w:cs="Tahoma"/>
          <w:sz w:val="22"/>
          <w:szCs w:val="22"/>
        </w:rPr>
      </w:pPr>
      <w:r w:rsidRPr="009D3A35">
        <w:rPr>
          <w:rFonts w:asciiTheme="minorHAnsi" w:hAnsiTheme="minorHAnsi" w:cs="Calibri"/>
          <w:sz w:val="22"/>
          <w:szCs w:val="22"/>
          <w:lang w:eastAsia="zh-CN"/>
        </w:rPr>
        <w:t>Odpowiedzialność cywilna za szkody spowodowane przez drzewa (konary, gałęzie lub liście itp.) i inne nasadzenia roślinne znajdujące się na zarządzanym terenie wynikające z niewłaściwego stanu zieleni, za utrzymanie których odpowiedzialność ponosi ubezpieczony;</w:t>
      </w:r>
    </w:p>
    <w:p w14:paraId="6C588AE7" w14:textId="77777777" w:rsidR="00FF0EC0" w:rsidRPr="009D3A35" w:rsidRDefault="00FF0EC0" w:rsidP="00DA41CB">
      <w:pPr>
        <w:widowControl w:val="0"/>
        <w:numPr>
          <w:ilvl w:val="1"/>
          <w:numId w:val="151"/>
        </w:numPr>
        <w:tabs>
          <w:tab w:val="left" w:pos="567"/>
          <w:tab w:val="left" w:pos="851"/>
        </w:tabs>
        <w:ind w:left="567" w:hanging="567"/>
        <w:contextualSpacing/>
        <w:jc w:val="both"/>
        <w:rPr>
          <w:rFonts w:asciiTheme="minorHAnsi" w:hAnsiTheme="minorHAnsi" w:cs="Tahoma"/>
          <w:sz w:val="22"/>
          <w:szCs w:val="22"/>
        </w:rPr>
      </w:pPr>
      <w:r w:rsidRPr="009D3A35">
        <w:rPr>
          <w:rFonts w:asciiTheme="minorHAnsi" w:hAnsiTheme="minorHAnsi" w:cs="Tahoma"/>
          <w:sz w:val="22"/>
          <w:szCs w:val="22"/>
        </w:rPr>
        <w:t xml:space="preserve">Odpowiedzialność cywilna wynajmującego za szkody powstałe w związku z wynajmem, </w:t>
      </w:r>
      <w:r w:rsidRPr="009D3A35">
        <w:rPr>
          <w:rFonts w:asciiTheme="minorHAnsi" w:hAnsiTheme="minorHAnsi" w:cs="Verdana"/>
          <w:sz w:val="22"/>
          <w:szCs w:val="22"/>
        </w:rPr>
        <w:t>udostępnianiem nieruchomości (m.in. lokali mieszkalnych, użytkowych), w tym pomieszczeń gimnastycznych, klasowych,</w:t>
      </w:r>
      <w:r w:rsidR="00FA18A0" w:rsidRPr="009D3A35">
        <w:rPr>
          <w:rFonts w:asciiTheme="minorHAnsi" w:hAnsiTheme="minorHAnsi" w:cs="Verdana"/>
          <w:sz w:val="22"/>
          <w:szCs w:val="22"/>
        </w:rPr>
        <w:t xml:space="preserve"> </w:t>
      </w:r>
      <w:r w:rsidRPr="009D3A35">
        <w:rPr>
          <w:rFonts w:asciiTheme="minorHAnsi" w:hAnsiTheme="minorHAnsi" w:cs="Verdana"/>
          <w:sz w:val="22"/>
          <w:szCs w:val="22"/>
        </w:rPr>
        <w:t>holu i innych,</w:t>
      </w:r>
    </w:p>
    <w:p w14:paraId="1BD5BA34" w14:textId="348EC849" w:rsidR="008514D6" w:rsidRPr="009D3A35" w:rsidRDefault="00FF0EC0" w:rsidP="00DA41CB">
      <w:pPr>
        <w:widowControl w:val="0"/>
        <w:numPr>
          <w:ilvl w:val="1"/>
          <w:numId w:val="151"/>
        </w:numPr>
        <w:tabs>
          <w:tab w:val="left" w:pos="567"/>
          <w:tab w:val="left" w:pos="851"/>
        </w:tabs>
        <w:ind w:left="567" w:hanging="567"/>
        <w:contextualSpacing/>
        <w:jc w:val="both"/>
        <w:rPr>
          <w:rFonts w:asciiTheme="minorHAnsi" w:hAnsiTheme="minorHAnsi" w:cs="Tahoma"/>
          <w:sz w:val="22"/>
          <w:szCs w:val="22"/>
        </w:rPr>
      </w:pPr>
      <w:r w:rsidRPr="009D3A35">
        <w:rPr>
          <w:rFonts w:asciiTheme="minorHAnsi" w:hAnsiTheme="minorHAnsi" w:cs="Verdana"/>
          <w:sz w:val="22"/>
          <w:szCs w:val="22"/>
        </w:rPr>
        <w:t xml:space="preserve">Odpowiedzialność cywilna za szkody wyrządzone przez zwierzęta nie podsiadające lub co do których nie została ustalona osoba odpowiedzialna (tzw. </w:t>
      </w:r>
      <w:r w:rsidR="00466434" w:rsidRPr="009D3A35">
        <w:rPr>
          <w:rFonts w:asciiTheme="minorHAnsi" w:hAnsiTheme="minorHAnsi" w:cs="Verdana"/>
          <w:sz w:val="22"/>
          <w:szCs w:val="22"/>
        </w:rPr>
        <w:t>B</w:t>
      </w:r>
      <w:r w:rsidRPr="009D3A35">
        <w:rPr>
          <w:rFonts w:asciiTheme="minorHAnsi" w:hAnsiTheme="minorHAnsi" w:cs="Verdana"/>
          <w:sz w:val="22"/>
          <w:szCs w:val="22"/>
        </w:rPr>
        <w:t>ezpańskie),</w:t>
      </w:r>
    </w:p>
    <w:p w14:paraId="71552126" w14:textId="2213042E" w:rsidR="001670D0" w:rsidRPr="00B71C0D" w:rsidRDefault="001670D0" w:rsidP="00DA41CB">
      <w:pPr>
        <w:widowControl w:val="0"/>
        <w:numPr>
          <w:ilvl w:val="1"/>
          <w:numId w:val="151"/>
        </w:numPr>
        <w:tabs>
          <w:tab w:val="left" w:pos="567"/>
          <w:tab w:val="left" w:pos="851"/>
        </w:tabs>
        <w:ind w:left="567" w:hanging="567"/>
        <w:contextualSpacing/>
        <w:jc w:val="both"/>
        <w:rPr>
          <w:rFonts w:asciiTheme="minorHAnsi" w:hAnsiTheme="minorHAnsi" w:cs="Tahoma"/>
          <w:sz w:val="22"/>
          <w:szCs w:val="22"/>
        </w:rPr>
      </w:pPr>
      <w:r w:rsidRPr="009D3A35">
        <w:rPr>
          <w:rFonts w:asciiTheme="minorHAnsi" w:hAnsiTheme="minorHAnsi" w:cs="Calibri"/>
          <w:sz w:val="22"/>
          <w:szCs w:val="22"/>
          <w:lang w:eastAsia="zh-CN"/>
        </w:rPr>
        <w:t>Odpowiedzialność cywilna za szkody wyrządzone w związku z prowadzeniem działalności sportowej lub prowadzeniem aktywności sportowej, w tym szkody wyrządzone przez trenerów i inne osoby wykonujące czynności związane z prowadzeniem obiektów sportowych (boisk, hal sportowych itp.);</w:t>
      </w:r>
    </w:p>
    <w:p w14:paraId="1DF004BA" w14:textId="77777777" w:rsidR="008A68DD" w:rsidRPr="00FC1B2E" w:rsidRDefault="008A68DD" w:rsidP="00DA41CB">
      <w:pPr>
        <w:widowControl w:val="0"/>
        <w:numPr>
          <w:ilvl w:val="1"/>
          <w:numId w:val="151"/>
        </w:numPr>
        <w:tabs>
          <w:tab w:val="left" w:pos="567"/>
          <w:tab w:val="left" w:pos="851"/>
        </w:tabs>
        <w:ind w:left="567" w:hanging="567"/>
        <w:contextualSpacing/>
        <w:jc w:val="both"/>
        <w:rPr>
          <w:rFonts w:ascii="Calibri" w:hAnsi="Calibri" w:cs="Calibri"/>
          <w:sz w:val="22"/>
          <w:szCs w:val="22"/>
          <w:lang w:eastAsia="zh-CN"/>
        </w:rPr>
      </w:pPr>
      <w:r w:rsidRPr="00FC1B2E">
        <w:rPr>
          <w:rFonts w:ascii="Calibri" w:hAnsi="Calibri" w:cs="Calibri"/>
          <w:sz w:val="22"/>
          <w:szCs w:val="22"/>
          <w:lang w:eastAsia="zh-CN"/>
        </w:rPr>
        <w:t xml:space="preserve">Odpowiedzialność cywilna  za szkody powstałe na terenie posiadanym, użytkowanym jako nabrzeża, plaże oraz  zejścia i zjazdy na plażę, kąpieliska itp.;  </w:t>
      </w:r>
    </w:p>
    <w:p w14:paraId="5B4BC41C" w14:textId="77777777" w:rsidR="00FC1B2E" w:rsidRDefault="008A68DD" w:rsidP="00DA41CB">
      <w:pPr>
        <w:widowControl w:val="0"/>
        <w:numPr>
          <w:ilvl w:val="1"/>
          <w:numId w:val="151"/>
        </w:numPr>
        <w:tabs>
          <w:tab w:val="left" w:pos="567"/>
          <w:tab w:val="left" w:pos="851"/>
        </w:tabs>
        <w:ind w:left="567" w:hanging="567"/>
        <w:contextualSpacing/>
        <w:jc w:val="both"/>
        <w:rPr>
          <w:rFonts w:asciiTheme="minorHAnsi" w:hAnsiTheme="minorHAnsi" w:cs="Tahoma"/>
          <w:sz w:val="22"/>
          <w:szCs w:val="22"/>
        </w:rPr>
      </w:pPr>
      <w:r w:rsidRPr="00FC1B2E">
        <w:rPr>
          <w:rFonts w:ascii="Calibri" w:hAnsi="Calibri" w:cs="Calibri"/>
          <w:sz w:val="22"/>
          <w:szCs w:val="22"/>
          <w:lang w:eastAsia="zh-CN"/>
        </w:rPr>
        <w:t>Odpowiedzialność</w:t>
      </w:r>
      <w:r w:rsidRPr="00FC1B2E">
        <w:rPr>
          <w:rFonts w:asciiTheme="minorHAnsi" w:hAnsiTheme="minorHAnsi" w:cs="Tahoma"/>
          <w:sz w:val="22"/>
          <w:szCs w:val="22"/>
        </w:rPr>
        <w:t xml:space="preserve"> cywilną za szkody powstałe w związku z prowadzeniem usług hotelowych w tym o szkody w rzeczach wniesionych przez gości hotelowych w tym pozostawionych w depozycie (</w:t>
      </w:r>
      <w:r w:rsidRPr="00FC1B2E">
        <w:rPr>
          <w:rFonts w:asciiTheme="minorHAnsi" w:hAnsiTheme="minorHAnsi" w:cs="Tahoma"/>
          <w:b/>
          <w:sz w:val="22"/>
          <w:szCs w:val="22"/>
        </w:rPr>
        <w:t>OC hotelarza</w:t>
      </w:r>
      <w:r w:rsidRPr="00FC1B2E">
        <w:rPr>
          <w:rFonts w:asciiTheme="minorHAnsi" w:hAnsiTheme="minorHAnsi" w:cs="Tahoma"/>
          <w:sz w:val="22"/>
          <w:szCs w:val="22"/>
        </w:rPr>
        <w:t>).Ochrona obejmuje również sprzęt elektroniczny (w tym telefony komórkowe, laptopy, palmtopy, tablety, itp.), biżuterię, gotówkę, dokumenty, klucze i inne przedmioty użytku prywatnego i osobistego;</w:t>
      </w:r>
    </w:p>
    <w:p w14:paraId="3789066E" w14:textId="77777777" w:rsidR="00FC1B2E" w:rsidRDefault="002751B1" w:rsidP="00DA41CB">
      <w:pPr>
        <w:widowControl w:val="0"/>
        <w:numPr>
          <w:ilvl w:val="1"/>
          <w:numId w:val="151"/>
        </w:numPr>
        <w:tabs>
          <w:tab w:val="left" w:pos="567"/>
          <w:tab w:val="left" w:pos="851"/>
        </w:tabs>
        <w:ind w:left="567" w:hanging="567"/>
        <w:contextualSpacing/>
        <w:jc w:val="both"/>
        <w:rPr>
          <w:rFonts w:asciiTheme="minorHAnsi" w:hAnsiTheme="minorHAnsi" w:cs="Tahoma"/>
          <w:sz w:val="22"/>
          <w:szCs w:val="22"/>
        </w:rPr>
      </w:pPr>
      <w:r w:rsidRPr="00FC1B2E">
        <w:rPr>
          <w:rFonts w:asciiTheme="minorHAnsi" w:hAnsiTheme="minorHAnsi" w:cs="Tahoma"/>
          <w:sz w:val="22"/>
          <w:szCs w:val="22"/>
        </w:rPr>
        <w:t xml:space="preserve">Odpowiedzialności cywilna za szkody powstałe w związku z oczyszczaniem letnim i zimowym </w:t>
      </w:r>
      <w:r w:rsidRPr="00FC1B2E">
        <w:rPr>
          <w:rFonts w:asciiTheme="minorHAnsi" w:hAnsiTheme="minorHAnsi" w:cs="Tahoma"/>
          <w:sz w:val="22"/>
          <w:szCs w:val="22"/>
        </w:rPr>
        <w:lastRenderedPageBreak/>
        <w:t xml:space="preserve">terenów zgodnie z zawartymi umowami, letnie i zimowe utrzymanie ulic, jezdni, ciągów pieszych, chodników, pasa przydrożnego, terenów zielonych, dróg gruntowych, parkingów, zatok, plac zabaw, boisk, przejść podziemnych itp., sprzątanie ręczne i mechaniczne, akcja zimowa, itp.; </w:t>
      </w:r>
    </w:p>
    <w:p w14:paraId="5E86097C" w14:textId="1EC87AD0" w:rsidR="002751B1" w:rsidRPr="00FC1B2E" w:rsidRDefault="002751B1" w:rsidP="00DA41CB">
      <w:pPr>
        <w:widowControl w:val="0"/>
        <w:numPr>
          <w:ilvl w:val="1"/>
          <w:numId w:val="151"/>
        </w:numPr>
        <w:tabs>
          <w:tab w:val="left" w:pos="567"/>
          <w:tab w:val="left" w:pos="851"/>
        </w:tabs>
        <w:ind w:left="567" w:hanging="567"/>
        <w:contextualSpacing/>
        <w:jc w:val="both"/>
        <w:rPr>
          <w:rFonts w:asciiTheme="minorHAnsi" w:hAnsiTheme="minorHAnsi" w:cs="Tahoma"/>
          <w:sz w:val="22"/>
          <w:szCs w:val="22"/>
        </w:rPr>
      </w:pPr>
      <w:r w:rsidRPr="00FC1B2E">
        <w:rPr>
          <w:rFonts w:asciiTheme="minorHAnsi" w:hAnsiTheme="minorHAnsi" w:cs="Tahoma"/>
          <w:sz w:val="22"/>
          <w:szCs w:val="22"/>
        </w:rPr>
        <w:t xml:space="preserve">Odpowiedzialność cywilna za szkody w związku z wykonywaniem robót budowlano-montażowych – szkody z tytuły wykonywania usług budowlano – montażowych, szkody powstałe w związku wykonywaniem, budową, remontem dróg, chodników, placów, parkingów, ścieżek rowerowych, innych nieruchomości, budowli itp. </w:t>
      </w:r>
    </w:p>
    <w:p w14:paraId="69E59AD9" w14:textId="77777777" w:rsidR="00697097" w:rsidRPr="009D3A35" w:rsidRDefault="00697097" w:rsidP="00DA41CB">
      <w:pPr>
        <w:widowControl w:val="0"/>
        <w:numPr>
          <w:ilvl w:val="1"/>
          <w:numId w:val="151"/>
        </w:numPr>
        <w:tabs>
          <w:tab w:val="num" w:pos="0"/>
          <w:tab w:val="left" w:pos="567"/>
          <w:tab w:val="left" w:pos="851"/>
        </w:tabs>
        <w:ind w:left="567" w:hanging="567"/>
        <w:contextualSpacing/>
        <w:jc w:val="both"/>
        <w:rPr>
          <w:rFonts w:asciiTheme="minorHAnsi" w:hAnsiTheme="minorHAnsi" w:cs="Calibri"/>
          <w:sz w:val="22"/>
          <w:szCs w:val="22"/>
          <w:lang w:eastAsia="zh-CN"/>
        </w:rPr>
      </w:pPr>
      <w:r w:rsidRPr="009D3A35">
        <w:rPr>
          <w:rFonts w:asciiTheme="minorHAnsi" w:hAnsiTheme="minorHAnsi" w:cs="Calibri"/>
          <w:sz w:val="22"/>
          <w:szCs w:val="22"/>
          <w:lang w:eastAsia="zh-CN"/>
        </w:rPr>
        <w:t>Odpowiedzialność za szkody wyrządzone w związku z prowadzeniem działalności statutowej przez Zakład Gospodarki Komunalnej i Mieszkaniowej w Kamieniu Krajeńskim sp. z o.o. polegającej w szczególności na:</w:t>
      </w:r>
    </w:p>
    <w:p w14:paraId="28727457" w14:textId="77777777" w:rsidR="00697097" w:rsidRPr="009D3A35" w:rsidRDefault="00697097" w:rsidP="00DA41CB">
      <w:pPr>
        <w:widowControl w:val="0"/>
        <w:numPr>
          <w:ilvl w:val="1"/>
          <w:numId w:val="171"/>
        </w:numPr>
        <w:ind w:left="1134"/>
        <w:contextualSpacing/>
        <w:jc w:val="both"/>
        <w:rPr>
          <w:rFonts w:asciiTheme="minorHAnsi" w:hAnsiTheme="minorHAnsi" w:cs="Calibri"/>
          <w:sz w:val="22"/>
          <w:szCs w:val="22"/>
          <w:lang w:eastAsia="zh-CN"/>
        </w:rPr>
      </w:pPr>
      <w:r w:rsidRPr="009D3A35">
        <w:rPr>
          <w:rFonts w:asciiTheme="minorHAnsi" w:hAnsiTheme="minorHAnsi" w:cs="Calibri"/>
          <w:sz w:val="22"/>
          <w:szCs w:val="22"/>
          <w:lang w:eastAsia="zh-CN"/>
        </w:rPr>
        <w:t>zaopatrzenie ludności gminy Kamień Krajeński w wodę odprowadzanie i oczyszczanie ścieków z terenu gminy</w:t>
      </w:r>
    </w:p>
    <w:p w14:paraId="49E5EA99" w14:textId="77777777" w:rsidR="00697097" w:rsidRPr="009D3A35" w:rsidRDefault="00697097" w:rsidP="00DA41CB">
      <w:pPr>
        <w:widowControl w:val="0"/>
        <w:numPr>
          <w:ilvl w:val="1"/>
          <w:numId w:val="171"/>
        </w:numPr>
        <w:ind w:left="1134"/>
        <w:contextualSpacing/>
        <w:jc w:val="both"/>
        <w:rPr>
          <w:rFonts w:asciiTheme="minorHAnsi" w:hAnsiTheme="minorHAnsi" w:cs="Calibri"/>
          <w:sz w:val="22"/>
          <w:szCs w:val="22"/>
          <w:lang w:eastAsia="zh-CN"/>
        </w:rPr>
      </w:pPr>
      <w:r w:rsidRPr="009D3A35">
        <w:rPr>
          <w:rFonts w:asciiTheme="minorHAnsi" w:hAnsiTheme="minorHAnsi" w:cs="Calibri"/>
          <w:sz w:val="22"/>
          <w:szCs w:val="22"/>
          <w:lang w:eastAsia="zh-CN"/>
        </w:rPr>
        <w:t>zbiórka i transport odpadów stałych</w:t>
      </w:r>
    </w:p>
    <w:p w14:paraId="1465C3E1" w14:textId="77777777" w:rsidR="00697097" w:rsidRPr="009D3A35" w:rsidRDefault="00697097" w:rsidP="00DA41CB">
      <w:pPr>
        <w:widowControl w:val="0"/>
        <w:numPr>
          <w:ilvl w:val="1"/>
          <w:numId w:val="171"/>
        </w:numPr>
        <w:ind w:left="1134"/>
        <w:contextualSpacing/>
        <w:jc w:val="both"/>
        <w:rPr>
          <w:rFonts w:asciiTheme="minorHAnsi" w:hAnsiTheme="minorHAnsi" w:cs="Calibri"/>
          <w:sz w:val="22"/>
          <w:szCs w:val="22"/>
          <w:lang w:eastAsia="zh-CN"/>
        </w:rPr>
      </w:pPr>
      <w:r w:rsidRPr="009D3A35">
        <w:rPr>
          <w:rFonts w:asciiTheme="minorHAnsi" w:hAnsiTheme="minorHAnsi" w:cs="Calibri"/>
          <w:sz w:val="22"/>
          <w:szCs w:val="22"/>
          <w:lang w:eastAsia="zh-CN"/>
        </w:rPr>
        <w:t>zarządzanie budynkami</w:t>
      </w:r>
    </w:p>
    <w:p w14:paraId="1F184F7B" w14:textId="77777777" w:rsidR="00697097" w:rsidRPr="009D3A35" w:rsidRDefault="00697097" w:rsidP="00DA41CB">
      <w:pPr>
        <w:widowControl w:val="0"/>
        <w:numPr>
          <w:ilvl w:val="1"/>
          <w:numId w:val="171"/>
        </w:numPr>
        <w:ind w:left="1134"/>
        <w:contextualSpacing/>
        <w:jc w:val="both"/>
        <w:rPr>
          <w:rFonts w:asciiTheme="minorHAnsi" w:hAnsiTheme="minorHAnsi" w:cs="Calibri"/>
          <w:sz w:val="22"/>
          <w:szCs w:val="22"/>
          <w:lang w:eastAsia="zh-CN"/>
        </w:rPr>
      </w:pPr>
      <w:r w:rsidRPr="009D3A35">
        <w:rPr>
          <w:rFonts w:asciiTheme="minorHAnsi" w:hAnsiTheme="minorHAnsi" w:cs="Calibri"/>
          <w:sz w:val="22"/>
          <w:szCs w:val="22"/>
          <w:lang w:eastAsia="zh-CN"/>
        </w:rPr>
        <w:t>wywóz nieczystości płynnych</w:t>
      </w:r>
    </w:p>
    <w:p w14:paraId="02ADD2C4" w14:textId="77777777" w:rsidR="00697097" w:rsidRPr="009D3A35" w:rsidRDefault="00697097" w:rsidP="00DA41CB">
      <w:pPr>
        <w:widowControl w:val="0"/>
        <w:numPr>
          <w:ilvl w:val="1"/>
          <w:numId w:val="171"/>
        </w:numPr>
        <w:ind w:left="1134"/>
        <w:contextualSpacing/>
        <w:jc w:val="both"/>
        <w:rPr>
          <w:rFonts w:asciiTheme="minorHAnsi" w:hAnsiTheme="minorHAnsi" w:cs="Calibri"/>
          <w:sz w:val="22"/>
          <w:szCs w:val="22"/>
          <w:lang w:eastAsia="zh-CN"/>
        </w:rPr>
      </w:pPr>
      <w:r w:rsidRPr="009D3A35">
        <w:rPr>
          <w:rFonts w:asciiTheme="minorHAnsi" w:hAnsiTheme="minorHAnsi" w:cs="Calibri"/>
          <w:sz w:val="22"/>
          <w:szCs w:val="22"/>
          <w:lang w:eastAsia="zh-CN"/>
        </w:rPr>
        <w:t>usługi sprzętowe</w:t>
      </w:r>
    </w:p>
    <w:p w14:paraId="617B5BB4" w14:textId="77777777" w:rsidR="00697097" w:rsidRPr="009D3A35" w:rsidRDefault="00697097" w:rsidP="00DA41CB">
      <w:pPr>
        <w:widowControl w:val="0"/>
        <w:numPr>
          <w:ilvl w:val="1"/>
          <w:numId w:val="171"/>
        </w:numPr>
        <w:ind w:left="1134"/>
        <w:contextualSpacing/>
        <w:jc w:val="both"/>
        <w:rPr>
          <w:rFonts w:asciiTheme="minorHAnsi" w:hAnsiTheme="minorHAnsi" w:cs="Calibri"/>
          <w:sz w:val="22"/>
          <w:szCs w:val="22"/>
          <w:lang w:eastAsia="zh-CN"/>
        </w:rPr>
      </w:pPr>
      <w:r w:rsidRPr="009D3A35">
        <w:rPr>
          <w:rFonts w:asciiTheme="minorHAnsi" w:hAnsiTheme="minorHAnsi" w:cs="Calibri"/>
          <w:sz w:val="22"/>
          <w:szCs w:val="22"/>
          <w:lang w:eastAsia="zh-CN"/>
        </w:rPr>
        <w:t>usługi budowlane</w:t>
      </w:r>
    </w:p>
    <w:p w14:paraId="5479F291" w14:textId="77777777" w:rsidR="00697097" w:rsidRPr="009D3A35" w:rsidRDefault="00697097" w:rsidP="00DA41CB">
      <w:pPr>
        <w:widowControl w:val="0"/>
        <w:numPr>
          <w:ilvl w:val="1"/>
          <w:numId w:val="171"/>
        </w:numPr>
        <w:ind w:left="1134"/>
        <w:contextualSpacing/>
        <w:jc w:val="both"/>
        <w:rPr>
          <w:rFonts w:asciiTheme="minorHAnsi" w:hAnsiTheme="minorHAnsi" w:cs="Calibri"/>
          <w:sz w:val="22"/>
          <w:szCs w:val="22"/>
          <w:lang w:eastAsia="zh-CN"/>
        </w:rPr>
      </w:pPr>
      <w:r w:rsidRPr="009D3A35">
        <w:rPr>
          <w:rFonts w:asciiTheme="minorHAnsi" w:hAnsiTheme="minorHAnsi" w:cs="Calibri"/>
          <w:sz w:val="22"/>
          <w:szCs w:val="22"/>
          <w:lang w:eastAsia="zh-CN"/>
        </w:rPr>
        <w:t>segregacja odpadów</w:t>
      </w:r>
    </w:p>
    <w:p w14:paraId="655B7DEA" w14:textId="77777777" w:rsidR="00697097" w:rsidRPr="009D3A35" w:rsidRDefault="00697097" w:rsidP="00DA41CB">
      <w:pPr>
        <w:widowControl w:val="0"/>
        <w:numPr>
          <w:ilvl w:val="1"/>
          <w:numId w:val="171"/>
        </w:numPr>
        <w:ind w:left="1134"/>
        <w:contextualSpacing/>
        <w:jc w:val="both"/>
        <w:rPr>
          <w:rFonts w:asciiTheme="minorHAnsi" w:hAnsiTheme="minorHAnsi" w:cs="Calibri"/>
          <w:sz w:val="22"/>
          <w:szCs w:val="22"/>
          <w:lang w:eastAsia="zh-CN"/>
        </w:rPr>
      </w:pPr>
      <w:r w:rsidRPr="009D3A35">
        <w:rPr>
          <w:rFonts w:asciiTheme="minorHAnsi" w:hAnsiTheme="minorHAnsi" w:cs="Calibri"/>
          <w:sz w:val="22"/>
          <w:szCs w:val="22"/>
          <w:lang w:eastAsia="zh-CN"/>
        </w:rPr>
        <w:t>administrowanie składowiskiem odpadów komunalnych</w:t>
      </w:r>
      <w:r w:rsidR="008F6DAA" w:rsidRPr="009D3A35">
        <w:rPr>
          <w:rFonts w:asciiTheme="minorHAnsi" w:hAnsiTheme="minorHAnsi" w:cs="Calibri"/>
          <w:sz w:val="22"/>
          <w:szCs w:val="22"/>
          <w:lang w:eastAsia="zh-CN"/>
        </w:rPr>
        <w:t xml:space="preserve"> (PSZOK)</w:t>
      </w:r>
    </w:p>
    <w:p w14:paraId="01FA60AA" w14:textId="77777777" w:rsidR="00697097" w:rsidRPr="009D3A35" w:rsidRDefault="00697097" w:rsidP="00DA41CB">
      <w:pPr>
        <w:widowControl w:val="0"/>
        <w:numPr>
          <w:ilvl w:val="1"/>
          <w:numId w:val="171"/>
        </w:numPr>
        <w:ind w:left="1134"/>
        <w:contextualSpacing/>
        <w:jc w:val="both"/>
        <w:rPr>
          <w:rFonts w:asciiTheme="minorHAnsi" w:hAnsiTheme="minorHAnsi" w:cs="Calibri"/>
          <w:sz w:val="22"/>
          <w:szCs w:val="22"/>
          <w:lang w:eastAsia="zh-CN"/>
        </w:rPr>
      </w:pPr>
      <w:r w:rsidRPr="009D3A35">
        <w:rPr>
          <w:rFonts w:asciiTheme="minorHAnsi" w:hAnsiTheme="minorHAnsi" w:cs="Calibri"/>
          <w:sz w:val="22"/>
          <w:szCs w:val="22"/>
          <w:lang w:eastAsia="zh-CN"/>
        </w:rPr>
        <w:t>usługi wodno-kanalizacyjne</w:t>
      </w:r>
    </w:p>
    <w:p w14:paraId="7D5B0763" w14:textId="77777777" w:rsidR="00697097" w:rsidRPr="009D3A35" w:rsidRDefault="00697097" w:rsidP="00DA41CB">
      <w:pPr>
        <w:widowControl w:val="0"/>
        <w:numPr>
          <w:ilvl w:val="1"/>
          <w:numId w:val="171"/>
        </w:numPr>
        <w:ind w:left="1134"/>
        <w:contextualSpacing/>
        <w:jc w:val="both"/>
        <w:rPr>
          <w:rFonts w:asciiTheme="minorHAnsi" w:hAnsiTheme="minorHAnsi" w:cs="Calibri"/>
          <w:sz w:val="22"/>
          <w:szCs w:val="22"/>
          <w:lang w:eastAsia="zh-CN"/>
        </w:rPr>
      </w:pPr>
      <w:r w:rsidRPr="009D3A35">
        <w:rPr>
          <w:rFonts w:asciiTheme="minorHAnsi" w:hAnsiTheme="minorHAnsi" w:cs="Calibri"/>
          <w:sz w:val="22"/>
          <w:szCs w:val="22"/>
          <w:lang w:eastAsia="zh-CN"/>
        </w:rPr>
        <w:t>usługi remontowe</w:t>
      </w:r>
    </w:p>
    <w:p w14:paraId="2837528F" w14:textId="77777777" w:rsidR="00697097" w:rsidRPr="009D3A35" w:rsidRDefault="00697097" w:rsidP="00DA41CB">
      <w:pPr>
        <w:widowControl w:val="0"/>
        <w:numPr>
          <w:ilvl w:val="1"/>
          <w:numId w:val="171"/>
        </w:numPr>
        <w:ind w:left="1134"/>
        <w:contextualSpacing/>
        <w:jc w:val="both"/>
        <w:rPr>
          <w:rFonts w:asciiTheme="minorHAnsi" w:hAnsiTheme="minorHAnsi" w:cs="Calibri"/>
          <w:sz w:val="22"/>
          <w:szCs w:val="22"/>
          <w:lang w:eastAsia="zh-CN"/>
        </w:rPr>
      </w:pPr>
      <w:r w:rsidRPr="009D3A35">
        <w:rPr>
          <w:rFonts w:asciiTheme="minorHAnsi" w:hAnsiTheme="minorHAnsi" w:cs="Calibri"/>
          <w:sz w:val="22"/>
          <w:szCs w:val="22"/>
          <w:lang w:eastAsia="zh-CN"/>
        </w:rPr>
        <w:t>usługi budowlane</w:t>
      </w:r>
    </w:p>
    <w:p w14:paraId="6D671096" w14:textId="77777777" w:rsidR="00697097" w:rsidRPr="009D3A35" w:rsidRDefault="00697097" w:rsidP="00DA41CB">
      <w:pPr>
        <w:widowControl w:val="0"/>
        <w:numPr>
          <w:ilvl w:val="1"/>
          <w:numId w:val="171"/>
        </w:numPr>
        <w:ind w:left="1134"/>
        <w:contextualSpacing/>
        <w:jc w:val="both"/>
        <w:rPr>
          <w:rFonts w:asciiTheme="minorHAnsi" w:hAnsiTheme="minorHAnsi" w:cs="Calibri"/>
          <w:sz w:val="22"/>
          <w:szCs w:val="22"/>
          <w:lang w:eastAsia="zh-CN"/>
        </w:rPr>
      </w:pPr>
      <w:r w:rsidRPr="009D3A35">
        <w:rPr>
          <w:rFonts w:asciiTheme="minorHAnsi" w:hAnsiTheme="minorHAnsi" w:cs="Calibri"/>
          <w:sz w:val="22"/>
          <w:szCs w:val="22"/>
          <w:lang w:eastAsia="zh-CN"/>
        </w:rPr>
        <w:t>budowa dróg, chodników i placów</w:t>
      </w:r>
    </w:p>
    <w:p w14:paraId="25F44620" w14:textId="77777777" w:rsidR="00697097" w:rsidRPr="009D3A35" w:rsidRDefault="00697097" w:rsidP="00DA41CB">
      <w:pPr>
        <w:widowControl w:val="0"/>
        <w:numPr>
          <w:ilvl w:val="1"/>
          <w:numId w:val="171"/>
        </w:numPr>
        <w:ind w:left="1134"/>
        <w:contextualSpacing/>
        <w:jc w:val="both"/>
        <w:rPr>
          <w:rFonts w:asciiTheme="minorHAnsi" w:hAnsiTheme="minorHAnsi" w:cs="Calibri"/>
          <w:sz w:val="22"/>
          <w:szCs w:val="22"/>
          <w:lang w:eastAsia="zh-CN"/>
        </w:rPr>
      </w:pPr>
      <w:r w:rsidRPr="009D3A35">
        <w:rPr>
          <w:rFonts w:asciiTheme="minorHAnsi" w:hAnsiTheme="minorHAnsi" w:cs="Calibri"/>
          <w:sz w:val="22"/>
          <w:szCs w:val="22"/>
          <w:lang w:eastAsia="zh-CN"/>
        </w:rPr>
        <w:t>roboty ziemne</w:t>
      </w:r>
    </w:p>
    <w:p w14:paraId="27330860" w14:textId="77777777" w:rsidR="00697097" w:rsidRPr="009D3A35" w:rsidRDefault="00697097" w:rsidP="00DA41CB">
      <w:pPr>
        <w:widowControl w:val="0"/>
        <w:numPr>
          <w:ilvl w:val="1"/>
          <w:numId w:val="171"/>
        </w:numPr>
        <w:ind w:left="1134"/>
        <w:contextualSpacing/>
        <w:jc w:val="both"/>
        <w:rPr>
          <w:rFonts w:asciiTheme="minorHAnsi" w:hAnsiTheme="minorHAnsi" w:cs="Calibri"/>
          <w:sz w:val="22"/>
          <w:szCs w:val="22"/>
          <w:lang w:eastAsia="zh-CN"/>
        </w:rPr>
      </w:pPr>
      <w:r w:rsidRPr="009D3A35">
        <w:rPr>
          <w:rFonts w:asciiTheme="minorHAnsi" w:hAnsiTheme="minorHAnsi" w:cs="Calibri"/>
          <w:sz w:val="22"/>
          <w:szCs w:val="22"/>
          <w:lang w:eastAsia="zh-CN"/>
        </w:rPr>
        <w:t>budowa zbiorników bezodpływowych</w:t>
      </w:r>
    </w:p>
    <w:p w14:paraId="6BD5210A" w14:textId="77777777" w:rsidR="00697097" w:rsidRPr="009D3A35" w:rsidRDefault="00697097" w:rsidP="00DA41CB">
      <w:pPr>
        <w:widowControl w:val="0"/>
        <w:numPr>
          <w:ilvl w:val="1"/>
          <w:numId w:val="171"/>
        </w:numPr>
        <w:ind w:left="1134"/>
        <w:contextualSpacing/>
        <w:jc w:val="both"/>
        <w:rPr>
          <w:rFonts w:asciiTheme="minorHAnsi" w:hAnsiTheme="minorHAnsi" w:cs="Calibri"/>
          <w:sz w:val="22"/>
          <w:szCs w:val="22"/>
          <w:lang w:eastAsia="zh-CN"/>
        </w:rPr>
      </w:pPr>
      <w:r w:rsidRPr="009D3A35">
        <w:rPr>
          <w:rFonts w:asciiTheme="minorHAnsi" w:hAnsiTheme="minorHAnsi" w:cs="Calibri"/>
          <w:sz w:val="22"/>
          <w:szCs w:val="22"/>
          <w:lang w:eastAsia="zh-CN"/>
        </w:rPr>
        <w:t>usługi blacharsko-dekarskie</w:t>
      </w:r>
    </w:p>
    <w:p w14:paraId="37B32447" w14:textId="61867932" w:rsidR="002751B1" w:rsidRPr="002751B1" w:rsidRDefault="002751B1" w:rsidP="00DA41CB">
      <w:pPr>
        <w:widowControl w:val="0"/>
        <w:numPr>
          <w:ilvl w:val="1"/>
          <w:numId w:val="151"/>
        </w:numPr>
        <w:tabs>
          <w:tab w:val="num" w:pos="0"/>
          <w:tab w:val="left" w:pos="567"/>
          <w:tab w:val="left" w:pos="851"/>
        </w:tabs>
        <w:ind w:left="567" w:hanging="567"/>
        <w:contextualSpacing/>
        <w:jc w:val="both"/>
        <w:rPr>
          <w:rFonts w:asciiTheme="minorHAnsi" w:hAnsiTheme="minorHAnsi" w:cs="Tahoma"/>
          <w:sz w:val="22"/>
          <w:szCs w:val="22"/>
        </w:rPr>
      </w:pPr>
      <w:r>
        <w:rPr>
          <w:rFonts w:asciiTheme="minorHAnsi" w:hAnsiTheme="minorHAnsi" w:cs="Tahoma"/>
          <w:sz w:val="22"/>
          <w:szCs w:val="22"/>
        </w:rPr>
        <w:t>Odpowiedzialności cywilna za</w:t>
      </w:r>
      <w:r w:rsidRPr="002751B1">
        <w:rPr>
          <w:rFonts w:asciiTheme="minorHAnsi" w:hAnsiTheme="minorHAnsi" w:cs="Tahoma"/>
          <w:sz w:val="22"/>
          <w:szCs w:val="22"/>
        </w:rPr>
        <w:t xml:space="preserve"> szkody wynikłe z posiadania, użytkowania, utrzymania w tym z </w:t>
      </w:r>
      <w:r w:rsidRPr="00FC1B2E">
        <w:rPr>
          <w:rFonts w:asciiTheme="minorHAnsi" w:hAnsiTheme="minorHAnsi" w:cs="Calibri"/>
          <w:sz w:val="22"/>
          <w:szCs w:val="22"/>
          <w:lang w:eastAsia="zh-CN"/>
        </w:rPr>
        <w:t>niewłaściwego</w:t>
      </w:r>
      <w:r w:rsidRPr="002751B1">
        <w:rPr>
          <w:rFonts w:asciiTheme="minorHAnsi" w:hAnsiTheme="minorHAnsi" w:cs="Tahoma"/>
          <w:sz w:val="22"/>
          <w:szCs w:val="22"/>
        </w:rPr>
        <w:t xml:space="preserve"> stanu zieleni, pasów drogowych, terenów zielonych i innych podlegającej administracji i/lub zarządzania ubezpieczonych oraz szkody spowodowane przez drzewa (konary, gałęzie lub liście itp.) i inne nasadzenia roślinne znajdujące się na posiadanym, administrowanym i/lub zarządzanym terenie wynikające z niewłaściwego stanu zieleni, za utrzymanie których </w:t>
      </w:r>
      <w:r w:rsidR="00466434">
        <w:rPr>
          <w:rFonts w:asciiTheme="minorHAnsi" w:hAnsiTheme="minorHAnsi" w:cs="Tahoma"/>
          <w:sz w:val="22"/>
          <w:szCs w:val="22"/>
        </w:rPr>
        <w:pgNum/>
      </w:r>
      <w:proofErr w:type="spellStart"/>
      <w:r w:rsidR="00466434">
        <w:rPr>
          <w:rFonts w:asciiTheme="minorHAnsi" w:hAnsiTheme="minorHAnsi" w:cs="Tahoma"/>
          <w:sz w:val="22"/>
          <w:szCs w:val="22"/>
        </w:rPr>
        <w:t>dpowiedział</w:t>
      </w:r>
      <w:r w:rsidRPr="002751B1">
        <w:rPr>
          <w:rFonts w:asciiTheme="minorHAnsi" w:hAnsiTheme="minorHAnsi" w:cs="Tahoma"/>
          <w:sz w:val="22"/>
          <w:szCs w:val="22"/>
        </w:rPr>
        <w:t>ność</w:t>
      </w:r>
      <w:proofErr w:type="spellEnd"/>
      <w:r w:rsidRPr="002751B1">
        <w:rPr>
          <w:rFonts w:asciiTheme="minorHAnsi" w:hAnsiTheme="minorHAnsi" w:cs="Tahoma"/>
          <w:sz w:val="22"/>
          <w:szCs w:val="22"/>
        </w:rPr>
        <w:t xml:space="preserve"> ponosi ubezpieczony.</w:t>
      </w:r>
    </w:p>
    <w:p w14:paraId="385836FE" w14:textId="77777777" w:rsidR="000F0EF1" w:rsidRPr="009D3A35" w:rsidRDefault="000F0EF1" w:rsidP="00DA41CB">
      <w:pPr>
        <w:pStyle w:val="Akapitzlist"/>
        <w:widowControl/>
        <w:numPr>
          <w:ilvl w:val="1"/>
          <w:numId w:val="151"/>
        </w:numPr>
        <w:tabs>
          <w:tab w:val="left" w:pos="567"/>
        </w:tabs>
        <w:autoSpaceDE/>
        <w:autoSpaceDN/>
        <w:adjustRightInd/>
        <w:ind w:left="567" w:hanging="567"/>
        <w:jc w:val="both"/>
        <w:rPr>
          <w:rFonts w:asciiTheme="minorHAnsi" w:hAnsiTheme="minorHAnsi" w:cs="Calibri"/>
          <w:sz w:val="22"/>
          <w:szCs w:val="22"/>
        </w:rPr>
      </w:pPr>
      <w:r w:rsidRPr="009D3A35">
        <w:rPr>
          <w:rFonts w:asciiTheme="minorHAnsi" w:hAnsiTheme="minorHAnsi" w:cs="Calibri"/>
          <w:sz w:val="22"/>
          <w:szCs w:val="22"/>
        </w:rPr>
        <w:t>Odpowiedzialność cywilna z tytułu zarządzenia drogami w następującym zakresie:</w:t>
      </w:r>
    </w:p>
    <w:p w14:paraId="2B42711C" w14:textId="18062A0E" w:rsidR="000F0EF1" w:rsidRPr="009D3A35" w:rsidRDefault="000F0EF1" w:rsidP="000F0EF1">
      <w:pPr>
        <w:tabs>
          <w:tab w:val="left" w:pos="567"/>
        </w:tabs>
        <w:ind w:left="567"/>
        <w:jc w:val="both"/>
        <w:rPr>
          <w:rFonts w:asciiTheme="minorHAnsi" w:hAnsiTheme="minorHAnsi" w:cs="Calibri"/>
          <w:b/>
          <w:bCs/>
          <w:sz w:val="22"/>
          <w:szCs w:val="22"/>
        </w:rPr>
      </w:pPr>
      <w:r w:rsidRPr="009D3A35">
        <w:rPr>
          <w:rFonts w:asciiTheme="minorHAnsi" w:hAnsiTheme="minorHAnsi" w:cs="Calibri"/>
          <w:sz w:val="22"/>
          <w:szCs w:val="22"/>
        </w:rPr>
        <w:t>Szkody wynikłe z tytułu posiadanego i/lub administrowanego mienia znajdujące</w:t>
      </w:r>
      <w:r w:rsidR="004C61D5" w:rsidRPr="009D3A35">
        <w:rPr>
          <w:rFonts w:asciiTheme="minorHAnsi" w:hAnsiTheme="minorHAnsi" w:cs="Calibri"/>
          <w:sz w:val="22"/>
          <w:szCs w:val="22"/>
        </w:rPr>
        <w:t>go się w zarządzie Gminy Kamień Krajeński</w:t>
      </w:r>
      <w:r w:rsidRPr="009D3A35">
        <w:rPr>
          <w:rFonts w:asciiTheme="minorHAnsi" w:hAnsiTheme="minorHAnsi" w:cs="Calibri"/>
          <w:sz w:val="22"/>
          <w:szCs w:val="22"/>
        </w:rPr>
        <w:t xml:space="preserve"> powstałe na drogach publicznych, drogach wewnętrznych będących własnością i w zarządzie Gmi</w:t>
      </w:r>
      <w:r w:rsidR="004C61D5" w:rsidRPr="009D3A35">
        <w:rPr>
          <w:rFonts w:asciiTheme="minorHAnsi" w:hAnsiTheme="minorHAnsi" w:cs="Calibri"/>
          <w:sz w:val="22"/>
          <w:szCs w:val="22"/>
        </w:rPr>
        <w:t>ny Kamień Krajeński</w:t>
      </w:r>
      <w:r w:rsidRPr="009D3A35">
        <w:rPr>
          <w:rFonts w:asciiTheme="minorHAnsi" w:hAnsiTheme="minorHAnsi" w:cs="Calibri"/>
          <w:sz w:val="22"/>
          <w:szCs w:val="22"/>
        </w:rPr>
        <w:t xml:space="preserve">, jak również na wydzielonych działkach geodezyjnych o funkcji drogowej oraz przeznaczonej do parkowania, chodnikach, alejach, ścieżkach rowerowych wynikłych z winy Ubezpieczonego, a w szczególności wypadki na ww. terenach spowodowane złym stanem technicznym nawierzchni wynikającej z uszkodzenia w postaci </w:t>
      </w:r>
      <w:proofErr w:type="spellStart"/>
      <w:r w:rsidRPr="009D3A35">
        <w:rPr>
          <w:rFonts w:asciiTheme="minorHAnsi" w:hAnsiTheme="minorHAnsi" w:cs="Calibri"/>
          <w:sz w:val="22"/>
          <w:szCs w:val="22"/>
        </w:rPr>
        <w:t>wyboi</w:t>
      </w:r>
      <w:proofErr w:type="spellEnd"/>
      <w:r w:rsidRPr="009D3A35">
        <w:rPr>
          <w:rFonts w:asciiTheme="minorHAnsi" w:hAnsiTheme="minorHAnsi" w:cs="Calibri"/>
          <w:sz w:val="22"/>
          <w:szCs w:val="22"/>
        </w:rPr>
        <w:t xml:space="preserve">, zapadnięcia części jezdni, wyrw w jezdniach i poboczach, zalegającym śniegiem i lodem, śliską nawierzchnią, rozlaniem płynów i smarów, zalegającym piaskiem lub ziemią, uszkodzeniem, wybiciem lub brakiem pokryw, włazów, kratek studzienek kanalizacyjnych, hydrantów, itp. </w:t>
      </w:r>
      <w:r w:rsidR="00466434" w:rsidRPr="009D3A35">
        <w:rPr>
          <w:rFonts w:asciiTheme="minorHAnsi" w:hAnsiTheme="minorHAnsi" w:cs="Calibri"/>
          <w:sz w:val="22"/>
          <w:szCs w:val="22"/>
        </w:rPr>
        <w:t>P</w:t>
      </w:r>
      <w:r w:rsidRPr="009D3A35">
        <w:rPr>
          <w:rFonts w:asciiTheme="minorHAnsi" w:hAnsiTheme="minorHAnsi" w:cs="Calibri"/>
          <w:sz w:val="22"/>
          <w:szCs w:val="22"/>
        </w:rPr>
        <w:t>odległych ubezpieczającemu, porzuceniem wszelkiego rodzaju przedmiotów i materiałów, leżącymi i upadającymi drzewami, konarami, elementami słupów, oprawami latarni i sygnalizacji świetlnej, brakiem odpowiednich znaków drogowych, złym oznakowaniem lub źle funkcjonującą sygnalizacją świetlną, nie normatywną skrajnią poziomą i pionową jezdni, spowodowane zadrzewieniem lub zabudową.</w:t>
      </w:r>
    </w:p>
    <w:p w14:paraId="2EFA19E9" w14:textId="77777777" w:rsidR="000F0EF1" w:rsidRPr="009D3A35" w:rsidRDefault="000F0EF1" w:rsidP="000F0EF1">
      <w:pPr>
        <w:tabs>
          <w:tab w:val="left" w:pos="567"/>
        </w:tabs>
        <w:ind w:left="567"/>
        <w:jc w:val="both"/>
        <w:rPr>
          <w:rFonts w:asciiTheme="minorHAnsi" w:hAnsiTheme="minorHAnsi" w:cs="Calibri"/>
          <w:b/>
          <w:bCs/>
          <w:sz w:val="22"/>
          <w:szCs w:val="22"/>
        </w:rPr>
      </w:pPr>
      <w:r w:rsidRPr="009D3A35">
        <w:rPr>
          <w:rFonts w:asciiTheme="minorHAnsi" w:hAnsiTheme="minorHAnsi" w:cs="Calibri"/>
          <w:sz w:val="22"/>
          <w:szCs w:val="22"/>
          <w:u w:val="single"/>
        </w:rPr>
        <w:t>Przez teren rozumie się</w:t>
      </w:r>
      <w:r w:rsidRPr="009D3A35">
        <w:rPr>
          <w:rFonts w:asciiTheme="minorHAnsi" w:hAnsiTheme="minorHAnsi" w:cs="Calibri"/>
          <w:sz w:val="22"/>
          <w:szCs w:val="22"/>
        </w:rPr>
        <w:t xml:space="preserve"> również chodniki, ścieżki rowerowe, miejsca, na których znajdują się oz</w:t>
      </w:r>
      <w:r w:rsidR="004C61D5" w:rsidRPr="009D3A35">
        <w:rPr>
          <w:rFonts w:asciiTheme="minorHAnsi" w:hAnsiTheme="minorHAnsi" w:cs="Calibri"/>
          <w:sz w:val="22"/>
          <w:szCs w:val="22"/>
        </w:rPr>
        <w:t>nakowania pionowe, Gminy Kamień Krajeński</w:t>
      </w:r>
      <w:r w:rsidRPr="009D3A35">
        <w:rPr>
          <w:rFonts w:asciiTheme="minorHAnsi" w:hAnsiTheme="minorHAnsi" w:cs="Calibri"/>
          <w:sz w:val="22"/>
          <w:szCs w:val="22"/>
        </w:rPr>
        <w:t xml:space="preserve"> i inne urządzenia związane z funkcjonowaniem drogi oraz utrzymaniem dróg, w tym również w okresie zimowym i w czasie technologicznie utrudniającym bieżące naprawy (np. niemożliwość naprawienia szkody wskutek panujących warunków atmosferycznych).</w:t>
      </w:r>
    </w:p>
    <w:p w14:paraId="4BC0D836" w14:textId="77777777" w:rsidR="00705E71" w:rsidRPr="009D3A35" w:rsidRDefault="00705E71" w:rsidP="00705E71">
      <w:pPr>
        <w:widowControl w:val="0"/>
        <w:tabs>
          <w:tab w:val="left" w:pos="567"/>
          <w:tab w:val="left" w:pos="851"/>
        </w:tabs>
        <w:ind w:left="567"/>
        <w:contextualSpacing/>
        <w:jc w:val="both"/>
        <w:rPr>
          <w:rFonts w:asciiTheme="minorHAnsi" w:hAnsiTheme="minorHAnsi" w:cs="Tahoma"/>
          <w:sz w:val="22"/>
          <w:szCs w:val="22"/>
        </w:rPr>
      </w:pPr>
    </w:p>
    <w:p w14:paraId="2D1873A9" w14:textId="77777777" w:rsidR="006F7E25" w:rsidRPr="009D3A35" w:rsidRDefault="006F7E25" w:rsidP="006F7E25">
      <w:pPr>
        <w:tabs>
          <w:tab w:val="left" w:pos="426"/>
        </w:tabs>
        <w:suppressAutoHyphens/>
        <w:spacing w:after="120"/>
        <w:contextualSpacing/>
        <w:jc w:val="both"/>
        <w:rPr>
          <w:rFonts w:asciiTheme="minorHAnsi" w:hAnsiTheme="minorHAnsi" w:cs="Calibri"/>
          <w:b/>
          <w:bCs/>
          <w:sz w:val="22"/>
          <w:szCs w:val="22"/>
          <w:lang w:eastAsia="zh-CN"/>
        </w:rPr>
      </w:pPr>
    </w:p>
    <w:p w14:paraId="1E19EB65" w14:textId="77777777" w:rsidR="006F7E25" w:rsidRPr="009D3A35" w:rsidRDefault="006F7E25" w:rsidP="00DA41CB">
      <w:pPr>
        <w:pStyle w:val="Akapitzlist"/>
        <w:widowControl/>
        <w:numPr>
          <w:ilvl w:val="3"/>
          <w:numId w:val="150"/>
        </w:numPr>
        <w:tabs>
          <w:tab w:val="clear" w:pos="2880"/>
          <w:tab w:val="num" w:pos="426"/>
        </w:tabs>
        <w:autoSpaceDE/>
        <w:autoSpaceDN/>
        <w:adjustRightInd/>
        <w:spacing w:line="276" w:lineRule="auto"/>
        <w:ind w:hanging="2880"/>
        <w:jc w:val="both"/>
        <w:rPr>
          <w:rFonts w:asciiTheme="minorHAnsi" w:hAnsiTheme="minorHAnsi" w:cs="Arial"/>
          <w:b/>
          <w:bCs/>
          <w:sz w:val="22"/>
          <w:szCs w:val="22"/>
          <w:u w:val="single"/>
        </w:rPr>
      </w:pPr>
      <w:r w:rsidRPr="009D3A35">
        <w:rPr>
          <w:rFonts w:asciiTheme="minorHAnsi" w:hAnsiTheme="minorHAnsi" w:cs="Arial"/>
          <w:b/>
          <w:bCs/>
          <w:sz w:val="22"/>
          <w:szCs w:val="22"/>
          <w:u w:val="single"/>
        </w:rPr>
        <w:lastRenderedPageBreak/>
        <w:t xml:space="preserve">Suma gwarancyjna i limity odpowiedzialności </w:t>
      </w:r>
    </w:p>
    <w:p w14:paraId="636842BA" w14:textId="77777777" w:rsidR="00FA29EF" w:rsidRPr="009D3A35" w:rsidRDefault="00FA29EF" w:rsidP="00DA41CB">
      <w:pPr>
        <w:pStyle w:val="Akapitzlist"/>
        <w:widowControl/>
        <w:numPr>
          <w:ilvl w:val="0"/>
          <w:numId w:val="111"/>
        </w:numPr>
        <w:tabs>
          <w:tab w:val="left" w:pos="426"/>
        </w:tabs>
        <w:suppressAutoHyphens/>
        <w:autoSpaceDE/>
        <w:autoSpaceDN/>
        <w:adjustRightInd/>
        <w:spacing w:after="120"/>
        <w:contextualSpacing/>
        <w:jc w:val="both"/>
        <w:rPr>
          <w:rFonts w:asciiTheme="minorHAnsi" w:hAnsiTheme="minorHAnsi" w:cs="Calibri"/>
          <w:b/>
          <w:bCs/>
          <w:vanish/>
          <w:sz w:val="22"/>
          <w:szCs w:val="22"/>
          <w:lang w:eastAsia="zh-CN"/>
        </w:rPr>
      </w:pPr>
    </w:p>
    <w:p w14:paraId="31D4CCE3" w14:textId="77777777" w:rsidR="00FA29EF" w:rsidRPr="009D3A35" w:rsidRDefault="00FA29EF" w:rsidP="00DA41CB">
      <w:pPr>
        <w:pStyle w:val="Akapitzlist"/>
        <w:widowControl/>
        <w:numPr>
          <w:ilvl w:val="0"/>
          <w:numId w:val="111"/>
        </w:numPr>
        <w:tabs>
          <w:tab w:val="left" w:pos="426"/>
        </w:tabs>
        <w:suppressAutoHyphens/>
        <w:autoSpaceDE/>
        <w:autoSpaceDN/>
        <w:adjustRightInd/>
        <w:spacing w:after="120"/>
        <w:contextualSpacing/>
        <w:jc w:val="both"/>
        <w:rPr>
          <w:rFonts w:asciiTheme="minorHAnsi" w:hAnsiTheme="minorHAnsi" w:cs="Calibri"/>
          <w:b/>
          <w:bCs/>
          <w:vanish/>
          <w:sz w:val="22"/>
          <w:szCs w:val="22"/>
          <w:lang w:eastAsia="zh-CN"/>
        </w:rPr>
      </w:pPr>
    </w:p>
    <w:p w14:paraId="4BC4E8D8" w14:textId="77777777" w:rsidR="006F7E25" w:rsidRPr="009D3A35" w:rsidRDefault="006F7E25" w:rsidP="00DA41CB">
      <w:pPr>
        <w:numPr>
          <w:ilvl w:val="1"/>
          <w:numId w:val="111"/>
        </w:numPr>
        <w:tabs>
          <w:tab w:val="left" w:pos="426"/>
        </w:tabs>
        <w:suppressAutoHyphens/>
        <w:spacing w:after="120"/>
        <w:contextualSpacing/>
        <w:jc w:val="both"/>
        <w:rPr>
          <w:rFonts w:asciiTheme="minorHAnsi" w:hAnsiTheme="minorHAnsi" w:cs="Calibri"/>
          <w:b/>
          <w:bCs/>
          <w:sz w:val="22"/>
          <w:szCs w:val="22"/>
          <w:lang w:eastAsia="zh-CN"/>
        </w:rPr>
      </w:pPr>
      <w:r w:rsidRPr="009D3A35">
        <w:rPr>
          <w:rFonts w:asciiTheme="minorHAnsi" w:hAnsiTheme="minorHAnsi" w:cs="Calibri"/>
          <w:b/>
          <w:bCs/>
          <w:sz w:val="22"/>
          <w:szCs w:val="22"/>
          <w:lang w:eastAsia="zh-CN"/>
        </w:rPr>
        <w:t>Suma gwarancyjna:</w:t>
      </w:r>
      <w:r w:rsidR="00972155" w:rsidRPr="009D3A35">
        <w:rPr>
          <w:rFonts w:asciiTheme="minorHAnsi" w:hAnsiTheme="minorHAnsi" w:cs="Calibri"/>
          <w:b/>
          <w:bCs/>
          <w:sz w:val="22"/>
          <w:szCs w:val="22"/>
          <w:lang w:eastAsia="zh-CN"/>
        </w:rPr>
        <w:t xml:space="preserve"> 1 5</w:t>
      </w:r>
      <w:r w:rsidRPr="009D3A35">
        <w:rPr>
          <w:rFonts w:asciiTheme="minorHAnsi" w:hAnsiTheme="minorHAnsi" w:cs="Calibri"/>
          <w:b/>
          <w:bCs/>
          <w:sz w:val="22"/>
          <w:szCs w:val="22"/>
          <w:lang w:eastAsia="zh-CN"/>
        </w:rPr>
        <w:t>00 000,00</w:t>
      </w:r>
      <w:r w:rsidRPr="009D3A35">
        <w:rPr>
          <w:rFonts w:asciiTheme="minorHAnsi" w:hAnsiTheme="minorHAnsi" w:cs="Calibri"/>
          <w:sz w:val="22"/>
          <w:szCs w:val="22"/>
          <w:lang w:eastAsia="zh-CN"/>
        </w:rPr>
        <w:t xml:space="preserve"> zł na jeden i wszystkie wypadki w rocznym okresie ubezpieczenia;</w:t>
      </w:r>
    </w:p>
    <w:p w14:paraId="5C259224" w14:textId="77777777" w:rsidR="006F7E25" w:rsidRPr="009D3A35" w:rsidRDefault="006F7E25" w:rsidP="00DA41CB">
      <w:pPr>
        <w:numPr>
          <w:ilvl w:val="1"/>
          <w:numId w:val="111"/>
        </w:numPr>
        <w:tabs>
          <w:tab w:val="left" w:pos="426"/>
        </w:tabs>
        <w:suppressAutoHyphens/>
        <w:spacing w:after="120"/>
        <w:contextualSpacing/>
        <w:jc w:val="both"/>
        <w:rPr>
          <w:rFonts w:asciiTheme="minorHAnsi" w:hAnsiTheme="minorHAnsi" w:cs="Calibri"/>
          <w:sz w:val="22"/>
          <w:szCs w:val="22"/>
          <w:lang w:eastAsia="zh-CN"/>
        </w:rPr>
      </w:pPr>
      <w:r w:rsidRPr="009D3A35">
        <w:rPr>
          <w:rFonts w:asciiTheme="minorHAnsi" w:hAnsiTheme="minorHAnsi" w:cs="Calibri"/>
          <w:b/>
          <w:bCs/>
          <w:sz w:val="22"/>
          <w:szCs w:val="22"/>
          <w:lang w:eastAsia="zh-CN"/>
        </w:rPr>
        <w:t>Dopuszczalne limity odpowiedzialności</w:t>
      </w:r>
    </w:p>
    <w:p w14:paraId="28644998" w14:textId="77777777" w:rsidR="006F7E25" w:rsidRPr="009D3A35" w:rsidRDefault="006F7E25" w:rsidP="006F7E25">
      <w:pPr>
        <w:tabs>
          <w:tab w:val="left" w:pos="426"/>
        </w:tabs>
        <w:suppressAutoHyphens/>
        <w:spacing w:after="120"/>
        <w:jc w:val="both"/>
        <w:rPr>
          <w:rFonts w:asciiTheme="minorHAnsi" w:hAnsiTheme="minorHAnsi" w:cs="Calibri"/>
          <w:sz w:val="22"/>
          <w:szCs w:val="22"/>
          <w:lang w:eastAsia="zh-CN"/>
        </w:rPr>
      </w:pPr>
      <w:r w:rsidRPr="009D3A35">
        <w:rPr>
          <w:rFonts w:asciiTheme="minorHAnsi" w:hAnsiTheme="minorHAnsi" w:cs="Calibri"/>
          <w:sz w:val="22"/>
          <w:szCs w:val="22"/>
          <w:lang w:eastAsia="zh-CN"/>
        </w:rPr>
        <w:t>Podane poniżej limity odpowiedzialności ustanowione są na jeden i wszystkie wypadki w rocznym okresie ubezpieczenia (bez możliwości ich ograniczenia, w przypadku zbiegu dwóch lub więcej klauzul – stosuje się limit wyższy).</w:t>
      </w:r>
    </w:p>
    <w:p w14:paraId="2A680FE1" w14:textId="77777777" w:rsidR="006F7E25" w:rsidRPr="009D3A35" w:rsidRDefault="006F7E25" w:rsidP="00DA41CB">
      <w:pPr>
        <w:pStyle w:val="Akapitzlist"/>
        <w:widowControl/>
        <w:numPr>
          <w:ilvl w:val="1"/>
          <w:numId w:val="111"/>
        </w:numPr>
        <w:tabs>
          <w:tab w:val="left" w:pos="426"/>
        </w:tabs>
        <w:suppressAutoHyphens/>
        <w:autoSpaceDE/>
        <w:autoSpaceDN/>
        <w:adjustRightInd/>
        <w:spacing w:after="120" w:line="276" w:lineRule="auto"/>
        <w:contextualSpacing/>
        <w:jc w:val="both"/>
        <w:rPr>
          <w:rFonts w:asciiTheme="minorHAnsi" w:hAnsiTheme="minorHAnsi" w:cs="Calibri"/>
          <w:b/>
          <w:bCs/>
          <w:sz w:val="22"/>
          <w:szCs w:val="22"/>
          <w:lang w:eastAsia="zh-CN"/>
        </w:rPr>
      </w:pPr>
      <w:proofErr w:type="spellStart"/>
      <w:r w:rsidRPr="009D3A35">
        <w:rPr>
          <w:rFonts w:asciiTheme="minorHAnsi" w:hAnsiTheme="minorHAnsi" w:cs="Calibri"/>
          <w:b/>
          <w:bCs/>
          <w:sz w:val="22"/>
          <w:szCs w:val="22"/>
          <w:lang w:eastAsia="zh-CN"/>
        </w:rPr>
        <w:t>Podlimity</w:t>
      </w:r>
      <w:proofErr w:type="spellEnd"/>
      <w:r w:rsidRPr="009D3A35">
        <w:rPr>
          <w:rFonts w:asciiTheme="minorHAnsi" w:hAnsiTheme="minorHAnsi" w:cs="Calibri"/>
          <w:b/>
          <w:bCs/>
          <w:sz w:val="22"/>
          <w:szCs w:val="22"/>
          <w:lang w:eastAsia="zh-CN"/>
        </w:rPr>
        <w:t xml:space="preserve"> sumy gwarancyjnej:</w:t>
      </w:r>
    </w:p>
    <w:tbl>
      <w:tblPr>
        <w:tblW w:w="0" w:type="auto"/>
        <w:jc w:val="center"/>
        <w:tblLayout w:type="fixed"/>
        <w:tblLook w:val="00A0" w:firstRow="1" w:lastRow="0" w:firstColumn="1" w:lastColumn="0" w:noHBand="0" w:noVBand="0"/>
      </w:tblPr>
      <w:tblGrid>
        <w:gridCol w:w="568"/>
        <w:gridCol w:w="6236"/>
        <w:gridCol w:w="2147"/>
      </w:tblGrid>
      <w:tr w:rsidR="006F7E25" w:rsidRPr="009D3A35" w14:paraId="00F5427B" w14:textId="77777777" w:rsidTr="00C94396">
        <w:trPr>
          <w:jc w:val="center"/>
        </w:trPr>
        <w:tc>
          <w:tcPr>
            <w:tcW w:w="568" w:type="dxa"/>
            <w:tcBorders>
              <w:top w:val="single" w:sz="4" w:space="0" w:color="000000"/>
              <w:left w:val="single" w:sz="4" w:space="0" w:color="000000"/>
              <w:bottom w:val="single" w:sz="4" w:space="0" w:color="000000"/>
              <w:right w:val="nil"/>
            </w:tcBorders>
            <w:shd w:val="clear" w:color="auto" w:fill="C6D9F1"/>
            <w:vAlign w:val="center"/>
          </w:tcPr>
          <w:p w14:paraId="75360566" w14:textId="77777777" w:rsidR="006F7E25" w:rsidRPr="009D3A35" w:rsidRDefault="006F7E25" w:rsidP="00C94396">
            <w:pPr>
              <w:suppressAutoHyphens/>
              <w:jc w:val="center"/>
              <w:rPr>
                <w:rFonts w:asciiTheme="minorHAnsi" w:hAnsiTheme="minorHAnsi" w:cs="Calibri"/>
                <w:b/>
                <w:bCs/>
                <w:sz w:val="22"/>
                <w:szCs w:val="22"/>
                <w:lang w:eastAsia="zh-CN"/>
              </w:rPr>
            </w:pPr>
            <w:r w:rsidRPr="009D3A35">
              <w:rPr>
                <w:rFonts w:asciiTheme="minorHAnsi" w:hAnsiTheme="minorHAnsi" w:cs="Calibri"/>
                <w:b/>
                <w:bCs/>
                <w:sz w:val="22"/>
                <w:szCs w:val="22"/>
                <w:lang w:eastAsia="zh-CN"/>
              </w:rPr>
              <w:t>Lp.</w:t>
            </w:r>
          </w:p>
        </w:tc>
        <w:tc>
          <w:tcPr>
            <w:tcW w:w="6236" w:type="dxa"/>
            <w:tcBorders>
              <w:top w:val="single" w:sz="4" w:space="0" w:color="000000"/>
              <w:left w:val="single" w:sz="4" w:space="0" w:color="000000"/>
              <w:bottom w:val="single" w:sz="4" w:space="0" w:color="000000"/>
              <w:right w:val="nil"/>
            </w:tcBorders>
            <w:shd w:val="clear" w:color="auto" w:fill="C6D9F1"/>
            <w:vAlign w:val="center"/>
          </w:tcPr>
          <w:p w14:paraId="347A1204" w14:textId="77777777" w:rsidR="006F7E25" w:rsidRPr="009D3A35" w:rsidRDefault="006F7E25" w:rsidP="00C94396">
            <w:pPr>
              <w:suppressAutoHyphens/>
              <w:jc w:val="center"/>
              <w:rPr>
                <w:rFonts w:asciiTheme="minorHAnsi" w:hAnsiTheme="minorHAnsi" w:cs="Calibri"/>
                <w:bCs/>
                <w:sz w:val="22"/>
                <w:szCs w:val="22"/>
                <w:lang w:eastAsia="zh-CN"/>
              </w:rPr>
            </w:pPr>
            <w:r w:rsidRPr="009D3A35">
              <w:rPr>
                <w:rFonts w:asciiTheme="minorHAnsi" w:hAnsiTheme="minorHAnsi" w:cs="Calibri"/>
                <w:bCs/>
                <w:sz w:val="22"/>
                <w:szCs w:val="22"/>
                <w:lang w:eastAsia="zh-CN"/>
              </w:rPr>
              <w:t>Ryzyko</w:t>
            </w:r>
          </w:p>
        </w:tc>
        <w:tc>
          <w:tcPr>
            <w:tcW w:w="214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A11F5F3" w14:textId="77777777" w:rsidR="006F7E25" w:rsidRPr="009D3A35" w:rsidRDefault="006F7E25" w:rsidP="00C94396">
            <w:pPr>
              <w:suppressAutoHyphens/>
              <w:jc w:val="center"/>
              <w:rPr>
                <w:rFonts w:asciiTheme="minorHAnsi" w:hAnsiTheme="minorHAnsi" w:cs="Calibri"/>
                <w:b/>
                <w:bCs/>
                <w:sz w:val="22"/>
                <w:szCs w:val="22"/>
                <w:lang w:eastAsia="zh-CN"/>
              </w:rPr>
            </w:pPr>
            <w:proofErr w:type="spellStart"/>
            <w:r w:rsidRPr="009D3A35">
              <w:rPr>
                <w:rFonts w:asciiTheme="minorHAnsi" w:hAnsiTheme="minorHAnsi" w:cs="Calibri"/>
                <w:b/>
                <w:bCs/>
                <w:sz w:val="22"/>
                <w:szCs w:val="22"/>
                <w:lang w:eastAsia="zh-CN"/>
              </w:rPr>
              <w:t>Podlimit</w:t>
            </w:r>
            <w:proofErr w:type="spellEnd"/>
          </w:p>
          <w:p w14:paraId="2E154498" w14:textId="77777777" w:rsidR="006F7E25" w:rsidRPr="009D3A35" w:rsidRDefault="006F7E25" w:rsidP="00C94396">
            <w:pPr>
              <w:suppressAutoHyphens/>
              <w:jc w:val="center"/>
              <w:rPr>
                <w:rFonts w:asciiTheme="minorHAnsi" w:hAnsiTheme="minorHAnsi" w:cs="Calibri"/>
                <w:sz w:val="22"/>
                <w:szCs w:val="22"/>
                <w:lang w:eastAsia="zh-CN"/>
              </w:rPr>
            </w:pPr>
            <w:r w:rsidRPr="009D3A35">
              <w:rPr>
                <w:rFonts w:asciiTheme="minorHAnsi" w:hAnsiTheme="minorHAnsi" w:cs="Calibri"/>
                <w:b/>
                <w:bCs/>
                <w:sz w:val="22"/>
                <w:szCs w:val="22"/>
                <w:lang w:eastAsia="zh-CN"/>
              </w:rPr>
              <w:t>(na jeden i wszystkie wypadki w okresie ubezpieczenia)</w:t>
            </w:r>
          </w:p>
        </w:tc>
      </w:tr>
      <w:tr w:rsidR="006F7E25" w:rsidRPr="009D3A35" w14:paraId="451EF1A5" w14:textId="77777777" w:rsidTr="00153A7B">
        <w:trPr>
          <w:jc w:val="center"/>
        </w:trPr>
        <w:tc>
          <w:tcPr>
            <w:tcW w:w="568" w:type="dxa"/>
            <w:tcBorders>
              <w:top w:val="single" w:sz="4" w:space="0" w:color="000000"/>
              <w:left w:val="single" w:sz="4" w:space="0" w:color="000000"/>
              <w:bottom w:val="single" w:sz="4" w:space="0" w:color="000000"/>
              <w:right w:val="nil"/>
            </w:tcBorders>
            <w:shd w:val="clear" w:color="auto" w:fill="auto"/>
            <w:vAlign w:val="center"/>
          </w:tcPr>
          <w:p w14:paraId="5C041231" w14:textId="77777777" w:rsidR="006F7E25" w:rsidRPr="009D3A35" w:rsidRDefault="006F7E25" w:rsidP="000839A8">
            <w:pPr>
              <w:suppressAutoHyphens/>
              <w:jc w:val="center"/>
              <w:rPr>
                <w:rFonts w:asciiTheme="minorHAnsi" w:hAnsiTheme="minorHAnsi" w:cs="Calibri"/>
                <w:sz w:val="22"/>
                <w:szCs w:val="22"/>
                <w:lang w:eastAsia="zh-CN"/>
              </w:rPr>
            </w:pPr>
            <w:r w:rsidRPr="009D3A35">
              <w:rPr>
                <w:rFonts w:asciiTheme="minorHAnsi" w:hAnsiTheme="minorHAnsi" w:cs="Calibri"/>
                <w:sz w:val="22"/>
                <w:szCs w:val="22"/>
                <w:lang w:eastAsia="zh-CN"/>
              </w:rPr>
              <w:t>1.</w:t>
            </w:r>
          </w:p>
        </w:tc>
        <w:tc>
          <w:tcPr>
            <w:tcW w:w="6236" w:type="dxa"/>
            <w:tcBorders>
              <w:top w:val="single" w:sz="4" w:space="0" w:color="000000"/>
              <w:left w:val="single" w:sz="4" w:space="0" w:color="000000"/>
              <w:bottom w:val="single" w:sz="4" w:space="0" w:color="000000"/>
              <w:right w:val="nil"/>
            </w:tcBorders>
            <w:shd w:val="clear" w:color="auto" w:fill="auto"/>
            <w:vAlign w:val="center"/>
          </w:tcPr>
          <w:p w14:paraId="233AD3C5" w14:textId="77777777" w:rsidR="006F7E25" w:rsidRPr="009D3A35" w:rsidRDefault="006F7E25" w:rsidP="000839A8">
            <w:pPr>
              <w:suppressAutoHyphens/>
              <w:jc w:val="both"/>
              <w:rPr>
                <w:rFonts w:asciiTheme="minorHAnsi" w:hAnsiTheme="minorHAnsi" w:cs="Calibri"/>
                <w:sz w:val="22"/>
                <w:szCs w:val="22"/>
                <w:lang w:eastAsia="zh-CN"/>
              </w:rPr>
            </w:pPr>
            <w:r w:rsidRPr="009D3A35">
              <w:rPr>
                <w:rFonts w:asciiTheme="minorHAnsi" w:hAnsiTheme="minorHAnsi" w:cs="Calibri"/>
                <w:sz w:val="22"/>
                <w:szCs w:val="22"/>
                <w:lang w:eastAsia="zh-CN"/>
              </w:rPr>
              <w:t xml:space="preserve">Szkody w mieniu przechowywanym, kontrolowanym lub chronionym przez Ubezpieczającego, w tym z tytułu posiadania i użytkowania szatni </w:t>
            </w:r>
          </w:p>
        </w:tc>
        <w:tc>
          <w:tcPr>
            <w:tcW w:w="2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AF613" w14:textId="77777777" w:rsidR="006F7E25" w:rsidRPr="009D3A35" w:rsidRDefault="002956B3" w:rsidP="000839A8">
            <w:pPr>
              <w:suppressAutoHyphens/>
              <w:jc w:val="right"/>
              <w:rPr>
                <w:rFonts w:asciiTheme="minorHAnsi" w:hAnsiTheme="minorHAnsi" w:cs="Calibri"/>
                <w:sz w:val="22"/>
                <w:szCs w:val="22"/>
                <w:lang w:eastAsia="zh-CN"/>
              </w:rPr>
            </w:pPr>
            <w:r w:rsidRPr="009D3A35">
              <w:rPr>
                <w:rFonts w:asciiTheme="minorHAnsi" w:hAnsiTheme="minorHAnsi" w:cs="Calibri"/>
                <w:sz w:val="22"/>
                <w:szCs w:val="22"/>
                <w:lang w:eastAsia="zh-CN"/>
              </w:rPr>
              <w:t>5</w:t>
            </w:r>
            <w:r w:rsidR="006F7E25" w:rsidRPr="009D3A35">
              <w:rPr>
                <w:rFonts w:asciiTheme="minorHAnsi" w:hAnsiTheme="minorHAnsi" w:cs="Calibri"/>
                <w:sz w:val="22"/>
                <w:szCs w:val="22"/>
                <w:lang w:eastAsia="zh-CN"/>
              </w:rPr>
              <w:t xml:space="preserve">00 000 zł </w:t>
            </w:r>
          </w:p>
        </w:tc>
      </w:tr>
      <w:tr w:rsidR="006F7E25" w:rsidRPr="009D3A35" w14:paraId="167049C2" w14:textId="77777777" w:rsidTr="00C94396">
        <w:trPr>
          <w:jc w:val="center"/>
        </w:trPr>
        <w:tc>
          <w:tcPr>
            <w:tcW w:w="568" w:type="dxa"/>
            <w:tcBorders>
              <w:top w:val="single" w:sz="4" w:space="0" w:color="000000"/>
              <w:left w:val="single" w:sz="4" w:space="0" w:color="000000"/>
              <w:bottom w:val="single" w:sz="4" w:space="0" w:color="000000"/>
              <w:right w:val="nil"/>
            </w:tcBorders>
            <w:vAlign w:val="center"/>
          </w:tcPr>
          <w:p w14:paraId="4F29305D" w14:textId="77777777" w:rsidR="006F7E25" w:rsidRPr="009D3A35" w:rsidRDefault="006F7E25" w:rsidP="000839A8">
            <w:pPr>
              <w:suppressAutoHyphens/>
              <w:jc w:val="center"/>
              <w:rPr>
                <w:rFonts w:asciiTheme="minorHAnsi" w:hAnsiTheme="minorHAnsi" w:cs="Calibri"/>
                <w:sz w:val="22"/>
                <w:szCs w:val="22"/>
                <w:lang w:eastAsia="zh-CN"/>
              </w:rPr>
            </w:pPr>
            <w:r w:rsidRPr="009D3A35">
              <w:rPr>
                <w:rFonts w:asciiTheme="minorHAnsi" w:hAnsiTheme="minorHAnsi" w:cs="Calibri"/>
                <w:sz w:val="22"/>
                <w:szCs w:val="22"/>
                <w:lang w:eastAsia="zh-CN"/>
              </w:rPr>
              <w:t>2.</w:t>
            </w:r>
          </w:p>
        </w:tc>
        <w:tc>
          <w:tcPr>
            <w:tcW w:w="6236" w:type="dxa"/>
            <w:tcBorders>
              <w:top w:val="single" w:sz="4" w:space="0" w:color="000000"/>
              <w:left w:val="single" w:sz="4" w:space="0" w:color="000000"/>
              <w:bottom w:val="single" w:sz="4" w:space="0" w:color="000000"/>
              <w:right w:val="nil"/>
            </w:tcBorders>
            <w:vAlign w:val="center"/>
          </w:tcPr>
          <w:p w14:paraId="7A314F6D" w14:textId="77777777" w:rsidR="006F7E25" w:rsidRPr="009D3A35" w:rsidRDefault="00641529" w:rsidP="000839A8">
            <w:pPr>
              <w:suppressAutoHyphens/>
              <w:jc w:val="both"/>
              <w:rPr>
                <w:rFonts w:asciiTheme="minorHAnsi" w:hAnsiTheme="minorHAnsi" w:cs="Calibri"/>
                <w:sz w:val="22"/>
                <w:szCs w:val="22"/>
                <w:lang w:eastAsia="zh-CN"/>
              </w:rPr>
            </w:pPr>
            <w:r w:rsidRPr="009D3A35">
              <w:rPr>
                <w:rFonts w:asciiTheme="minorHAnsi" w:hAnsiTheme="minorHAnsi" w:cs="Calibri"/>
                <w:sz w:val="22"/>
                <w:szCs w:val="22"/>
                <w:lang w:eastAsia="zh-CN"/>
              </w:rPr>
              <w:t>Szkody w mieniu powierzonym Ubezpieczonemu w celu wykonania na nim obróbki, naprawy, montażu lub innych czynności o podobnym charakterze</w:t>
            </w:r>
          </w:p>
        </w:tc>
        <w:tc>
          <w:tcPr>
            <w:tcW w:w="2147" w:type="dxa"/>
            <w:tcBorders>
              <w:top w:val="single" w:sz="4" w:space="0" w:color="000000"/>
              <w:left w:val="single" w:sz="4" w:space="0" w:color="000000"/>
              <w:bottom w:val="single" w:sz="4" w:space="0" w:color="000000"/>
              <w:right w:val="single" w:sz="4" w:space="0" w:color="000000"/>
            </w:tcBorders>
            <w:vAlign w:val="center"/>
          </w:tcPr>
          <w:p w14:paraId="50C0FB2A" w14:textId="77777777" w:rsidR="006F7E25" w:rsidRPr="009D3A35" w:rsidRDefault="002956B3" w:rsidP="000839A8">
            <w:pPr>
              <w:suppressAutoHyphens/>
              <w:jc w:val="right"/>
              <w:rPr>
                <w:rFonts w:asciiTheme="minorHAnsi" w:hAnsiTheme="minorHAnsi" w:cs="Calibri"/>
                <w:sz w:val="22"/>
                <w:szCs w:val="22"/>
                <w:lang w:eastAsia="zh-CN"/>
              </w:rPr>
            </w:pPr>
            <w:r w:rsidRPr="009D3A35">
              <w:rPr>
                <w:rFonts w:asciiTheme="minorHAnsi" w:hAnsiTheme="minorHAnsi" w:cs="Calibri"/>
                <w:sz w:val="22"/>
                <w:szCs w:val="22"/>
                <w:lang w:eastAsia="zh-CN"/>
              </w:rPr>
              <w:t>2</w:t>
            </w:r>
            <w:r w:rsidR="006F7E25" w:rsidRPr="009D3A35">
              <w:rPr>
                <w:rFonts w:asciiTheme="minorHAnsi" w:hAnsiTheme="minorHAnsi" w:cs="Calibri"/>
                <w:sz w:val="22"/>
                <w:szCs w:val="22"/>
                <w:lang w:eastAsia="zh-CN"/>
              </w:rPr>
              <w:t>00 000 zł</w:t>
            </w:r>
          </w:p>
        </w:tc>
      </w:tr>
      <w:tr w:rsidR="006F7E25" w:rsidRPr="009D3A35" w14:paraId="78CDCD0E" w14:textId="77777777" w:rsidTr="00C94396">
        <w:trPr>
          <w:jc w:val="center"/>
        </w:trPr>
        <w:tc>
          <w:tcPr>
            <w:tcW w:w="568" w:type="dxa"/>
            <w:tcBorders>
              <w:top w:val="single" w:sz="4" w:space="0" w:color="000000"/>
              <w:left w:val="single" w:sz="4" w:space="0" w:color="000000"/>
              <w:bottom w:val="single" w:sz="4" w:space="0" w:color="000000"/>
              <w:right w:val="nil"/>
            </w:tcBorders>
            <w:vAlign w:val="center"/>
          </w:tcPr>
          <w:p w14:paraId="6CCA6699" w14:textId="77777777" w:rsidR="006F7E25" w:rsidRPr="009D3A35" w:rsidRDefault="006F7E25" w:rsidP="000839A8">
            <w:pPr>
              <w:suppressAutoHyphens/>
              <w:jc w:val="center"/>
              <w:rPr>
                <w:rFonts w:asciiTheme="minorHAnsi" w:hAnsiTheme="minorHAnsi" w:cs="Calibri"/>
                <w:sz w:val="22"/>
                <w:szCs w:val="22"/>
                <w:lang w:eastAsia="zh-CN"/>
              </w:rPr>
            </w:pPr>
            <w:r w:rsidRPr="009D3A35">
              <w:rPr>
                <w:rFonts w:asciiTheme="minorHAnsi" w:hAnsiTheme="minorHAnsi" w:cs="Calibri"/>
                <w:sz w:val="22"/>
                <w:szCs w:val="22"/>
                <w:lang w:eastAsia="zh-CN"/>
              </w:rPr>
              <w:t>3.</w:t>
            </w:r>
          </w:p>
        </w:tc>
        <w:tc>
          <w:tcPr>
            <w:tcW w:w="6236" w:type="dxa"/>
            <w:tcBorders>
              <w:top w:val="single" w:sz="4" w:space="0" w:color="000000"/>
              <w:left w:val="single" w:sz="4" w:space="0" w:color="000000"/>
              <w:bottom w:val="single" w:sz="4" w:space="0" w:color="000000"/>
              <w:right w:val="nil"/>
            </w:tcBorders>
            <w:vAlign w:val="center"/>
          </w:tcPr>
          <w:p w14:paraId="2BCEF498" w14:textId="77777777" w:rsidR="006F7E25" w:rsidRPr="009D3A35" w:rsidRDefault="006F7E25" w:rsidP="000839A8">
            <w:pPr>
              <w:suppressAutoHyphens/>
              <w:jc w:val="both"/>
              <w:rPr>
                <w:rFonts w:asciiTheme="minorHAnsi" w:hAnsiTheme="minorHAnsi" w:cs="Calibri"/>
                <w:sz w:val="22"/>
                <w:szCs w:val="22"/>
                <w:lang w:eastAsia="zh-CN"/>
              </w:rPr>
            </w:pPr>
            <w:r w:rsidRPr="009D3A35">
              <w:rPr>
                <w:rFonts w:asciiTheme="minorHAnsi" w:hAnsiTheme="minorHAnsi" w:cs="Calibri"/>
                <w:sz w:val="22"/>
                <w:szCs w:val="22"/>
                <w:lang w:eastAsia="zh-CN"/>
              </w:rPr>
              <w:t>Szkody wyrządzone przez podwykonawców</w:t>
            </w:r>
          </w:p>
        </w:tc>
        <w:tc>
          <w:tcPr>
            <w:tcW w:w="2147" w:type="dxa"/>
            <w:tcBorders>
              <w:top w:val="single" w:sz="4" w:space="0" w:color="000000"/>
              <w:left w:val="single" w:sz="4" w:space="0" w:color="000000"/>
              <w:bottom w:val="single" w:sz="4" w:space="0" w:color="000000"/>
              <w:right w:val="single" w:sz="4" w:space="0" w:color="000000"/>
            </w:tcBorders>
            <w:vAlign w:val="center"/>
          </w:tcPr>
          <w:p w14:paraId="3D8A2C2F" w14:textId="77777777" w:rsidR="006F7E25" w:rsidRPr="009D3A35" w:rsidRDefault="002956B3" w:rsidP="000839A8">
            <w:pPr>
              <w:suppressAutoHyphens/>
              <w:jc w:val="right"/>
              <w:rPr>
                <w:rFonts w:asciiTheme="minorHAnsi" w:hAnsiTheme="minorHAnsi" w:cs="Calibri"/>
                <w:sz w:val="22"/>
                <w:szCs w:val="22"/>
                <w:lang w:eastAsia="zh-CN"/>
              </w:rPr>
            </w:pPr>
            <w:r w:rsidRPr="009D3A35">
              <w:rPr>
                <w:rFonts w:asciiTheme="minorHAnsi" w:hAnsiTheme="minorHAnsi" w:cs="Calibri"/>
                <w:sz w:val="22"/>
                <w:szCs w:val="22"/>
                <w:lang w:eastAsia="zh-CN"/>
              </w:rPr>
              <w:t>500</w:t>
            </w:r>
            <w:r w:rsidR="006F7E25" w:rsidRPr="009D3A35">
              <w:rPr>
                <w:rFonts w:asciiTheme="minorHAnsi" w:hAnsiTheme="minorHAnsi" w:cs="Calibri"/>
                <w:sz w:val="22"/>
                <w:szCs w:val="22"/>
                <w:lang w:eastAsia="zh-CN"/>
              </w:rPr>
              <w:t> 000 zł</w:t>
            </w:r>
          </w:p>
        </w:tc>
      </w:tr>
      <w:tr w:rsidR="006F7E25" w:rsidRPr="009D3A35" w14:paraId="3F9E13B5" w14:textId="77777777" w:rsidTr="00C94396">
        <w:trPr>
          <w:jc w:val="center"/>
        </w:trPr>
        <w:tc>
          <w:tcPr>
            <w:tcW w:w="568" w:type="dxa"/>
            <w:tcBorders>
              <w:top w:val="single" w:sz="4" w:space="0" w:color="000000"/>
              <w:left w:val="single" w:sz="4" w:space="0" w:color="000000"/>
              <w:bottom w:val="single" w:sz="4" w:space="0" w:color="000000"/>
              <w:right w:val="nil"/>
            </w:tcBorders>
            <w:vAlign w:val="center"/>
          </w:tcPr>
          <w:p w14:paraId="0A4084F4" w14:textId="77777777" w:rsidR="006F7E25" w:rsidRPr="009D3A35" w:rsidRDefault="006F7E25" w:rsidP="000839A8">
            <w:pPr>
              <w:suppressAutoHyphens/>
              <w:jc w:val="center"/>
              <w:rPr>
                <w:rFonts w:asciiTheme="minorHAnsi" w:hAnsiTheme="minorHAnsi" w:cs="Calibri"/>
                <w:sz w:val="22"/>
                <w:szCs w:val="22"/>
                <w:lang w:eastAsia="zh-CN"/>
              </w:rPr>
            </w:pPr>
            <w:r w:rsidRPr="009D3A35">
              <w:rPr>
                <w:rFonts w:asciiTheme="minorHAnsi" w:hAnsiTheme="minorHAnsi" w:cs="Calibri"/>
                <w:sz w:val="22"/>
                <w:szCs w:val="22"/>
                <w:lang w:eastAsia="zh-CN"/>
              </w:rPr>
              <w:t>4.</w:t>
            </w:r>
          </w:p>
        </w:tc>
        <w:tc>
          <w:tcPr>
            <w:tcW w:w="6236" w:type="dxa"/>
            <w:tcBorders>
              <w:top w:val="single" w:sz="4" w:space="0" w:color="000000"/>
              <w:left w:val="single" w:sz="4" w:space="0" w:color="000000"/>
              <w:bottom w:val="single" w:sz="4" w:space="0" w:color="000000"/>
              <w:right w:val="nil"/>
            </w:tcBorders>
            <w:vAlign w:val="center"/>
          </w:tcPr>
          <w:p w14:paraId="683949A6" w14:textId="62B76F91" w:rsidR="006F7E25" w:rsidRPr="009D3A35" w:rsidRDefault="006F7E25" w:rsidP="000839A8">
            <w:pPr>
              <w:suppressAutoHyphens/>
              <w:jc w:val="both"/>
              <w:rPr>
                <w:rFonts w:asciiTheme="minorHAnsi" w:hAnsiTheme="minorHAnsi" w:cs="Calibri"/>
                <w:sz w:val="22"/>
                <w:szCs w:val="22"/>
                <w:lang w:eastAsia="zh-CN"/>
              </w:rPr>
            </w:pPr>
            <w:r w:rsidRPr="009D3A35">
              <w:rPr>
                <w:rFonts w:asciiTheme="minorHAnsi" w:hAnsiTheme="minorHAnsi" w:cs="Calibri"/>
                <w:sz w:val="22"/>
                <w:szCs w:val="22"/>
                <w:lang w:eastAsia="zh-CN"/>
              </w:rPr>
              <w:t xml:space="preserve">Szkody w mieniu będącym przedmiotem najmu, dzierżawy lub innej czynności cywilnoprawnej (w tym urządzeniach zamontowanych na pojazdach </w:t>
            </w:r>
            <w:r w:rsidR="00466434">
              <w:rPr>
                <w:rFonts w:asciiTheme="minorHAnsi" w:hAnsiTheme="minorHAnsi" w:cs="Calibri"/>
                <w:sz w:val="22"/>
                <w:szCs w:val="22"/>
                <w:lang w:eastAsia="zh-CN"/>
              </w:rPr>
              <w:t>–</w:t>
            </w:r>
            <w:r w:rsidRPr="009D3A35">
              <w:rPr>
                <w:rFonts w:asciiTheme="minorHAnsi" w:hAnsiTheme="minorHAnsi" w:cs="Calibri"/>
                <w:sz w:val="22"/>
                <w:szCs w:val="22"/>
                <w:lang w:eastAsia="zh-CN"/>
              </w:rPr>
              <w:t xml:space="preserve"> limit dla ruchomości (nieruchomości do sumy gwarancyjnej)</w:t>
            </w:r>
          </w:p>
        </w:tc>
        <w:tc>
          <w:tcPr>
            <w:tcW w:w="2147" w:type="dxa"/>
            <w:tcBorders>
              <w:top w:val="single" w:sz="4" w:space="0" w:color="000000"/>
              <w:left w:val="single" w:sz="4" w:space="0" w:color="000000"/>
              <w:bottom w:val="single" w:sz="4" w:space="0" w:color="000000"/>
              <w:right w:val="single" w:sz="4" w:space="0" w:color="000000"/>
            </w:tcBorders>
            <w:vAlign w:val="center"/>
          </w:tcPr>
          <w:p w14:paraId="78CB4A4E" w14:textId="77777777" w:rsidR="00D536A9" w:rsidRPr="009D3A35" w:rsidRDefault="002956B3" w:rsidP="000839A8">
            <w:pPr>
              <w:suppressAutoHyphens/>
              <w:jc w:val="right"/>
              <w:rPr>
                <w:rFonts w:asciiTheme="minorHAnsi" w:hAnsiTheme="minorHAnsi" w:cs="Calibri"/>
                <w:sz w:val="22"/>
                <w:szCs w:val="22"/>
                <w:lang w:eastAsia="zh-CN"/>
              </w:rPr>
            </w:pPr>
            <w:r w:rsidRPr="009D3A35">
              <w:rPr>
                <w:rFonts w:asciiTheme="minorHAnsi" w:hAnsiTheme="minorHAnsi" w:cs="Calibri"/>
                <w:sz w:val="22"/>
                <w:szCs w:val="22"/>
                <w:lang w:eastAsia="zh-CN"/>
              </w:rPr>
              <w:t>5</w:t>
            </w:r>
            <w:r w:rsidR="006F7E25" w:rsidRPr="009D3A35">
              <w:rPr>
                <w:rFonts w:asciiTheme="minorHAnsi" w:hAnsiTheme="minorHAnsi" w:cs="Calibri"/>
                <w:sz w:val="22"/>
                <w:szCs w:val="22"/>
                <w:lang w:eastAsia="zh-CN"/>
              </w:rPr>
              <w:t xml:space="preserve">00 000 zł </w:t>
            </w:r>
          </w:p>
          <w:p w14:paraId="29EE8CD8" w14:textId="77777777" w:rsidR="006F7E25" w:rsidRPr="009D3A35" w:rsidRDefault="006F7E25" w:rsidP="000839A8">
            <w:pPr>
              <w:suppressAutoHyphens/>
              <w:jc w:val="right"/>
              <w:rPr>
                <w:rFonts w:asciiTheme="minorHAnsi" w:hAnsiTheme="minorHAnsi" w:cs="Calibri"/>
                <w:sz w:val="22"/>
                <w:szCs w:val="22"/>
                <w:lang w:eastAsia="zh-CN"/>
              </w:rPr>
            </w:pPr>
            <w:r w:rsidRPr="009D3A35">
              <w:rPr>
                <w:rFonts w:asciiTheme="minorHAnsi" w:hAnsiTheme="minorHAnsi" w:cs="Calibri"/>
                <w:sz w:val="22"/>
                <w:szCs w:val="22"/>
                <w:lang w:eastAsia="zh-CN"/>
              </w:rPr>
              <w:t>dla ruchomości</w:t>
            </w:r>
          </w:p>
        </w:tc>
      </w:tr>
      <w:tr w:rsidR="006F7E25" w:rsidRPr="009D3A35" w14:paraId="0EE7F13F" w14:textId="77777777" w:rsidTr="00C94396">
        <w:trPr>
          <w:jc w:val="center"/>
        </w:trPr>
        <w:tc>
          <w:tcPr>
            <w:tcW w:w="568" w:type="dxa"/>
            <w:tcBorders>
              <w:top w:val="single" w:sz="4" w:space="0" w:color="000000"/>
              <w:left w:val="single" w:sz="4" w:space="0" w:color="000000"/>
              <w:bottom w:val="single" w:sz="4" w:space="0" w:color="000000"/>
              <w:right w:val="nil"/>
            </w:tcBorders>
            <w:vAlign w:val="center"/>
          </w:tcPr>
          <w:p w14:paraId="2E66ED68" w14:textId="77777777" w:rsidR="006F7E25" w:rsidRPr="009D3A35" w:rsidRDefault="004044C3" w:rsidP="000839A8">
            <w:pPr>
              <w:suppressAutoHyphens/>
              <w:jc w:val="center"/>
              <w:rPr>
                <w:rFonts w:asciiTheme="minorHAnsi" w:hAnsiTheme="minorHAnsi" w:cs="Calibri"/>
                <w:sz w:val="22"/>
                <w:szCs w:val="22"/>
                <w:lang w:eastAsia="zh-CN"/>
              </w:rPr>
            </w:pPr>
            <w:r w:rsidRPr="009D3A35">
              <w:rPr>
                <w:rFonts w:asciiTheme="minorHAnsi" w:hAnsiTheme="minorHAnsi" w:cs="Calibri"/>
                <w:sz w:val="22"/>
                <w:szCs w:val="22"/>
                <w:lang w:eastAsia="zh-CN"/>
              </w:rPr>
              <w:t>5</w:t>
            </w:r>
            <w:r w:rsidR="006F7E25" w:rsidRPr="009D3A35">
              <w:rPr>
                <w:rFonts w:asciiTheme="minorHAnsi" w:hAnsiTheme="minorHAnsi" w:cs="Calibri"/>
                <w:sz w:val="22"/>
                <w:szCs w:val="22"/>
                <w:lang w:eastAsia="zh-CN"/>
              </w:rPr>
              <w:t>.</w:t>
            </w:r>
          </w:p>
        </w:tc>
        <w:tc>
          <w:tcPr>
            <w:tcW w:w="6236" w:type="dxa"/>
            <w:tcBorders>
              <w:top w:val="single" w:sz="4" w:space="0" w:color="000000"/>
              <w:left w:val="single" w:sz="4" w:space="0" w:color="000000"/>
              <w:bottom w:val="single" w:sz="4" w:space="0" w:color="000000"/>
              <w:right w:val="nil"/>
            </w:tcBorders>
            <w:vAlign w:val="center"/>
          </w:tcPr>
          <w:p w14:paraId="3DAE82C7" w14:textId="3644E343" w:rsidR="006F7E25" w:rsidRPr="009D3A35" w:rsidRDefault="006F7E25" w:rsidP="000839A8">
            <w:pPr>
              <w:suppressAutoHyphens/>
              <w:jc w:val="both"/>
              <w:rPr>
                <w:rFonts w:asciiTheme="minorHAnsi" w:hAnsiTheme="minorHAnsi" w:cs="Calibri"/>
                <w:sz w:val="22"/>
                <w:szCs w:val="22"/>
                <w:lang w:eastAsia="zh-CN"/>
              </w:rPr>
            </w:pPr>
            <w:r w:rsidRPr="009D3A35">
              <w:rPr>
                <w:rFonts w:asciiTheme="minorHAnsi" w:hAnsiTheme="minorHAnsi" w:cs="Calibri"/>
                <w:sz w:val="22"/>
                <w:szCs w:val="22"/>
                <w:lang w:eastAsia="zh-CN"/>
              </w:rPr>
              <w:t>Szkody w mieniu pracowników jednostek gminy,</w:t>
            </w:r>
            <w:r w:rsidR="00035D39" w:rsidRPr="009D3A35">
              <w:rPr>
                <w:rFonts w:asciiTheme="minorHAnsi" w:hAnsiTheme="minorHAnsi" w:cs="Calibri"/>
                <w:sz w:val="22"/>
                <w:szCs w:val="22"/>
                <w:lang w:eastAsia="zh-CN"/>
              </w:rPr>
              <w:t xml:space="preserve"> spółek komunalnych</w:t>
            </w:r>
            <w:r w:rsidRPr="009D3A35">
              <w:rPr>
                <w:rFonts w:asciiTheme="minorHAnsi" w:hAnsiTheme="minorHAnsi" w:cs="Calibri"/>
                <w:sz w:val="22"/>
                <w:szCs w:val="22"/>
                <w:lang w:eastAsia="zh-CN"/>
              </w:rPr>
              <w:t xml:space="preserve"> </w:t>
            </w:r>
            <w:r w:rsidR="008A68DD">
              <w:rPr>
                <w:rFonts w:asciiTheme="minorHAnsi" w:hAnsiTheme="minorHAnsi" w:cs="Calibri"/>
                <w:sz w:val="22"/>
                <w:szCs w:val="22"/>
                <w:lang w:eastAsia="zh-CN"/>
              </w:rPr>
              <w:t xml:space="preserve"> i ich osób bliskich </w:t>
            </w:r>
            <w:r w:rsidRPr="009D3A35">
              <w:rPr>
                <w:rFonts w:asciiTheme="minorHAnsi" w:hAnsiTheme="minorHAnsi" w:cs="Calibri"/>
                <w:sz w:val="22"/>
                <w:szCs w:val="22"/>
                <w:lang w:eastAsia="zh-CN"/>
              </w:rPr>
              <w:t>w tym w ich pojazdach</w:t>
            </w:r>
          </w:p>
        </w:tc>
        <w:tc>
          <w:tcPr>
            <w:tcW w:w="2147" w:type="dxa"/>
            <w:tcBorders>
              <w:top w:val="single" w:sz="4" w:space="0" w:color="000000"/>
              <w:left w:val="single" w:sz="4" w:space="0" w:color="000000"/>
              <w:bottom w:val="single" w:sz="4" w:space="0" w:color="000000"/>
              <w:right w:val="single" w:sz="4" w:space="0" w:color="000000"/>
            </w:tcBorders>
            <w:vAlign w:val="center"/>
          </w:tcPr>
          <w:p w14:paraId="6ADBD785" w14:textId="77777777" w:rsidR="006F7E25" w:rsidRPr="009D3A35" w:rsidRDefault="002956B3" w:rsidP="000839A8">
            <w:pPr>
              <w:suppressAutoHyphens/>
              <w:jc w:val="right"/>
              <w:rPr>
                <w:rFonts w:asciiTheme="minorHAnsi" w:hAnsiTheme="minorHAnsi" w:cs="Calibri"/>
                <w:sz w:val="22"/>
                <w:szCs w:val="22"/>
                <w:lang w:eastAsia="zh-CN"/>
              </w:rPr>
            </w:pPr>
            <w:r w:rsidRPr="009D3A35">
              <w:rPr>
                <w:rFonts w:asciiTheme="minorHAnsi" w:hAnsiTheme="minorHAnsi" w:cs="Calibri"/>
                <w:sz w:val="22"/>
                <w:szCs w:val="22"/>
                <w:lang w:eastAsia="zh-CN"/>
              </w:rPr>
              <w:t>1</w:t>
            </w:r>
            <w:r w:rsidR="006F7E25" w:rsidRPr="009D3A35">
              <w:rPr>
                <w:rFonts w:asciiTheme="minorHAnsi" w:hAnsiTheme="minorHAnsi" w:cs="Calibri"/>
                <w:sz w:val="22"/>
                <w:szCs w:val="22"/>
                <w:lang w:eastAsia="zh-CN"/>
              </w:rPr>
              <w:t>00 000 zł</w:t>
            </w:r>
          </w:p>
        </w:tc>
      </w:tr>
      <w:tr w:rsidR="006F7E25" w:rsidRPr="009D3A35" w14:paraId="327A13BF" w14:textId="77777777" w:rsidTr="00C94396">
        <w:trPr>
          <w:jc w:val="center"/>
        </w:trPr>
        <w:tc>
          <w:tcPr>
            <w:tcW w:w="568" w:type="dxa"/>
            <w:tcBorders>
              <w:top w:val="single" w:sz="4" w:space="0" w:color="000000"/>
              <w:left w:val="single" w:sz="4" w:space="0" w:color="000000"/>
              <w:bottom w:val="single" w:sz="4" w:space="0" w:color="000000"/>
              <w:right w:val="nil"/>
            </w:tcBorders>
            <w:vAlign w:val="center"/>
          </w:tcPr>
          <w:p w14:paraId="731EAEF6" w14:textId="77777777" w:rsidR="006F7E25" w:rsidRPr="009D3A35" w:rsidRDefault="004044C3" w:rsidP="000839A8">
            <w:pPr>
              <w:jc w:val="center"/>
              <w:rPr>
                <w:rFonts w:asciiTheme="minorHAnsi" w:hAnsiTheme="minorHAnsi" w:cs="Calibri"/>
                <w:sz w:val="22"/>
                <w:szCs w:val="22"/>
                <w:lang w:eastAsia="zh-CN"/>
              </w:rPr>
            </w:pPr>
            <w:r w:rsidRPr="009D3A35">
              <w:rPr>
                <w:rFonts w:asciiTheme="minorHAnsi" w:hAnsiTheme="minorHAnsi" w:cs="Calibri"/>
                <w:sz w:val="22"/>
                <w:szCs w:val="22"/>
                <w:lang w:eastAsia="zh-CN"/>
              </w:rPr>
              <w:t>6</w:t>
            </w:r>
            <w:r w:rsidR="00723A1E" w:rsidRPr="009D3A35">
              <w:rPr>
                <w:rFonts w:asciiTheme="minorHAnsi" w:hAnsiTheme="minorHAnsi" w:cs="Calibri"/>
                <w:sz w:val="22"/>
                <w:szCs w:val="22"/>
                <w:lang w:eastAsia="zh-CN"/>
              </w:rPr>
              <w:t>.</w:t>
            </w:r>
          </w:p>
        </w:tc>
        <w:tc>
          <w:tcPr>
            <w:tcW w:w="6236" w:type="dxa"/>
            <w:tcBorders>
              <w:top w:val="single" w:sz="4" w:space="0" w:color="000000"/>
              <w:left w:val="single" w:sz="4" w:space="0" w:color="000000"/>
              <w:bottom w:val="single" w:sz="4" w:space="0" w:color="000000"/>
              <w:right w:val="nil"/>
            </w:tcBorders>
            <w:vAlign w:val="center"/>
          </w:tcPr>
          <w:p w14:paraId="7B2B1298" w14:textId="77777777" w:rsidR="006F7E25" w:rsidRPr="009D3A35" w:rsidRDefault="006F7E25" w:rsidP="000839A8">
            <w:pPr>
              <w:suppressAutoHyphens/>
              <w:jc w:val="both"/>
              <w:rPr>
                <w:rFonts w:asciiTheme="minorHAnsi" w:hAnsiTheme="minorHAnsi" w:cs="Calibri"/>
                <w:sz w:val="22"/>
                <w:szCs w:val="22"/>
                <w:lang w:eastAsia="zh-CN"/>
              </w:rPr>
            </w:pPr>
            <w:r w:rsidRPr="009D3A35">
              <w:rPr>
                <w:rFonts w:asciiTheme="minorHAnsi" w:hAnsiTheme="minorHAnsi" w:cs="Calibri"/>
                <w:sz w:val="22"/>
                <w:szCs w:val="22"/>
                <w:lang w:eastAsia="zh-CN"/>
              </w:rPr>
              <w:t>Szkody powstałe pośrednio lub bezpośrednio z emisji, wycieku lub innej formy przedostania się do powietrza, wody, gruntu jakichkolwiek substancji niebezpiecznych.</w:t>
            </w:r>
          </w:p>
        </w:tc>
        <w:tc>
          <w:tcPr>
            <w:tcW w:w="2147" w:type="dxa"/>
            <w:tcBorders>
              <w:top w:val="single" w:sz="4" w:space="0" w:color="000000"/>
              <w:left w:val="single" w:sz="4" w:space="0" w:color="000000"/>
              <w:bottom w:val="single" w:sz="4" w:space="0" w:color="000000"/>
              <w:right w:val="single" w:sz="4" w:space="0" w:color="000000"/>
            </w:tcBorders>
            <w:vAlign w:val="center"/>
          </w:tcPr>
          <w:p w14:paraId="3E753B8B" w14:textId="77777777" w:rsidR="006F7E25" w:rsidRPr="009D3A35" w:rsidRDefault="002956B3" w:rsidP="000839A8">
            <w:pPr>
              <w:suppressAutoHyphens/>
              <w:jc w:val="right"/>
              <w:rPr>
                <w:rFonts w:asciiTheme="minorHAnsi" w:hAnsiTheme="minorHAnsi" w:cs="Calibri"/>
                <w:sz w:val="22"/>
                <w:szCs w:val="22"/>
                <w:lang w:eastAsia="zh-CN"/>
              </w:rPr>
            </w:pPr>
            <w:r w:rsidRPr="009D3A35">
              <w:rPr>
                <w:rFonts w:asciiTheme="minorHAnsi" w:hAnsiTheme="minorHAnsi" w:cs="Calibri"/>
                <w:sz w:val="22"/>
                <w:szCs w:val="22"/>
                <w:lang w:eastAsia="zh-CN"/>
              </w:rPr>
              <w:t>2</w:t>
            </w:r>
            <w:r w:rsidR="006F7E25" w:rsidRPr="009D3A35">
              <w:rPr>
                <w:rFonts w:asciiTheme="minorHAnsi" w:hAnsiTheme="minorHAnsi" w:cs="Calibri"/>
                <w:sz w:val="22"/>
                <w:szCs w:val="22"/>
                <w:lang w:eastAsia="zh-CN"/>
              </w:rPr>
              <w:t>00 000 zł</w:t>
            </w:r>
          </w:p>
        </w:tc>
      </w:tr>
      <w:tr w:rsidR="006F7E25" w:rsidRPr="009D3A35" w14:paraId="0D282CAE" w14:textId="77777777" w:rsidTr="00C94396">
        <w:trPr>
          <w:jc w:val="center"/>
        </w:trPr>
        <w:tc>
          <w:tcPr>
            <w:tcW w:w="568" w:type="dxa"/>
            <w:tcBorders>
              <w:top w:val="single" w:sz="4" w:space="0" w:color="000000"/>
              <w:left w:val="single" w:sz="4" w:space="0" w:color="000000"/>
              <w:bottom w:val="single" w:sz="4" w:space="0" w:color="000000"/>
              <w:right w:val="nil"/>
            </w:tcBorders>
            <w:vAlign w:val="center"/>
          </w:tcPr>
          <w:p w14:paraId="10544E79" w14:textId="77777777" w:rsidR="006F7E25" w:rsidRPr="009D3A35" w:rsidRDefault="004044C3" w:rsidP="000839A8">
            <w:pPr>
              <w:suppressAutoHyphens/>
              <w:jc w:val="center"/>
              <w:rPr>
                <w:rFonts w:asciiTheme="minorHAnsi" w:hAnsiTheme="minorHAnsi" w:cs="Calibri"/>
                <w:sz w:val="22"/>
                <w:szCs w:val="22"/>
                <w:lang w:eastAsia="zh-CN"/>
              </w:rPr>
            </w:pPr>
            <w:r w:rsidRPr="009D3A35">
              <w:rPr>
                <w:rFonts w:asciiTheme="minorHAnsi" w:hAnsiTheme="minorHAnsi" w:cs="Calibri"/>
                <w:sz w:val="22"/>
                <w:szCs w:val="22"/>
                <w:lang w:eastAsia="zh-CN"/>
              </w:rPr>
              <w:t>7</w:t>
            </w:r>
            <w:r w:rsidR="00723A1E" w:rsidRPr="009D3A35">
              <w:rPr>
                <w:rFonts w:asciiTheme="minorHAnsi" w:hAnsiTheme="minorHAnsi" w:cs="Calibri"/>
                <w:sz w:val="22"/>
                <w:szCs w:val="22"/>
                <w:lang w:eastAsia="zh-CN"/>
              </w:rPr>
              <w:t>.</w:t>
            </w:r>
          </w:p>
        </w:tc>
        <w:tc>
          <w:tcPr>
            <w:tcW w:w="6236" w:type="dxa"/>
            <w:tcBorders>
              <w:top w:val="single" w:sz="4" w:space="0" w:color="000000"/>
              <w:left w:val="single" w:sz="4" w:space="0" w:color="000000"/>
              <w:bottom w:val="single" w:sz="4" w:space="0" w:color="000000"/>
              <w:right w:val="nil"/>
            </w:tcBorders>
            <w:vAlign w:val="center"/>
          </w:tcPr>
          <w:p w14:paraId="0D532165" w14:textId="77777777" w:rsidR="006F7E25" w:rsidRPr="009D3A35" w:rsidRDefault="006F7E25" w:rsidP="000839A8">
            <w:pPr>
              <w:widowControl w:val="0"/>
              <w:suppressAutoHyphens/>
              <w:jc w:val="both"/>
              <w:rPr>
                <w:rFonts w:asciiTheme="minorHAnsi" w:hAnsiTheme="minorHAnsi" w:cs="Calibri"/>
                <w:sz w:val="22"/>
                <w:szCs w:val="22"/>
                <w:lang w:eastAsia="zh-CN"/>
              </w:rPr>
            </w:pPr>
            <w:r w:rsidRPr="009D3A35">
              <w:rPr>
                <w:rFonts w:asciiTheme="minorHAnsi" w:hAnsiTheme="minorHAnsi" w:cs="Calibri"/>
                <w:sz w:val="22"/>
                <w:szCs w:val="22"/>
                <w:lang w:eastAsia="zh-CN"/>
              </w:rPr>
              <w:t>Czyste straty finansowe</w:t>
            </w:r>
          </w:p>
        </w:tc>
        <w:tc>
          <w:tcPr>
            <w:tcW w:w="2147" w:type="dxa"/>
            <w:tcBorders>
              <w:top w:val="single" w:sz="4" w:space="0" w:color="000000"/>
              <w:left w:val="single" w:sz="4" w:space="0" w:color="000000"/>
              <w:bottom w:val="single" w:sz="4" w:space="0" w:color="000000"/>
              <w:right w:val="single" w:sz="4" w:space="0" w:color="000000"/>
            </w:tcBorders>
            <w:vAlign w:val="center"/>
          </w:tcPr>
          <w:p w14:paraId="4934E453" w14:textId="77777777" w:rsidR="006F7E25" w:rsidRPr="009D3A35" w:rsidRDefault="002956B3" w:rsidP="000839A8">
            <w:pPr>
              <w:suppressAutoHyphens/>
              <w:jc w:val="right"/>
              <w:rPr>
                <w:rFonts w:asciiTheme="minorHAnsi" w:hAnsiTheme="minorHAnsi" w:cs="Calibri"/>
                <w:sz w:val="22"/>
                <w:szCs w:val="22"/>
                <w:lang w:eastAsia="zh-CN"/>
              </w:rPr>
            </w:pPr>
            <w:r w:rsidRPr="009D3A35">
              <w:rPr>
                <w:rFonts w:asciiTheme="minorHAnsi" w:hAnsiTheme="minorHAnsi" w:cs="Calibri"/>
                <w:sz w:val="22"/>
                <w:szCs w:val="22"/>
                <w:lang w:eastAsia="zh-CN"/>
              </w:rPr>
              <w:t>2</w:t>
            </w:r>
            <w:r w:rsidR="006F7E25" w:rsidRPr="009D3A35">
              <w:rPr>
                <w:rFonts w:asciiTheme="minorHAnsi" w:hAnsiTheme="minorHAnsi" w:cs="Calibri"/>
                <w:sz w:val="22"/>
                <w:szCs w:val="22"/>
                <w:lang w:eastAsia="zh-CN"/>
              </w:rPr>
              <w:t>00 000 zł</w:t>
            </w:r>
          </w:p>
        </w:tc>
      </w:tr>
      <w:tr w:rsidR="00035D39" w:rsidRPr="009D3A35" w14:paraId="240AE164" w14:textId="77777777" w:rsidTr="00C94396">
        <w:trPr>
          <w:jc w:val="center"/>
        </w:trPr>
        <w:tc>
          <w:tcPr>
            <w:tcW w:w="568" w:type="dxa"/>
            <w:tcBorders>
              <w:top w:val="single" w:sz="4" w:space="0" w:color="000000"/>
              <w:left w:val="single" w:sz="4" w:space="0" w:color="000000"/>
              <w:bottom w:val="single" w:sz="4" w:space="0" w:color="000000"/>
              <w:right w:val="nil"/>
            </w:tcBorders>
            <w:vAlign w:val="center"/>
          </w:tcPr>
          <w:p w14:paraId="5946D199" w14:textId="77777777" w:rsidR="00035D39" w:rsidRPr="009D3A35" w:rsidRDefault="004044C3" w:rsidP="000839A8">
            <w:pPr>
              <w:suppressAutoHyphens/>
              <w:jc w:val="center"/>
              <w:rPr>
                <w:rFonts w:asciiTheme="minorHAnsi" w:hAnsiTheme="minorHAnsi" w:cs="Calibri"/>
                <w:sz w:val="22"/>
                <w:szCs w:val="22"/>
                <w:lang w:eastAsia="zh-CN"/>
              </w:rPr>
            </w:pPr>
            <w:r w:rsidRPr="009D3A35">
              <w:rPr>
                <w:rFonts w:asciiTheme="minorHAnsi" w:hAnsiTheme="minorHAnsi" w:cs="Calibri"/>
                <w:sz w:val="22"/>
                <w:szCs w:val="22"/>
                <w:lang w:eastAsia="zh-CN"/>
              </w:rPr>
              <w:t>8</w:t>
            </w:r>
            <w:r w:rsidR="00035D39" w:rsidRPr="009D3A35">
              <w:rPr>
                <w:rFonts w:asciiTheme="minorHAnsi" w:hAnsiTheme="minorHAnsi" w:cs="Calibri"/>
                <w:sz w:val="22"/>
                <w:szCs w:val="22"/>
                <w:lang w:eastAsia="zh-CN"/>
              </w:rPr>
              <w:t>.</w:t>
            </w:r>
          </w:p>
        </w:tc>
        <w:tc>
          <w:tcPr>
            <w:tcW w:w="6236" w:type="dxa"/>
            <w:tcBorders>
              <w:top w:val="single" w:sz="4" w:space="0" w:color="000000"/>
              <w:left w:val="single" w:sz="4" w:space="0" w:color="000000"/>
              <w:bottom w:val="single" w:sz="4" w:space="0" w:color="000000"/>
              <w:right w:val="nil"/>
            </w:tcBorders>
            <w:vAlign w:val="center"/>
          </w:tcPr>
          <w:p w14:paraId="0CE3B1E0" w14:textId="77777777" w:rsidR="00035D39" w:rsidRPr="009D3A35" w:rsidRDefault="00035D39" w:rsidP="000839A8">
            <w:pPr>
              <w:widowControl w:val="0"/>
              <w:suppressAutoHyphens/>
              <w:jc w:val="both"/>
              <w:rPr>
                <w:rFonts w:asciiTheme="minorHAnsi" w:hAnsiTheme="minorHAnsi" w:cs="Calibri"/>
                <w:sz w:val="22"/>
                <w:szCs w:val="22"/>
                <w:lang w:eastAsia="zh-CN"/>
              </w:rPr>
            </w:pPr>
            <w:r w:rsidRPr="009D3A35">
              <w:rPr>
                <w:rFonts w:asciiTheme="minorHAnsi" w:hAnsiTheme="minorHAnsi" w:cs="Calibri"/>
                <w:sz w:val="22"/>
                <w:szCs w:val="22"/>
                <w:lang w:eastAsia="zh-CN"/>
              </w:rPr>
              <w:t>Szkody wynikłe z art. 417</w:t>
            </w:r>
            <w:r w:rsidRPr="009D3A35">
              <w:rPr>
                <w:rFonts w:asciiTheme="minorHAnsi" w:hAnsiTheme="minorHAnsi" w:cs="Calibri"/>
                <w:sz w:val="22"/>
                <w:szCs w:val="22"/>
                <w:vertAlign w:val="superscript"/>
                <w:lang w:eastAsia="zh-CN"/>
              </w:rPr>
              <w:t>1</w:t>
            </w:r>
            <w:r w:rsidRPr="009D3A35">
              <w:rPr>
                <w:rFonts w:asciiTheme="minorHAnsi" w:hAnsiTheme="minorHAnsi" w:cs="Calibri"/>
                <w:sz w:val="22"/>
                <w:szCs w:val="22"/>
                <w:lang w:eastAsia="zh-CN"/>
              </w:rPr>
              <w:t xml:space="preserve"> KC</w:t>
            </w:r>
          </w:p>
        </w:tc>
        <w:tc>
          <w:tcPr>
            <w:tcW w:w="2147" w:type="dxa"/>
            <w:tcBorders>
              <w:top w:val="single" w:sz="4" w:space="0" w:color="000000"/>
              <w:left w:val="single" w:sz="4" w:space="0" w:color="000000"/>
              <w:bottom w:val="single" w:sz="4" w:space="0" w:color="000000"/>
              <w:right w:val="single" w:sz="4" w:space="0" w:color="000000"/>
            </w:tcBorders>
            <w:vAlign w:val="center"/>
          </w:tcPr>
          <w:p w14:paraId="162BA94E" w14:textId="77777777" w:rsidR="00035D39" w:rsidRPr="009D3A35" w:rsidRDefault="002956B3" w:rsidP="000839A8">
            <w:pPr>
              <w:suppressAutoHyphens/>
              <w:jc w:val="right"/>
              <w:rPr>
                <w:rFonts w:asciiTheme="minorHAnsi" w:hAnsiTheme="minorHAnsi" w:cs="Calibri"/>
                <w:sz w:val="22"/>
                <w:szCs w:val="22"/>
                <w:lang w:eastAsia="zh-CN"/>
              </w:rPr>
            </w:pPr>
            <w:r w:rsidRPr="009D3A35">
              <w:rPr>
                <w:rFonts w:asciiTheme="minorHAnsi" w:hAnsiTheme="minorHAnsi" w:cs="Calibri"/>
                <w:sz w:val="22"/>
                <w:szCs w:val="22"/>
                <w:lang w:eastAsia="zh-CN"/>
              </w:rPr>
              <w:t>3</w:t>
            </w:r>
            <w:r w:rsidR="00035D39" w:rsidRPr="009D3A35">
              <w:rPr>
                <w:rFonts w:asciiTheme="minorHAnsi" w:hAnsiTheme="minorHAnsi" w:cs="Calibri"/>
                <w:sz w:val="22"/>
                <w:szCs w:val="22"/>
                <w:lang w:eastAsia="zh-CN"/>
              </w:rPr>
              <w:t>00 000 zł</w:t>
            </w:r>
          </w:p>
        </w:tc>
      </w:tr>
      <w:tr w:rsidR="00035D39" w:rsidRPr="009D3A35" w14:paraId="6401E18A" w14:textId="77777777" w:rsidTr="00C94396">
        <w:trPr>
          <w:jc w:val="center"/>
        </w:trPr>
        <w:tc>
          <w:tcPr>
            <w:tcW w:w="568" w:type="dxa"/>
            <w:tcBorders>
              <w:top w:val="single" w:sz="4" w:space="0" w:color="000000"/>
              <w:left w:val="single" w:sz="4" w:space="0" w:color="000000"/>
              <w:bottom w:val="single" w:sz="4" w:space="0" w:color="000000"/>
              <w:right w:val="nil"/>
            </w:tcBorders>
            <w:vAlign w:val="center"/>
          </w:tcPr>
          <w:p w14:paraId="50757AD1" w14:textId="77777777" w:rsidR="00035D39" w:rsidRPr="009D3A35" w:rsidRDefault="004044C3" w:rsidP="000839A8">
            <w:pPr>
              <w:jc w:val="center"/>
              <w:rPr>
                <w:rFonts w:asciiTheme="minorHAnsi" w:hAnsiTheme="minorHAnsi" w:cs="Calibri"/>
                <w:sz w:val="22"/>
                <w:szCs w:val="22"/>
              </w:rPr>
            </w:pPr>
            <w:r w:rsidRPr="009D3A35">
              <w:rPr>
                <w:rFonts w:asciiTheme="minorHAnsi" w:hAnsiTheme="minorHAnsi" w:cs="Calibri"/>
                <w:sz w:val="22"/>
                <w:szCs w:val="22"/>
              </w:rPr>
              <w:t>9</w:t>
            </w:r>
            <w:r w:rsidR="000839A8" w:rsidRPr="009D3A35">
              <w:rPr>
                <w:rFonts w:asciiTheme="minorHAnsi" w:hAnsiTheme="minorHAnsi" w:cs="Calibri"/>
                <w:sz w:val="22"/>
                <w:szCs w:val="22"/>
              </w:rPr>
              <w:t>.</w:t>
            </w:r>
          </w:p>
        </w:tc>
        <w:tc>
          <w:tcPr>
            <w:tcW w:w="6236" w:type="dxa"/>
            <w:tcBorders>
              <w:top w:val="single" w:sz="4" w:space="0" w:color="000000"/>
              <w:left w:val="single" w:sz="4" w:space="0" w:color="000000"/>
              <w:bottom w:val="single" w:sz="4" w:space="0" w:color="000000"/>
              <w:right w:val="nil"/>
            </w:tcBorders>
            <w:vAlign w:val="center"/>
          </w:tcPr>
          <w:p w14:paraId="45F57453" w14:textId="77777777" w:rsidR="00035D39" w:rsidRPr="009D3A35" w:rsidRDefault="00035D39" w:rsidP="000839A8">
            <w:pPr>
              <w:jc w:val="both"/>
              <w:rPr>
                <w:rFonts w:asciiTheme="minorHAnsi" w:hAnsiTheme="minorHAnsi" w:cs="Calibri"/>
                <w:sz w:val="22"/>
                <w:szCs w:val="22"/>
              </w:rPr>
            </w:pPr>
            <w:r w:rsidRPr="009D3A35">
              <w:rPr>
                <w:rFonts w:asciiTheme="minorHAnsi" w:hAnsiTheme="minorHAnsi" w:cs="Calibri"/>
                <w:sz w:val="22"/>
                <w:szCs w:val="22"/>
              </w:rPr>
              <w:t>Zalania przez nieszczelności z jakiejkolwiek przyczyny wskutek nieszczelności dachów, stolarki okiennej, itp.</w:t>
            </w:r>
          </w:p>
        </w:tc>
        <w:tc>
          <w:tcPr>
            <w:tcW w:w="2147" w:type="dxa"/>
            <w:tcBorders>
              <w:top w:val="single" w:sz="4" w:space="0" w:color="000000"/>
              <w:left w:val="single" w:sz="4" w:space="0" w:color="000000"/>
              <w:bottom w:val="single" w:sz="4" w:space="0" w:color="000000"/>
              <w:right w:val="single" w:sz="4" w:space="0" w:color="000000"/>
            </w:tcBorders>
            <w:vAlign w:val="center"/>
          </w:tcPr>
          <w:p w14:paraId="747C6A2B" w14:textId="77777777" w:rsidR="00035D39" w:rsidRPr="009D3A35" w:rsidRDefault="002956B3" w:rsidP="000839A8">
            <w:pPr>
              <w:jc w:val="right"/>
              <w:rPr>
                <w:rFonts w:asciiTheme="minorHAnsi" w:hAnsiTheme="minorHAnsi" w:cs="Calibri"/>
                <w:sz w:val="22"/>
                <w:szCs w:val="22"/>
              </w:rPr>
            </w:pPr>
            <w:r w:rsidRPr="009D3A35">
              <w:rPr>
                <w:rFonts w:asciiTheme="minorHAnsi" w:hAnsiTheme="minorHAnsi" w:cs="Calibri"/>
                <w:sz w:val="22"/>
                <w:szCs w:val="22"/>
              </w:rPr>
              <w:t>2</w:t>
            </w:r>
            <w:r w:rsidR="00035D39" w:rsidRPr="009D3A35">
              <w:rPr>
                <w:rFonts w:asciiTheme="minorHAnsi" w:hAnsiTheme="minorHAnsi" w:cs="Calibri"/>
                <w:sz w:val="22"/>
                <w:szCs w:val="22"/>
              </w:rPr>
              <w:t>00 000 zł</w:t>
            </w:r>
          </w:p>
        </w:tc>
      </w:tr>
      <w:tr w:rsidR="00035D39" w:rsidRPr="009D3A35" w14:paraId="6CE54D20" w14:textId="77777777" w:rsidTr="00C94396">
        <w:trPr>
          <w:jc w:val="center"/>
        </w:trPr>
        <w:tc>
          <w:tcPr>
            <w:tcW w:w="568" w:type="dxa"/>
            <w:tcBorders>
              <w:top w:val="single" w:sz="4" w:space="0" w:color="000000"/>
              <w:left w:val="single" w:sz="4" w:space="0" w:color="000000"/>
              <w:bottom w:val="single" w:sz="4" w:space="0" w:color="000000"/>
              <w:right w:val="nil"/>
            </w:tcBorders>
            <w:vAlign w:val="center"/>
          </w:tcPr>
          <w:p w14:paraId="373656F5" w14:textId="77777777" w:rsidR="00035D39" w:rsidRPr="009D3A35" w:rsidRDefault="000839A8" w:rsidP="000F0EF1">
            <w:pPr>
              <w:jc w:val="center"/>
              <w:rPr>
                <w:rFonts w:asciiTheme="minorHAnsi" w:hAnsiTheme="minorHAnsi" w:cs="Calibri"/>
                <w:sz w:val="22"/>
                <w:szCs w:val="22"/>
              </w:rPr>
            </w:pPr>
            <w:r w:rsidRPr="009D3A35">
              <w:rPr>
                <w:rFonts w:asciiTheme="minorHAnsi" w:hAnsiTheme="minorHAnsi" w:cs="Calibri"/>
                <w:sz w:val="22"/>
                <w:szCs w:val="22"/>
              </w:rPr>
              <w:t>1</w:t>
            </w:r>
            <w:r w:rsidR="00124EF0" w:rsidRPr="009D3A35">
              <w:rPr>
                <w:rFonts w:asciiTheme="minorHAnsi" w:hAnsiTheme="minorHAnsi" w:cs="Calibri"/>
                <w:sz w:val="22"/>
                <w:szCs w:val="22"/>
              </w:rPr>
              <w:t>0</w:t>
            </w:r>
            <w:r w:rsidRPr="009D3A35">
              <w:rPr>
                <w:rFonts w:asciiTheme="minorHAnsi" w:hAnsiTheme="minorHAnsi" w:cs="Calibri"/>
                <w:sz w:val="22"/>
                <w:szCs w:val="22"/>
              </w:rPr>
              <w:t>.</w:t>
            </w:r>
          </w:p>
        </w:tc>
        <w:tc>
          <w:tcPr>
            <w:tcW w:w="6236" w:type="dxa"/>
            <w:tcBorders>
              <w:top w:val="single" w:sz="4" w:space="0" w:color="000000"/>
              <w:left w:val="single" w:sz="4" w:space="0" w:color="000000"/>
              <w:bottom w:val="single" w:sz="4" w:space="0" w:color="000000"/>
              <w:right w:val="nil"/>
            </w:tcBorders>
            <w:vAlign w:val="center"/>
          </w:tcPr>
          <w:p w14:paraId="3AB2B717" w14:textId="77777777" w:rsidR="00035D39" w:rsidRPr="009D3A35" w:rsidRDefault="00035D39" w:rsidP="000839A8">
            <w:pPr>
              <w:jc w:val="both"/>
              <w:rPr>
                <w:rFonts w:asciiTheme="minorHAnsi" w:hAnsiTheme="minorHAnsi" w:cs="Calibri"/>
                <w:sz w:val="22"/>
                <w:szCs w:val="22"/>
              </w:rPr>
            </w:pPr>
            <w:r w:rsidRPr="009D3A35">
              <w:rPr>
                <w:rFonts w:asciiTheme="minorHAnsi" w:hAnsiTheme="minorHAnsi" w:cs="Calibri"/>
                <w:sz w:val="22"/>
                <w:szCs w:val="22"/>
              </w:rPr>
              <w:t>Szkody w związku z załadunkiem, rozładunkiem</w:t>
            </w:r>
          </w:p>
        </w:tc>
        <w:tc>
          <w:tcPr>
            <w:tcW w:w="2147" w:type="dxa"/>
            <w:tcBorders>
              <w:top w:val="single" w:sz="4" w:space="0" w:color="000000"/>
              <w:left w:val="single" w:sz="4" w:space="0" w:color="000000"/>
              <w:bottom w:val="single" w:sz="4" w:space="0" w:color="000000"/>
              <w:right w:val="single" w:sz="4" w:space="0" w:color="000000"/>
            </w:tcBorders>
            <w:vAlign w:val="center"/>
          </w:tcPr>
          <w:p w14:paraId="7526CF22" w14:textId="77777777" w:rsidR="00035D39" w:rsidRPr="009D3A35" w:rsidRDefault="00035D39" w:rsidP="000839A8">
            <w:pPr>
              <w:jc w:val="right"/>
              <w:rPr>
                <w:rFonts w:asciiTheme="minorHAnsi" w:hAnsiTheme="minorHAnsi" w:cs="Calibri"/>
                <w:sz w:val="22"/>
                <w:szCs w:val="22"/>
              </w:rPr>
            </w:pPr>
            <w:r w:rsidRPr="009D3A35">
              <w:rPr>
                <w:rFonts w:asciiTheme="minorHAnsi" w:hAnsiTheme="minorHAnsi" w:cs="Calibri"/>
                <w:sz w:val="22"/>
                <w:szCs w:val="22"/>
              </w:rPr>
              <w:t>200 000 zł</w:t>
            </w:r>
          </w:p>
        </w:tc>
      </w:tr>
      <w:tr w:rsidR="00035D39" w:rsidRPr="009D3A35" w14:paraId="4B253444" w14:textId="77777777" w:rsidTr="00C94396">
        <w:trPr>
          <w:jc w:val="center"/>
        </w:trPr>
        <w:tc>
          <w:tcPr>
            <w:tcW w:w="568" w:type="dxa"/>
            <w:tcBorders>
              <w:top w:val="single" w:sz="4" w:space="0" w:color="000000"/>
              <w:left w:val="single" w:sz="4" w:space="0" w:color="000000"/>
              <w:bottom w:val="single" w:sz="4" w:space="0" w:color="000000"/>
              <w:right w:val="nil"/>
            </w:tcBorders>
            <w:vAlign w:val="center"/>
          </w:tcPr>
          <w:p w14:paraId="33CCB58B" w14:textId="77777777" w:rsidR="00035D39" w:rsidRPr="009D3A35" w:rsidRDefault="000839A8" w:rsidP="000F0EF1">
            <w:pPr>
              <w:widowControl w:val="0"/>
              <w:jc w:val="center"/>
              <w:rPr>
                <w:rFonts w:asciiTheme="minorHAnsi" w:hAnsiTheme="minorHAnsi" w:cs="Calibri"/>
                <w:sz w:val="22"/>
                <w:szCs w:val="22"/>
              </w:rPr>
            </w:pPr>
            <w:r w:rsidRPr="009D3A35">
              <w:rPr>
                <w:rFonts w:asciiTheme="minorHAnsi" w:hAnsiTheme="minorHAnsi" w:cs="Calibri"/>
                <w:sz w:val="22"/>
                <w:szCs w:val="22"/>
              </w:rPr>
              <w:t>1</w:t>
            </w:r>
            <w:r w:rsidR="00124EF0" w:rsidRPr="009D3A35">
              <w:rPr>
                <w:rFonts w:asciiTheme="minorHAnsi" w:hAnsiTheme="minorHAnsi" w:cs="Calibri"/>
                <w:sz w:val="22"/>
                <w:szCs w:val="22"/>
              </w:rPr>
              <w:t>1</w:t>
            </w:r>
            <w:r w:rsidRPr="009D3A35">
              <w:rPr>
                <w:rFonts w:asciiTheme="minorHAnsi" w:hAnsiTheme="minorHAnsi" w:cs="Calibri"/>
                <w:sz w:val="22"/>
                <w:szCs w:val="22"/>
              </w:rPr>
              <w:t>.</w:t>
            </w:r>
          </w:p>
        </w:tc>
        <w:tc>
          <w:tcPr>
            <w:tcW w:w="6236" w:type="dxa"/>
            <w:tcBorders>
              <w:top w:val="single" w:sz="4" w:space="0" w:color="000000"/>
              <w:left w:val="single" w:sz="4" w:space="0" w:color="000000"/>
              <w:bottom w:val="single" w:sz="4" w:space="0" w:color="000000"/>
              <w:right w:val="nil"/>
            </w:tcBorders>
            <w:vAlign w:val="center"/>
          </w:tcPr>
          <w:p w14:paraId="4F5D6525" w14:textId="77777777" w:rsidR="00035D39" w:rsidRPr="009D3A35" w:rsidRDefault="00035D39" w:rsidP="000839A8">
            <w:pPr>
              <w:widowControl w:val="0"/>
              <w:jc w:val="both"/>
              <w:rPr>
                <w:rFonts w:asciiTheme="minorHAnsi" w:hAnsiTheme="minorHAnsi" w:cs="Calibri"/>
                <w:sz w:val="22"/>
                <w:szCs w:val="22"/>
              </w:rPr>
            </w:pPr>
            <w:r w:rsidRPr="009D3A35">
              <w:rPr>
                <w:rFonts w:asciiTheme="minorHAnsi" w:hAnsiTheme="minorHAnsi" w:cs="Tahoma"/>
                <w:sz w:val="22"/>
                <w:szCs w:val="22"/>
              </w:rPr>
              <w:t>Limit dla szkód w związku z wykonywaniem świadczeń zdrowotnych, w tym w zakresie profilaktyk</w:t>
            </w:r>
            <w:r w:rsidR="000F0EF1" w:rsidRPr="009D3A35">
              <w:rPr>
                <w:rFonts w:asciiTheme="minorHAnsi" w:hAnsiTheme="minorHAnsi" w:cs="Tahoma"/>
                <w:sz w:val="22"/>
                <w:szCs w:val="22"/>
              </w:rPr>
              <w:t>i</w:t>
            </w:r>
          </w:p>
        </w:tc>
        <w:tc>
          <w:tcPr>
            <w:tcW w:w="2147" w:type="dxa"/>
            <w:tcBorders>
              <w:top w:val="single" w:sz="4" w:space="0" w:color="000000"/>
              <w:left w:val="single" w:sz="4" w:space="0" w:color="000000"/>
              <w:bottom w:val="single" w:sz="4" w:space="0" w:color="000000"/>
              <w:right w:val="single" w:sz="4" w:space="0" w:color="000000"/>
            </w:tcBorders>
            <w:vAlign w:val="center"/>
          </w:tcPr>
          <w:p w14:paraId="4CFE1980" w14:textId="77777777" w:rsidR="00035D39" w:rsidRPr="009D3A35" w:rsidRDefault="004044C3" w:rsidP="000839A8">
            <w:pPr>
              <w:jc w:val="right"/>
              <w:rPr>
                <w:rFonts w:asciiTheme="minorHAnsi" w:hAnsiTheme="minorHAnsi" w:cs="Calibri"/>
                <w:sz w:val="22"/>
                <w:szCs w:val="22"/>
              </w:rPr>
            </w:pPr>
            <w:r w:rsidRPr="009D3A35">
              <w:rPr>
                <w:rFonts w:asciiTheme="minorHAnsi" w:hAnsiTheme="minorHAnsi" w:cs="Calibri"/>
                <w:sz w:val="22"/>
                <w:szCs w:val="22"/>
              </w:rPr>
              <w:t>1 000</w:t>
            </w:r>
            <w:r w:rsidR="00035D39" w:rsidRPr="009D3A35">
              <w:rPr>
                <w:rFonts w:asciiTheme="minorHAnsi" w:hAnsiTheme="minorHAnsi" w:cs="Calibri"/>
                <w:sz w:val="22"/>
                <w:szCs w:val="22"/>
              </w:rPr>
              <w:t> 000 zł</w:t>
            </w:r>
          </w:p>
        </w:tc>
      </w:tr>
      <w:tr w:rsidR="00B71C0D" w:rsidRPr="009D3A35" w14:paraId="1F085085" w14:textId="77777777" w:rsidTr="00C94396">
        <w:trPr>
          <w:jc w:val="center"/>
        </w:trPr>
        <w:tc>
          <w:tcPr>
            <w:tcW w:w="568" w:type="dxa"/>
            <w:tcBorders>
              <w:top w:val="single" w:sz="4" w:space="0" w:color="000000"/>
              <w:left w:val="single" w:sz="4" w:space="0" w:color="000000"/>
              <w:bottom w:val="single" w:sz="4" w:space="0" w:color="000000"/>
              <w:right w:val="nil"/>
            </w:tcBorders>
            <w:vAlign w:val="center"/>
          </w:tcPr>
          <w:p w14:paraId="1AFEBDBB" w14:textId="2CFA0741" w:rsidR="00B71C0D" w:rsidRPr="009D3A35" w:rsidRDefault="00B71C0D" w:rsidP="000F0EF1">
            <w:pPr>
              <w:widowControl w:val="0"/>
              <w:jc w:val="center"/>
              <w:rPr>
                <w:rFonts w:asciiTheme="minorHAnsi" w:hAnsiTheme="minorHAnsi" w:cs="Calibri"/>
                <w:sz w:val="22"/>
                <w:szCs w:val="22"/>
              </w:rPr>
            </w:pPr>
            <w:r>
              <w:rPr>
                <w:rFonts w:asciiTheme="minorHAnsi" w:hAnsiTheme="minorHAnsi" w:cs="Calibri"/>
                <w:sz w:val="22"/>
                <w:szCs w:val="22"/>
              </w:rPr>
              <w:t>12.</w:t>
            </w:r>
          </w:p>
        </w:tc>
        <w:tc>
          <w:tcPr>
            <w:tcW w:w="6236" w:type="dxa"/>
            <w:tcBorders>
              <w:top w:val="single" w:sz="4" w:space="0" w:color="000000"/>
              <w:left w:val="single" w:sz="4" w:space="0" w:color="000000"/>
              <w:bottom w:val="single" w:sz="4" w:space="0" w:color="000000"/>
              <w:right w:val="nil"/>
            </w:tcBorders>
            <w:vAlign w:val="center"/>
          </w:tcPr>
          <w:p w14:paraId="39C15CCA" w14:textId="24425784" w:rsidR="00B71C0D" w:rsidRPr="009D3A35" w:rsidRDefault="00B71C0D" w:rsidP="000839A8">
            <w:pPr>
              <w:widowControl w:val="0"/>
              <w:jc w:val="both"/>
              <w:rPr>
                <w:rFonts w:asciiTheme="minorHAnsi" w:hAnsiTheme="minorHAnsi" w:cs="Tahoma"/>
                <w:sz w:val="22"/>
                <w:szCs w:val="22"/>
              </w:rPr>
            </w:pPr>
            <w:r w:rsidRPr="00B71C0D">
              <w:rPr>
                <w:rFonts w:asciiTheme="minorHAnsi" w:hAnsiTheme="minorHAnsi" w:cs="Tahoma"/>
                <w:sz w:val="22"/>
                <w:szCs w:val="22"/>
              </w:rPr>
              <w:t>Odpowiedzialność cywilną za szkody poniesione przez producenta wyrobu finalnego powstałe wskutek połączenia lub zmieszania wadliwego produktu dostarczonego przez Ubezpieczonego (wody)</w:t>
            </w:r>
          </w:p>
        </w:tc>
        <w:tc>
          <w:tcPr>
            <w:tcW w:w="2147" w:type="dxa"/>
            <w:tcBorders>
              <w:top w:val="single" w:sz="4" w:space="0" w:color="000000"/>
              <w:left w:val="single" w:sz="4" w:space="0" w:color="000000"/>
              <w:bottom w:val="single" w:sz="4" w:space="0" w:color="000000"/>
              <w:right w:val="single" w:sz="4" w:space="0" w:color="000000"/>
            </w:tcBorders>
            <w:vAlign w:val="center"/>
          </w:tcPr>
          <w:p w14:paraId="4A119184" w14:textId="470BDBBF" w:rsidR="00B71C0D" w:rsidRPr="009D3A35" w:rsidRDefault="00B71C0D" w:rsidP="000839A8">
            <w:pPr>
              <w:jc w:val="right"/>
              <w:rPr>
                <w:rFonts w:asciiTheme="minorHAnsi" w:hAnsiTheme="minorHAnsi" w:cs="Calibri"/>
                <w:sz w:val="22"/>
                <w:szCs w:val="22"/>
              </w:rPr>
            </w:pPr>
            <w:r>
              <w:rPr>
                <w:rFonts w:asciiTheme="minorHAnsi" w:hAnsiTheme="minorHAnsi" w:cs="Calibri"/>
                <w:sz w:val="22"/>
                <w:szCs w:val="22"/>
              </w:rPr>
              <w:t>500 000 zł</w:t>
            </w:r>
          </w:p>
        </w:tc>
      </w:tr>
      <w:tr w:rsidR="00FC1B2E" w:rsidRPr="009D3A35" w14:paraId="4CED63E2" w14:textId="77777777" w:rsidTr="00C94396">
        <w:trPr>
          <w:jc w:val="center"/>
        </w:trPr>
        <w:tc>
          <w:tcPr>
            <w:tcW w:w="568" w:type="dxa"/>
            <w:tcBorders>
              <w:top w:val="single" w:sz="4" w:space="0" w:color="000000"/>
              <w:left w:val="single" w:sz="4" w:space="0" w:color="000000"/>
              <w:bottom w:val="single" w:sz="4" w:space="0" w:color="000000"/>
              <w:right w:val="nil"/>
            </w:tcBorders>
            <w:vAlign w:val="center"/>
          </w:tcPr>
          <w:p w14:paraId="69EF7F25" w14:textId="1E07CC44" w:rsidR="00FC1B2E" w:rsidRPr="00FC1B2E" w:rsidRDefault="00FC1B2E" w:rsidP="000F0EF1">
            <w:pPr>
              <w:widowControl w:val="0"/>
              <w:jc w:val="center"/>
              <w:rPr>
                <w:rFonts w:asciiTheme="minorHAnsi" w:hAnsiTheme="minorHAnsi" w:cs="Calibri"/>
                <w:sz w:val="22"/>
                <w:szCs w:val="22"/>
              </w:rPr>
            </w:pPr>
            <w:r w:rsidRPr="00FC1B2E">
              <w:rPr>
                <w:rFonts w:asciiTheme="minorHAnsi" w:hAnsiTheme="minorHAnsi" w:cs="Calibri"/>
                <w:sz w:val="22"/>
                <w:szCs w:val="22"/>
              </w:rPr>
              <w:t>13.</w:t>
            </w:r>
          </w:p>
        </w:tc>
        <w:tc>
          <w:tcPr>
            <w:tcW w:w="6236" w:type="dxa"/>
            <w:tcBorders>
              <w:top w:val="single" w:sz="4" w:space="0" w:color="000000"/>
              <w:left w:val="single" w:sz="4" w:space="0" w:color="000000"/>
              <w:bottom w:val="single" w:sz="4" w:space="0" w:color="000000"/>
              <w:right w:val="nil"/>
            </w:tcBorders>
            <w:vAlign w:val="center"/>
          </w:tcPr>
          <w:p w14:paraId="23ED9C83" w14:textId="2B4F58A0" w:rsidR="00FC1B2E" w:rsidRPr="00FC1B2E" w:rsidRDefault="00FC1B2E" w:rsidP="00FC1B2E">
            <w:pPr>
              <w:tabs>
                <w:tab w:val="left" w:pos="567"/>
              </w:tabs>
              <w:jc w:val="both"/>
              <w:rPr>
                <w:rFonts w:asciiTheme="minorHAnsi" w:hAnsiTheme="minorHAnsi" w:cs="Calibri"/>
                <w:kern w:val="1"/>
                <w:sz w:val="22"/>
                <w:szCs w:val="22"/>
                <w:lang w:eastAsia="fa-IR" w:bidi="fa-IR"/>
              </w:rPr>
            </w:pPr>
            <w:r w:rsidRPr="00FC1B2E">
              <w:rPr>
                <w:rFonts w:asciiTheme="minorHAnsi" w:hAnsiTheme="minorHAnsi" w:cs="Tahoma"/>
                <w:sz w:val="22"/>
                <w:szCs w:val="22"/>
              </w:rPr>
              <w:t>Odpowiedzialność cywilna za szkody z tytułu rozprowadzania wody oraz gospodarki ściekami;</w:t>
            </w:r>
          </w:p>
        </w:tc>
        <w:tc>
          <w:tcPr>
            <w:tcW w:w="2147" w:type="dxa"/>
            <w:tcBorders>
              <w:top w:val="single" w:sz="4" w:space="0" w:color="000000"/>
              <w:left w:val="single" w:sz="4" w:space="0" w:color="000000"/>
              <w:bottom w:val="single" w:sz="4" w:space="0" w:color="000000"/>
              <w:right w:val="single" w:sz="4" w:space="0" w:color="000000"/>
            </w:tcBorders>
            <w:vAlign w:val="center"/>
          </w:tcPr>
          <w:p w14:paraId="6D9A20E8" w14:textId="64EBB45E" w:rsidR="00FC1B2E" w:rsidRPr="00FC1B2E" w:rsidRDefault="00FC1B2E" w:rsidP="000839A8">
            <w:pPr>
              <w:jc w:val="right"/>
              <w:rPr>
                <w:rFonts w:asciiTheme="minorHAnsi" w:hAnsiTheme="minorHAnsi" w:cs="Calibri"/>
                <w:sz w:val="22"/>
                <w:szCs w:val="22"/>
              </w:rPr>
            </w:pPr>
            <w:r w:rsidRPr="00FC1B2E">
              <w:rPr>
                <w:rFonts w:asciiTheme="minorHAnsi" w:hAnsiTheme="minorHAnsi" w:cs="Calibri"/>
                <w:sz w:val="22"/>
                <w:szCs w:val="22"/>
              </w:rPr>
              <w:t>500 000 zł</w:t>
            </w:r>
          </w:p>
        </w:tc>
      </w:tr>
    </w:tbl>
    <w:p w14:paraId="29BE9A10" w14:textId="0874C7CB" w:rsidR="008A68DD" w:rsidRDefault="008A68DD" w:rsidP="006F7E25">
      <w:pPr>
        <w:tabs>
          <w:tab w:val="left" w:pos="426"/>
        </w:tabs>
        <w:suppressAutoHyphens/>
        <w:spacing w:after="120" w:line="276" w:lineRule="auto"/>
        <w:contextualSpacing/>
        <w:jc w:val="both"/>
        <w:rPr>
          <w:rFonts w:asciiTheme="minorHAnsi" w:hAnsiTheme="minorHAnsi"/>
          <w:i/>
          <w:sz w:val="22"/>
          <w:szCs w:val="22"/>
          <w:lang w:eastAsia="zh-CN"/>
        </w:rPr>
      </w:pPr>
    </w:p>
    <w:p w14:paraId="7DB1CB77" w14:textId="2FC1D1D1" w:rsidR="008A68DD" w:rsidRPr="001E16A2" w:rsidRDefault="008A68DD" w:rsidP="00DA41CB">
      <w:pPr>
        <w:pStyle w:val="Akapitzlist"/>
        <w:widowControl/>
        <w:numPr>
          <w:ilvl w:val="1"/>
          <w:numId w:val="111"/>
        </w:numPr>
        <w:tabs>
          <w:tab w:val="left" w:pos="426"/>
        </w:tabs>
        <w:suppressAutoHyphens/>
        <w:autoSpaceDE/>
        <w:autoSpaceDN/>
        <w:adjustRightInd/>
        <w:spacing w:after="120" w:line="276" w:lineRule="auto"/>
        <w:contextualSpacing/>
        <w:jc w:val="both"/>
        <w:rPr>
          <w:rFonts w:asciiTheme="minorHAnsi" w:hAnsiTheme="minorHAnsi" w:cs="Calibri"/>
          <w:bCs/>
          <w:sz w:val="22"/>
          <w:szCs w:val="22"/>
          <w:lang w:eastAsia="zh-CN"/>
        </w:rPr>
      </w:pPr>
      <w:r w:rsidRPr="001E16A2">
        <w:rPr>
          <w:rFonts w:asciiTheme="minorHAnsi" w:hAnsiTheme="minorHAnsi" w:cs="Calibri"/>
          <w:bCs/>
          <w:sz w:val="22"/>
          <w:szCs w:val="22"/>
          <w:lang w:eastAsia="zh-CN"/>
        </w:rPr>
        <w:t>Dla pozycji, dla których nie określono powyżej limitów odpowiedzialności obowiązuje główna suma gwarancyjna.</w:t>
      </w:r>
    </w:p>
    <w:p w14:paraId="28D78453" w14:textId="589D77F2" w:rsidR="008A68DD" w:rsidRPr="001E16A2" w:rsidRDefault="008A68DD" w:rsidP="00DA41CB">
      <w:pPr>
        <w:pStyle w:val="Akapitzlist"/>
        <w:widowControl/>
        <w:numPr>
          <w:ilvl w:val="1"/>
          <w:numId w:val="111"/>
        </w:numPr>
        <w:tabs>
          <w:tab w:val="left" w:pos="426"/>
        </w:tabs>
        <w:suppressAutoHyphens/>
        <w:autoSpaceDE/>
        <w:autoSpaceDN/>
        <w:adjustRightInd/>
        <w:spacing w:after="120" w:line="276" w:lineRule="auto"/>
        <w:contextualSpacing/>
        <w:jc w:val="both"/>
        <w:rPr>
          <w:rFonts w:asciiTheme="minorHAnsi" w:hAnsiTheme="minorHAnsi" w:cs="Calibri"/>
          <w:bCs/>
          <w:sz w:val="22"/>
          <w:szCs w:val="22"/>
          <w:lang w:eastAsia="zh-CN"/>
        </w:rPr>
      </w:pPr>
      <w:r w:rsidRPr="001E16A2">
        <w:rPr>
          <w:rFonts w:asciiTheme="minorHAnsi" w:hAnsiTheme="minorHAnsi" w:cs="Calibri"/>
          <w:bCs/>
          <w:sz w:val="22"/>
          <w:szCs w:val="22"/>
          <w:lang w:eastAsia="zh-CN"/>
        </w:rPr>
        <w:t>Limity odpowiedzialności wskazane w pkt. 3.3. w poszczególnych rozszerzeniach nie mają zastosowania, jeżeli zakres odpowiedzialności, którego dotyczy rozszerzenie mieści się w zakresie podstawowym OWU odpowiedzialności cywilnej Ubezpieczyciela (Wykonawcy). W takiej sytuacji Ubezpieczyciel odpowiada do sumy gwarancyjnej.</w:t>
      </w:r>
    </w:p>
    <w:p w14:paraId="23B563BA" w14:textId="77777777" w:rsidR="006F7E25" w:rsidRPr="009D3A35" w:rsidRDefault="006F7E25" w:rsidP="00DA41CB">
      <w:pPr>
        <w:pStyle w:val="Akapitzlist"/>
        <w:widowControl/>
        <w:numPr>
          <w:ilvl w:val="3"/>
          <w:numId w:val="150"/>
        </w:numPr>
        <w:tabs>
          <w:tab w:val="clear" w:pos="2880"/>
          <w:tab w:val="num" w:pos="426"/>
        </w:tabs>
        <w:autoSpaceDE/>
        <w:autoSpaceDN/>
        <w:adjustRightInd/>
        <w:spacing w:line="276" w:lineRule="auto"/>
        <w:ind w:hanging="2880"/>
        <w:jc w:val="both"/>
        <w:rPr>
          <w:rFonts w:asciiTheme="minorHAnsi" w:hAnsiTheme="minorHAnsi" w:cs="Arial"/>
          <w:b/>
          <w:bCs/>
          <w:sz w:val="22"/>
          <w:szCs w:val="22"/>
          <w:u w:val="single"/>
        </w:rPr>
      </w:pPr>
      <w:r w:rsidRPr="009D3A35">
        <w:rPr>
          <w:rFonts w:asciiTheme="minorHAnsi" w:hAnsiTheme="minorHAnsi" w:cs="Arial"/>
          <w:b/>
          <w:bCs/>
          <w:sz w:val="22"/>
          <w:szCs w:val="22"/>
          <w:u w:val="single"/>
        </w:rPr>
        <w:t>Pozostałe warunki:</w:t>
      </w:r>
    </w:p>
    <w:p w14:paraId="00BFA46D" w14:textId="0279E4A0" w:rsidR="006F7E25" w:rsidRPr="00B20D4E" w:rsidRDefault="0023339D" w:rsidP="00B20D4E">
      <w:pPr>
        <w:tabs>
          <w:tab w:val="left" w:pos="426"/>
        </w:tabs>
        <w:suppressAutoHyphens/>
        <w:spacing w:after="120"/>
        <w:jc w:val="both"/>
        <w:rPr>
          <w:rFonts w:asciiTheme="minorHAnsi" w:hAnsiTheme="minorHAnsi" w:cs="Calibri"/>
          <w:sz w:val="22"/>
          <w:szCs w:val="22"/>
          <w:lang w:eastAsia="zh-CN"/>
        </w:rPr>
      </w:pPr>
      <w:r>
        <w:rPr>
          <w:rFonts w:asciiTheme="minorHAnsi" w:hAnsiTheme="minorHAnsi" w:cs="Calibri"/>
          <w:b/>
          <w:sz w:val="22"/>
          <w:szCs w:val="22"/>
          <w:lang w:eastAsia="zh-CN"/>
        </w:rPr>
        <w:t xml:space="preserve">5.1 </w:t>
      </w:r>
      <w:proofErr w:type="spellStart"/>
      <w:r w:rsidR="006F7E25" w:rsidRPr="00B20D4E">
        <w:rPr>
          <w:rFonts w:asciiTheme="minorHAnsi" w:hAnsiTheme="minorHAnsi" w:cs="Calibri"/>
          <w:b/>
          <w:sz w:val="22"/>
          <w:szCs w:val="22"/>
          <w:lang w:eastAsia="zh-CN"/>
        </w:rPr>
        <w:t>Trigger</w:t>
      </w:r>
      <w:proofErr w:type="spellEnd"/>
      <w:r w:rsidR="006F7E25" w:rsidRPr="00B20D4E">
        <w:rPr>
          <w:rFonts w:asciiTheme="minorHAnsi" w:hAnsiTheme="minorHAnsi" w:cs="Calibri"/>
          <w:b/>
          <w:sz w:val="22"/>
          <w:szCs w:val="22"/>
          <w:lang w:eastAsia="zh-CN"/>
        </w:rPr>
        <w:t xml:space="preserve"> odpowiedzialności cywilnej </w:t>
      </w:r>
    </w:p>
    <w:p w14:paraId="53139282" w14:textId="77777777" w:rsidR="006F7E25" w:rsidRPr="009D3A35" w:rsidRDefault="006F7E25" w:rsidP="006F7E25">
      <w:pPr>
        <w:suppressAutoHyphens/>
        <w:spacing w:after="120" w:line="276" w:lineRule="auto"/>
        <w:jc w:val="both"/>
        <w:rPr>
          <w:rFonts w:asciiTheme="minorHAnsi" w:hAnsiTheme="minorHAnsi" w:cs="Calibri"/>
          <w:sz w:val="22"/>
          <w:szCs w:val="22"/>
          <w:lang w:eastAsia="zh-CN"/>
        </w:rPr>
      </w:pPr>
      <w:r w:rsidRPr="009D3A35">
        <w:rPr>
          <w:rFonts w:asciiTheme="minorHAnsi" w:hAnsiTheme="minorHAnsi" w:cs="Calibri"/>
          <w:sz w:val="22"/>
          <w:szCs w:val="22"/>
          <w:lang w:eastAsia="zh-CN"/>
        </w:rPr>
        <w:t xml:space="preserve">Ochrona ubezpieczeniowa dotyczy odpowiedzialności cywilnej </w:t>
      </w:r>
      <w:r w:rsidRPr="009D3A35">
        <w:rPr>
          <w:rFonts w:asciiTheme="minorHAnsi" w:hAnsiTheme="minorHAnsi" w:cs="Calibri"/>
          <w:sz w:val="22"/>
          <w:szCs w:val="22"/>
          <w:u w:val="single"/>
          <w:lang w:eastAsia="zh-CN"/>
        </w:rPr>
        <w:t>z tytułu wypadków powstałych w okresie ubezpieczenia</w:t>
      </w:r>
      <w:r w:rsidRPr="009D3A35">
        <w:rPr>
          <w:rFonts w:asciiTheme="minorHAnsi" w:hAnsiTheme="minorHAnsi" w:cs="Calibri"/>
          <w:sz w:val="22"/>
          <w:szCs w:val="22"/>
          <w:lang w:eastAsia="zh-CN"/>
        </w:rPr>
        <w:t xml:space="preserve">, z których wyniknęła szkoda osobowa lub rzeczowa, pod warunkiem zgłoszenia szkody w </w:t>
      </w:r>
      <w:r w:rsidRPr="009D3A35">
        <w:rPr>
          <w:rFonts w:asciiTheme="minorHAnsi" w:hAnsiTheme="minorHAnsi" w:cs="Calibri"/>
          <w:sz w:val="22"/>
          <w:szCs w:val="22"/>
          <w:lang w:eastAsia="zh-CN"/>
        </w:rPr>
        <w:lastRenderedPageBreak/>
        <w:t>terminach ustawowo określonych. Za wypadek uważa się powstanie szkody rzeczowej, osobowej, czystej straty finansowej.</w:t>
      </w:r>
    </w:p>
    <w:p w14:paraId="30E865D0" w14:textId="77777777" w:rsidR="006F7E25" w:rsidRPr="009D3A35" w:rsidRDefault="006F7E25" w:rsidP="006F7E25">
      <w:pPr>
        <w:suppressAutoHyphens/>
        <w:spacing w:after="120" w:line="276" w:lineRule="auto"/>
        <w:jc w:val="both"/>
        <w:rPr>
          <w:rFonts w:asciiTheme="minorHAnsi" w:hAnsiTheme="minorHAnsi" w:cs="Calibri"/>
          <w:b/>
          <w:bCs/>
          <w:sz w:val="22"/>
          <w:szCs w:val="22"/>
          <w:lang w:eastAsia="zh-CN"/>
        </w:rPr>
      </w:pPr>
      <w:r w:rsidRPr="009D3A35">
        <w:rPr>
          <w:rFonts w:asciiTheme="minorHAnsi" w:hAnsiTheme="minorHAnsi" w:cs="Calibri"/>
          <w:b/>
          <w:sz w:val="22"/>
          <w:szCs w:val="22"/>
          <w:lang w:eastAsia="zh-CN"/>
        </w:rPr>
        <w:t>Szkoda osobowa</w:t>
      </w:r>
      <w:r w:rsidRPr="009D3A35">
        <w:rPr>
          <w:rFonts w:asciiTheme="minorHAnsi" w:hAnsiTheme="minorHAnsi" w:cs="Calibri"/>
          <w:sz w:val="22"/>
          <w:szCs w:val="22"/>
          <w:lang w:eastAsia="zh-CN"/>
        </w:rPr>
        <w:t xml:space="preserve"> rozumiana będzie jako straty powstałe wskutek śmierci, uszkodzenia ciała lub rozstroju zdrowia, a także utracone korzyści poniesione przez poszkodowanego, które mógłby osiągnąć, gdyby nie doznał uszkodzenia ciała lub rozstroju zdrowia (</w:t>
      </w:r>
      <w:proofErr w:type="spellStart"/>
      <w:r w:rsidRPr="009D3A35">
        <w:rPr>
          <w:rFonts w:asciiTheme="minorHAnsi" w:hAnsiTheme="minorHAnsi" w:cs="Calibri"/>
          <w:i/>
          <w:sz w:val="22"/>
          <w:szCs w:val="22"/>
          <w:lang w:eastAsia="zh-CN"/>
        </w:rPr>
        <w:t>lucrumcessans</w:t>
      </w:r>
      <w:proofErr w:type="spellEnd"/>
      <w:r w:rsidRPr="009D3A35">
        <w:rPr>
          <w:rFonts w:asciiTheme="minorHAnsi" w:hAnsiTheme="minorHAnsi" w:cs="Calibri"/>
          <w:sz w:val="22"/>
          <w:szCs w:val="22"/>
          <w:lang w:eastAsia="zh-CN"/>
        </w:rPr>
        <w:t>).</w:t>
      </w:r>
    </w:p>
    <w:p w14:paraId="5E96A0AC" w14:textId="4CEEADC8" w:rsidR="006F7E25" w:rsidRDefault="006F7E25" w:rsidP="006F7E25">
      <w:pPr>
        <w:suppressAutoHyphens/>
        <w:spacing w:after="120" w:line="276" w:lineRule="auto"/>
        <w:jc w:val="both"/>
        <w:rPr>
          <w:rFonts w:asciiTheme="minorHAnsi" w:hAnsiTheme="minorHAnsi" w:cs="Calibri"/>
          <w:sz w:val="22"/>
          <w:szCs w:val="22"/>
          <w:lang w:eastAsia="zh-CN"/>
        </w:rPr>
      </w:pPr>
      <w:r w:rsidRPr="009D3A35">
        <w:rPr>
          <w:rFonts w:asciiTheme="minorHAnsi" w:hAnsiTheme="minorHAnsi" w:cs="Calibri"/>
          <w:b/>
          <w:bCs/>
          <w:sz w:val="22"/>
          <w:szCs w:val="22"/>
          <w:lang w:eastAsia="zh-CN"/>
        </w:rPr>
        <w:t>Szkoda rzeczowa</w:t>
      </w:r>
      <w:r w:rsidRPr="009D3A35">
        <w:rPr>
          <w:rFonts w:asciiTheme="minorHAnsi" w:hAnsiTheme="minorHAnsi" w:cs="Calibri"/>
          <w:sz w:val="22"/>
          <w:szCs w:val="22"/>
          <w:lang w:eastAsia="zh-CN"/>
        </w:rPr>
        <w:t xml:space="preserve"> – to straty powstałe wskutek zniszczenia lub uszkodzenia rzeczy ruchomej albo nieruchomości poszkodowanego (</w:t>
      </w:r>
      <w:proofErr w:type="spellStart"/>
      <w:r w:rsidRPr="009D3A35">
        <w:rPr>
          <w:rFonts w:asciiTheme="minorHAnsi" w:hAnsiTheme="minorHAnsi" w:cs="Calibri"/>
          <w:i/>
          <w:sz w:val="22"/>
          <w:szCs w:val="22"/>
          <w:lang w:eastAsia="zh-CN"/>
        </w:rPr>
        <w:t>damnumemergens</w:t>
      </w:r>
      <w:proofErr w:type="spellEnd"/>
      <w:r w:rsidRPr="009D3A35">
        <w:rPr>
          <w:rFonts w:asciiTheme="minorHAnsi" w:hAnsiTheme="minorHAnsi" w:cs="Calibri"/>
          <w:sz w:val="22"/>
          <w:szCs w:val="22"/>
          <w:lang w:eastAsia="zh-CN"/>
        </w:rPr>
        <w:t>), a także utracone korzyści, które mógłby osiągnąć gdyby mienie nie zostało uszkodzone lub zniszczone (</w:t>
      </w:r>
      <w:proofErr w:type="spellStart"/>
      <w:r w:rsidRPr="009D3A35">
        <w:rPr>
          <w:rFonts w:asciiTheme="minorHAnsi" w:hAnsiTheme="minorHAnsi" w:cs="Calibri"/>
          <w:i/>
          <w:sz w:val="22"/>
          <w:szCs w:val="22"/>
          <w:lang w:eastAsia="zh-CN"/>
        </w:rPr>
        <w:t>lucrumcessans</w:t>
      </w:r>
      <w:proofErr w:type="spellEnd"/>
      <w:r w:rsidRPr="009D3A35">
        <w:rPr>
          <w:rFonts w:asciiTheme="minorHAnsi" w:hAnsiTheme="minorHAnsi" w:cs="Calibri"/>
          <w:sz w:val="22"/>
          <w:szCs w:val="22"/>
          <w:lang w:eastAsia="zh-CN"/>
        </w:rPr>
        <w:t>).</w:t>
      </w:r>
    </w:p>
    <w:p w14:paraId="4EAE0284" w14:textId="0ACF9EA2" w:rsidR="008A68DD" w:rsidRPr="008E43AF" w:rsidRDefault="008A68DD" w:rsidP="008A68DD">
      <w:pPr>
        <w:suppressAutoHyphens/>
        <w:spacing w:after="120" w:line="276" w:lineRule="auto"/>
        <w:jc w:val="both"/>
        <w:rPr>
          <w:rFonts w:ascii="Calibri" w:hAnsi="Calibri" w:cs="Calibri"/>
          <w:b/>
          <w:bCs/>
          <w:sz w:val="22"/>
          <w:szCs w:val="22"/>
          <w:lang w:eastAsia="zh-CN"/>
        </w:rPr>
      </w:pPr>
      <w:r w:rsidRPr="009963A1">
        <w:rPr>
          <w:rFonts w:ascii="Calibri" w:hAnsi="Calibri" w:cs="Calibri"/>
          <w:b/>
          <w:sz w:val="22"/>
          <w:szCs w:val="22"/>
          <w:lang w:eastAsia="zh-CN"/>
        </w:rPr>
        <w:t>S</w:t>
      </w:r>
      <w:r w:rsidRPr="009963A1">
        <w:rPr>
          <w:rFonts w:ascii="Calibri" w:hAnsi="Calibri" w:cs="Tahoma"/>
          <w:b/>
          <w:sz w:val="22"/>
          <w:szCs w:val="22"/>
        </w:rPr>
        <w:t>zkoda seryjna</w:t>
      </w:r>
      <w:r w:rsidRPr="009963A1">
        <w:rPr>
          <w:rFonts w:ascii="Calibri" w:hAnsi="Calibri" w:cs="Tahoma"/>
          <w:sz w:val="22"/>
          <w:szCs w:val="22"/>
        </w:rPr>
        <w:t xml:space="preserve"> </w:t>
      </w:r>
      <w:r w:rsidR="00466434">
        <w:rPr>
          <w:rFonts w:ascii="Calibri" w:hAnsi="Calibri" w:cs="Tahoma"/>
          <w:sz w:val="22"/>
          <w:szCs w:val="22"/>
        </w:rPr>
        <w:t>–</w:t>
      </w:r>
      <w:r w:rsidRPr="009963A1">
        <w:rPr>
          <w:rFonts w:ascii="Calibri" w:hAnsi="Calibri" w:cs="Tahoma"/>
          <w:sz w:val="22"/>
          <w:szCs w:val="22"/>
        </w:rPr>
        <w:t xml:space="preserve"> Wszystkie szkody wynikające z tej samej przyczyny niezależnie od liczby osób poszkodowanych uważa się za jeden wypadek i przyjmuje się, że miały miejsce w chwili wystąpienia pierwszego wypadku (szkoda seryjna).</w:t>
      </w:r>
      <w:r w:rsidRPr="009963A1">
        <w:rPr>
          <w:rFonts w:ascii="Calibri" w:hAnsi="Calibri" w:cs="Tahoma"/>
          <w:iCs/>
          <w:sz w:val="22"/>
          <w:szCs w:val="22"/>
        </w:rPr>
        <w:t xml:space="preserve"> Ochroną ubezpieczeniową objęte są wszystkie szkody z serii pod warunkiem, iż pierwszy wypadek ubezpieczeniowy je powodujący miał miejsce w trakcie okresu ubezpieczenia</w:t>
      </w:r>
      <w:r w:rsidRPr="009963A1">
        <w:rPr>
          <w:rFonts w:ascii="Calibri" w:hAnsi="Calibri" w:cs="Tahoma"/>
          <w:sz w:val="22"/>
          <w:szCs w:val="22"/>
        </w:rPr>
        <w:t>. W przypadku szkód seryjnych, wszelkie franszyzy, udziały własne będą potrącane jednorazowo dla wszystkich szkód.</w:t>
      </w:r>
    </w:p>
    <w:p w14:paraId="539EC498" w14:textId="77777777" w:rsidR="007A4250" w:rsidRPr="009D3A35" w:rsidRDefault="007A4250" w:rsidP="007A4250">
      <w:pPr>
        <w:overflowPunct w:val="0"/>
        <w:autoSpaceDE w:val="0"/>
        <w:autoSpaceDN w:val="0"/>
        <w:adjustRightInd w:val="0"/>
        <w:jc w:val="both"/>
        <w:textAlignment w:val="baseline"/>
        <w:rPr>
          <w:rFonts w:asciiTheme="minorHAnsi" w:eastAsia="Calibri" w:hAnsiTheme="minorHAnsi"/>
          <w:sz w:val="22"/>
          <w:szCs w:val="22"/>
          <w:lang w:eastAsia="zh-CN"/>
        </w:rPr>
      </w:pPr>
      <w:r w:rsidRPr="009D3A35">
        <w:rPr>
          <w:rFonts w:asciiTheme="minorHAnsi" w:eastAsia="Calibri" w:hAnsiTheme="minorHAnsi"/>
          <w:b/>
          <w:bCs/>
          <w:sz w:val="22"/>
          <w:szCs w:val="22"/>
          <w:lang w:eastAsia="zh-CN"/>
        </w:rPr>
        <w:t>Czysta strata finansowa</w:t>
      </w:r>
      <w:r w:rsidRPr="009D3A35">
        <w:rPr>
          <w:rFonts w:asciiTheme="minorHAnsi" w:eastAsia="Calibri" w:hAnsiTheme="minorHAnsi"/>
          <w:sz w:val="22"/>
          <w:szCs w:val="22"/>
          <w:lang w:eastAsia="zh-CN"/>
        </w:rPr>
        <w:t xml:space="preserve"> – szkoda nie mająca charakteru szkody rzeczowej i osobowej. Czyste starty finansowe obejmują wszystkie zdarzenia poza wymienionymi poniżej zdarzeniami:</w:t>
      </w:r>
    </w:p>
    <w:p w14:paraId="0CE8DA75" w14:textId="77777777" w:rsidR="007A4250" w:rsidRPr="009D3A35" w:rsidRDefault="007A4250" w:rsidP="00DA41CB">
      <w:pPr>
        <w:numPr>
          <w:ilvl w:val="0"/>
          <w:numId w:val="141"/>
        </w:numPr>
        <w:ind w:left="284" w:hanging="284"/>
        <w:jc w:val="both"/>
        <w:rPr>
          <w:rFonts w:asciiTheme="minorHAnsi" w:hAnsiTheme="minorHAnsi"/>
          <w:b/>
          <w:bCs/>
          <w:sz w:val="22"/>
          <w:szCs w:val="22"/>
          <w:lang w:eastAsia="zh-CN"/>
        </w:rPr>
      </w:pPr>
      <w:r w:rsidRPr="009D3A35">
        <w:rPr>
          <w:rFonts w:asciiTheme="minorHAnsi" w:hAnsiTheme="minorHAnsi"/>
          <w:sz w:val="22"/>
          <w:szCs w:val="22"/>
          <w:lang w:eastAsia="zh-CN"/>
        </w:rPr>
        <w:t xml:space="preserve">w następstwie działań nie objętych umową, </w:t>
      </w:r>
    </w:p>
    <w:p w14:paraId="5C1168CF" w14:textId="77777777" w:rsidR="007A4250" w:rsidRPr="009D3A35" w:rsidRDefault="007A4250" w:rsidP="00DA41CB">
      <w:pPr>
        <w:numPr>
          <w:ilvl w:val="0"/>
          <w:numId w:val="141"/>
        </w:numPr>
        <w:ind w:left="284" w:hanging="284"/>
        <w:jc w:val="both"/>
        <w:rPr>
          <w:rFonts w:asciiTheme="minorHAnsi" w:hAnsiTheme="minorHAnsi"/>
          <w:b/>
          <w:bCs/>
          <w:sz w:val="22"/>
          <w:szCs w:val="22"/>
          <w:lang w:eastAsia="zh-CN"/>
        </w:rPr>
      </w:pPr>
      <w:r w:rsidRPr="009D3A35">
        <w:rPr>
          <w:rFonts w:asciiTheme="minorHAnsi" w:hAnsiTheme="minorHAnsi"/>
          <w:sz w:val="22"/>
          <w:szCs w:val="22"/>
          <w:lang w:eastAsia="zh-CN"/>
        </w:rPr>
        <w:t xml:space="preserve">niedotrzymania terminów, </w:t>
      </w:r>
    </w:p>
    <w:p w14:paraId="22EEB0C8" w14:textId="77777777" w:rsidR="007A4250" w:rsidRPr="009D3A35" w:rsidRDefault="007A4250" w:rsidP="00DA41CB">
      <w:pPr>
        <w:numPr>
          <w:ilvl w:val="0"/>
          <w:numId w:val="141"/>
        </w:numPr>
        <w:ind w:left="284" w:hanging="284"/>
        <w:jc w:val="both"/>
        <w:rPr>
          <w:rFonts w:asciiTheme="minorHAnsi" w:hAnsiTheme="minorHAnsi"/>
          <w:b/>
          <w:bCs/>
          <w:sz w:val="22"/>
          <w:szCs w:val="22"/>
          <w:lang w:eastAsia="zh-CN"/>
        </w:rPr>
      </w:pPr>
      <w:r w:rsidRPr="009D3A35">
        <w:rPr>
          <w:rFonts w:asciiTheme="minorHAnsi" w:hAnsiTheme="minorHAnsi"/>
          <w:sz w:val="22"/>
          <w:szCs w:val="22"/>
          <w:lang w:eastAsia="zh-CN"/>
        </w:rPr>
        <w:t>związane z dokonywaniem wszelkiego rodzaju płatności, kar umownych</w:t>
      </w:r>
    </w:p>
    <w:p w14:paraId="3A00AB7E" w14:textId="77777777" w:rsidR="007A4250" w:rsidRPr="009D3A35" w:rsidRDefault="007A4250" w:rsidP="00DA41CB">
      <w:pPr>
        <w:numPr>
          <w:ilvl w:val="0"/>
          <w:numId w:val="141"/>
        </w:numPr>
        <w:ind w:left="284" w:hanging="284"/>
        <w:jc w:val="both"/>
        <w:rPr>
          <w:rFonts w:asciiTheme="minorHAnsi" w:hAnsiTheme="minorHAnsi"/>
          <w:b/>
          <w:bCs/>
          <w:sz w:val="22"/>
          <w:szCs w:val="22"/>
          <w:lang w:eastAsia="zh-CN"/>
        </w:rPr>
      </w:pPr>
      <w:r w:rsidRPr="009D3A35">
        <w:rPr>
          <w:rFonts w:asciiTheme="minorHAnsi" w:hAnsiTheme="minorHAnsi"/>
          <w:sz w:val="22"/>
          <w:szCs w:val="22"/>
          <w:lang w:eastAsia="zh-CN"/>
        </w:rPr>
        <w:t xml:space="preserve">przekroczenia kosztorysów, </w:t>
      </w:r>
    </w:p>
    <w:p w14:paraId="46BFDB83" w14:textId="77777777" w:rsidR="007A4250" w:rsidRPr="009D3A35" w:rsidRDefault="007A4250" w:rsidP="00DA41CB">
      <w:pPr>
        <w:numPr>
          <w:ilvl w:val="0"/>
          <w:numId w:val="141"/>
        </w:numPr>
        <w:ind w:left="284" w:hanging="284"/>
        <w:jc w:val="both"/>
        <w:rPr>
          <w:rFonts w:asciiTheme="minorHAnsi" w:hAnsiTheme="minorHAnsi"/>
          <w:b/>
          <w:bCs/>
          <w:sz w:val="22"/>
          <w:szCs w:val="22"/>
          <w:lang w:eastAsia="zh-CN"/>
        </w:rPr>
      </w:pPr>
      <w:r w:rsidRPr="009D3A35">
        <w:rPr>
          <w:rFonts w:asciiTheme="minorHAnsi" w:hAnsiTheme="minorHAnsi"/>
          <w:sz w:val="22"/>
          <w:szCs w:val="22"/>
          <w:lang w:eastAsia="zh-CN"/>
        </w:rPr>
        <w:t>wynikające z działalności: reklamowej, księgowej, finansowej, leasingowej, bankowej, ubezpieczeniowej, pośredników turystycznych i organizatorów turystyki, polegającej na wszelkiego rodzaju doradztwie, planowaniu, pracach budowlanych lub montażowych, kontroli, wycenie, kosztorysowaniu,</w:t>
      </w:r>
    </w:p>
    <w:p w14:paraId="49550928" w14:textId="77777777" w:rsidR="007A4250" w:rsidRPr="009D3A35" w:rsidRDefault="007A4250" w:rsidP="00DA41CB">
      <w:pPr>
        <w:numPr>
          <w:ilvl w:val="0"/>
          <w:numId w:val="141"/>
        </w:numPr>
        <w:ind w:left="284" w:hanging="284"/>
        <w:jc w:val="both"/>
        <w:rPr>
          <w:rFonts w:asciiTheme="minorHAnsi" w:hAnsiTheme="minorHAnsi"/>
          <w:b/>
          <w:bCs/>
          <w:sz w:val="22"/>
          <w:szCs w:val="22"/>
          <w:lang w:eastAsia="zh-CN"/>
        </w:rPr>
      </w:pPr>
      <w:r w:rsidRPr="009D3A35">
        <w:rPr>
          <w:rFonts w:asciiTheme="minorHAnsi" w:hAnsiTheme="minorHAnsi"/>
          <w:sz w:val="22"/>
          <w:szCs w:val="22"/>
          <w:lang w:eastAsia="zh-CN"/>
        </w:rPr>
        <w:t>związanych z</w:t>
      </w:r>
      <w:r w:rsidR="00FA18A0" w:rsidRPr="009D3A35">
        <w:rPr>
          <w:rFonts w:asciiTheme="minorHAnsi" w:hAnsiTheme="minorHAnsi"/>
          <w:sz w:val="22"/>
          <w:szCs w:val="22"/>
          <w:lang w:eastAsia="zh-CN"/>
        </w:rPr>
        <w:t xml:space="preserve"> </w:t>
      </w:r>
      <w:r w:rsidRPr="009D3A35">
        <w:rPr>
          <w:rFonts w:asciiTheme="minorHAnsi" w:hAnsiTheme="minorHAnsi"/>
          <w:sz w:val="22"/>
          <w:szCs w:val="22"/>
          <w:lang w:eastAsia="zh-CN"/>
        </w:rPr>
        <w:t>przetwarzaniem danych oraz dostarczaniem i wdrażaniem oprogramowania informatycznego.</w:t>
      </w:r>
    </w:p>
    <w:p w14:paraId="5E4D11D4" w14:textId="77777777" w:rsidR="007A4250" w:rsidRPr="009D3A35" w:rsidRDefault="007A4250" w:rsidP="00DA41CB">
      <w:pPr>
        <w:numPr>
          <w:ilvl w:val="0"/>
          <w:numId w:val="141"/>
        </w:numPr>
        <w:ind w:left="284" w:hanging="284"/>
        <w:jc w:val="both"/>
        <w:rPr>
          <w:rFonts w:asciiTheme="minorHAnsi" w:hAnsiTheme="minorHAnsi"/>
          <w:sz w:val="22"/>
          <w:szCs w:val="22"/>
          <w:lang w:eastAsia="zh-CN"/>
        </w:rPr>
      </w:pPr>
      <w:r w:rsidRPr="009D3A35">
        <w:rPr>
          <w:rFonts w:asciiTheme="minorHAnsi" w:hAnsiTheme="minorHAnsi"/>
          <w:sz w:val="22"/>
          <w:szCs w:val="22"/>
          <w:lang w:eastAsia="zh-CN"/>
        </w:rPr>
        <w:t>powstałe w wyniku utraty dokumentów, pieniędzy, papierów wartościowych;</w:t>
      </w:r>
    </w:p>
    <w:p w14:paraId="4DB1EB19" w14:textId="77777777" w:rsidR="007A4250" w:rsidRPr="009D3A35" w:rsidRDefault="007A4250" w:rsidP="00DA41CB">
      <w:pPr>
        <w:numPr>
          <w:ilvl w:val="0"/>
          <w:numId w:val="141"/>
        </w:numPr>
        <w:ind w:left="284" w:hanging="284"/>
        <w:jc w:val="both"/>
        <w:rPr>
          <w:rFonts w:asciiTheme="minorHAnsi" w:hAnsiTheme="minorHAnsi"/>
          <w:sz w:val="22"/>
          <w:szCs w:val="22"/>
          <w:lang w:eastAsia="zh-CN"/>
        </w:rPr>
      </w:pPr>
      <w:r w:rsidRPr="009D3A35">
        <w:rPr>
          <w:rFonts w:asciiTheme="minorHAnsi" w:hAnsiTheme="minorHAnsi"/>
          <w:sz w:val="22"/>
          <w:szCs w:val="22"/>
          <w:lang w:eastAsia="zh-CN"/>
        </w:rPr>
        <w:t>związane z odpowiedzialnością z tytułu sprawowania funkcji członka władz spółki kapitałowej;</w:t>
      </w:r>
    </w:p>
    <w:p w14:paraId="3D950C4D" w14:textId="77777777" w:rsidR="007A4250" w:rsidRPr="009D3A35" w:rsidRDefault="007A4250" w:rsidP="00DA41CB">
      <w:pPr>
        <w:numPr>
          <w:ilvl w:val="0"/>
          <w:numId w:val="141"/>
        </w:numPr>
        <w:ind w:left="284" w:hanging="284"/>
        <w:jc w:val="both"/>
        <w:rPr>
          <w:rFonts w:asciiTheme="minorHAnsi" w:hAnsiTheme="minorHAnsi"/>
          <w:sz w:val="22"/>
          <w:szCs w:val="22"/>
          <w:lang w:eastAsia="zh-CN"/>
        </w:rPr>
      </w:pPr>
      <w:r w:rsidRPr="009D3A35">
        <w:rPr>
          <w:rFonts w:asciiTheme="minorHAnsi" w:hAnsiTheme="minorHAnsi"/>
          <w:sz w:val="22"/>
          <w:szCs w:val="22"/>
          <w:lang w:eastAsia="zh-CN"/>
        </w:rPr>
        <w:t>związane ze stosunkiem pracy.</w:t>
      </w:r>
    </w:p>
    <w:p w14:paraId="1A05C73B" w14:textId="77777777" w:rsidR="003D1276" w:rsidRPr="009D3A35" w:rsidRDefault="003D1276" w:rsidP="003D1276">
      <w:pPr>
        <w:tabs>
          <w:tab w:val="left" w:pos="567"/>
        </w:tabs>
        <w:suppressAutoHyphens/>
        <w:spacing w:after="120" w:line="276" w:lineRule="auto"/>
        <w:contextualSpacing/>
        <w:jc w:val="both"/>
        <w:rPr>
          <w:rFonts w:asciiTheme="minorHAnsi" w:hAnsiTheme="minorHAnsi" w:cs="Calibri"/>
          <w:b/>
          <w:sz w:val="22"/>
          <w:szCs w:val="22"/>
          <w:lang w:eastAsia="zh-CN"/>
        </w:rPr>
      </w:pPr>
    </w:p>
    <w:p w14:paraId="6AB8F36E" w14:textId="6E2E082B" w:rsidR="006F7E25" w:rsidRPr="00B20D4E" w:rsidRDefault="006F7E25" w:rsidP="00DA41CB">
      <w:pPr>
        <w:pStyle w:val="Akapitzlist"/>
        <w:widowControl/>
        <w:numPr>
          <w:ilvl w:val="3"/>
          <w:numId w:val="150"/>
        </w:numPr>
        <w:tabs>
          <w:tab w:val="clear" w:pos="2880"/>
          <w:tab w:val="num" w:pos="426"/>
        </w:tabs>
        <w:autoSpaceDE/>
        <w:autoSpaceDN/>
        <w:adjustRightInd/>
        <w:spacing w:line="276" w:lineRule="auto"/>
        <w:ind w:hanging="2880"/>
        <w:jc w:val="both"/>
        <w:rPr>
          <w:rFonts w:asciiTheme="minorHAnsi" w:hAnsiTheme="minorHAnsi" w:cs="Calibri"/>
          <w:b/>
          <w:sz w:val="22"/>
          <w:szCs w:val="22"/>
          <w:lang w:eastAsia="zh-CN"/>
        </w:rPr>
      </w:pPr>
      <w:r w:rsidRPr="00B20D4E">
        <w:rPr>
          <w:rFonts w:asciiTheme="minorHAnsi" w:hAnsiTheme="minorHAnsi" w:cs="Arial"/>
          <w:b/>
          <w:bCs/>
          <w:sz w:val="22"/>
          <w:szCs w:val="22"/>
          <w:u w:val="single"/>
        </w:rPr>
        <w:t>Zakres</w:t>
      </w:r>
      <w:r w:rsidRPr="00B20D4E">
        <w:rPr>
          <w:rFonts w:asciiTheme="minorHAnsi" w:hAnsiTheme="minorHAnsi" w:cs="Calibri"/>
          <w:b/>
          <w:bCs/>
          <w:sz w:val="22"/>
          <w:szCs w:val="22"/>
          <w:lang w:eastAsia="zh-CN"/>
        </w:rPr>
        <w:t xml:space="preserve"> terytorialny: </w:t>
      </w:r>
      <w:r w:rsidRPr="00B20D4E">
        <w:rPr>
          <w:rFonts w:asciiTheme="minorHAnsi" w:hAnsiTheme="minorHAnsi" w:cs="Calibri"/>
          <w:b/>
          <w:bCs/>
          <w:sz w:val="22"/>
          <w:szCs w:val="22"/>
          <w:lang w:eastAsia="zh-CN"/>
        </w:rPr>
        <w:tab/>
      </w:r>
    </w:p>
    <w:p w14:paraId="545FAA5C" w14:textId="77777777" w:rsidR="006F7E25" w:rsidRPr="009D3A35" w:rsidRDefault="006F7E25" w:rsidP="006F7E25">
      <w:pPr>
        <w:tabs>
          <w:tab w:val="left" w:pos="426"/>
        </w:tabs>
        <w:suppressAutoHyphens/>
        <w:spacing w:after="120"/>
        <w:jc w:val="both"/>
        <w:rPr>
          <w:rFonts w:asciiTheme="minorHAnsi" w:hAnsiTheme="minorHAnsi" w:cs="Calibri"/>
          <w:sz w:val="22"/>
          <w:szCs w:val="22"/>
          <w:lang w:eastAsia="zh-CN"/>
        </w:rPr>
      </w:pPr>
      <w:r w:rsidRPr="009D3A35">
        <w:rPr>
          <w:rFonts w:asciiTheme="minorHAnsi" w:hAnsiTheme="minorHAnsi" w:cs="Calibri"/>
          <w:sz w:val="22"/>
          <w:szCs w:val="22"/>
          <w:lang w:eastAsia="zh-CN"/>
        </w:rPr>
        <w:t>Polska z zastrzeżeniem służbowych podróży zagranicznych, dla których zakres terytorial</w:t>
      </w:r>
      <w:r w:rsidR="004606FD" w:rsidRPr="009D3A35">
        <w:rPr>
          <w:rFonts w:asciiTheme="minorHAnsi" w:hAnsiTheme="minorHAnsi" w:cs="Calibri"/>
          <w:sz w:val="22"/>
          <w:szCs w:val="22"/>
          <w:lang w:eastAsia="zh-CN"/>
        </w:rPr>
        <w:t>ny ograniczony zostaje do Świata z wyłączeniem USA i Kanady</w:t>
      </w:r>
      <w:r w:rsidRPr="009D3A35">
        <w:rPr>
          <w:rFonts w:asciiTheme="minorHAnsi" w:hAnsiTheme="minorHAnsi" w:cs="Calibri"/>
          <w:sz w:val="22"/>
          <w:szCs w:val="22"/>
          <w:lang w:eastAsia="zh-CN"/>
        </w:rPr>
        <w:t>.</w:t>
      </w:r>
    </w:p>
    <w:p w14:paraId="75177EBC" w14:textId="77777777" w:rsidR="006F7E25" w:rsidRPr="009D3A35" w:rsidRDefault="006F7E25" w:rsidP="006F7E25">
      <w:pPr>
        <w:tabs>
          <w:tab w:val="left" w:pos="426"/>
        </w:tabs>
        <w:suppressAutoHyphens/>
        <w:spacing w:after="120"/>
        <w:jc w:val="both"/>
        <w:rPr>
          <w:rFonts w:asciiTheme="minorHAnsi" w:hAnsiTheme="minorHAnsi" w:cs="Calibri"/>
          <w:sz w:val="22"/>
          <w:szCs w:val="22"/>
          <w:lang w:eastAsia="zh-CN"/>
        </w:rPr>
      </w:pPr>
    </w:p>
    <w:p w14:paraId="2165E10B" w14:textId="77777777" w:rsidR="006F7E25" w:rsidRPr="009D3A35" w:rsidRDefault="006F7E25" w:rsidP="00DA41CB">
      <w:pPr>
        <w:pStyle w:val="Akapitzlist"/>
        <w:widowControl/>
        <w:numPr>
          <w:ilvl w:val="3"/>
          <w:numId w:val="150"/>
        </w:numPr>
        <w:tabs>
          <w:tab w:val="clear" w:pos="2880"/>
          <w:tab w:val="num" w:pos="426"/>
        </w:tabs>
        <w:autoSpaceDE/>
        <w:autoSpaceDN/>
        <w:adjustRightInd/>
        <w:spacing w:line="276" w:lineRule="auto"/>
        <w:ind w:hanging="2880"/>
        <w:jc w:val="both"/>
        <w:rPr>
          <w:rFonts w:asciiTheme="minorHAnsi" w:hAnsiTheme="minorHAnsi" w:cs="Arial"/>
          <w:b/>
          <w:bCs/>
          <w:sz w:val="22"/>
          <w:szCs w:val="22"/>
          <w:u w:val="single"/>
        </w:rPr>
      </w:pPr>
      <w:r w:rsidRPr="009D3A35">
        <w:rPr>
          <w:rFonts w:asciiTheme="minorHAnsi" w:hAnsiTheme="minorHAnsi" w:cs="Arial"/>
          <w:b/>
          <w:bCs/>
          <w:sz w:val="22"/>
          <w:szCs w:val="22"/>
          <w:u w:val="single"/>
        </w:rPr>
        <w:t>Franszyzy i udziały własne:</w:t>
      </w:r>
    </w:p>
    <w:p w14:paraId="5C772874" w14:textId="77777777" w:rsidR="00803A81" w:rsidRPr="009D3A35" w:rsidRDefault="00803A81" w:rsidP="00DA41CB">
      <w:pPr>
        <w:pStyle w:val="Akapitzlist"/>
        <w:widowControl/>
        <w:numPr>
          <w:ilvl w:val="0"/>
          <w:numId w:val="112"/>
        </w:numPr>
        <w:tabs>
          <w:tab w:val="left" w:pos="993"/>
        </w:tabs>
        <w:suppressAutoHyphens/>
        <w:autoSpaceDE/>
        <w:autoSpaceDN/>
        <w:adjustRightInd/>
        <w:spacing w:after="120"/>
        <w:contextualSpacing/>
        <w:jc w:val="both"/>
        <w:rPr>
          <w:rFonts w:asciiTheme="minorHAnsi" w:hAnsiTheme="minorHAnsi" w:cs="Calibri"/>
          <w:vanish/>
          <w:sz w:val="22"/>
          <w:szCs w:val="22"/>
          <w:lang w:eastAsia="zh-CN"/>
        </w:rPr>
      </w:pPr>
    </w:p>
    <w:p w14:paraId="6257D297" w14:textId="77777777" w:rsidR="00803A81" w:rsidRPr="009D3A35" w:rsidRDefault="00803A81" w:rsidP="00DA41CB">
      <w:pPr>
        <w:pStyle w:val="Akapitzlist"/>
        <w:widowControl/>
        <w:numPr>
          <w:ilvl w:val="0"/>
          <w:numId w:val="112"/>
        </w:numPr>
        <w:tabs>
          <w:tab w:val="left" w:pos="993"/>
        </w:tabs>
        <w:suppressAutoHyphens/>
        <w:autoSpaceDE/>
        <w:autoSpaceDN/>
        <w:adjustRightInd/>
        <w:spacing w:after="120"/>
        <w:contextualSpacing/>
        <w:jc w:val="both"/>
        <w:rPr>
          <w:rFonts w:asciiTheme="minorHAnsi" w:hAnsiTheme="minorHAnsi" w:cs="Calibri"/>
          <w:vanish/>
          <w:sz w:val="22"/>
          <w:szCs w:val="22"/>
          <w:lang w:eastAsia="zh-CN"/>
        </w:rPr>
      </w:pPr>
    </w:p>
    <w:p w14:paraId="5E36CCA3" w14:textId="77777777" w:rsidR="006F7E25" w:rsidRPr="009D3A35" w:rsidRDefault="006F7E25" w:rsidP="00DA41CB">
      <w:pPr>
        <w:numPr>
          <w:ilvl w:val="1"/>
          <w:numId w:val="112"/>
        </w:numPr>
        <w:tabs>
          <w:tab w:val="clear" w:pos="0"/>
          <w:tab w:val="num" w:pos="426"/>
          <w:tab w:val="left" w:pos="993"/>
        </w:tabs>
        <w:suppressAutoHyphens/>
        <w:spacing w:after="120"/>
        <w:ind w:left="993" w:hanging="567"/>
        <w:contextualSpacing/>
        <w:jc w:val="both"/>
        <w:rPr>
          <w:rFonts w:asciiTheme="minorHAnsi" w:hAnsiTheme="minorHAnsi" w:cs="Calibri"/>
          <w:sz w:val="22"/>
          <w:szCs w:val="22"/>
          <w:lang w:eastAsia="zh-CN"/>
        </w:rPr>
      </w:pPr>
      <w:r w:rsidRPr="009D3A35">
        <w:rPr>
          <w:rFonts w:asciiTheme="minorHAnsi" w:hAnsiTheme="minorHAnsi" w:cs="Calibri"/>
          <w:sz w:val="22"/>
          <w:szCs w:val="22"/>
          <w:lang w:eastAsia="zh-CN"/>
        </w:rPr>
        <w:t>Franszyza integralna – 200 zł wyłącznie dla szkód rzeczowych (dla osobowych brak); dla szkód wynikających z administrowania drogami i ubezpieczenia mienia w szatni – brak franszyz i udziałów własnych,</w:t>
      </w:r>
    </w:p>
    <w:p w14:paraId="775564A0" w14:textId="77777777" w:rsidR="006F7E25" w:rsidRPr="009D3A35" w:rsidRDefault="006F7E25" w:rsidP="00DA41CB">
      <w:pPr>
        <w:numPr>
          <w:ilvl w:val="1"/>
          <w:numId w:val="112"/>
        </w:numPr>
        <w:tabs>
          <w:tab w:val="left" w:pos="993"/>
        </w:tabs>
        <w:suppressAutoHyphens/>
        <w:spacing w:after="120"/>
        <w:ind w:left="993" w:hanging="567"/>
        <w:contextualSpacing/>
        <w:jc w:val="both"/>
        <w:rPr>
          <w:rFonts w:asciiTheme="minorHAnsi" w:hAnsiTheme="minorHAnsi" w:cs="Calibri"/>
          <w:sz w:val="22"/>
          <w:szCs w:val="22"/>
          <w:lang w:eastAsia="zh-CN"/>
        </w:rPr>
      </w:pPr>
      <w:r w:rsidRPr="009D3A35">
        <w:rPr>
          <w:rFonts w:asciiTheme="minorHAnsi" w:hAnsiTheme="minorHAnsi" w:cs="Calibri"/>
          <w:sz w:val="22"/>
          <w:szCs w:val="22"/>
          <w:lang w:eastAsia="zh-CN"/>
        </w:rPr>
        <w:t>Franszyza redukcyjna i udział własny – brak (dopuszcza się franszyzę redukcyjną dla szkód w środowisku w wysokości nie większej niż 1 000 zł),</w:t>
      </w:r>
    </w:p>
    <w:p w14:paraId="22023F0B" w14:textId="77777777" w:rsidR="006F7E25" w:rsidRPr="009D3A35" w:rsidRDefault="006F7E25" w:rsidP="00DA41CB">
      <w:pPr>
        <w:numPr>
          <w:ilvl w:val="1"/>
          <w:numId w:val="112"/>
        </w:numPr>
        <w:tabs>
          <w:tab w:val="left" w:pos="993"/>
        </w:tabs>
        <w:suppressAutoHyphens/>
        <w:spacing w:after="120"/>
        <w:ind w:left="993" w:hanging="567"/>
        <w:contextualSpacing/>
        <w:jc w:val="both"/>
        <w:rPr>
          <w:rFonts w:asciiTheme="minorHAnsi" w:hAnsiTheme="minorHAnsi" w:cs="Calibri"/>
          <w:color w:val="FF6600"/>
          <w:sz w:val="22"/>
          <w:szCs w:val="22"/>
          <w:lang w:eastAsia="zh-CN"/>
        </w:rPr>
      </w:pPr>
      <w:r w:rsidRPr="009D3A35">
        <w:rPr>
          <w:rFonts w:asciiTheme="minorHAnsi" w:hAnsiTheme="minorHAnsi" w:cs="Calibri"/>
          <w:sz w:val="22"/>
          <w:szCs w:val="22"/>
          <w:lang w:eastAsia="zh-CN"/>
        </w:rPr>
        <w:t>Dla OC pracodawcy – zakres nie obejmuje świadczeń wypłacanych na podstawie ustawy o ubezpieczeniu społecznym z tytułu wypadków przy pracy i chorób zawodowych.</w:t>
      </w:r>
    </w:p>
    <w:p w14:paraId="4B3958A5" w14:textId="77777777" w:rsidR="006F7E25" w:rsidRPr="009D3A35" w:rsidRDefault="006F7E25" w:rsidP="006F7E25">
      <w:pPr>
        <w:suppressAutoHyphens/>
        <w:spacing w:after="120"/>
        <w:contextualSpacing/>
        <w:jc w:val="both"/>
        <w:rPr>
          <w:rFonts w:asciiTheme="minorHAnsi" w:hAnsiTheme="minorHAnsi" w:cs="Calibri"/>
          <w:color w:val="FF6600"/>
          <w:sz w:val="22"/>
          <w:szCs w:val="22"/>
          <w:lang w:eastAsia="zh-CN"/>
        </w:rPr>
      </w:pPr>
    </w:p>
    <w:p w14:paraId="720A8F00" w14:textId="77777777" w:rsidR="006F7E25" w:rsidRPr="009D3A35" w:rsidRDefault="006F7E25" w:rsidP="00DA41CB">
      <w:pPr>
        <w:pStyle w:val="Akapitzlist"/>
        <w:widowControl/>
        <w:numPr>
          <w:ilvl w:val="3"/>
          <w:numId w:val="150"/>
        </w:numPr>
        <w:tabs>
          <w:tab w:val="clear" w:pos="2880"/>
          <w:tab w:val="num" w:pos="426"/>
        </w:tabs>
        <w:autoSpaceDE/>
        <w:autoSpaceDN/>
        <w:adjustRightInd/>
        <w:spacing w:line="276" w:lineRule="auto"/>
        <w:ind w:hanging="2880"/>
        <w:jc w:val="both"/>
        <w:rPr>
          <w:rFonts w:asciiTheme="minorHAnsi" w:hAnsiTheme="minorHAnsi" w:cs="Arial"/>
          <w:b/>
          <w:bCs/>
          <w:sz w:val="22"/>
          <w:szCs w:val="22"/>
          <w:u w:val="single"/>
        </w:rPr>
      </w:pPr>
      <w:r w:rsidRPr="009D3A35">
        <w:rPr>
          <w:rFonts w:asciiTheme="minorHAnsi" w:hAnsiTheme="minorHAnsi" w:cs="Arial"/>
          <w:b/>
          <w:bCs/>
          <w:sz w:val="22"/>
          <w:szCs w:val="22"/>
          <w:u w:val="single"/>
        </w:rPr>
        <w:t>Informacje dodatkowe do oceny ryzyka:</w:t>
      </w:r>
    </w:p>
    <w:p w14:paraId="1A1CE3C5" w14:textId="77777777" w:rsidR="00D8361A" w:rsidRPr="009D3A35" w:rsidRDefault="00D8361A" w:rsidP="00D8361A">
      <w:pPr>
        <w:spacing w:line="276" w:lineRule="auto"/>
        <w:jc w:val="both"/>
        <w:rPr>
          <w:rFonts w:asciiTheme="minorHAnsi" w:hAnsiTheme="minorHAnsi" w:cs="Arial"/>
          <w:bCs/>
          <w:sz w:val="22"/>
          <w:szCs w:val="22"/>
        </w:rPr>
      </w:pPr>
      <w:r w:rsidRPr="009D3A35">
        <w:rPr>
          <w:rFonts w:asciiTheme="minorHAnsi" w:hAnsiTheme="minorHAnsi" w:cs="Arial"/>
          <w:bCs/>
          <w:sz w:val="22"/>
          <w:szCs w:val="22"/>
        </w:rPr>
        <w:t>Długość dróg będących własnością oraz w zarządzie Gminy Kamień Krajeński: 72 583 km</w:t>
      </w:r>
    </w:p>
    <w:p w14:paraId="615ABE47" w14:textId="77777777" w:rsidR="007A4250" w:rsidRPr="009D3A35" w:rsidRDefault="007A4250" w:rsidP="006F7E25">
      <w:pPr>
        <w:tabs>
          <w:tab w:val="left" w:pos="284"/>
        </w:tabs>
        <w:suppressAutoHyphens/>
        <w:spacing w:after="120"/>
        <w:ind w:left="2880"/>
        <w:contextualSpacing/>
        <w:jc w:val="both"/>
        <w:rPr>
          <w:rFonts w:asciiTheme="minorHAnsi" w:hAnsiTheme="minorHAnsi" w:cs="Calibri"/>
          <w:b/>
          <w:bCs/>
          <w:sz w:val="22"/>
          <w:szCs w:val="22"/>
          <w:u w:val="single"/>
          <w:lang w:eastAsia="zh-CN"/>
        </w:rPr>
      </w:pPr>
    </w:p>
    <w:p w14:paraId="71428F18" w14:textId="77777777" w:rsidR="006F7E25" w:rsidRPr="009D3A35" w:rsidRDefault="006F7E25" w:rsidP="00DA41CB">
      <w:pPr>
        <w:pStyle w:val="Akapitzlist"/>
        <w:widowControl/>
        <w:numPr>
          <w:ilvl w:val="3"/>
          <w:numId w:val="150"/>
        </w:numPr>
        <w:tabs>
          <w:tab w:val="clear" w:pos="2880"/>
          <w:tab w:val="num" w:pos="426"/>
        </w:tabs>
        <w:autoSpaceDE/>
        <w:autoSpaceDN/>
        <w:adjustRightInd/>
        <w:spacing w:line="276" w:lineRule="auto"/>
        <w:ind w:hanging="2880"/>
        <w:jc w:val="both"/>
        <w:rPr>
          <w:rFonts w:asciiTheme="minorHAnsi" w:hAnsiTheme="minorHAnsi" w:cs="Arial"/>
          <w:b/>
          <w:bCs/>
          <w:sz w:val="22"/>
          <w:szCs w:val="22"/>
          <w:u w:val="single"/>
        </w:rPr>
      </w:pPr>
      <w:r w:rsidRPr="009D3A35">
        <w:rPr>
          <w:rFonts w:asciiTheme="minorHAnsi" w:hAnsiTheme="minorHAnsi" w:cs="Arial"/>
          <w:b/>
          <w:bCs/>
          <w:sz w:val="22"/>
          <w:szCs w:val="22"/>
          <w:u w:val="single"/>
        </w:rPr>
        <w:t>Klauzule obligatoryjne</w:t>
      </w:r>
    </w:p>
    <w:p w14:paraId="7D1D3462" w14:textId="77777777" w:rsidR="00B20D4E" w:rsidRPr="00B20D4E" w:rsidRDefault="00B20D4E" w:rsidP="00DA41CB">
      <w:pPr>
        <w:pStyle w:val="Akapitzlist"/>
        <w:widowControl/>
        <w:numPr>
          <w:ilvl w:val="0"/>
          <w:numId w:val="113"/>
        </w:numPr>
        <w:tabs>
          <w:tab w:val="left" w:pos="284"/>
        </w:tabs>
        <w:suppressAutoHyphens/>
        <w:autoSpaceDE/>
        <w:autoSpaceDN/>
        <w:adjustRightInd/>
        <w:spacing w:before="100" w:beforeAutospacing="1" w:line="276" w:lineRule="auto"/>
        <w:contextualSpacing/>
        <w:jc w:val="both"/>
        <w:rPr>
          <w:rFonts w:asciiTheme="minorHAnsi" w:hAnsiTheme="minorHAnsi" w:cs="Calibri"/>
          <w:b/>
          <w:bCs/>
          <w:vanish/>
          <w:sz w:val="22"/>
          <w:szCs w:val="22"/>
          <w:lang w:eastAsia="zh-CN"/>
        </w:rPr>
      </w:pPr>
    </w:p>
    <w:p w14:paraId="255B509F" w14:textId="77777777" w:rsidR="00B20D4E" w:rsidRPr="00B20D4E" w:rsidRDefault="00B20D4E" w:rsidP="00DA41CB">
      <w:pPr>
        <w:pStyle w:val="Akapitzlist"/>
        <w:widowControl/>
        <w:numPr>
          <w:ilvl w:val="0"/>
          <w:numId w:val="113"/>
        </w:numPr>
        <w:tabs>
          <w:tab w:val="left" w:pos="284"/>
        </w:tabs>
        <w:suppressAutoHyphens/>
        <w:autoSpaceDE/>
        <w:autoSpaceDN/>
        <w:adjustRightInd/>
        <w:spacing w:before="100" w:beforeAutospacing="1" w:line="276" w:lineRule="auto"/>
        <w:contextualSpacing/>
        <w:jc w:val="both"/>
        <w:rPr>
          <w:rFonts w:asciiTheme="minorHAnsi" w:hAnsiTheme="minorHAnsi" w:cs="Calibri"/>
          <w:b/>
          <w:bCs/>
          <w:vanish/>
          <w:sz w:val="22"/>
          <w:szCs w:val="22"/>
          <w:lang w:eastAsia="zh-CN"/>
        </w:rPr>
      </w:pPr>
    </w:p>
    <w:p w14:paraId="52A26B45" w14:textId="77777777" w:rsidR="00B20D4E" w:rsidRPr="00B20D4E" w:rsidRDefault="00B20D4E" w:rsidP="00DA41CB">
      <w:pPr>
        <w:pStyle w:val="Akapitzlist"/>
        <w:widowControl/>
        <w:numPr>
          <w:ilvl w:val="0"/>
          <w:numId w:val="113"/>
        </w:numPr>
        <w:tabs>
          <w:tab w:val="left" w:pos="284"/>
        </w:tabs>
        <w:suppressAutoHyphens/>
        <w:autoSpaceDE/>
        <w:autoSpaceDN/>
        <w:adjustRightInd/>
        <w:spacing w:before="100" w:beforeAutospacing="1" w:line="276" w:lineRule="auto"/>
        <w:contextualSpacing/>
        <w:jc w:val="both"/>
        <w:rPr>
          <w:rFonts w:asciiTheme="minorHAnsi" w:hAnsiTheme="minorHAnsi" w:cs="Calibri"/>
          <w:b/>
          <w:bCs/>
          <w:vanish/>
          <w:sz w:val="22"/>
          <w:szCs w:val="22"/>
          <w:lang w:eastAsia="zh-CN"/>
        </w:rPr>
      </w:pPr>
    </w:p>
    <w:p w14:paraId="12752CA9" w14:textId="3B309A76" w:rsidR="006F7E25" w:rsidRPr="009D3A35" w:rsidRDefault="006F7E25" w:rsidP="00DA41CB">
      <w:pPr>
        <w:numPr>
          <w:ilvl w:val="1"/>
          <w:numId w:val="113"/>
        </w:numPr>
        <w:tabs>
          <w:tab w:val="clear" w:pos="0"/>
        </w:tabs>
        <w:suppressAutoHyphens/>
        <w:spacing w:before="100" w:beforeAutospacing="1" w:line="276" w:lineRule="auto"/>
        <w:ind w:left="360"/>
        <w:contextualSpacing/>
        <w:jc w:val="both"/>
        <w:rPr>
          <w:rFonts w:asciiTheme="minorHAnsi" w:hAnsiTheme="minorHAnsi" w:cs="Calibri"/>
          <w:sz w:val="22"/>
          <w:szCs w:val="22"/>
          <w:lang w:eastAsia="zh-CN"/>
        </w:rPr>
      </w:pPr>
      <w:r w:rsidRPr="009D3A35">
        <w:rPr>
          <w:rFonts w:asciiTheme="minorHAnsi" w:hAnsiTheme="minorHAnsi" w:cs="Calibri"/>
          <w:b/>
          <w:bCs/>
          <w:sz w:val="22"/>
          <w:szCs w:val="22"/>
          <w:lang w:eastAsia="zh-CN"/>
        </w:rPr>
        <w:t xml:space="preserve">Klauzula automatycznego ubezpieczenia nowych miejsc </w:t>
      </w:r>
    </w:p>
    <w:p w14:paraId="343F154E" w14:textId="77777777" w:rsidR="006F7E25" w:rsidRPr="009D3A35" w:rsidRDefault="006F7E25" w:rsidP="006F7E25">
      <w:pPr>
        <w:tabs>
          <w:tab w:val="left" w:pos="284"/>
        </w:tabs>
        <w:suppressAutoHyphens/>
        <w:spacing w:line="276" w:lineRule="auto"/>
        <w:jc w:val="both"/>
        <w:rPr>
          <w:rFonts w:asciiTheme="minorHAnsi" w:hAnsiTheme="minorHAnsi" w:cs="Calibri"/>
          <w:sz w:val="22"/>
          <w:szCs w:val="22"/>
          <w:lang w:eastAsia="zh-CN"/>
        </w:rPr>
      </w:pPr>
      <w:r w:rsidRPr="009D3A35">
        <w:rPr>
          <w:rFonts w:asciiTheme="minorHAnsi" w:hAnsiTheme="minorHAnsi" w:cs="Calibri"/>
          <w:sz w:val="22"/>
          <w:szCs w:val="22"/>
          <w:lang w:eastAsia="zh-CN"/>
        </w:rPr>
        <w:t>Z zastrzeżeniem pozostałych, nie zmienionych niniejszą klauzulą postanowień umowy ubezpieczenia oraz ogólnych warunków ubezpieczenia, uzgadnia się, że:</w:t>
      </w:r>
    </w:p>
    <w:p w14:paraId="732116DE" w14:textId="3606E6DA" w:rsidR="006F7E25" w:rsidRDefault="006F7E25" w:rsidP="006F7E25">
      <w:pPr>
        <w:tabs>
          <w:tab w:val="left" w:pos="284"/>
        </w:tabs>
        <w:suppressAutoHyphens/>
        <w:spacing w:line="276" w:lineRule="auto"/>
        <w:jc w:val="both"/>
        <w:rPr>
          <w:rFonts w:ascii="Calibri" w:hAnsi="Calibri" w:cs="Calibri"/>
          <w:sz w:val="22"/>
          <w:szCs w:val="22"/>
          <w:lang w:eastAsia="zh-CN"/>
        </w:rPr>
      </w:pPr>
      <w:r w:rsidRPr="009D3A35">
        <w:rPr>
          <w:rFonts w:asciiTheme="minorHAnsi" w:hAnsiTheme="minorHAnsi" w:cs="Calibri"/>
          <w:sz w:val="22"/>
          <w:szCs w:val="22"/>
          <w:lang w:eastAsia="zh-CN"/>
        </w:rPr>
        <w:t xml:space="preserve">nowo uruchamianie przez Ubezpieczającego nowe miejsca prowadzenia działalności statutowo </w:t>
      </w:r>
      <w:r w:rsidR="00466434">
        <w:rPr>
          <w:rFonts w:asciiTheme="minorHAnsi" w:hAnsiTheme="minorHAnsi" w:cs="Calibri"/>
          <w:sz w:val="22"/>
          <w:szCs w:val="22"/>
          <w:lang w:eastAsia="zh-CN"/>
        </w:rPr>
        <w:t>–</w:t>
      </w:r>
      <w:r w:rsidRPr="009D3A35">
        <w:rPr>
          <w:rFonts w:asciiTheme="minorHAnsi" w:hAnsiTheme="minorHAnsi" w:cs="Calibri"/>
          <w:sz w:val="22"/>
          <w:szCs w:val="22"/>
          <w:lang w:eastAsia="zh-CN"/>
        </w:rPr>
        <w:t xml:space="preserve"> gospodarczej będą automatycznie pokryte ochroną ubezpieczeniową z chwilą ich utworzenia</w:t>
      </w:r>
      <w:r w:rsidR="007A4250" w:rsidRPr="009D3A35">
        <w:rPr>
          <w:rFonts w:asciiTheme="minorHAnsi" w:hAnsiTheme="minorHAnsi" w:cs="Calibri"/>
          <w:sz w:val="22"/>
          <w:szCs w:val="22"/>
          <w:lang w:eastAsia="zh-CN"/>
        </w:rPr>
        <w:t xml:space="preserve"> na terenie RP</w:t>
      </w:r>
      <w:r w:rsidRPr="009D3A35">
        <w:rPr>
          <w:rFonts w:asciiTheme="minorHAnsi" w:hAnsiTheme="minorHAnsi" w:cs="Calibri"/>
          <w:sz w:val="22"/>
          <w:szCs w:val="22"/>
          <w:lang w:eastAsia="zh-CN"/>
        </w:rPr>
        <w:t xml:space="preserve">. Standard zabezpieczeń przeciwpożarowych i </w:t>
      </w:r>
      <w:proofErr w:type="spellStart"/>
      <w:r w:rsidRPr="009D3A35">
        <w:rPr>
          <w:rFonts w:asciiTheme="minorHAnsi" w:hAnsiTheme="minorHAnsi" w:cs="Calibri"/>
          <w:sz w:val="22"/>
          <w:szCs w:val="22"/>
          <w:lang w:eastAsia="zh-CN"/>
        </w:rPr>
        <w:t>przeciwkardzieżowych</w:t>
      </w:r>
      <w:proofErr w:type="spellEnd"/>
      <w:r w:rsidRPr="009D3A35">
        <w:rPr>
          <w:rFonts w:asciiTheme="minorHAnsi" w:hAnsiTheme="minorHAnsi" w:cs="Calibri"/>
          <w:sz w:val="22"/>
          <w:szCs w:val="22"/>
          <w:lang w:eastAsia="zh-CN"/>
        </w:rPr>
        <w:t xml:space="preserve"> odpowiadać będzie analogicznie do placówek o podobnym charakterze prowadzonej działalności</w:t>
      </w:r>
      <w:r w:rsidRPr="009D3A35">
        <w:rPr>
          <w:rFonts w:ascii="Calibri" w:hAnsi="Calibri" w:cs="Calibri"/>
          <w:sz w:val="22"/>
          <w:szCs w:val="22"/>
          <w:lang w:eastAsia="zh-CN"/>
        </w:rPr>
        <w:t>.</w:t>
      </w:r>
    </w:p>
    <w:p w14:paraId="23F9B422" w14:textId="167DAE91" w:rsidR="008A68DD" w:rsidRDefault="008A68DD" w:rsidP="006F7E25">
      <w:pPr>
        <w:tabs>
          <w:tab w:val="left" w:pos="284"/>
        </w:tabs>
        <w:suppressAutoHyphens/>
        <w:spacing w:line="276" w:lineRule="auto"/>
        <w:jc w:val="both"/>
        <w:rPr>
          <w:rFonts w:ascii="Calibri" w:hAnsi="Calibri" w:cs="Calibri"/>
          <w:sz w:val="22"/>
          <w:szCs w:val="22"/>
          <w:lang w:eastAsia="zh-CN"/>
        </w:rPr>
      </w:pPr>
    </w:p>
    <w:p w14:paraId="4F391559" w14:textId="77777777" w:rsidR="008A68DD" w:rsidRPr="00097B3D" w:rsidRDefault="008A68DD" w:rsidP="00DA41CB">
      <w:pPr>
        <w:numPr>
          <w:ilvl w:val="1"/>
          <w:numId w:val="113"/>
        </w:numPr>
        <w:tabs>
          <w:tab w:val="clear" w:pos="0"/>
        </w:tabs>
        <w:suppressAutoHyphens/>
        <w:spacing w:before="100" w:beforeAutospacing="1" w:line="276" w:lineRule="auto"/>
        <w:ind w:left="360"/>
        <w:contextualSpacing/>
        <w:jc w:val="both"/>
        <w:rPr>
          <w:rFonts w:ascii="Calibri" w:hAnsi="Calibri" w:cs="Calibri"/>
          <w:b/>
          <w:bCs/>
          <w:sz w:val="22"/>
          <w:szCs w:val="22"/>
          <w:lang w:eastAsia="zh-CN"/>
        </w:rPr>
      </w:pPr>
      <w:r w:rsidRPr="00B20D4E">
        <w:rPr>
          <w:rFonts w:asciiTheme="minorHAnsi" w:hAnsiTheme="minorHAnsi" w:cs="Calibri"/>
          <w:b/>
          <w:bCs/>
          <w:sz w:val="22"/>
          <w:szCs w:val="22"/>
          <w:lang w:eastAsia="zh-CN"/>
        </w:rPr>
        <w:t>Klauzula</w:t>
      </w:r>
      <w:r w:rsidRPr="00097B3D">
        <w:rPr>
          <w:rFonts w:ascii="Calibri" w:hAnsi="Calibri" w:cs="Calibri"/>
          <w:b/>
          <w:bCs/>
          <w:sz w:val="22"/>
          <w:szCs w:val="22"/>
          <w:lang w:eastAsia="zh-CN"/>
        </w:rPr>
        <w:t xml:space="preserve"> </w:t>
      </w:r>
      <w:r w:rsidRPr="00B20D4E">
        <w:rPr>
          <w:rFonts w:asciiTheme="minorHAnsi" w:hAnsiTheme="minorHAnsi" w:cs="Calibri"/>
          <w:b/>
          <w:bCs/>
          <w:sz w:val="22"/>
          <w:szCs w:val="22"/>
          <w:lang w:eastAsia="zh-CN"/>
        </w:rPr>
        <w:t>ubezpieczenia</w:t>
      </w:r>
      <w:r w:rsidRPr="00097B3D">
        <w:rPr>
          <w:rFonts w:ascii="Calibri" w:hAnsi="Calibri" w:cs="Calibri"/>
          <w:b/>
          <w:bCs/>
          <w:sz w:val="22"/>
          <w:szCs w:val="22"/>
          <w:lang w:eastAsia="zh-CN"/>
        </w:rPr>
        <w:t xml:space="preserve"> nowych jednostek</w:t>
      </w:r>
    </w:p>
    <w:p w14:paraId="5BF4C435" w14:textId="77777777" w:rsidR="008A68DD" w:rsidRPr="00097B3D" w:rsidRDefault="008A68DD" w:rsidP="008A68DD">
      <w:pPr>
        <w:tabs>
          <w:tab w:val="num" w:pos="284"/>
        </w:tabs>
        <w:overflowPunct w:val="0"/>
        <w:autoSpaceDE w:val="0"/>
        <w:autoSpaceDN w:val="0"/>
        <w:adjustRightInd w:val="0"/>
        <w:spacing w:line="276" w:lineRule="auto"/>
        <w:jc w:val="both"/>
        <w:textAlignment w:val="baseline"/>
        <w:rPr>
          <w:rFonts w:ascii="Calibri" w:hAnsi="Calibri" w:cs="Calibri"/>
          <w:sz w:val="22"/>
          <w:szCs w:val="22"/>
        </w:rPr>
      </w:pPr>
      <w:r w:rsidRPr="00097B3D">
        <w:rPr>
          <w:rFonts w:ascii="Calibri" w:hAnsi="Calibri" w:cs="Calibri"/>
          <w:sz w:val="22"/>
          <w:szCs w:val="22"/>
        </w:rPr>
        <w:t>Z zastrzeżeniem pozostałych, niezmienionych niniejszą klauzulą postanowień umowy ubezpieczenia oraz ogólnych warunków ubezpieczenia, uzgadnia się, że:</w:t>
      </w:r>
    </w:p>
    <w:p w14:paraId="58180D07" w14:textId="77777777" w:rsidR="008A68DD" w:rsidRPr="00097B3D" w:rsidRDefault="008A68DD" w:rsidP="008A68DD">
      <w:pPr>
        <w:tabs>
          <w:tab w:val="num" w:pos="284"/>
        </w:tabs>
        <w:overflowPunct w:val="0"/>
        <w:autoSpaceDE w:val="0"/>
        <w:autoSpaceDN w:val="0"/>
        <w:adjustRightInd w:val="0"/>
        <w:spacing w:line="276" w:lineRule="auto"/>
        <w:jc w:val="both"/>
        <w:textAlignment w:val="baseline"/>
        <w:rPr>
          <w:rFonts w:ascii="Calibri" w:hAnsi="Calibri" w:cs="Calibri"/>
          <w:sz w:val="22"/>
          <w:szCs w:val="22"/>
        </w:rPr>
      </w:pPr>
      <w:r w:rsidRPr="00097B3D">
        <w:rPr>
          <w:rFonts w:ascii="Calibri" w:hAnsi="Calibri" w:cs="Calibri"/>
          <w:sz w:val="22"/>
          <w:szCs w:val="22"/>
        </w:rPr>
        <w:t>działalność nowo powstałych, powołanych, utworzonych bądź przekształconych jednostek organizacyjnych Ubezpieczającego jest automatycznie objęta ochroną ubezpieczeniową w zakresie odpowiedzialności cywilnej. Niniejsza klauzula dotyczy jednostek organizacyjnych o zbliżonym profilu działalności do jednostek biorących udział w niniejszym postępowaniu.</w:t>
      </w:r>
    </w:p>
    <w:p w14:paraId="6E9EA3ED" w14:textId="77777777" w:rsidR="008A68DD" w:rsidRPr="009D3A35" w:rsidRDefault="008A68DD" w:rsidP="006F7E25">
      <w:pPr>
        <w:tabs>
          <w:tab w:val="left" w:pos="284"/>
        </w:tabs>
        <w:suppressAutoHyphens/>
        <w:spacing w:line="276" w:lineRule="auto"/>
        <w:jc w:val="both"/>
        <w:rPr>
          <w:rFonts w:ascii="Calibri" w:hAnsi="Calibri" w:cs="Calibri"/>
          <w:b/>
          <w:sz w:val="22"/>
          <w:szCs w:val="22"/>
          <w:lang w:eastAsia="zh-CN"/>
        </w:rPr>
      </w:pPr>
    </w:p>
    <w:p w14:paraId="57773211" w14:textId="41D313EF" w:rsidR="006F7E25" w:rsidRPr="00466434" w:rsidRDefault="006F7E25" w:rsidP="00DA41CB">
      <w:pPr>
        <w:numPr>
          <w:ilvl w:val="1"/>
          <w:numId w:val="113"/>
        </w:numPr>
        <w:tabs>
          <w:tab w:val="clear" w:pos="0"/>
        </w:tabs>
        <w:suppressAutoHyphens/>
        <w:spacing w:before="100" w:beforeAutospacing="1" w:line="276" w:lineRule="auto"/>
        <w:ind w:left="360"/>
        <w:contextualSpacing/>
        <w:jc w:val="both"/>
        <w:rPr>
          <w:rFonts w:ascii="Calibri" w:hAnsi="Calibri" w:cs="Calibri"/>
          <w:sz w:val="22"/>
          <w:szCs w:val="22"/>
          <w:lang w:eastAsia="zh-CN"/>
        </w:rPr>
      </w:pPr>
      <w:r w:rsidRPr="00B20D4E">
        <w:rPr>
          <w:rFonts w:asciiTheme="minorHAnsi" w:hAnsiTheme="minorHAnsi" w:cs="Calibri"/>
          <w:b/>
          <w:bCs/>
          <w:sz w:val="22"/>
          <w:szCs w:val="22"/>
          <w:lang w:eastAsia="zh-CN"/>
        </w:rPr>
        <w:t>Klauzula</w:t>
      </w:r>
      <w:r w:rsidRPr="00466434">
        <w:rPr>
          <w:rFonts w:ascii="Calibri" w:hAnsi="Calibri" w:cs="Calibri"/>
          <w:b/>
          <w:bCs/>
          <w:sz w:val="22"/>
          <w:szCs w:val="22"/>
          <w:lang w:eastAsia="zh-CN"/>
        </w:rPr>
        <w:t xml:space="preserve"> </w:t>
      </w:r>
      <w:r w:rsidRPr="00B20D4E">
        <w:rPr>
          <w:rFonts w:asciiTheme="minorHAnsi" w:hAnsiTheme="minorHAnsi" w:cs="Calibri"/>
          <w:b/>
          <w:bCs/>
          <w:sz w:val="22"/>
          <w:szCs w:val="22"/>
          <w:lang w:eastAsia="zh-CN"/>
        </w:rPr>
        <w:t>rezygnacji</w:t>
      </w:r>
      <w:r w:rsidRPr="00466434">
        <w:rPr>
          <w:rFonts w:ascii="Calibri" w:hAnsi="Calibri" w:cs="Calibri"/>
          <w:b/>
          <w:bCs/>
          <w:sz w:val="22"/>
          <w:szCs w:val="22"/>
          <w:lang w:eastAsia="zh-CN"/>
        </w:rPr>
        <w:t xml:space="preserve"> z regresu </w:t>
      </w:r>
    </w:p>
    <w:p w14:paraId="12C893EA" w14:textId="77777777" w:rsidR="006F7E25" w:rsidRPr="009D3A35" w:rsidRDefault="006F7E25" w:rsidP="006F7E25">
      <w:pPr>
        <w:tabs>
          <w:tab w:val="left" w:pos="284"/>
        </w:tabs>
        <w:suppressAutoHyphens/>
        <w:spacing w:line="276" w:lineRule="auto"/>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33DF3467" w14:textId="77777777" w:rsidR="006F7E25" w:rsidRPr="009D3A35" w:rsidRDefault="006F7E25" w:rsidP="006F7E25">
      <w:pPr>
        <w:tabs>
          <w:tab w:val="left" w:pos="284"/>
        </w:tabs>
        <w:suppressAutoHyphens/>
        <w:spacing w:line="276" w:lineRule="auto"/>
        <w:jc w:val="both"/>
        <w:rPr>
          <w:rFonts w:ascii="Calibri" w:hAnsi="Calibri" w:cs="Calibri"/>
          <w:sz w:val="22"/>
          <w:szCs w:val="22"/>
          <w:lang w:eastAsia="zh-CN"/>
        </w:rPr>
      </w:pPr>
      <w:r w:rsidRPr="009D3A35">
        <w:rPr>
          <w:rFonts w:ascii="Calibri" w:hAnsi="Calibri" w:cs="Calibri"/>
          <w:sz w:val="22"/>
          <w:szCs w:val="22"/>
          <w:lang w:eastAsia="zh-CN"/>
        </w:rPr>
        <w:t xml:space="preserve">Ubezpieczyciel rezygnuje z prawa do regresu z tytułu wypłaconego odszkodowania w stosunku do podmiotów powiązanych z Ubezpieczającym/Ubezpieczonym (Zamawiającym), jednostek wchodzących w skład tego </w:t>
      </w:r>
      <w:r w:rsidR="00B277C5" w:rsidRPr="009D3A35">
        <w:rPr>
          <w:rFonts w:ascii="Calibri" w:hAnsi="Calibri" w:cs="Calibri"/>
          <w:sz w:val="22"/>
          <w:szCs w:val="22"/>
          <w:lang w:eastAsia="zh-CN"/>
        </w:rPr>
        <w:t xml:space="preserve">postępowania przetargowego, </w:t>
      </w:r>
      <w:r w:rsidRPr="009D3A35">
        <w:rPr>
          <w:rFonts w:ascii="Calibri" w:hAnsi="Calibri" w:cs="Calibri"/>
          <w:sz w:val="22"/>
          <w:szCs w:val="22"/>
          <w:lang w:eastAsia="zh-CN"/>
        </w:rPr>
        <w:t>ich pracowników</w:t>
      </w:r>
      <w:r w:rsidR="00B277C5" w:rsidRPr="009D3A35">
        <w:rPr>
          <w:rFonts w:ascii="Calibri" w:hAnsi="Calibri" w:cs="Calibri"/>
          <w:sz w:val="22"/>
          <w:szCs w:val="22"/>
          <w:lang w:eastAsia="zh-CN"/>
        </w:rPr>
        <w:t xml:space="preserve"> oraz uczniów.</w:t>
      </w:r>
      <w:r w:rsidRPr="009D3A35">
        <w:rPr>
          <w:rFonts w:ascii="Calibri" w:hAnsi="Calibri" w:cs="Calibri"/>
          <w:sz w:val="22"/>
          <w:szCs w:val="22"/>
          <w:lang w:eastAsia="zh-CN"/>
        </w:rPr>
        <w:t xml:space="preserve"> Klauzula nie dotyczy szkód wyrządzonych umyślnie.</w:t>
      </w:r>
    </w:p>
    <w:p w14:paraId="14EA1655" w14:textId="77777777" w:rsidR="006F7E25" w:rsidRPr="009D3A35" w:rsidRDefault="006F7E25" w:rsidP="006F7E25">
      <w:pPr>
        <w:tabs>
          <w:tab w:val="left" w:pos="284"/>
        </w:tabs>
        <w:suppressAutoHyphens/>
        <w:spacing w:line="276" w:lineRule="auto"/>
        <w:jc w:val="both"/>
        <w:rPr>
          <w:rFonts w:ascii="Calibri" w:hAnsi="Calibri" w:cs="Calibri"/>
          <w:b/>
          <w:bCs/>
          <w:sz w:val="22"/>
          <w:szCs w:val="22"/>
          <w:lang w:eastAsia="zh-CN"/>
        </w:rPr>
      </w:pPr>
    </w:p>
    <w:p w14:paraId="73677638" w14:textId="6D8D35FA" w:rsidR="006F7E25" w:rsidRPr="00466434" w:rsidRDefault="006F7E25" w:rsidP="00DA41CB">
      <w:pPr>
        <w:numPr>
          <w:ilvl w:val="1"/>
          <w:numId w:val="113"/>
        </w:numPr>
        <w:tabs>
          <w:tab w:val="clear" w:pos="0"/>
        </w:tabs>
        <w:suppressAutoHyphens/>
        <w:spacing w:before="100" w:beforeAutospacing="1" w:line="276" w:lineRule="auto"/>
        <w:ind w:left="360"/>
        <w:contextualSpacing/>
        <w:jc w:val="both"/>
        <w:rPr>
          <w:rFonts w:ascii="Calibri" w:hAnsi="Calibri" w:cs="Calibri"/>
          <w:sz w:val="22"/>
          <w:szCs w:val="22"/>
          <w:lang w:eastAsia="zh-CN"/>
        </w:rPr>
      </w:pPr>
      <w:r w:rsidRPr="00B20D4E">
        <w:rPr>
          <w:rFonts w:asciiTheme="minorHAnsi" w:hAnsiTheme="minorHAnsi" w:cs="Calibri"/>
          <w:b/>
          <w:bCs/>
          <w:sz w:val="22"/>
          <w:szCs w:val="22"/>
          <w:lang w:eastAsia="zh-CN"/>
        </w:rPr>
        <w:t>Klauzula</w:t>
      </w:r>
      <w:r w:rsidRPr="00466434">
        <w:rPr>
          <w:rFonts w:ascii="Calibri" w:hAnsi="Calibri" w:cs="Calibri"/>
          <w:b/>
          <w:bCs/>
          <w:sz w:val="22"/>
          <w:szCs w:val="22"/>
          <w:lang w:eastAsia="zh-CN"/>
        </w:rPr>
        <w:t xml:space="preserve"> </w:t>
      </w:r>
      <w:r w:rsidRPr="00B20D4E">
        <w:rPr>
          <w:rFonts w:asciiTheme="minorHAnsi" w:hAnsiTheme="minorHAnsi" w:cs="Calibri"/>
          <w:b/>
          <w:bCs/>
          <w:sz w:val="22"/>
          <w:szCs w:val="22"/>
          <w:lang w:eastAsia="zh-CN"/>
        </w:rPr>
        <w:t>płatności</w:t>
      </w:r>
      <w:r w:rsidRPr="00466434">
        <w:rPr>
          <w:rFonts w:ascii="Calibri" w:hAnsi="Calibri" w:cs="Calibri"/>
          <w:b/>
          <w:bCs/>
          <w:sz w:val="22"/>
          <w:szCs w:val="22"/>
          <w:lang w:eastAsia="zh-CN"/>
        </w:rPr>
        <w:t xml:space="preserve"> składki lub rat składki</w:t>
      </w:r>
    </w:p>
    <w:p w14:paraId="632F3D26" w14:textId="77777777" w:rsidR="006F7E25" w:rsidRPr="009D3A35" w:rsidRDefault="006F7E25" w:rsidP="006F7E25">
      <w:pPr>
        <w:suppressAutoHyphens/>
        <w:spacing w:line="276" w:lineRule="auto"/>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2649CFEB" w14:textId="77777777" w:rsidR="006F7E25" w:rsidRPr="009D3A35" w:rsidRDefault="006F7E25" w:rsidP="00DA41CB">
      <w:pPr>
        <w:numPr>
          <w:ilvl w:val="1"/>
          <w:numId w:val="114"/>
        </w:numPr>
        <w:suppressAutoHyphens/>
        <w:spacing w:line="276" w:lineRule="auto"/>
        <w:ind w:left="567" w:hanging="283"/>
        <w:jc w:val="both"/>
        <w:rPr>
          <w:rFonts w:ascii="Calibri" w:hAnsi="Calibri" w:cs="Calibri"/>
          <w:sz w:val="22"/>
          <w:szCs w:val="22"/>
          <w:lang w:eastAsia="zh-CN"/>
        </w:rPr>
      </w:pPr>
      <w:r w:rsidRPr="009D3A35">
        <w:rPr>
          <w:rFonts w:ascii="Calibri" w:hAnsi="Calibri" w:cs="Calibri"/>
          <w:sz w:val="22"/>
          <w:szCs w:val="22"/>
          <w:lang w:eastAsia="zh-CN"/>
        </w:rPr>
        <w:t>odpowiedzialność Ubezpieczyciela rozpoczyna się od godz. 00:00 dnia wskazanego w umowie jako początek okresu ubezpieczenia,</w:t>
      </w:r>
    </w:p>
    <w:p w14:paraId="78BA4089" w14:textId="77777777" w:rsidR="006F7E25" w:rsidRPr="009D3A35" w:rsidRDefault="006F7E25" w:rsidP="00DA41CB">
      <w:pPr>
        <w:numPr>
          <w:ilvl w:val="0"/>
          <w:numId w:val="114"/>
        </w:numPr>
        <w:suppressAutoHyphens/>
        <w:spacing w:line="276" w:lineRule="auto"/>
        <w:ind w:left="567" w:hanging="283"/>
        <w:jc w:val="both"/>
        <w:rPr>
          <w:rFonts w:ascii="Calibri" w:hAnsi="Calibri" w:cs="Calibri"/>
          <w:b/>
          <w:bCs/>
          <w:sz w:val="22"/>
          <w:szCs w:val="22"/>
          <w:lang w:eastAsia="zh-CN"/>
        </w:rPr>
      </w:pPr>
      <w:r w:rsidRPr="009D3A35">
        <w:rPr>
          <w:rFonts w:ascii="Calibri" w:hAnsi="Calibri" w:cs="Calibri"/>
          <w:sz w:val="22"/>
          <w:szCs w:val="22"/>
          <w:lang w:eastAsia="zh-CN"/>
        </w:rPr>
        <w:t xml:space="preserve">Brak opłaty składki ubezpieczeniowej lub raty składki w terminie jej płatności nie skutkuje odstąpieniem ubezpieczyciela od udzielania ochrony ubezpieczeniowej ze skutkiem natychmiastowym. Odstąpienie jest możliwe pod warunkiem pisemnego wezwania Ubezpieczającego przez Zakład Ubezpieczeń do zapłaty i nie otrzymania składki w terminie siedmiu dni o ile do dnia poprzedniego włącznie nie nastąpiło obciążenie rachunku bankowego ubezpieczającego.  </w:t>
      </w:r>
    </w:p>
    <w:p w14:paraId="7B3FB4B4" w14:textId="77777777" w:rsidR="00933ECB" w:rsidRPr="00B20D4E" w:rsidRDefault="00933ECB" w:rsidP="00B20D4E">
      <w:pPr>
        <w:suppressAutoHyphens/>
        <w:spacing w:before="100" w:beforeAutospacing="1" w:line="276" w:lineRule="auto"/>
        <w:jc w:val="both"/>
        <w:rPr>
          <w:rFonts w:asciiTheme="minorHAnsi" w:hAnsiTheme="minorHAnsi" w:cs="Calibri"/>
          <w:b/>
          <w:bCs/>
          <w:sz w:val="22"/>
          <w:szCs w:val="22"/>
          <w:lang w:eastAsia="zh-CN"/>
        </w:rPr>
      </w:pPr>
    </w:p>
    <w:p w14:paraId="56044697" w14:textId="77777777" w:rsidR="006F7E25" w:rsidRPr="009D3A35" w:rsidRDefault="006F7E25" w:rsidP="00DA41CB">
      <w:pPr>
        <w:numPr>
          <w:ilvl w:val="1"/>
          <w:numId w:val="113"/>
        </w:numPr>
        <w:tabs>
          <w:tab w:val="clear" w:pos="0"/>
        </w:tabs>
        <w:suppressAutoHyphens/>
        <w:spacing w:before="100" w:beforeAutospacing="1" w:line="276" w:lineRule="auto"/>
        <w:ind w:left="360"/>
        <w:contextualSpacing/>
        <w:jc w:val="both"/>
        <w:rPr>
          <w:rFonts w:ascii="Calibri" w:hAnsi="Calibri" w:cs="Calibri"/>
          <w:sz w:val="22"/>
          <w:szCs w:val="22"/>
          <w:lang w:eastAsia="zh-CN"/>
        </w:rPr>
      </w:pPr>
      <w:r w:rsidRPr="00B20D4E">
        <w:rPr>
          <w:rFonts w:asciiTheme="minorHAnsi" w:hAnsiTheme="minorHAnsi" w:cs="Calibri"/>
          <w:b/>
          <w:bCs/>
          <w:sz w:val="22"/>
          <w:szCs w:val="22"/>
          <w:lang w:eastAsia="zh-CN"/>
        </w:rPr>
        <w:t>Klauzula</w:t>
      </w:r>
      <w:r w:rsidRPr="009D3A35">
        <w:rPr>
          <w:rFonts w:ascii="Calibri" w:hAnsi="Calibri" w:cs="Calibri"/>
          <w:b/>
          <w:bCs/>
          <w:sz w:val="22"/>
          <w:szCs w:val="22"/>
          <w:lang w:eastAsia="zh-CN"/>
        </w:rPr>
        <w:t xml:space="preserve"> rozstrzygania sporów</w:t>
      </w:r>
    </w:p>
    <w:p w14:paraId="7D14E997" w14:textId="77777777" w:rsidR="006F7E25" w:rsidRPr="009D3A35" w:rsidRDefault="006F7E25" w:rsidP="006F7E25">
      <w:pPr>
        <w:suppressAutoHyphens/>
        <w:spacing w:line="276" w:lineRule="auto"/>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265244C9" w14:textId="77777777" w:rsidR="006F7E25" w:rsidRPr="009D3A35" w:rsidRDefault="006F7E25" w:rsidP="006F7E25">
      <w:pPr>
        <w:tabs>
          <w:tab w:val="left" w:pos="284"/>
        </w:tabs>
        <w:suppressAutoHyphens/>
        <w:spacing w:line="276" w:lineRule="auto"/>
        <w:jc w:val="both"/>
        <w:rPr>
          <w:rFonts w:ascii="Calibri" w:hAnsi="Calibri" w:cs="Calibri"/>
          <w:b/>
          <w:bCs/>
          <w:sz w:val="22"/>
          <w:szCs w:val="22"/>
          <w:lang w:eastAsia="zh-CN"/>
        </w:rPr>
      </w:pPr>
      <w:r w:rsidRPr="009D3A35">
        <w:rPr>
          <w:rFonts w:ascii="Calibri" w:hAnsi="Calibri" w:cs="Calibri"/>
          <w:sz w:val="22"/>
          <w:szCs w:val="22"/>
          <w:lang w:eastAsia="zh-CN"/>
        </w:rPr>
        <w:t>Spory wynikłe z istnienia i stosowania niniejszej umowy strony mogą poddać pod rozstrzygnięcie sądu właściwego dla siedziby ubezpieczającego.</w:t>
      </w:r>
    </w:p>
    <w:p w14:paraId="3D25A178" w14:textId="77777777" w:rsidR="006F7E25" w:rsidRPr="009D3A35" w:rsidRDefault="006F7E25" w:rsidP="00DA41CB">
      <w:pPr>
        <w:numPr>
          <w:ilvl w:val="1"/>
          <w:numId w:val="113"/>
        </w:numPr>
        <w:tabs>
          <w:tab w:val="clear" w:pos="0"/>
        </w:tabs>
        <w:suppressAutoHyphens/>
        <w:spacing w:before="100" w:beforeAutospacing="1" w:line="276" w:lineRule="auto"/>
        <w:ind w:left="360"/>
        <w:contextualSpacing/>
        <w:jc w:val="both"/>
        <w:rPr>
          <w:rFonts w:ascii="Calibri" w:hAnsi="Calibri" w:cs="Calibri"/>
          <w:sz w:val="22"/>
          <w:szCs w:val="22"/>
          <w:lang w:eastAsia="zh-CN"/>
        </w:rPr>
      </w:pPr>
      <w:r w:rsidRPr="00B20D4E">
        <w:rPr>
          <w:rFonts w:asciiTheme="minorHAnsi" w:hAnsiTheme="minorHAnsi" w:cs="Calibri"/>
          <w:b/>
          <w:bCs/>
          <w:sz w:val="22"/>
          <w:szCs w:val="22"/>
          <w:lang w:eastAsia="zh-CN"/>
        </w:rPr>
        <w:t>Klauzula</w:t>
      </w:r>
      <w:r w:rsidRPr="009D3A35">
        <w:rPr>
          <w:rFonts w:ascii="Calibri" w:hAnsi="Calibri" w:cs="Calibri"/>
          <w:b/>
          <w:bCs/>
          <w:sz w:val="22"/>
          <w:szCs w:val="22"/>
          <w:lang w:eastAsia="zh-CN"/>
        </w:rPr>
        <w:t xml:space="preserve"> odpowiedzialności</w:t>
      </w:r>
    </w:p>
    <w:p w14:paraId="67B05940" w14:textId="77777777" w:rsidR="006F7E25" w:rsidRPr="009D3A35" w:rsidRDefault="006F7E25" w:rsidP="006F7E25">
      <w:pPr>
        <w:suppressAutoHyphens/>
        <w:spacing w:line="276" w:lineRule="auto"/>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735CD239" w14:textId="68797695" w:rsidR="006F7E25" w:rsidRDefault="006F7E25" w:rsidP="006F7E25">
      <w:pPr>
        <w:tabs>
          <w:tab w:val="left" w:pos="284"/>
        </w:tabs>
        <w:suppressAutoHyphens/>
        <w:spacing w:line="276" w:lineRule="auto"/>
        <w:jc w:val="both"/>
        <w:rPr>
          <w:rFonts w:ascii="Calibri" w:hAnsi="Calibri" w:cs="Calibri"/>
          <w:sz w:val="22"/>
          <w:szCs w:val="22"/>
          <w:lang w:eastAsia="zh-CN"/>
        </w:rPr>
      </w:pPr>
      <w:r w:rsidRPr="009D3A35">
        <w:rPr>
          <w:rFonts w:ascii="Calibri" w:hAnsi="Calibri" w:cs="Calibri"/>
          <w:sz w:val="22"/>
          <w:szCs w:val="22"/>
          <w:lang w:eastAsia="zh-CN"/>
        </w:rPr>
        <w:t>Początek okresu odpowiedzialności ubezpieczyciela jest tożsamy z początkiem okresu ubezpieczenia.</w:t>
      </w:r>
    </w:p>
    <w:p w14:paraId="242CB3CC" w14:textId="77777777" w:rsidR="008A68DD" w:rsidRDefault="008A68DD" w:rsidP="008A68DD">
      <w:pPr>
        <w:autoSpaceDE w:val="0"/>
        <w:autoSpaceDN w:val="0"/>
        <w:adjustRightInd w:val="0"/>
        <w:rPr>
          <w:rFonts w:ascii="Calibri" w:hAnsi="Calibri" w:cs="Calibri"/>
          <w:b/>
          <w:bCs/>
          <w:color w:val="000000"/>
          <w:sz w:val="22"/>
          <w:szCs w:val="22"/>
        </w:rPr>
      </w:pPr>
    </w:p>
    <w:p w14:paraId="3D637F18" w14:textId="38773A9C" w:rsidR="008A68DD" w:rsidRPr="001E16A2" w:rsidRDefault="008A68DD" w:rsidP="00DA41CB">
      <w:pPr>
        <w:numPr>
          <w:ilvl w:val="1"/>
          <w:numId w:val="113"/>
        </w:numPr>
        <w:tabs>
          <w:tab w:val="clear" w:pos="0"/>
        </w:tabs>
        <w:suppressAutoHyphens/>
        <w:spacing w:before="100" w:beforeAutospacing="1" w:line="276" w:lineRule="auto"/>
        <w:ind w:left="360"/>
        <w:contextualSpacing/>
        <w:jc w:val="both"/>
        <w:rPr>
          <w:rFonts w:ascii="Calibri" w:hAnsi="Calibri" w:cs="Calibri"/>
          <w:b/>
          <w:bCs/>
          <w:sz w:val="22"/>
          <w:szCs w:val="22"/>
          <w:lang w:eastAsia="zh-CN"/>
        </w:rPr>
      </w:pPr>
      <w:r w:rsidRPr="00B20D4E">
        <w:rPr>
          <w:rFonts w:asciiTheme="minorHAnsi" w:hAnsiTheme="minorHAnsi" w:cs="Calibri"/>
          <w:b/>
          <w:bCs/>
          <w:sz w:val="22"/>
          <w:szCs w:val="22"/>
          <w:lang w:eastAsia="zh-CN"/>
        </w:rPr>
        <w:lastRenderedPageBreak/>
        <w:t>Klauzula</w:t>
      </w:r>
      <w:r w:rsidRPr="001E16A2">
        <w:rPr>
          <w:rFonts w:ascii="Calibri" w:hAnsi="Calibri" w:cs="Calibri"/>
          <w:b/>
          <w:bCs/>
          <w:sz w:val="22"/>
          <w:szCs w:val="22"/>
          <w:lang w:eastAsia="zh-CN"/>
        </w:rPr>
        <w:t xml:space="preserve"> 72 godzin </w:t>
      </w:r>
    </w:p>
    <w:p w14:paraId="2D0F9EC7" w14:textId="77777777" w:rsidR="008A68DD" w:rsidRDefault="008A68DD" w:rsidP="008A68DD">
      <w:pPr>
        <w:tabs>
          <w:tab w:val="left" w:pos="284"/>
        </w:tabs>
        <w:suppressAutoHyphens/>
        <w:spacing w:line="276" w:lineRule="auto"/>
        <w:jc w:val="both"/>
        <w:rPr>
          <w:rFonts w:ascii="Calibri" w:hAnsi="Calibri" w:cs="Calibri"/>
          <w:color w:val="000000"/>
          <w:sz w:val="22"/>
          <w:szCs w:val="22"/>
        </w:rPr>
      </w:pPr>
      <w:r w:rsidRPr="000638A7">
        <w:rPr>
          <w:rFonts w:ascii="Calibri" w:hAnsi="Calibri" w:cs="Calibri"/>
          <w:color w:val="000000"/>
          <w:sz w:val="22"/>
          <w:szCs w:val="22"/>
        </w:rPr>
        <w:t>Z zastrzeżeniem pozostałych, niezmienionych niniejszą klauzulą postanowień umowy ubezpieczenia oraz ogólnych warunków ubezpieczenia, uzgadnia się, że: Wykonawca nie ponosi odpowiedzialności za szkody powstałe z tej samej przyczyny w danym miejscu po upływie 72 godzin od pierwszego zdarzenia w przedmiotowym miejscu. Wykonawca odpowiada za szkody powstałe wcześniej, lecz zgłoszone ubezpieczającemu po upływie 72 godzin od daty zgłoszenia pierwszej szkody, ze względu na fakt, iż wystąpiła istotna przyczyna, która uniemożliwiała zgłoszenie szkody w tym terminie. Zamawiający zobowiązuje się do zabezpieczenia i usuwania zagrożeń związanych z zarządzanym podległym sobie mieniem niezwłocznie, najpóźniej w ciągu 7 dni roboczych od daty powstania przyczyny zagrożenia i powzięcia informacji o tej przyczynie.</w:t>
      </w:r>
    </w:p>
    <w:p w14:paraId="16C73388" w14:textId="77777777" w:rsidR="008A68DD" w:rsidRPr="009D3A35" w:rsidRDefault="008A68DD" w:rsidP="006F7E25">
      <w:pPr>
        <w:tabs>
          <w:tab w:val="left" w:pos="284"/>
        </w:tabs>
        <w:suppressAutoHyphens/>
        <w:spacing w:line="276" w:lineRule="auto"/>
        <w:jc w:val="both"/>
        <w:rPr>
          <w:rFonts w:ascii="Calibri" w:hAnsi="Calibri" w:cs="Calibri"/>
          <w:b/>
          <w:sz w:val="22"/>
          <w:szCs w:val="22"/>
          <w:lang w:eastAsia="zh-CN"/>
        </w:rPr>
      </w:pPr>
    </w:p>
    <w:p w14:paraId="4AF9DD14" w14:textId="77777777" w:rsidR="006F7E25" w:rsidRPr="009D3A35" w:rsidRDefault="006F7E25" w:rsidP="00DA41CB">
      <w:pPr>
        <w:numPr>
          <w:ilvl w:val="1"/>
          <w:numId w:val="113"/>
        </w:numPr>
        <w:tabs>
          <w:tab w:val="clear" w:pos="0"/>
        </w:tabs>
        <w:suppressAutoHyphens/>
        <w:spacing w:before="100" w:beforeAutospacing="1" w:line="276" w:lineRule="auto"/>
        <w:ind w:left="360"/>
        <w:contextualSpacing/>
        <w:jc w:val="both"/>
        <w:rPr>
          <w:rFonts w:ascii="Calibri" w:hAnsi="Calibri" w:cs="Calibri"/>
          <w:sz w:val="22"/>
          <w:szCs w:val="22"/>
          <w:lang w:eastAsia="zh-CN"/>
        </w:rPr>
      </w:pPr>
      <w:r w:rsidRPr="00B20D4E">
        <w:rPr>
          <w:rFonts w:asciiTheme="minorHAnsi" w:hAnsiTheme="minorHAnsi" w:cs="Calibri"/>
          <w:b/>
          <w:bCs/>
          <w:sz w:val="22"/>
          <w:szCs w:val="22"/>
          <w:lang w:eastAsia="zh-CN"/>
        </w:rPr>
        <w:t>Klauzula</w:t>
      </w:r>
      <w:r w:rsidRPr="009D3A35">
        <w:rPr>
          <w:rFonts w:ascii="Calibri" w:hAnsi="Calibri" w:cs="Calibri"/>
          <w:b/>
          <w:sz w:val="22"/>
          <w:szCs w:val="22"/>
          <w:lang w:eastAsia="zh-CN"/>
        </w:rPr>
        <w:t xml:space="preserve"> wykonywania władzy publicznej</w:t>
      </w:r>
    </w:p>
    <w:p w14:paraId="6EA31238" w14:textId="77777777" w:rsidR="006F7E25" w:rsidRPr="009D3A35" w:rsidRDefault="006F7E25" w:rsidP="006F7E25">
      <w:pPr>
        <w:suppressAutoHyphens/>
        <w:spacing w:after="120" w:line="276" w:lineRule="auto"/>
        <w:jc w:val="both"/>
        <w:rPr>
          <w:rFonts w:ascii="Calibri" w:hAnsi="Calibri" w:cs="Calibri"/>
          <w:b/>
          <w:bCs/>
          <w:sz w:val="22"/>
          <w:szCs w:val="22"/>
          <w:lang w:eastAsia="zh-CN"/>
        </w:rPr>
      </w:pPr>
      <w:r w:rsidRPr="009D3A35">
        <w:rPr>
          <w:rFonts w:ascii="Calibri" w:hAnsi="Calibri" w:cs="Calibri"/>
          <w:sz w:val="22"/>
          <w:szCs w:val="22"/>
          <w:lang w:eastAsia="zh-CN"/>
        </w:rPr>
        <w:t xml:space="preserve">Z zachowaniem pozostałych nie zmienionych niniejszą umową warunków, ochroną ubezpieczeniową zostają objęte wszelkie działanie lub zaniechania związane z wykonywaniem władzy publicznej na podstawie określonych przez prawo obowiązków i uprawnień nałożonych na organy samorządu terytorialnego. Przez wykonywanie władzy publicznej rozumie się działanie lub zaniechanie mające na celu kształtowanie sytuacji prawnej indywidualnie określonego podmiotu przez ubezpieczonego o charakterze władczym na podstawie określonych przez prawo obowiązków lub uprawnień. Za ubezpieczonego rozumie się organ administracji jednostki samorządu terytorialnego. W ramach ubezpieczenia </w:t>
      </w:r>
      <w:r w:rsidRPr="009D3A35">
        <w:rPr>
          <w:rFonts w:ascii="Calibri" w:hAnsi="Calibri" w:cs="Calibri"/>
          <w:b/>
          <w:bCs/>
          <w:sz w:val="22"/>
          <w:szCs w:val="22"/>
          <w:u w:val="single"/>
          <w:lang w:eastAsia="zh-CN"/>
        </w:rPr>
        <w:t>nie są objęte szkody</w:t>
      </w:r>
      <w:r w:rsidRPr="009D3A35">
        <w:rPr>
          <w:rFonts w:ascii="Calibri" w:hAnsi="Calibri" w:cs="Calibri"/>
          <w:sz w:val="22"/>
          <w:szCs w:val="22"/>
          <w:lang w:eastAsia="zh-CN"/>
        </w:rPr>
        <w:t xml:space="preserve"> popełnione wskutek przestępstwa funkcjonariusza władzy publicznej (w tym wskutek przyjęcia korzyści majątkowej), w wyniku niewypłacalności, wskutek ujawnienia informacji poufnej oraz kiedy przemawiają za tym względy słuszności (zgodnie z KC);</w:t>
      </w:r>
    </w:p>
    <w:p w14:paraId="00FED2E7" w14:textId="4FEE593B" w:rsidR="00A640F2" w:rsidRDefault="00A640F2" w:rsidP="00A640F2">
      <w:pPr>
        <w:tabs>
          <w:tab w:val="left" w:pos="426"/>
        </w:tabs>
        <w:spacing w:after="120"/>
        <w:ind w:left="360"/>
        <w:contextualSpacing/>
        <w:jc w:val="both"/>
        <w:rPr>
          <w:rFonts w:ascii="Calibri" w:hAnsi="Calibri" w:cs="Calibri"/>
          <w:color w:val="FF0000"/>
          <w:sz w:val="22"/>
          <w:szCs w:val="22"/>
        </w:rPr>
      </w:pPr>
    </w:p>
    <w:p w14:paraId="0AECCEDD" w14:textId="77777777" w:rsidR="001056E2" w:rsidRDefault="001056E2" w:rsidP="00A640F2">
      <w:pPr>
        <w:tabs>
          <w:tab w:val="left" w:pos="426"/>
        </w:tabs>
        <w:spacing w:after="120"/>
        <w:ind w:left="360"/>
        <w:contextualSpacing/>
        <w:jc w:val="both"/>
        <w:rPr>
          <w:rFonts w:ascii="Calibri" w:hAnsi="Calibri" w:cs="Calibri"/>
          <w:color w:val="FF0000"/>
          <w:sz w:val="22"/>
          <w:szCs w:val="22"/>
        </w:rPr>
        <w:sectPr w:rsidR="001056E2" w:rsidSect="00C94396">
          <w:pgSz w:w="11906" w:h="16838"/>
          <w:pgMar w:top="1103" w:right="1106" w:bottom="993" w:left="1418" w:header="426" w:footer="586" w:gutter="0"/>
          <w:cols w:space="708"/>
          <w:docGrid w:linePitch="360"/>
        </w:sectPr>
      </w:pPr>
    </w:p>
    <w:p w14:paraId="3ACBE0EB" w14:textId="646828A9" w:rsidR="008A68DD" w:rsidRPr="009D3A35" w:rsidRDefault="008A68DD" w:rsidP="00A640F2">
      <w:pPr>
        <w:tabs>
          <w:tab w:val="left" w:pos="426"/>
        </w:tabs>
        <w:spacing w:after="120"/>
        <w:ind w:left="360"/>
        <w:contextualSpacing/>
        <w:jc w:val="both"/>
        <w:rPr>
          <w:rFonts w:ascii="Calibri" w:hAnsi="Calibri" w:cs="Calibri"/>
          <w:color w:val="FF0000"/>
          <w:sz w:val="22"/>
          <w:szCs w:val="22"/>
        </w:rPr>
      </w:pPr>
    </w:p>
    <w:p w14:paraId="4AED9267" w14:textId="77777777" w:rsidR="00A640F2" w:rsidRPr="009D3A35" w:rsidRDefault="00A640F2" w:rsidP="00DA41CB">
      <w:pPr>
        <w:widowControl w:val="0"/>
        <w:numPr>
          <w:ilvl w:val="0"/>
          <w:numId w:val="102"/>
        </w:numPr>
        <w:suppressAutoHyphens/>
        <w:spacing w:after="120" w:line="276" w:lineRule="auto"/>
        <w:jc w:val="both"/>
        <w:rPr>
          <w:rFonts w:asciiTheme="minorHAnsi" w:hAnsiTheme="minorHAnsi" w:cs="Calibri"/>
          <w:b/>
          <w:bCs/>
          <w:sz w:val="22"/>
          <w:szCs w:val="22"/>
          <w:u w:val="single"/>
          <w:lang w:eastAsia="zh-CN"/>
        </w:rPr>
      </w:pPr>
      <w:r w:rsidRPr="009D3A35">
        <w:rPr>
          <w:rFonts w:asciiTheme="minorHAnsi" w:hAnsiTheme="minorHAnsi" w:cs="Calibri"/>
          <w:b/>
          <w:bCs/>
          <w:sz w:val="22"/>
          <w:szCs w:val="22"/>
          <w:lang w:eastAsia="zh-CN"/>
        </w:rPr>
        <w:t xml:space="preserve">UBEZPIECZENIE </w:t>
      </w:r>
      <w:r w:rsidR="00EF2EF6" w:rsidRPr="009D3A35">
        <w:rPr>
          <w:rFonts w:asciiTheme="minorHAnsi" w:hAnsiTheme="minorHAnsi" w:cs="Calibri"/>
          <w:b/>
          <w:bCs/>
          <w:sz w:val="22"/>
          <w:szCs w:val="22"/>
          <w:lang w:eastAsia="zh-CN"/>
        </w:rPr>
        <w:t>NASTĘPSTW NIESZCZĘŚLIWYCH WYPA</w:t>
      </w:r>
      <w:r w:rsidR="006B6F29" w:rsidRPr="009D3A35">
        <w:rPr>
          <w:rFonts w:asciiTheme="minorHAnsi" w:hAnsiTheme="minorHAnsi" w:cs="Calibri"/>
          <w:b/>
          <w:bCs/>
          <w:sz w:val="22"/>
          <w:szCs w:val="22"/>
          <w:lang w:eastAsia="zh-CN"/>
        </w:rPr>
        <w:t>D</w:t>
      </w:r>
      <w:r w:rsidR="00EF2EF6" w:rsidRPr="009D3A35">
        <w:rPr>
          <w:rFonts w:asciiTheme="minorHAnsi" w:hAnsiTheme="minorHAnsi" w:cs="Calibri"/>
          <w:b/>
          <w:bCs/>
          <w:sz w:val="22"/>
          <w:szCs w:val="22"/>
          <w:lang w:eastAsia="zh-CN"/>
        </w:rPr>
        <w:t>K</w:t>
      </w:r>
      <w:r w:rsidR="006B6F29" w:rsidRPr="009D3A35">
        <w:rPr>
          <w:rFonts w:asciiTheme="minorHAnsi" w:hAnsiTheme="minorHAnsi" w:cs="Calibri"/>
          <w:b/>
          <w:bCs/>
          <w:sz w:val="22"/>
          <w:szCs w:val="22"/>
          <w:lang w:eastAsia="zh-CN"/>
        </w:rPr>
        <w:t>ÓW SOŁTYSÓW</w:t>
      </w:r>
    </w:p>
    <w:p w14:paraId="1A869611" w14:textId="77777777" w:rsidR="00F0244F" w:rsidRPr="00747BB9" w:rsidRDefault="00F0244F" w:rsidP="00F0244F">
      <w:pPr>
        <w:widowControl w:val="0"/>
        <w:tabs>
          <w:tab w:val="left" w:pos="2880"/>
        </w:tabs>
        <w:suppressAutoHyphens/>
        <w:spacing w:after="120" w:line="276" w:lineRule="auto"/>
        <w:jc w:val="both"/>
        <w:rPr>
          <w:rFonts w:ascii="Calibri" w:hAnsi="Calibri" w:cs="Calibri"/>
          <w:b/>
          <w:kern w:val="1"/>
          <w:sz w:val="22"/>
          <w:lang w:eastAsia="hi-IN" w:bidi="hi-IN"/>
        </w:rPr>
      </w:pPr>
      <w:r w:rsidRPr="00747BB9">
        <w:rPr>
          <w:rFonts w:ascii="Calibri" w:hAnsi="Calibri" w:cs="Calibri"/>
          <w:b/>
          <w:kern w:val="1"/>
          <w:sz w:val="22"/>
          <w:lang w:eastAsia="hi-IN" w:bidi="hi-IN"/>
        </w:rPr>
        <w:t>1.Przedmiot ubezpieczenia</w:t>
      </w:r>
    </w:p>
    <w:p w14:paraId="3837D135" w14:textId="77777777" w:rsidR="00F0244F" w:rsidRPr="00747BB9" w:rsidRDefault="00F0244F" w:rsidP="00F0244F">
      <w:pPr>
        <w:widowControl w:val="0"/>
        <w:suppressAutoHyphens/>
        <w:spacing w:after="120" w:line="276" w:lineRule="auto"/>
        <w:jc w:val="both"/>
        <w:rPr>
          <w:rFonts w:ascii="Calibri" w:hAnsi="Calibri" w:cs="Calibri"/>
          <w:kern w:val="1"/>
          <w:sz w:val="22"/>
          <w:lang w:eastAsia="hi-IN" w:bidi="hi-IN"/>
        </w:rPr>
      </w:pPr>
      <w:r w:rsidRPr="00747BB9">
        <w:rPr>
          <w:rFonts w:ascii="Calibri" w:hAnsi="Calibri" w:cs="Calibri"/>
          <w:kern w:val="1"/>
          <w:sz w:val="22"/>
          <w:lang w:eastAsia="hi-IN" w:bidi="hi-IN"/>
        </w:rPr>
        <w:t>Ubezpieczenie następstw nieszczęśliwych wypadków doznanych przez Ubezpieczonego na terytorium Rzeczypospolitej Polskiej polegające na uszkodzeniu ciała powodujące uszczerbek na zdrowiu lub śmierć Ubezpieczonych.</w:t>
      </w:r>
    </w:p>
    <w:p w14:paraId="5061BF96" w14:textId="77777777" w:rsidR="00F0244F" w:rsidRPr="00747BB9" w:rsidRDefault="00F0244F" w:rsidP="00F0244F">
      <w:pPr>
        <w:widowControl w:val="0"/>
        <w:tabs>
          <w:tab w:val="left" w:pos="2880"/>
        </w:tabs>
        <w:suppressAutoHyphens/>
        <w:spacing w:after="120" w:line="276" w:lineRule="auto"/>
        <w:jc w:val="both"/>
        <w:rPr>
          <w:rFonts w:ascii="Calibri" w:hAnsi="Calibri" w:cs="Calibri"/>
          <w:b/>
          <w:kern w:val="1"/>
          <w:sz w:val="22"/>
          <w:lang w:eastAsia="hi-IN" w:bidi="hi-IN"/>
        </w:rPr>
      </w:pPr>
      <w:r w:rsidRPr="00747BB9">
        <w:rPr>
          <w:rFonts w:ascii="Calibri" w:hAnsi="Calibri" w:cs="Calibri"/>
          <w:b/>
          <w:kern w:val="1"/>
          <w:sz w:val="22"/>
          <w:lang w:eastAsia="hi-IN" w:bidi="hi-IN"/>
        </w:rPr>
        <w:t>2.Ubezpieczeni</w:t>
      </w:r>
    </w:p>
    <w:p w14:paraId="50FFB575" w14:textId="2A65217A" w:rsidR="00F0244F" w:rsidRPr="00747BB9" w:rsidRDefault="00F0244F" w:rsidP="00DA41CB">
      <w:pPr>
        <w:widowControl w:val="0"/>
        <w:numPr>
          <w:ilvl w:val="1"/>
          <w:numId w:val="204"/>
        </w:numPr>
        <w:suppressAutoHyphens/>
        <w:autoSpaceDE w:val="0"/>
        <w:autoSpaceDN w:val="0"/>
        <w:adjustRightInd w:val="0"/>
        <w:spacing w:after="120" w:line="276" w:lineRule="auto"/>
        <w:jc w:val="both"/>
        <w:rPr>
          <w:rFonts w:ascii="Calibri" w:hAnsi="Calibri" w:cs="Calibri"/>
          <w:kern w:val="1"/>
          <w:sz w:val="22"/>
          <w:lang w:eastAsia="hi-IN" w:bidi="hi-IN"/>
        </w:rPr>
      </w:pPr>
      <w:r>
        <w:rPr>
          <w:rFonts w:ascii="Calibri" w:hAnsi="Calibri" w:cs="Calibri"/>
          <w:kern w:val="1"/>
          <w:sz w:val="22"/>
          <w:lang w:eastAsia="hi-IN" w:bidi="hi-IN"/>
        </w:rPr>
        <w:t>Sołtysi orz przewodnicząca osiedla</w:t>
      </w:r>
    </w:p>
    <w:p w14:paraId="7CE12CC8" w14:textId="444BB825" w:rsidR="00F0244F" w:rsidRPr="00747BB9" w:rsidRDefault="00F0244F" w:rsidP="00F0244F">
      <w:pPr>
        <w:widowControl w:val="0"/>
        <w:suppressAutoHyphens/>
        <w:spacing w:after="120" w:line="276" w:lineRule="auto"/>
        <w:jc w:val="both"/>
        <w:rPr>
          <w:rFonts w:ascii="Calibri" w:hAnsi="Calibri" w:cs="Calibri"/>
          <w:kern w:val="1"/>
          <w:sz w:val="22"/>
          <w:lang w:eastAsia="hi-IN" w:bidi="hi-IN"/>
        </w:rPr>
      </w:pPr>
      <w:r w:rsidRPr="00747BB9">
        <w:rPr>
          <w:rFonts w:ascii="Calibri" w:hAnsi="Calibri" w:cs="Calibri"/>
          <w:kern w:val="1"/>
          <w:sz w:val="22"/>
          <w:lang w:eastAsia="hi-IN" w:bidi="hi-IN"/>
        </w:rPr>
        <w:t xml:space="preserve">2.2. Liczba ubezpieczonych: </w:t>
      </w:r>
      <w:r w:rsidRPr="009D3A35">
        <w:rPr>
          <w:rFonts w:ascii="Calibri" w:hAnsi="Calibri" w:cs="Calibri"/>
          <w:bCs/>
          <w:sz w:val="22"/>
          <w:szCs w:val="22"/>
        </w:rPr>
        <w:t>14 osób (13 sołtysów i 1 przewodnicząca osiedla)</w:t>
      </w:r>
    </w:p>
    <w:p w14:paraId="657FE858" w14:textId="77777777" w:rsidR="00F0244F" w:rsidRPr="00747BB9" w:rsidRDefault="00F0244F" w:rsidP="00F0244F">
      <w:pPr>
        <w:widowControl w:val="0"/>
        <w:suppressAutoHyphens/>
        <w:spacing w:after="120" w:line="276" w:lineRule="auto"/>
        <w:jc w:val="both"/>
        <w:rPr>
          <w:rFonts w:ascii="Calibri" w:hAnsi="Calibri" w:cs="Calibri"/>
          <w:kern w:val="1"/>
          <w:sz w:val="22"/>
          <w:lang w:eastAsia="hi-IN" w:bidi="hi-IN"/>
        </w:rPr>
      </w:pPr>
      <w:r w:rsidRPr="00747BB9">
        <w:rPr>
          <w:rFonts w:ascii="Calibri" w:hAnsi="Calibri" w:cs="Calibri"/>
          <w:b/>
          <w:kern w:val="1"/>
          <w:sz w:val="22"/>
          <w:lang w:eastAsia="hi-IN" w:bidi="hi-IN"/>
        </w:rPr>
        <w:t xml:space="preserve">3. Forma ubezpieczenia – </w:t>
      </w:r>
      <w:r w:rsidRPr="00747BB9">
        <w:rPr>
          <w:rFonts w:ascii="Calibri" w:hAnsi="Calibri" w:cs="Calibri"/>
          <w:kern w:val="1"/>
          <w:sz w:val="22"/>
          <w:lang w:eastAsia="hi-IN" w:bidi="hi-IN"/>
        </w:rPr>
        <w:t>bezimienna,</w:t>
      </w:r>
    </w:p>
    <w:p w14:paraId="77016330" w14:textId="4A4A4A8A" w:rsidR="00F0244F" w:rsidRPr="00747BB9" w:rsidRDefault="00F0244F" w:rsidP="00F0244F">
      <w:pPr>
        <w:widowControl w:val="0"/>
        <w:suppressAutoHyphens/>
        <w:spacing w:after="120" w:line="276" w:lineRule="auto"/>
        <w:jc w:val="both"/>
        <w:rPr>
          <w:rFonts w:ascii="Calibri" w:hAnsi="Calibri" w:cs="Calibri"/>
          <w:kern w:val="1"/>
          <w:sz w:val="22"/>
          <w:lang w:eastAsia="hi-IN" w:bidi="hi-IN"/>
        </w:rPr>
      </w:pPr>
      <w:r w:rsidRPr="00747BB9">
        <w:rPr>
          <w:rFonts w:ascii="Calibri" w:hAnsi="Calibri" w:cs="Calibri"/>
          <w:b/>
          <w:kern w:val="1"/>
          <w:sz w:val="22"/>
          <w:lang w:eastAsia="hi-IN" w:bidi="hi-IN"/>
        </w:rPr>
        <w:t>4.</w:t>
      </w:r>
      <w:r w:rsidRPr="00747BB9">
        <w:rPr>
          <w:rFonts w:ascii="Calibri" w:hAnsi="Calibri" w:cs="Calibri"/>
          <w:kern w:val="1"/>
          <w:sz w:val="22"/>
          <w:lang w:eastAsia="hi-IN" w:bidi="hi-IN"/>
        </w:rPr>
        <w:t xml:space="preserve"> </w:t>
      </w:r>
      <w:r w:rsidRPr="00747BB9">
        <w:rPr>
          <w:rFonts w:ascii="Calibri" w:hAnsi="Calibri" w:cs="Calibri"/>
          <w:b/>
          <w:kern w:val="1"/>
          <w:sz w:val="22"/>
          <w:lang w:eastAsia="hi-IN" w:bidi="hi-IN"/>
        </w:rPr>
        <w:t xml:space="preserve">Zakres terytorialny </w:t>
      </w:r>
      <w:r w:rsidRPr="00747BB9">
        <w:rPr>
          <w:rFonts w:ascii="Calibri" w:hAnsi="Calibri" w:cs="Calibri"/>
          <w:kern w:val="1"/>
          <w:sz w:val="22"/>
          <w:lang w:eastAsia="hi-IN" w:bidi="hi-IN"/>
        </w:rPr>
        <w:t xml:space="preserve">– ochrona ubezpieczeniowa funkcjonuje w zakresie ograniczonym tj. w trakcie wykonywania prac publicznych / świadczenia pracy oraz w trakcie drogi do i z prac publicznych / miejsca świadczenia pracy na obszarze </w:t>
      </w:r>
      <w:r>
        <w:rPr>
          <w:rFonts w:ascii="Calibri" w:hAnsi="Calibri" w:cs="Calibri"/>
          <w:kern w:val="1"/>
          <w:sz w:val="22"/>
          <w:lang w:eastAsia="hi-IN" w:bidi="hi-IN"/>
        </w:rPr>
        <w:t>Gminy Kamień Krajeński</w:t>
      </w:r>
      <w:r w:rsidRPr="00747BB9">
        <w:rPr>
          <w:rFonts w:ascii="Calibri" w:hAnsi="Calibri" w:cs="Calibri"/>
          <w:kern w:val="1"/>
          <w:sz w:val="22"/>
          <w:lang w:eastAsia="hi-IN" w:bidi="hi-IN"/>
        </w:rPr>
        <w:t xml:space="preserve"> oraz poza jej granicami administracyjnymi (teren RP)</w:t>
      </w:r>
      <w:r>
        <w:rPr>
          <w:rFonts w:ascii="Calibri" w:hAnsi="Calibri" w:cs="Calibri"/>
          <w:kern w:val="1"/>
          <w:sz w:val="22"/>
          <w:lang w:eastAsia="hi-IN" w:bidi="hi-IN"/>
        </w:rPr>
        <w:t>.</w:t>
      </w:r>
    </w:p>
    <w:p w14:paraId="0B4725DF" w14:textId="77777777" w:rsidR="00F0244F" w:rsidRPr="00747BB9" w:rsidRDefault="00F0244F" w:rsidP="00F0244F">
      <w:pPr>
        <w:widowControl w:val="0"/>
        <w:suppressAutoHyphens/>
        <w:spacing w:after="120" w:line="276" w:lineRule="auto"/>
        <w:jc w:val="both"/>
        <w:rPr>
          <w:rFonts w:ascii="Calibri" w:hAnsi="Calibri" w:cs="Calibri"/>
          <w:kern w:val="1"/>
          <w:sz w:val="22"/>
          <w:lang w:eastAsia="hi-IN" w:bidi="hi-IN"/>
        </w:rPr>
      </w:pPr>
      <w:r w:rsidRPr="00747BB9">
        <w:rPr>
          <w:rFonts w:ascii="Calibri" w:hAnsi="Calibri" w:cs="Calibri"/>
          <w:b/>
          <w:kern w:val="1"/>
          <w:sz w:val="22"/>
          <w:lang w:eastAsia="hi-IN" w:bidi="hi-IN"/>
        </w:rPr>
        <w:t xml:space="preserve">5.Suma ubezpieczenia – </w:t>
      </w:r>
      <w:r w:rsidRPr="00747BB9">
        <w:rPr>
          <w:rFonts w:ascii="Calibri" w:hAnsi="Calibri" w:cs="Calibri"/>
          <w:kern w:val="1"/>
          <w:sz w:val="22"/>
          <w:lang w:eastAsia="hi-IN" w:bidi="hi-IN"/>
        </w:rPr>
        <w:t>10 000 zł</w:t>
      </w:r>
    </w:p>
    <w:p w14:paraId="4384922F" w14:textId="77777777" w:rsidR="00F0244F" w:rsidRPr="00747BB9" w:rsidRDefault="00F0244F" w:rsidP="00F0244F">
      <w:pPr>
        <w:widowControl w:val="0"/>
        <w:suppressAutoHyphens/>
        <w:spacing w:after="120" w:line="276" w:lineRule="auto"/>
        <w:jc w:val="both"/>
        <w:rPr>
          <w:rFonts w:ascii="Calibri" w:hAnsi="Calibri" w:cs="Calibri"/>
          <w:b/>
          <w:kern w:val="1"/>
          <w:sz w:val="22"/>
          <w:lang w:eastAsia="hi-IN" w:bidi="hi-IN"/>
        </w:rPr>
      </w:pPr>
      <w:r w:rsidRPr="00747BB9">
        <w:rPr>
          <w:rFonts w:ascii="Calibri" w:hAnsi="Calibri" w:cs="Calibri"/>
          <w:b/>
          <w:kern w:val="1"/>
          <w:sz w:val="22"/>
          <w:lang w:eastAsia="hi-IN" w:bidi="hi-IN"/>
        </w:rPr>
        <w:t>6.Zakres świadczeń minimalnych:</w:t>
      </w:r>
    </w:p>
    <w:p w14:paraId="4FE8FB6D" w14:textId="77777777" w:rsidR="00F0244F" w:rsidRPr="00747BB9" w:rsidRDefault="00F0244F" w:rsidP="00DA41CB">
      <w:pPr>
        <w:widowControl w:val="0"/>
        <w:numPr>
          <w:ilvl w:val="1"/>
          <w:numId w:val="203"/>
        </w:numPr>
        <w:suppressAutoHyphens/>
        <w:spacing w:line="276" w:lineRule="auto"/>
        <w:jc w:val="both"/>
        <w:rPr>
          <w:rFonts w:ascii="Calibri" w:hAnsi="Calibri" w:cs="Calibri"/>
          <w:kern w:val="1"/>
          <w:sz w:val="22"/>
          <w:lang w:eastAsia="hi-IN" w:bidi="hi-IN"/>
        </w:rPr>
      </w:pPr>
      <w:r w:rsidRPr="00747BB9">
        <w:rPr>
          <w:rFonts w:ascii="Calibri" w:hAnsi="Calibri" w:cs="Calibri"/>
          <w:kern w:val="1"/>
          <w:sz w:val="22"/>
          <w:lang w:eastAsia="hi-IN" w:bidi="hi-IN"/>
        </w:rPr>
        <w:t>trwały uszczerbek na zdrowiu – do 100% sumy ubezpieczenia,</w:t>
      </w:r>
    </w:p>
    <w:p w14:paraId="1EA43D14" w14:textId="77777777" w:rsidR="00F0244F" w:rsidRDefault="00F0244F" w:rsidP="00DA41CB">
      <w:pPr>
        <w:widowControl w:val="0"/>
        <w:numPr>
          <w:ilvl w:val="1"/>
          <w:numId w:val="203"/>
        </w:numPr>
        <w:suppressAutoHyphens/>
        <w:spacing w:line="276" w:lineRule="auto"/>
        <w:jc w:val="both"/>
        <w:rPr>
          <w:rFonts w:ascii="Calibri" w:hAnsi="Calibri" w:cs="Calibri"/>
          <w:kern w:val="1"/>
          <w:sz w:val="22"/>
          <w:lang w:eastAsia="hi-IN" w:bidi="hi-IN"/>
        </w:rPr>
      </w:pPr>
      <w:r w:rsidRPr="00747BB9">
        <w:rPr>
          <w:rFonts w:ascii="Calibri" w:hAnsi="Calibri" w:cs="Calibri"/>
          <w:kern w:val="1"/>
          <w:sz w:val="22"/>
          <w:lang w:eastAsia="hi-IN" w:bidi="hi-IN"/>
        </w:rPr>
        <w:t>śmierć w następstwie NNW albo zdarzenia objętego ochroną ubezpieczeniową – 100% sumy ubezpieczenia,</w:t>
      </w:r>
    </w:p>
    <w:p w14:paraId="171652E3" w14:textId="2FCE767C" w:rsidR="00A640F2" w:rsidRPr="00B71C0D" w:rsidRDefault="00F0244F" w:rsidP="00DA41CB">
      <w:pPr>
        <w:widowControl w:val="0"/>
        <w:numPr>
          <w:ilvl w:val="1"/>
          <w:numId w:val="203"/>
        </w:numPr>
        <w:suppressAutoHyphens/>
        <w:spacing w:line="276" w:lineRule="auto"/>
        <w:jc w:val="both"/>
        <w:rPr>
          <w:rFonts w:ascii="Calibri" w:hAnsi="Calibri" w:cs="Calibri"/>
          <w:kern w:val="1"/>
          <w:sz w:val="22"/>
          <w:lang w:eastAsia="hi-IN" w:bidi="hi-IN"/>
        </w:rPr>
      </w:pPr>
      <w:r w:rsidRPr="00F0244F">
        <w:rPr>
          <w:rFonts w:ascii="Calibri" w:hAnsi="Calibri" w:cs="Calibri"/>
          <w:kern w:val="1"/>
          <w:sz w:val="22"/>
          <w:lang w:eastAsia="hi-IN" w:bidi="hi-IN"/>
        </w:rPr>
        <w:t>z rozszerzeniem o ryzyko zawału serca i wylewu. Przy czym wylew należy rozumieć jako uszkodzenie mózgu (nie spowodowane nieszczęśliwym wypadkiem) będące skutkiem wynaczynienia śródmózgowego lub śródczaszkowego krwi lub zwału tkanki mózgowej lub zatoru materiałem pozaczaszkowym (potwierdzone w karcie choroby, zgonu lub protokole sekcyjnym) Świadczenia – z godnie z orzeczonym przez właściwą komisję lekarską procentowym uszczerbkiem na zdrowiu</w:t>
      </w:r>
    </w:p>
    <w:p w14:paraId="56996D28" w14:textId="77777777" w:rsidR="00F0244F" w:rsidRPr="009D3A35" w:rsidRDefault="00F0244F" w:rsidP="00A640F2">
      <w:pPr>
        <w:jc w:val="right"/>
        <w:rPr>
          <w:rFonts w:ascii="Calibri" w:hAnsi="Calibri" w:cs="Arial"/>
          <w:color w:val="FF0000"/>
          <w:sz w:val="20"/>
        </w:rPr>
      </w:pPr>
    </w:p>
    <w:p w14:paraId="4D626E7C" w14:textId="77777777" w:rsidR="00A640F2" w:rsidRPr="009D3A35" w:rsidRDefault="00A34C55" w:rsidP="00DA41CB">
      <w:pPr>
        <w:pStyle w:val="Akapitzlist"/>
        <w:widowControl/>
        <w:numPr>
          <w:ilvl w:val="0"/>
          <w:numId w:val="163"/>
        </w:numPr>
        <w:tabs>
          <w:tab w:val="left" w:pos="0"/>
        </w:tabs>
        <w:autoSpaceDE/>
        <w:autoSpaceDN/>
        <w:adjustRightInd/>
        <w:ind w:left="284" w:hanging="284"/>
        <w:contextualSpacing/>
        <w:jc w:val="both"/>
        <w:rPr>
          <w:rFonts w:ascii="Calibri" w:hAnsi="Calibri" w:cs="Calibri"/>
          <w:bCs/>
          <w:sz w:val="22"/>
          <w:szCs w:val="22"/>
        </w:rPr>
      </w:pPr>
      <w:r w:rsidRPr="009D3A35">
        <w:rPr>
          <w:rFonts w:asciiTheme="minorHAnsi" w:hAnsiTheme="minorHAnsi" w:cs="Arial"/>
          <w:b/>
          <w:bCs/>
          <w:sz w:val="22"/>
          <w:szCs w:val="22"/>
        </w:rPr>
        <w:t>Klauzule obligatoryjne</w:t>
      </w:r>
    </w:p>
    <w:p w14:paraId="54356722" w14:textId="77777777" w:rsidR="00A640F2" w:rsidRPr="009D3A35" w:rsidRDefault="00A640F2" w:rsidP="00DA41CB">
      <w:pPr>
        <w:pStyle w:val="Akapitzlist"/>
        <w:numPr>
          <w:ilvl w:val="1"/>
          <w:numId w:val="163"/>
        </w:numPr>
        <w:suppressAutoHyphens/>
        <w:spacing w:before="100" w:beforeAutospacing="1"/>
        <w:ind w:left="709" w:hanging="709"/>
        <w:contextualSpacing/>
        <w:rPr>
          <w:rFonts w:ascii="Calibri" w:hAnsi="Calibri" w:cs="Calibri"/>
          <w:sz w:val="22"/>
          <w:szCs w:val="22"/>
          <w:lang w:eastAsia="zh-CN"/>
        </w:rPr>
      </w:pPr>
      <w:r w:rsidRPr="009D3A35">
        <w:rPr>
          <w:rFonts w:ascii="Calibri" w:hAnsi="Calibri" w:cs="Calibri"/>
          <w:b/>
          <w:sz w:val="22"/>
          <w:szCs w:val="22"/>
          <w:lang w:eastAsia="zh-CN"/>
        </w:rPr>
        <w:t>Klauzula płatności składki lub rat składki</w:t>
      </w:r>
    </w:p>
    <w:p w14:paraId="1FC26642" w14:textId="77777777" w:rsidR="00A640F2" w:rsidRPr="009D3A35" w:rsidRDefault="00A640F2" w:rsidP="00A34C55">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7FD9C2D2" w14:textId="77777777" w:rsidR="00A640F2" w:rsidRPr="009D3A35" w:rsidRDefault="00A640F2" w:rsidP="00DA41CB">
      <w:pPr>
        <w:numPr>
          <w:ilvl w:val="1"/>
          <w:numId w:val="165"/>
        </w:numPr>
        <w:tabs>
          <w:tab w:val="clear" w:pos="1440"/>
          <w:tab w:val="num" w:pos="993"/>
        </w:tabs>
        <w:suppressAutoHyphens/>
        <w:ind w:left="993" w:hanging="284"/>
        <w:jc w:val="both"/>
        <w:rPr>
          <w:rFonts w:ascii="Calibri" w:hAnsi="Calibri" w:cs="Calibri"/>
          <w:sz w:val="22"/>
          <w:szCs w:val="22"/>
          <w:lang w:eastAsia="zh-CN"/>
        </w:rPr>
      </w:pPr>
      <w:r w:rsidRPr="009D3A35">
        <w:rPr>
          <w:rFonts w:ascii="Calibri" w:hAnsi="Calibri" w:cs="Calibri"/>
          <w:sz w:val="22"/>
          <w:szCs w:val="22"/>
          <w:lang w:eastAsia="zh-CN"/>
        </w:rPr>
        <w:t>Odpowiedzialność Ubezpieczyciela rozpoczyna się od godz. 00:00 dnia wskazanego w umowie jako początek okresu ubezpieczenia,</w:t>
      </w:r>
    </w:p>
    <w:p w14:paraId="6013F21D" w14:textId="77777777" w:rsidR="00A640F2" w:rsidRPr="009D3A35" w:rsidRDefault="00A640F2" w:rsidP="00DA41CB">
      <w:pPr>
        <w:numPr>
          <w:ilvl w:val="1"/>
          <w:numId w:val="165"/>
        </w:numPr>
        <w:tabs>
          <w:tab w:val="left" w:pos="993"/>
        </w:tabs>
        <w:suppressAutoHyphens/>
        <w:ind w:left="993" w:hanging="284"/>
        <w:jc w:val="both"/>
        <w:rPr>
          <w:rFonts w:ascii="Calibri" w:hAnsi="Calibri" w:cs="Calibri"/>
          <w:b/>
          <w:sz w:val="22"/>
          <w:szCs w:val="22"/>
          <w:lang w:eastAsia="zh-CN"/>
        </w:rPr>
      </w:pPr>
      <w:r w:rsidRPr="009D3A35">
        <w:rPr>
          <w:rFonts w:ascii="Calibri" w:hAnsi="Calibri" w:cs="Calibri"/>
          <w:sz w:val="22"/>
          <w:szCs w:val="22"/>
          <w:lang w:eastAsia="zh-CN"/>
        </w:rPr>
        <w:t xml:space="preserve">Brak opłaty składki ubezpieczeniowej lub raty składki w terminie jej płatności nie skutkuje odstąpieniem ubezpieczyciela od udzielania ochrony ubezpieczeniowej ze skutkiem natychmiastowym. Odstąpienie jest możliwe pod warunkiem pisemnego wezwania Ubezpieczającego przez Zakład Ubezpieczeń do zapłaty i nie otrzymania składki w terminie siedmiu dni o ile do dnia poprzedniego włącznie nie nastąpiło obciążenie rachunku bankowego ubezpieczającego.  </w:t>
      </w:r>
    </w:p>
    <w:p w14:paraId="783C3E3D" w14:textId="77777777" w:rsidR="00A640F2" w:rsidRPr="009D3A35" w:rsidRDefault="00A640F2" w:rsidP="00DA41CB">
      <w:pPr>
        <w:numPr>
          <w:ilvl w:val="1"/>
          <w:numId w:val="163"/>
        </w:numPr>
        <w:suppressAutoHyphens/>
        <w:ind w:left="709" w:hanging="709"/>
        <w:contextualSpacing/>
        <w:jc w:val="both"/>
        <w:rPr>
          <w:rFonts w:ascii="Calibri" w:hAnsi="Calibri" w:cs="Calibri"/>
          <w:sz w:val="22"/>
          <w:szCs w:val="22"/>
          <w:lang w:eastAsia="zh-CN"/>
        </w:rPr>
      </w:pPr>
      <w:r w:rsidRPr="009D3A35">
        <w:rPr>
          <w:rFonts w:ascii="Calibri" w:hAnsi="Calibri" w:cs="Calibri"/>
          <w:b/>
          <w:sz w:val="22"/>
          <w:szCs w:val="22"/>
          <w:lang w:eastAsia="zh-CN"/>
        </w:rPr>
        <w:t>Klauzula warunków i taryf</w:t>
      </w:r>
    </w:p>
    <w:p w14:paraId="3A2CA618" w14:textId="77777777" w:rsidR="00A640F2" w:rsidRPr="009D3A35" w:rsidRDefault="00A640F2" w:rsidP="00A34C55">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5DECAAFA" w14:textId="77777777" w:rsidR="00A640F2" w:rsidRPr="009D3A35" w:rsidRDefault="00A640F2" w:rsidP="00A34C55">
      <w:pPr>
        <w:suppressAutoHyphens/>
        <w:jc w:val="both"/>
        <w:rPr>
          <w:rFonts w:ascii="Calibri" w:hAnsi="Calibri" w:cs="Calibri"/>
          <w:b/>
          <w:sz w:val="22"/>
          <w:szCs w:val="22"/>
          <w:lang w:eastAsia="zh-CN"/>
        </w:rPr>
      </w:pPr>
      <w:r w:rsidRPr="009D3A35">
        <w:rPr>
          <w:rFonts w:ascii="Calibri" w:hAnsi="Calibri" w:cs="Calibri"/>
          <w:sz w:val="22"/>
          <w:szCs w:val="22"/>
          <w:lang w:eastAsia="zh-CN"/>
        </w:rPr>
        <w:t>W przypadku do ubezpieczenia, wznawiania, uzupełniania lub podwyższania sumy ubezpieczenia zastosowanie będą miały warunki umowy oraz taryfa składek obowiązująca dla polisy zasadniczej.</w:t>
      </w:r>
    </w:p>
    <w:p w14:paraId="5B6824DE" w14:textId="77777777" w:rsidR="00A640F2" w:rsidRPr="009D3A35" w:rsidRDefault="00A640F2" w:rsidP="00A34C55">
      <w:pPr>
        <w:tabs>
          <w:tab w:val="left" w:pos="709"/>
        </w:tabs>
        <w:suppressAutoHyphens/>
        <w:ind w:left="709" w:hanging="709"/>
        <w:contextualSpacing/>
        <w:jc w:val="both"/>
        <w:rPr>
          <w:rFonts w:ascii="Calibri" w:hAnsi="Calibri" w:cs="Calibri"/>
          <w:sz w:val="22"/>
          <w:szCs w:val="22"/>
          <w:lang w:eastAsia="zh-CN"/>
        </w:rPr>
      </w:pPr>
      <w:r w:rsidRPr="009D3A35">
        <w:rPr>
          <w:rFonts w:ascii="Calibri" w:hAnsi="Calibri" w:cs="Calibri"/>
          <w:b/>
          <w:sz w:val="22"/>
          <w:szCs w:val="22"/>
          <w:lang w:eastAsia="zh-CN"/>
        </w:rPr>
        <w:fldChar w:fldCharType="begin"/>
      </w:r>
      <w:r w:rsidRPr="009D3A35">
        <w:rPr>
          <w:rFonts w:ascii="Calibri" w:hAnsi="Calibri" w:cs="Calibri"/>
          <w:b/>
          <w:sz w:val="22"/>
          <w:szCs w:val="22"/>
          <w:lang w:eastAsia="zh-CN"/>
        </w:rPr>
        <w:instrText xml:space="preserve"> LISTNUM </w:instrText>
      </w:r>
      <w:r w:rsidRPr="009D3A35">
        <w:rPr>
          <w:rFonts w:ascii="Calibri" w:hAnsi="Calibri" w:cs="Calibri"/>
          <w:b/>
          <w:sz w:val="22"/>
          <w:szCs w:val="22"/>
          <w:lang w:eastAsia="zh-CN"/>
        </w:rPr>
        <w:fldChar w:fldCharType="end"/>
      </w:r>
      <w:r w:rsidRPr="009D3A35">
        <w:rPr>
          <w:rFonts w:ascii="Calibri" w:hAnsi="Calibri" w:cs="Calibri"/>
          <w:b/>
          <w:sz w:val="22"/>
          <w:szCs w:val="22"/>
          <w:lang w:eastAsia="zh-CN"/>
        </w:rPr>
        <w:t xml:space="preserve"> </w:t>
      </w:r>
      <w:r w:rsidR="00A34C55" w:rsidRPr="009D3A35">
        <w:rPr>
          <w:rFonts w:ascii="Calibri" w:hAnsi="Calibri" w:cs="Calibri"/>
          <w:b/>
          <w:sz w:val="22"/>
          <w:szCs w:val="22"/>
          <w:lang w:eastAsia="zh-CN"/>
        </w:rPr>
        <w:tab/>
      </w:r>
      <w:r w:rsidRPr="009D3A35">
        <w:rPr>
          <w:rFonts w:ascii="Calibri" w:hAnsi="Calibri" w:cs="Calibri"/>
          <w:b/>
          <w:sz w:val="22"/>
          <w:szCs w:val="22"/>
          <w:lang w:eastAsia="zh-CN"/>
        </w:rPr>
        <w:t>Klauzula rozstrzygania sporów</w:t>
      </w:r>
    </w:p>
    <w:p w14:paraId="455B2FA4" w14:textId="77777777" w:rsidR="00A640F2" w:rsidRPr="009D3A35" w:rsidRDefault="00A640F2" w:rsidP="00A34C55">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563F7BFF" w14:textId="77777777" w:rsidR="00A640F2" w:rsidRPr="009D3A35" w:rsidRDefault="00A640F2" w:rsidP="00A34C55">
      <w:pPr>
        <w:suppressAutoHyphens/>
        <w:jc w:val="both"/>
        <w:rPr>
          <w:rFonts w:ascii="Calibri" w:hAnsi="Calibri" w:cs="Calibri"/>
          <w:b/>
          <w:sz w:val="22"/>
          <w:szCs w:val="22"/>
          <w:lang w:eastAsia="zh-CN"/>
        </w:rPr>
      </w:pPr>
      <w:r w:rsidRPr="009D3A35">
        <w:rPr>
          <w:rFonts w:ascii="Calibri" w:hAnsi="Calibri" w:cs="Calibri"/>
          <w:sz w:val="22"/>
          <w:szCs w:val="22"/>
          <w:lang w:eastAsia="zh-CN"/>
        </w:rPr>
        <w:lastRenderedPageBreak/>
        <w:t>Spory wynikłe z istnienia i stosowania niniejszej umowy strony mogą poddać pod rozstrzygnięcie sądu właściwego dla siedziby ubezpieczającego.</w:t>
      </w:r>
    </w:p>
    <w:p w14:paraId="5C84C22C" w14:textId="77777777" w:rsidR="00A640F2" w:rsidRPr="009D3A35" w:rsidRDefault="00A640F2" w:rsidP="00DA41CB">
      <w:pPr>
        <w:pStyle w:val="Akapitzlist"/>
        <w:numPr>
          <w:ilvl w:val="1"/>
          <w:numId w:val="163"/>
        </w:numPr>
        <w:suppressAutoHyphens/>
        <w:ind w:left="709" w:hanging="709"/>
        <w:contextualSpacing/>
        <w:jc w:val="both"/>
        <w:rPr>
          <w:rFonts w:ascii="Calibri" w:hAnsi="Calibri" w:cs="Calibri"/>
          <w:sz w:val="22"/>
          <w:szCs w:val="22"/>
          <w:lang w:eastAsia="zh-CN"/>
        </w:rPr>
      </w:pPr>
      <w:r w:rsidRPr="009D3A35">
        <w:rPr>
          <w:rFonts w:ascii="Calibri" w:hAnsi="Calibri" w:cs="Calibri"/>
          <w:b/>
          <w:sz w:val="22"/>
          <w:szCs w:val="22"/>
          <w:lang w:eastAsia="zh-CN"/>
        </w:rPr>
        <w:t>Klauzula odpowiedzialności</w:t>
      </w:r>
    </w:p>
    <w:p w14:paraId="6C19F856" w14:textId="77777777" w:rsidR="00A640F2" w:rsidRPr="009D3A35" w:rsidRDefault="00A640F2" w:rsidP="00A640F2">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3B58D9BA" w14:textId="77777777" w:rsidR="00A640F2" w:rsidRPr="009D3A35" w:rsidRDefault="00A640F2" w:rsidP="00A640F2">
      <w:pPr>
        <w:tabs>
          <w:tab w:val="left" w:pos="284"/>
        </w:tabs>
        <w:suppressAutoHyphens/>
        <w:spacing w:after="120"/>
        <w:jc w:val="both"/>
        <w:rPr>
          <w:rFonts w:ascii="Calibri" w:hAnsi="Calibri" w:cs="Calibri"/>
          <w:b/>
          <w:sz w:val="22"/>
          <w:szCs w:val="22"/>
          <w:lang w:eastAsia="zh-CN"/>
        </w:rPr>
      </w:pPr>
      <w:r w:rsidRPr="009D3A35">
        <w:rPr>
          <w:rFonts w:ascii="Calibri" w:hAnsi="Calibri" w:cs="Calibri"/>
          <w:sz w:val="22"/>
          <w:szCs w:val="22"/>
          <w:lang w:eastAsia="zh-CN"/>
        </w:rPr>
        <w:t>Początek okresu odpowiedzialności ubezpieczyciela jest tożsamy z początkiem okresu ubezpieczenia.</w:t>
      </w:r>
    </w:p>
    <w:p w14:paraId="5AA5905B" w14:textId="77777777" w:rsidR="00355509" w:rsidRPr="009D3A35" w:rsidRDefault="00355509" w:rsidP="006F7E25">
      <w:pPr>
        <w:suppressAutoHyphens/>
        <w:spacing w:after="120"/>
        <w:jc w:val="both"/>
        <w:rPr>
          <w:rFonts w:ascii="Calibri" w:hAnsi="Calibri" w:cs="Calibri"/>
          <w:b/>
          <w:bCs/>
          <w:sz w:val="22"/>
          <w:szCs w:val="22"/>
          <w:lang w:eastAsia="zh-CN"/>
        </w:rPr>
      </w:pPr>
    </w:p>
    <w:p w14:paraId="289E077C" w14:textId="4D7C89FC" w:rsidR="00F0244F" w:rsidRPr="00B71C0D" w:rsidRDefault="007F62C4" w:rsidP="00DA41CB">
      <w:pPr>
        <w:pStyle w:val="Akapitzlist"/>
        <w:numPr>
          <w:ilvl w:val="0"/>
          <w:numId w:val="102"/>
        </w:numPr>
        <w:spacing w:after="120" w:line="276" w:lineRule="auto"/>
        <w:rPr>
          <w:rFonts w:ascii="Calibri" w:hAnsi="Calibri" w:cs="Calibri"/>
          <w:b/>
          <w:sz w:val="22"/>
          <w:szCs w:val="22"/>
        </w:rPr>
      </w:pPr>
      <w:r w:rsidRPr="009D3A35">
        <w:rPr>
          <w:rFonts w:ascii="Calibri" w:hAnsi="Calibri" w:cs="Calibri"/>
          <w:b/>
          <w:sz w:val="22"/>
          <w:szCs w:val="22"/>
        </w:rPr>
        <w:t xml:space="preserve">UBEZPIEZPIECZENIE  </w:t>
      </w:r>
      <w:r w:rsidR="003B51E7" w:rsidRPr="009D3A35">
        <w:rPr>
          <w:rFonts w:ascii="Calibri" w:hAnsi="Calibri" w:cs="Calibri"/>
          <w:b/>
          <w:bCs/>
          <w:sz w:val="22"/>
          <w:szCs w:val="22"/>
        </w:rPr>
        <w:t>NNW OSÓB SKIEROWANYCH DO ROBÓT PUBLICZNYCH, PRAC SPOŁECZNIE UŻYTECZNYCH, PRAC INTERWENCYJNYCH Z URZĘDU PRACY, OSÓB SKIEROWANYCH DO PRAC DECYZJĄ SĄDU, WOLONTARIUSZY, PRAKTYKANTÓW, STAŻYSTÓW</w:t>
      </w:r>
    </w:p>
    <w:p w14:paraId="53499B57" w14:textId="6E148F87" w:rsidR="00F0244F" w:rsidRDefault="00F0244F" w:rsidP="00283B8F">
      <w:pPr>
        <w:pStyle w:val="Akapitzlist"/>
        <w:widowControl/>
        <w:suppressAutoHyphens/>
        <w:autoSpaceDE/>
        <w:autoSpaceDN/>
        <w:adjustRightInd/>
        <w:ind w:left="567"/>
        <w:contextualSpacing/>
        <w:jc w:val="both"/>
        <w:rPr>
          <w:rFonts w:ascii="Calibri" w:hAnsi="Calibri" w:cs="Calibri"/>
          <w:bCs/>
          <w:sz w:val="22"/>
          <w:szCs w:val="22"/>
          <w:lang w:eastAsia="zh-CN"/>
        </w:rPr>
      </w:pPr>
    </w:p>
    <w:p w14:paraId="2FA1A311" w14:textId="77777777" w:rsidR="00F0244F" w:rsidRPr="00747BB9" w:rsidRDefault="00F0244F" w:rsidP="00F0244F">
      <w:pPr>
        <w:widowControl w:val="0"/>
        <w:tabs>
          <w:tab w:val="left" w:pos="2880"/>
        </w:tabs>
        <w:suppressAutoHyphens/>
        <w:spacing w:after="120" w:line="276" w:lineRule="auto"/>
        <w:jc w:val="both"/>
        <w:rPr>
          <w:rFonts w:ascii="Calibri" w:hAnsi="Calibri" w:cs="Calibri"/>
          <w:b/>
          <w:kern w:val="1"/>
          <w:sz w:val="22"/>
          <w:lang w:eastAsia="hi-IN" w:bidi="hi-IN"/>
        </w:rPr>
      </w:pPr>
      <w:r w:rsidRPr="00747BB9">
        <w:rPr>
          <w:rFonts w:ascii="Calibri" w:hAnsi="Calibri" w:cs="Calibri"/>
          <w:b/>
          <w:kern w:val="1"/>
          <w:sz w:val="22"/>
          <w:lang w:eastAsia="hi-IN" w:bidi="hi-IN"/>
        </w:rPr>
        <w:t>1.Przedmiot ubezpieczenia</w:t>
      </w:r>
    </w:p>
    <w:p w14:paraId="66F990B9" w14:textId="77777777" w:rsidR="00F0244F" w:rsidRPr="00747BB9" w:rsidRDefault="00F0244F" w:rsidP="00F0244F">
      <w:pPr>
        <w:widowControl w:val="0"/>
        <w:suppressAutoHyphens/>
        <w:spacing w:after="120" w:line="276" w:lineRule="auto"/>
        <w:jc w:val="both"/>
        <w:rPr>
          <w:rFonts w:ascii="Calibri" w:hAnsi="Calibri" w:cs="Calibri"/>
          <w:kern w:val="1"/>
          <w:sz w:val="22"/>
          <w:lang w:eastAsia="hi-IN" w:bidi="hi-IN"/>
        </w:rPr>
      </w:pPr>
      <w:r w:rsidRPr="00747BB9">
        <w:rPr>
          <w:rFonts w:ascii="Calibri" w:hAnsi="Calibri" w:cs="Calibri"/>
          <w:kern w:val="1"/>
          <w:sz w:val="22"/>
          <w:lang w:eastAsia="hi-IN" w:bidi="hi-IN"/>
        </w:rPr>
        <w:t>Ubezpieczenie następstw nieszczęśliwych wypadków doznanych przez Ubezpieczonego na terytorium Rzeczypospolitej Polskiej polegające na uszkodzeniu ciała powodujące uszczerbek na zdrowiu lub śmierć Ubezpieczonych.</w:t>
      </w:r>
    </w:p>
    <w:p w14:paraId="0F320956" w14:textId="77777777" w:rsidR="00F0244F" w:rsidRPr="00747BB9" w:rsidRDefault="00F0244F" w:rsidP="00F0244F">
      <w:pPr>
        <w:widowControl w:val="0"/>
        <w:tabs>
          <w:tab w:val="left" w:pos="2880"/>
        </w:tabs>
        <w:suppressAutoHyphens/>
        <w:spacing w:after="120" w:line="276" w:lineRule="auto"/>
        <w:jc w:val="both"/>
        <w:rPr>
          <w:rFonts w:ascii="Calibri" w:hAnsi="Calibri" w:cs="Calibri"/>
          <w:b/>
          <w:kern w:val="1"/>
          <w:sz w:val="22"/>
          <w:lang w:eastAsia="hi-IN" w:bidi="hi-IN"/>
        </w:rPr>
      </w:pPr>
      <w:r w:rsidRPr="00747BB9">
        <w:rPr>
          <w:rFonts w:ascii="Calibri" w:hAnsi="Calibri" w:cs="Calibri"/>
          <w:b/>
          <w:kern w:val="1"/>
          <w:sz w:val="22"/>
          <w:lang w:eastAsia="hi-IN" w:bidi="hi-IN"/>
        </w:rPr>
        <w:t>2.Ubezpieczeni</w:t>
      </w:r>
    </w:p>
    <w:p w14:paraId="0D9CF2F3" w14:textId="63BC4F6E" w:rsidR="00F0244F" w:rsidRPr="00747BB9" w:rsidRDefault="00F0244F" w:rsidP="00DA41CB">
      <w:pPr>
        <w:widowControl w:val="0"/>
        <w:numPr>
          <w:ilvl w:val="1"/>
          <w:numId w:val="206"/>
        </w:numPr>
        <w:suppressAutoHyphens/>
        <w:autoSpaceDE w:val="0"/>
        <w:autoSpaceDN w:val="0"/>
        <w:adjustRightInd w:val="0"/>
        <w:spacing w:after="120" w:line="276" w:lineRule="auto"/>
        <w:jc w:val="both"/>
        <w:rPr>
          <w:rFonts w:ascii="Calibri" w:hAnsi="Calibri" w:cs="Calibri"/>
          <w:kern w:val="1"/>
          <w:sz w:val="22"/>
          <w:lang w:eastAsia="hi-IN" w:bidi="hi-IN"/>
        </w:rPr>
      </w:pPr>
      <w:r w:rsidRPr="00747BB9">
        <w:rPr>
          <w:rFonts w:ascii="Calibri" w:hAnsi="Calibri" w:cs="Calibri"/>
          <w:kern w:val="1"/>
          <w:sz w:val="22"/>
          <w:lang w:eastAsia="hi-IN" w:bidi="hi-IN"/>
        </w:rPr>
        <w:t>Osoby skierowane do robót publicznych, prac społecznie użytecznych, prac interwencyjnych</w:t>
      </w:r>
      <w:r>
        <w:rPr>
          <w:rFonts w:ascii="Calibri" w:hAnsi="Calibri" w:cs="Calibri"/>
          <w:kern w:val="1"/>
          <w:sz w:val="22"/>
          <w:lang w:eastAsia="hi-IN" w:bidi="hi-IN"/>
        </w:rPr>
        <w:t>, osób skierowanych decyzją sądu, wolontariuszy, praktykantów, stażystów</w:t>
      </w:r>
      <w:r w:rsidRPr="00747BB9">
        <w:rPr>
          <w:rFonts w:ascii="Calibri" w:hAnsi="Calibri" w:cs="Calibri"/>
          <w:kern w:val="1"/>
          <w:sz w:val="22"/>
          <w:lang w:eastAsia="hi-IN" w:bidi="hi-IN"/>
        </w:rPr>
        <w:t xml:space="preserve"> </w:t>
      </w:r>
    </w:p>
    <w:p w14:paraId="59210B6C" w14:textId="42083825" w:rsidR="00F0244F" w:rsidRPr="00747BB9" w:rsidRDefault="00F0244F" w:rsidP="00F0244F">
      <w:pPr>
        <w:widowControl w:val="0"/>
        <w:suppressAutoHyphens/>
        <w:spacing w:after="120" w:line="276" w:lineRule="auto"/>
        <w:jc w:val="both"/>
        <w:rPr>
          <w:rFonts w:ascii="Calibri" w:hAnsi="Calibri" w:cs="Calibri"/>
          <w:kern w:val="1"/>
          <w:sz w:val="22"/>
          <w:lang w:eastAsia="hi-IN" w:bidi="hi-IN"/>
        </w:rPr>
      </w:pPr>
      <w:r w:rsidRPr="00747BB9">
        <w:rPr>
          <w:rFonts w:ascii="Calibri" w:hAnsi="Calibri" w:cs="Calibri"/>
          <w:kern w:val="1"/>
          <w:sz w:val="22"/>
          <w:lang w:eastAsia="hi-IN" w:bidi="hi-IN"/>
        </w:rPr>
        <w:t xml:space="preserve">2.2. Liczba ubezpieczonych: </w:t>
      </w:r>
      <w:r>
        <w:rPr>
          <w:rFonts w:ascii="Calibri" w:hAnsi="Calibri" w:cs="Calibri"/>
          <w:b/>
          <w:kern w:val="1"/>
          <w:sz w:val="22"/>
          <w:lang w:eastAsia="hi-IN" w:bidi="hi-IN"/>
        </w:rPr>
        <w:t>20</w:t>
      </w:r>
      <w:r w:rsidRPr="00071420">
        <w:rPr>
          <w:rFonts w:ascii="Calibri" w:hAnsi="Calibri" w:cs="Calibri"/>
          <w:kern w:val="1"/>
          <w:sz w:val="22"/>
          <w:lang w:eastAsia="hi-IN" w:bidi="hi-IN"/>
        </w:rPr>
        <w:t xml:space="preserve"> osób</w:t>
      </w:r>
    </w:p>
    <w:p w14:paraId="63C02272" w14:textId="77777777" w:rsidR="00F0244F" w:rsidRPr="00747BB9" w:rsidRDefault="00F0244F" w:rsidP="00F0244F">
      <w:pPr>
        <w:widowControl w:val="0"/>
        <w:suppressAutoHyphens/>
        <w:spacing w:after="120" w:line="276" w:lineRule="auto"/>
        <w:jc w:val="both"/>
        <w:rPr>
          <w:rFonts w:ascii="Calibri" w:hAnsi="Calibri" w:cs="Calibri"/>
          <w:kern w:val="1"/>
          <w:sz w:val="22"/>
          <w:lang w:eastAsia="hi-IN" w:bidi="hi-IN"/>
        </w:rPr>
      </w:pPr>
      <w:r w:rsidRPr="00747BB9">
        <w:rPr>
          <w:rFonts w:ascii="Calibri" w:hAnsi="Calibri" w:cs="Calibri"/>
          <w:b/>
          <w:kern w:val="1"/>
          <w:sz w:val="22"/>
          <w:lang w:eastAsia="hi-IN" w:bidi="hi-IN"/>
        </w:rPr>
        <w:t xml:space="preserve">3. Forma ubezpieczenia – </w:t>
      </w:r>
      <w:r w:rsidRPr="00747BB9">
        <w:rPr>
          <w:rFonts w:ascii="Calibri" w:hAnsi="Calibri" w:cs="Calibri"/>
          <w:kern w:val="1"/>
          <w:sz w:val="22"/>
          <w:lang w:eastAsia="hi-IN" w:bidi="hi-IN"/>
        </w:rPr>
        <w:t>bezimienna,</w:t>
      </w:r>
    </w:p>
    <w:p w14:paraId="5CF6650D" w14:textId="77777777" w:rsidR="00F0244F" w:rsidRPr="00747BB9" w:rsidRDefault="00F0244F" w:rsidP="00F0244F">
      <w:pPr>
        <w:widowControl w:val="0"/>
        <w:suppressAutoHyphens/>
        <w:spacing w:after="120" w:line="276" w:lineRule="auto"/>
        <w:jc w:val="both"/>
        <w:rPr>
          <w:rFonts w:ascii="Calibri" w:hAnsi="Calibri" w:cs="Calibri"/>
          <w:kern w:val="1"/>
          <w:sz w:val="22"/>
          <w:lang w:eastAsia="hi-IN" w:bidi="hi-IN"/>
        </w:rPr>
      </w:pPr>
      <w:r w:rsidRPr="00747BB9">
        <w:rPr>
          <w:rFonts w:ascii="Calibri" w:hAnsi="Calibri" w:cs="Calibri"/>
          <w:b/>
          <w:kern w:val="1"/>
          <w:sz w:val="22"/>
          <w:lang w:eastAsia="hi-IN" w:bidi="hi-IN"/>
        </w:rPr>
        <w:t>4.</w:t>
      </w:r>
      <w:r w:rsidRPr="00747BB9">
        <w:rPr>
          <w:rFonts w:ascii="Calibri" w:hAnsi="Calibri" w:cs="Calibri"/>
          <w:kern w:val="1"/>
          <w:sz w:val="22"/>
          <w:lang w:eastAsia="hi-IN" w:bidi="hi-IN"/>
        </w:rPr>
        <w:t xml:space="preserve"> </w:t>
      </w:r>
      <w:r w:rsidRPr="00747BB9">
        <w:rPr>
          <w:rFonts w:ascii="Calibri" w:hAnsi="Calibri" w:cs="Calibri"/>
          <w:b/>
          <w:kern w:val="1"/>
          <w:sz w:val="22"/>
          <w:lang w:eastAsia="hi-IN" w:bidi="hi-IN"/>
        </w:rPr>
        <w:t xml:space="preserve">Zakres terytorialny </w:t>
      </w:r>
      <w:r w:rsidRPr="00747BB9">
        <w:rPr>
          <w:rFonts w:ascii="Calibri" w:hAnsi="Calibri" w:cs="Calibri"/>
          <w:kern w:val="1"/>
          <w:sz w:val="22"/>
          <w:lang w:eastAsia="hi-IN" w:bidi="hi-IN"/>
        </w:rPr>
        <w:t xml:space="preserve">– ochrona ubezpieczeniowa funkcjonuje w zakresie ograniczonym tj. w trakcie wykonywania prac publicznych / świadczenia pracy oraz w trakcie drogi do i z prac publicznych / miejsca świadczenia pracy na obszarze </w:t>
      </w:r>
      <w:r>
        <w:rPr>
          <w:rFonts w:ascii="Calibri" w:hAnsi="Calibri" w:cs="Calibri"/>
          <w:kern w:val="1"/>
          <w:sz w:val="22"/>
          <w:lang w:eastAsia="hi-IN" w:bidi="hi-IN"/>
        </w:rPr>
        <w:t>Gminy Przechlewo</w:t>
      </w:r>
      <w:r w:rsidRPr="00747BB9">
        <w:rPr>
          <w:rFonts w:ascii="Calibri" w:hAnsi="Calibri" w:cs="Calibri"/>
          <w:kern w:val="1"/>
          <w:sz w:val="22"/>
          <w:lang w:eastAsia="hi-IN" w:bidi="hi-IN"/>
        </w:rPr>
        <w:t xml:space="preserve"> oraz poza jej granicami administracyjnymi (teren RP)</w:t>
      </w:r>
      <w:r>
        <w:rPr>
          <w:rFonts w:ascii="Calibri" w:hAnsi="Calibri" w:cs="Calibri"/>
          <w:kern w:val="1"/>
          <w:sz w:val="22"/>
          <w:lang w:eastAsia="hi-IN" w:bidi="hi-IN"/>
        </w:rPr>
        <w:t>.</w:t>
      </w:r>
    </w:p>
    <w:p w14:paraId="738F844D" w14:textId="20DA2794" w:rsidR="00F0244F" w:rsidRPr="00747BB9" w:rsidRDefault="00F0244F" w:rsidP="00F0244F">
      <w:pPr>
        <w:widowControl w:val="0"/>
        <w:suppressAutoHyphens/>
        <w:spacing w:after="120" w:line="276" w:lineRule="auto"/>
        <w:jc w:val="both"/>
        <w:rPr>
          <w:rFonts w:ascii="Calibri" w:hAnsi="Calibri" w:cs="Calibri"/>
          <w:kern w:val="1"/>
          <w:sz w:val="22"/>
          <w:lang w:eastAsia="hi-IN" w:bidi="hi-IN"/>
        </w:rPr>
      </w:pPr>
      <w:r w:rsidRPr="00747BB9">
        <w:rPr>
          <w:rFonts w:ascii="Calibri" w:hAnsi="Calibri" w:cs="Calibri"/>
          <w:b/>
          <w:kern w:val="1"/>
          <w:sz w:val="22"/>
          <w:lang w:eastAsia="hi-IN" w:bidi="hi-IN"/>
        </w:rPr>
        <w:t xml:space="preserve">5.Suma ubezpieczenia – </w:t>
      </w:r>
      <w:r>
        <w:rPr>
          <w:rFonts w:ascii="Calibri" w:hAnsi="Calibri" w:cs="Calibri"/>
          <w:kern w:val="1"/>
          <w:sz w:val="22"/>
          <w:lang w:eastAsia="hi-IN" w:bidi="hi-IN"/>
        </w:rPr>
        <w:t>5</w:t>
      </w:r>
      <w:r w:rsidRPr="00747BB9">
        <w:rPr>
          <w:rFonts w:ascii="Calibri" w:hAnsi="Calibri" w:cs="Calibri"/>
          <w:kern w:val="1"/>
          <w:sz w:val="22"/>
          <w:lang w:eastAsia="hi-IN" w:bidi="hi-IN"/>
        </w:rPr>
        <w:t> 000 zł</w:t>
      </w:r>
    </w:p>
    <w:p w14:paraId="63D38358" w14:textId="77777777" w:rsidR="00F0244F" w:rsidRPr="00747BB9" w:rsidRDefault="00F0244F" w:rsidP="00F0244F">
      <w:pPr>
        <w:widowControl w:val="0"/>
        <w:suppressAutoHyphens/>
        <w:spacing w:after="120" w:line="276" w:lineRule="auto"/>
        <w:jc w:val="both"/>
        <w:rPr>
          <w:rFonts w:ascii="Calibri" w:hAnsi="Calibri" w:cs="Calibri"/>
          <w:b/>
          <w:kern w:val="1"/>
          <w:sz w:val="22"/>
          <w:lang w:eastAsia="hi-IN" w:bidi="hi-IN"/>
        </w:rPr>
      </w:pPr>
      <w:r w:rsidRPr="00747BB9">
        <w:rPr>
          <w:rFonts w:ascii="Calibri" w:hAnsi="Calibri" w:cs="Calibri"/>
          <w:b/>
          <w:kern w:val="1"/>
          <w:sz w:val="22"/>
          <w:lang w:eastAsia="hi-IN" w:bidi="hi-IN"/>
        </w:rPr>
        <w:t>6.Zakres świadczeń minimalnych:</w:t>
      </w:r>
    </w:p>
    <w:p w14:paraId="4462AD19" w14:textId="77777777" w:rsidR="00F0244F" w:rsidRPr="00747BB9" w:rsidRDefault="00F0244F" w:rsidP="00DA41CB">
      <w:pPr>
        <w:widowControl w:val="0"/>
        <w:numPr>
          <w:ilvl w:val="1"/>
          <w:numId w:val="205"/>
        </w:numPr>
        <w:suppressAutoHyphens/>
        <w:spacing w:line="276" w:lineRule="auto"/>
        <w:jc w:val="both"/>
        <w:rPr>
          <w:rFonts w:ascii="Calibri" w:hAnsi="Calibri" w:cs="Calibri"/>
          <w:kern w:val="1"/>
          <w:sz w:val="22"/>
          <w:lang w:eastAsia="hi-IN" w:bidi="hi-IN"/>
        </w:rPr>
      </w:pPr>
      <w:r w:rsidRPr="00747BB9">
        <w:rPr>
          <w:rFonts w:ascii="Calibri" w:hAnsi="Calibri" w:cs="Calibri"/>
          <w:kern w:val="1"/>
          <w:sz w:val="22"/>
          <w:lang w:eastAsia="hi-IN" w:bidi="hi-IN"/>
        </w:rPr>
        <w:t>trwały uszczerbek na zdrowiu – do 100% sumy ubezpieczenia,</w:t>
      </w:r>
    </w:p>
    <w:p w14:paraId="50DDD9A9" w14:textId="77777777" w:rsidR="00F0244F" w:rsidRDefault="00F0244F" w:rsidP="00DA41CB">
      <w:pPr>
        <w:widowControl w:val="0"/>
        <w:numPr>
          <w:ilvl w:val="1"/>
          <w:numId w:val="205"/>
        </w:numPr>
        <w:suppressAutoHyphens/>
        <w:spacing w:line="276" w:lineRule="auto"/>
        <w:jc w:val="both"/>
        <w:rPr>
          <w:rFonts w:ascii="Calibri" w:hAnsi="Calibri" w:cs="Calibri"/>
          <w:kern w:val="1"/>
          <w:sz w:val="22"/>
          <w:lang w:eastAsia="hi-IN" w:bidi="hi-IN"/>
        </w:rPr>
      </w:pPr>
      <w:r w:rsidRPr="00747BB9">
        <w:rPr>
          <w:rFonts w:ascii="Calibri" w:hAnsi="Calibri" w:cs="Calibri"/>
          <w:kern w:val="1"/>
          <w:sz w:val="22"/>
          <w:lang w:eastAsia="hi-IN" w:bidi="hi-IN"/>
        </w:rPr>
        <w:t>śmierć w następstwie NNW albo zdarzenia objętego ochroną ubezpieczeniową – 100% sumy ubezpieczenia,</w:t>
      </w:r>
    </w:p>
    <w:p w14:paraId="5A0C8210" w14:textId="7D0F5932" w:rsidR="00F0244F" w:rsidRPr="00B71C0D" w:rsidRDefault="00F0244F" w:rsidP="00DA41CB">
      <w:pPr>
        <w:widowControl w:val="0"/>
        <w:numPr>
          <w:ilvl w:val="1"/>
          <w:numId w:val="205"/>
        </w:numPr>
        <w:suppressAutoHyphens/>
        <w:spacing w:line="276" w:lineRule="auto"/>
        <w:jc w:val="both"/>
        <w:rPr>
          <w:rFonts w:ascii="Calibri" w:hAnsi="Calibri" w:cs="Calibri"/>
          <w:kern w:val="1"/>
          <w:sz w:val="22"/>
          <w:lang w:eastAsia="hi-IN" w:bidi="hi-IN"/>
        </w:rPr>
      </w:pPr>
      <w:r w:rsidRPr="00B71C0D">
        <w:rPr>
          <w:rFonts w:ascii="Calibri" w:hAnsi="Calibri" w:cs="Calibri"/>
          <w:kern w:val="1"/>
          <w:sz w:val="22"/>
          <w:lang w:eastAsia="hi-IN" w:bidi="hi-IN"/>
        </w:rPr>
        <w:t>z rozszerzeniem o ryzyko zawału serca i wylewu. Przy czym wylew należy rozumieć jako uszkodzenie mózgu (nie spowodowane nieszczęśliwym wypadkiem) będące skutkiem wynaczynienia śródmózgowego lub śródczaszkowego krwi lub zwału tkanki mózgowej lub zatoru materiałem pozaczaszkowym (potwierdzone w karcie choroby, zgonu lub protokole sekcyjnym) Świadczenia – z godnie z orzeczonym przez właściwą komisję lekarską procentowym uszczerbkiem na zdrowiu</w:t>
      </w:r>
    </w:p>
    <w:p w14:paraId="09F38801" w14:textId="77777777" w:rsidR="00F0244F" w:rsidRDefault="00F0244F" w:rsidP="00283B8F">
      <w:pPr>
        <w:pStyle w:val="Akapitzlist"/>
        <w:widowControl/>
        <w:suppressAutoHyphens/>
        <w:autoSpaceDE/>
        <w:autoSpaceDN/>
        <w:adjustRightInd/>
        <w:ind w:left="567"/>
        <w:contextualSpacing/>
        <w:jc w:val="both"/>
        <w:rPr>
          <w:rFonts w:ascii="Calibri" w:hAnsi="Calibri" w:cs="Calibri"/>
          <w:bCs/>
          <w:sz w:val="22"/>
          <w:szCs w:val="22"/>
          <w:lang w:eastAsia="zh-CN"/>
        </w:rPr>
      </w:pPr>
    </w:p>
    <w:p w14:paraId="539665C6" w14:textId="77777777" w:rsidR="00BC751A" w:rsidRPr="009D3A35" w:rsidRDefault="00BC751A" w:rsidP="00DA41CB">
      <w:pPr>
        <w:pStyle w:val="Akapitzlist"/>
        <w:widowControl/>
        <w:numPr>
          <w:ilvl w:val="0"/>
          <w:numId w:val="210"/>
        </w:numPr>
        <w:tabs>
          <w:tab w:val="left" w:pos="0"/>
        </w:tabs>
        <w:autoSpaceDE/>
        <w:autoSpaceDN/>
        <w:adjustRightInd/>
        <w:ind w:left="426" w:hanging="426"/>
        <w:contextualSpacing/>
        <w:jc w:val="both"/>
        <w:rPr>
          <w:rFonts w:ascii="Calibri" w:hAnsi="Calibri" w:cs="Calibri"/>
          <w:bCs/>
          <w:sz w:val="22"/>
          <w:szCs w:val="22"/>
          <w:lang w:eastAsia="zh-CN"/>
        </w:rPr>
      </w:pPr>
      <w:r w:rsidRPr="009D3A35">
        <w:rPr>
          <w:rFonts w:asciiTheme="minorHAnsi" w:hAnsiTheme="minorHAnsi" w:cs="Arial"/>
          <w:b/>
          <w:bCs/>
          <w:sz w:val="22"/>
          <w:szCs w:val="22"/>
        </w:rPr>
        <w:t>Klauzule obligatoryjne</w:t>
      </w:r>
    </w:p>
    <w:p w14:paraId="6ECD9662" w14:textId="77777777" w:rsidR="001056E2" w:rsidRPr="001056E2" w:rsidRDefault="001056E2" w:rsidP="00DA41CB">
      <w:pPr>
        <w:pStyle w:val="Akapitzlist"/>
        <w:numPr>
          <w:ilvl w:val="0"/>
          <w:numId w:val="159"/>
        </w:numPr>
        <w:suppressAutoHyphens/>
        <w:contextualSpacing/>
        <w:rPr>
          <w:rFonts w:ascii="Calibri" w:hAnsi="Calibri" w:cs="Calibri"/>
          <w:b/>
          <w:vanish/>
          <w:sz w:val="22"/>
          <w:szCs w:val="22"/>
          <w:lang w:eastAsia="zh-CN"/>
        </w:rPr>
      </w:pPr>
    </w:p>
    <w:p w14:paraId="3FD05B6E" w14:textId="77777777" w:rsidR="001056E2" w:rsidRPr="001056E2" w:rsidRDefault="001056E2" w:rsidP="00DA41CB">
      <w:pPr>
        <w:pStyle w:val="Akapitzlist"/>
        <w:numPr>
          <w:ilvl w:val="0"/>
          <w:numId w:val="159"/>
        </w:numPr>
        <w:suppressAutoHyphens/>
        <w:contextualSpacing/>
        <w:rPr>
          <w:rFonts w:ascii="Calibri" w:hAnsi="Calibri" w:cs="Calibri"/>
          <w:b/>
          <w:vanish/>
          <w:sz w:val="22"/>
          <w:szCs w:val="22"/>
          <w:lang w:eastAsia="zh-CN"/>
        </w:rPr>
      </w:pPr>
    </w:p>
    <w:p w14:paraId="222F3E89" w14:textId="77777777" w:rsidR="001056E2" w:rsidRPr="001056E2" w:rsidRDefault="001056E2" w:rsidP="00DA41CB">
      <w:pPr>
        <w:pStyle w:val="Akapitzlist"/>
        <w:numPr>
          <w:ilvl w:val="0"/>
          <w:numId w:val="159"/>
        </w:numPr>
        <w:suppressAutoHyphens/>
        <w:contextualSpacing/>
        <w:rPr>
          <w:rFonts w:ascii="Calibri" w:hAnsi="Calibri" w:cs="Calibri"/>
          <w:b/>
          <w:vanish/>
          <w:sz w:val="22"/>
          <w:szCs w:val="22"/>
          <w:lang w:eastAsia="zh-CN"/>
        </w:rPr>
      </w:pPr>
    </w:p>
    <w:p w14:paraId="60916AFE" w14:textId="77777777" w:rsidR="001056E2" w:rsidRPr="001056E2" w:rsidRDefault="001056E2" w:rsidP="00DA41CB">
      <w:pPr>
        <w:pStyle w:val="Akapitzlist"/>
        <w:numPr>
          <w:ilvl w:val="0"/>
          <w:numId w:val="159"/>
        </w:numPr>
        <w:suppressAutoHyphens/>
        <w:contextualSpacing/>
        <w:rPr>
          <w:rFonts w:ascii="Calibri" w:hAnsi="Calibri" w:cs="Calibri"/>
          <w:b/>
          <w:vanish/>
          <w:sz w:val="22"/>
          <w:szCs w:val="22"/>
          <w:lang w:eastAsia="zh-CN"/>
        </w:rPr>
      </w:pPr>
    </w:p>
    <w:p w14:paraId="53F30A12" w14:textId="77777777" w:rsidR="001056E2" w:rsidRPr="001056E2" w:rsidRDefault="001056E2" w:rsidP="00DA41CB">
      <w:pPr>
        <w:pStyle w:val="Akapitzlist"/>
        <w:numPr>
          <w:ilvl w:val="0"/>
          <w:numId w:val="159"/>
        </w:numPr>
        <w:suppressAutoHyphens/>
        <w:contextualSpacing/>
        <w:rPr>
          <w:rFonts w:ascii="Calibri" w:hAnsi="Calibri" w:cs="Calibri"/>
          <w:b/>
          <w:vanish/>
          <w:sz w:val="22"/>
          <w:szCs w:val="22"/>
          <w:lang w:eastAsia="zh-CN"/>
        </w:rPr>
      </w:pPr>
    </w:p>
    <w:p w14:paraId="0CF4AE75" w14:textId="77777777" w:rsidR="001056E2" w:rsidRPr="001056E2" w:rsidRDefault="001056E2" w:rsidP="00DA41CB">
      <w:pPr>
        <w:pStyle w:val="Akapitzlist"/>
        <w:numPr>
          <w:ilvl w:val="0"/>
          <w:numId w:val="159"/>
        </w:numPr>
        <w:suppressAutoHyphens/>
        <w:contextualSpacing/>
        <w:rPr>
          <w:rFonts w:ascii="Calibri" w:hAnsi="Calibri" w:cs="Calibri"/>
          <w:b/>
          <w:vanish/>
          <w:sz w:val="22"/>
          <w:szCs w:val="22"/>
          <w:lang w:eastAsia="zh-CN"/>
        </w:rPr>
      </w:pPr>
    </w:p>
    <w:p w14:paraId="1434DF5A" w14:textId="77777777" w:rsidR="001056E2" w:rsidRPr="001056E2" w:rsidRDefault="001056E2" w:rsidP="00DA41CB">
      <w:pPr>
        <w:pStyle w:val="Akapitzlist"/>
        <w:numPr>
          <w:ilvl w:val="0"/>
          <w:numId w:val="159"/>
        </w:numPr>
        <w:suppressAutoHyphens/>
        <w:contextualSpacing/>
        <w:rPr>
          <w:rFonts w:ascii="Calibri" w:hAnsi="Calibri" w:cs="Calibri"/>
          <w:b/>
          <w:vanish/>
          <w:sz w:val="22"/>
          <w:szCs w:val="22"/>
          <w:lang w:eastAsia="zh-CN"/>
        </w:rPr>
      </w:pPr>
    </w:p>
    <w:p w14:paraId="50F2135B" w14:textId="21D56FF5" w:rsidR="00BC751A" w:rsidRPr="009D3A35" w:rsidRDefault="00BC751A" w:rsidP="00DA41CB">
      <w:pPr>
        <w:pStyle w:val="Akapitzlist"/>
        <w:numPr>
          <w:ilvl w:val="1"/>
          <w:numId w:val="159"/>
        </w:numPr>
        <w:suppressAutoHyphens/>
        <w:ind w:left="426"/>
        <w:contextualSpacing/>
        <w:rPr>
          <w:rFonts w:ascii="Calibri" w:hAnsi="Calibri" w:cs="Calibri"/>
          <w:sz w:val="22"/>
          <w:szCs w:val="22"/>
          <w:lang w:eastAsia="zh-CN"/>
        </w:rPr>
      </w:pPr>
      <w:r w:rsidRPr="009D3A35">
        <w:rPr>
          <w:rFonts w:ascii="Calibri" w:hAnsi="Calibri" w:cs="Calibri"/>
          <w:b/>
          <w:sz w:val="22"/>
          <w:szCs w:val="22"/>
          <w:lang w:eastAsia="zh-CN"/>
        </w:rPr>
        <w:t>Klauzula płatności składki lub rat składki</w:t>
      </w:r>
    </w:p>
    <w:p w14:paraId="71DD5DE7" w14:textId="77777777" w:rsidR="00BC751A" w:rsidRPr="009D3A35" w:rsidRDefault="00BC751A" w:rsidP="00BC751A">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54684A92" w14:textId="77777777" w:rsidR="00BC751A" w:rsidRPr="009D3A35" w:rsidRDefault="00BC751A" w:rsidP="00DA41CB">
      <w:pPr>
        <w:numPr>
          <w:ilvl w:val="1"/>
          <w:numId w:val="164"/>
        </w:numPr>
        <w:tabs>
          <w:tab w:val="clear" w:pos="1440"/>
          <w:tab w:val="num" w:pos="993"/>
        </w:tabs>
        <w:suppressAutoHyphens/>
        <w:ind w:left="993"/>
        <w:jc w:val="both"/>
        <w:rPr>
          <w:rFonts w:ascii="Calibri" w:hAnsi="Calibri" w:cs="Calibri"/>
          <w:sz w:val="22"/>
          <w:szCs w:val="22"/>
          <w:lang w:eastAsia="zh-CN"/>
        </w:rPr>
      </w:pPr>
      <w:r w:rsidRPr="009D3A35">
        <w:rPr>
          <w:rFonts w:ascii="Calibri" w:hAnsi="Calibri" w:cs="Calibri"/>
          <w:sz w:val="22"/>
          <w:szCs w:val="22"/>
          <w:lang w:eastAsia="zh-CN"/>
        </w:rPr>
        <w:t>Odpowiedzialność Ubezpieczyciela rozpoczyna się od godz. 00:00 dnia wskazanego w umowie jako początek okresu ubezpieczenia,</w:t>
      </w:r>
    </w:p>
    <w:p w14:paraId="4001B35B" w14:textId="77777777" w:rsidR="00BC751A" w:rsidRPr="009D3A35" w:rsidRDefault="00BC751A" w:rsidP="00DA41CB">
      <w:pPr>
        <w:numPr>
          <w:ilvl w:val="1"/>
          <w:numId w:val="164"/>
        </w:numPr>
        <w:tabs>
          <w:tab w:val="left" w:pos="993"/>
        </w:tabs>
        <w:suppressAutoHyphens/>
        <w:ind w:left="993" w:hanging="284"/>
        <w:jc w:val="both"/>
        <w:rPr>
          <w:rFonts w:ascii="Calibri" w:hAnsi="Calibri" w:cs="Calibri"/>
          <w:b/>
          <w:sz w:val="22"/>
          <w:szCs w:val="22"/>
          <w:lang w:eastAsia="zh-CN"/>
        </w:rPr>
      </w:pPr>
      <w:r w:rsidRPr="009D3A35">
        <w:rPr>
          <w:rFonts w:ascii="Calibri" w:hAnsi="Calibri" w:cs="Calibri"/>
          <w:sz w:val="22"/>
          <w:szCs w:val="22"/>
          <w:lang w:eastAsia="zh-CN"/>
        </w:rPr>
        <w:t xml:space="preserve">Brak opłaty składki ubezpieczeniowej lub raty składki w terminie jej płatności nie skutkuje odstąpieniem ubezpieczyciela od udzielania ochrony ubezpieczeniowej ze skutkiem natychmiastowym. Odstąpienie jest możliwe pod warunkiem pisemnego wezwania Ubezpieczającego przez Zakład Ubezpieczeń do zapłaty i nie otrzymania składki w terminie </w:t>
      </w:r>
      <w:r w:rsidRPr="009D3A35">
        <w:rPr>
          <w:rFonts w:ascii="Calibri" w:hAnsi="Calibri" w:cs="Calibri"/>
          <w:sz w:val="22"/>
          <w:szCs w:val="22"/>
          <w:lang w:eastAsia="zh-CN"/>
        </w:rPr>
        <w:lastRenderedPageBreak/>
        <w:t xml:space="preserve">siedmiu dni o ile do dnia poprzedniego włącznie nie nastąpiło obciążenie rachunku bankowego ubezpieczającego.  </w:t>
      </w:r>
    </w:p>
    <w:p w14:paraId="1C4A8E9D" w14:textId="77777777" w:rsidR="00BC751A" w:rsidRPr="009D3A35" w:rsidRDefault="00BC751A" w:rsidP="00BC751A">
      <w:pPr>
        <w:tabs>
          <w:tab w:val="left" w:pos="993"/>
        </w:tabs>
        <w:suppressAutoHyphens/>
        <w:ind w:left="993"/>
        <w:jc w:val="both"/>
        <w:rPr>
          <w:rFonts w:ascii="Calibri" w:hAnsi="Calibri" w:cs="Calibri"/>
          <w:b/>
          <w:sz w:val="22"/>
          <w:szCs w:val="22"/>
          <w:lang w:eastAsia="zh-CN"/>
        </w:rPr>
      </w:pPr>
    </w:p>
    <w:p w14:paraId="734DEDBB" w14:textId="77777777" w:rsidR="00BC751A" w:rsidRPr="009D3A35" w:rsidRDefault="00BC751A" w:rsidP="00DA41CB">
      <w:pPr>
        <w:pStyle w:val="Akapitzlist"/>
        <w:numPr>
          <w:ilvl w:val="1"/>
          <w:numId w:val="159"/>
        </w:numPr>
        <w:suppressAutoHyphens/>
        <w:ind w:left="426"/>
        <w:contextualSpacing/>
        <w:jc w:val="both"/>
        <w:rPr>
          <w:rFonts w:ascii="Calibri" w:hAnsi="Calibri" w:cs="Calibri"/>
          <w:sz w:val="22"/>
          <w:szCs w:val="22"/>
          <w:lang w:eastAsia="zh-CN"/>
        </w:rPr>
      </w:pPr>
      <w:r w:rsidRPr="009D3A35">
        <w:rPr>
          <w:rFonts w:ascii="Calibri" w:hAnsi="Calibri" w:cs="Calibri"/>
          <w:b/>
          <w:sz w:val="22"/>
          <w:szCs w:val="22"/>
          <w:lang w:eastAsia="zh-CN"/>
        </w:rPr>
        <w:t>Klauzula warunków i taryf</w:t>
      </w:r>
    </w:p>
    <w:p w14:paraId="0FA610D4" w14:textId="77777777" w:rsidR="00BC751A" w:rsidRPr="009D3A35" w:rsidRDefault="00BC751A" w:rsidP="00BC751A">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70E04C16" w14:textId="77777777" w:rsidR="00BC751A" w:rsidRPr="009D3A35" w:rsidRDefault="00BC751A" w:rsidP="00BC751A">
      <w:pPr>
        <w:suppressAutoHyphens/>
        <w:jc w:val="both"/>
        <w:rPr>
          <w:rFonts w:ascii="Calibri" w:hAnsi="Calibri" w:cs="Calibri"/>
          <w:b/>
          <w:sz w:val="22"/>
          <w:szCs w:val="22"/>
          <w:lang w:eastAsia="zh-CN"/>
        </w:rPr>
      </w:pPr>
      <w:r w:rsidRPr="009D3A35">
        <w:rPr>
          <w:rFonts w:ascii="Calibri" w:hAnsi="Calibri" w:cs="Calibri"/>
          <w:sz w:val="22"/>
          <w:szCs w:val="22"/>
          <w:lang w:eastAsia="zh-CN"/>
        </w:rPr>
        <w:t>W przypadku do ubezpieczenia, wznawiania, uzupełniania lub podwyższania sumy ubezpieczenia zastosowanie będą miały warunki umowy oraz taryfa składek obowiązująca dla polisy zasadniczej.</w:t>
      </w:r>
    </w:p>
    <w:p w14:paraId="67D3D53C" w14:textId="77777777" w:rsidR="00BC751A" w:rsidRPr="009D3A35" w:rsidRDefault="00BC751A" w:rsidP="00BC751A">
      <w:pPr>
        <w:suppressAutoHyphens/>
        <w:jc w:val="both"/>
        <w:rPr>
          <w:rFonts w:ascii="Calibri" w:hAnsi="Calibri" w:cs="Calibri"/>
          <w:b/>
          <w:sz w:val="22"/>
          <w:szCs w:val="22"/>
          <w:lang w:eastAsia="zh-CN"/>
        </w:rPr>
      </w:pPr>
    </w:p>
    <w:p w14:paraId="44A858B5" w14:textId="77777777" w:rsidR="00BC751A" w:rsidRPr="009D3A35" w:rsidRDefault="00BC751A" w:rsidP="00BC751A">
      <w:pPr>
        <w:suppressAutoHyphens/>
        <w:contextualSpacing/>
        <w:jc w:val="both"/>
        <w:rPr>
          <w:rFonts w:ascii="Calibri" w:hAnsi="Calibri" w:cs="Calibri"/>
          <w:sz w:val="22"/>
          <w:szCs w:val="22"/>
          <w:lang w:eastAsia="zh-CN"/>
        </w:rPr>
      </w:pPr>
      <w:r w:rsidRPr="009D3A35">
        <w:rPr>
          <w:rFonts w:ascii="Calibri" w:hAnsi="Calibri" w:cs="Calibri"/>
          <w:b/>
          <w:sz w:val="22"/>
          <w:szCs w:val="22"/>
          <w:lang w:eastAsia="zh-CN"/>
        </w:rPr>
        <w:fldChar w:fldCharType="begin"/>
      </w:r>
      <w:r w:rsidRPr="009D3A35">
        <w:rPr>
          <w:rFonts w:ascii="Calibri" w:hAnsi="Calibri" w:cs="Calibri"/>
          <w:b/>
          <w:sz w:val="22"/>
          <w:szCs w:val="22"/>
          <w:lang w:eastAsia="zh-CN"/>
        </w:rPr>
        <w:instrText xml:space="preserve"> LISTNUM </w:instrText>
      </w:r>
      <w:r w:rsidRPr="009D3A35">
        <w:rPr>
          <w:rFonts w:ascii="Calibri" w:hAnsi="Calibri" w:cs="Calibri"/>
          <w:b/>
          <w:sz w:val="22"/>
          <w:szCs w:val="22"/>
          <w:lang w:eastAsia="zh-CN"/>
        </w:rPr>
        <w:fldChar w:fldCharType="end"/>
      </w:r>
      <w:r w:rsidRPr="009D3A35">
        <w:rPr>
          <w:rFonts w:ascii="Calibri" w:hAnsi="Calibri" w:cs="Calibri"/>
          <w:b/>
          <w:sz w:val="22"/>
          <w:szCs w:val="22"/>
          <w:lang w:eastAsia="zh-CN"/>
        </w:rPr>
        <w:t xml:space="preserve"> Klauzula rozstrzygania sporów</w:t>
      </w:r>
    </w:p>
    <w:p w14:paraId="095FDF8A" w14:textId="77777777" w:rsidR="00BC751A" w:rsidRPr="009D3A35" w:rsidRDefault="00BC751A" w:rsidP="00BC751A">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3E0F650F" w14:textId="77777777" w:rsidR="00BC751A" w:rsidRPr="009D3A35" w:rsidRDefault="00BC751A" w:rsidP="00BC751A">
      <w:pPr>
        <w:suppressAutoHyphens/>
        <w:jc w:val="both"/>
        <w:rPr>
          <w:rFonts w:ascii="Calibri" w:hAnsi="Calibri" w:cs="Calibri"/>
          <w:sz w:val="22"/>
          <w:szCs w:val="22"/>
          <w:lang w:eastAsia="zh-CN"/>
        </w:rPr>
      </w:pPr>
      <w:r w:rsidRPr="009D3A35">
        <w:rPr>
          <w:rFonts w:ascii="Calibri" w:hAnsi="Calibri" w:cs="Calibri"/>
          <w:sz w:val="22"/>
          <w:szCs w:val="22"/>
          <w:lang w:eastAsia="zh-CN"/>
        </w:rPr>
        <w:t>Spory wynikłe z istnienia i stosowania niniejszej umowy strony mogą poddać pod rozstrzygnięcie sądu właściwego dla siedziby ubezpieczającego.</w:t>
      </w:r>
    </w:p>
    <w:p w14:paraId="6FA4C591" w14:textId="77777777" w:rsidR="00BC751A" w:rsidRPr="009D3A35" w:rsidRDefault="00BC751A" w:rsidP="00BC751A">
      <w:pPr>
        <w:suppressAutoHyphens/>
        <w:jc w:val="both"/>
        <w:rPr>
          <w:rFonts w:ascii="Calibri" w:hAnsi="Calibri" w:cs="Calibri"/>
          <w:b/>
          <w:sz w:val="22"/>
          <w:szCs w:val="22"/>
          <w:lang w:eastAsia="zh-CN"/>
        </w:rPr>
      </w:pPr>
    </w:p>
    <w:p w14:paraId="1F3C32B4" w14:textId="77777777" w:rsidR="00BC751A" w:rsidRPr="009D3A35" w:rsidRDefault="00BC751A" w:rsidP="00DA41CB">
      <w:pPr>
        <w:pStyle w:val="Akapitzlist"/>
        <w:numPr>
          <w:ilvl w:val="1"/>
          <w:numId w:val="159"/>
        </w:numPr>
        <w:suppressAutoHyphens/>
        <w:ind w:left="426"/>
        <w:contextualSpacing/>
        <w:jc w:val="both"/>
        <w:rPr>
          <w:rFonts w:ascii="Calibri" w:hAnsi="Calibri" w:cs="Calibri"/>
          <w:sz w:val="22"/>
          <w:szCs w:val="22"/>
          <w:lang w:eastAsia="zh-CN"/>
        </w:rPr>
      </w:pPr>
      <w:r w:rsidRPr="009D3A35">
        <w:rPr>
          <w:rFonts w:ascii="Calibri" w:hAnsi="Calibri" w:cs="Calibri"/>
          <w:b/>
          <w:sz w:val="22"/>
          <w:szCs w:val="22"/>
          <w:lang w:eastAsia="zh-CN"/>
        </w:rPr>
        <w:t>Klauzula odpowiedzialności</w:t>
      </w:r>
    </w:p>
    <w:p w14:paraId="6371F3F0" w14:textId="77777777" w:rsidR="00BC751A" w:rsidRPr="009D3A35" w:rsidRDefault="00BC751A" w:rsidP="00BC751A">
      <w:pPr>
        <w:suppressAutoHyphens/>
        <w:jc w:val="both"/>
        <w:rPr>
          <w:rFonts w:ascii="Calibri" w:hAnsi="Calibri" w:cs="Calibri"/>
          <w:sz w:val="22"/>
          <w:szCs w:val="22"/>
          <w:lang w:eastAsia="zh-CN"/>
        </w:rPr>
      </w:pPr>
      <w:r w:rsidRPr="009D3A35">
        <w:rPr>
          <w:rFonts w:ascii="Calibri" w:hAnsi="Calibri" w:cs="Calibri"/>
          <w:sz w:val="22"/>
          <w:szCs w:val="22"/>
          <w:lang w:eastAsia="zh-CN"/>
        </w:rPr>
        <w:t>Z zastrzeżeniem pozostałych nie zmienionych niniejszą klauzulą postanowień umowy ubezpieczenia oraz ogólnych warunków ubezpieczenia, uzgadnia się że:</w:t>
      </w:r>
    </w:p>
    <w:p w14:paraId="25A82225" w14:textId="77777777" w:rsidR="00BC751A" w:rsidRPr="009D3A35" w:rsidRDefault="00BC751A" w:rsidP="00BC751A">
      <w:pPr>
        <w:tabs>
          <w:tab w:val="left" w:pos="284"/>
        </w:tabs>
        <w:suppressAutoHyphens/>
        <w:jc w:val="both"/>
        <w:rPr>
          <w:rFonts w:ascii="Calibri" w:hAnsi="Calibri" w:cs="Calibri"/>
          <w:b/>
          <w:sz w:val="22"/>
          <w:szCs w:val="22"/>
          <w:lang w:eastAsia="zh-CN"/>
        </w:rPr>
      </w:pPr>
      <w:r w:rsidRPr="009D3A35">
        <w:rPr>
          <w:rFonts w:ascii="Calibri" w:hAnsi="Calibri" w:cs="Calibri"/>
          <w:sz w:val="22"/>
          <w:szCs w:val="22"/>
          <w:lang w:eastAsia="zh-CN"/>
        </w:rPr>
        <w:t>Początek okresu odpowiedzialności ubezpieczyciela jest tożsamy z początkiem okresu ubezpieczenia.</w:t>
      </w:r>
    </w:p>
    <w:p w14:paraId="3E32A4C2" w14:textId="77777777" w:rsidR="00BC751A" w:rsidRPr="009D3A35" w:rsidRDefault="00BC751A" w:rsidP="007F62C4">
      <w:pPr>
        <w:tabs>
          <w:tab w:val="num" w:pos="426"/>
        </w:tabs>
        <w:spacing w:after="120" w:line="276" w:lineRule="auto"/>
        <w:jc w:val="both"/>
        <w:rPr>
          <w:rFonts w:ascii="Calibri" w:hAnsi="Calibri" w:cs="Calibri"/>
          <w:color w:val="FF0000"/>
          <w:sz w:val="22"/>
        </w:rPr>
      </w:pPr>
    </w:p>
    <w:p w14:paraId="37E76C9C" w14:textId="77777777" w:rsidR="007F62C4" w:rsidRPr="009D3A35" w:rsidRDefault="007F62C4" w:rsidP="007F62C4">
      <w:pPr>
        <w:tabs>
          <w:tab w:val="num" w:pos="426"/>
        </w:tabs>
        <w:spacing w:after="120" w:line="276" w:lineRule="auto"/>
        <w:jc w:val="both"/>
        <w:rPr>
          <w:rFonts w:ascii="Calibri" w:hAnsi="Calibri" w:cs="Calibri"/>
          <w:color w:val="FF0000"/>
          <w:sz w:val="22"/>
        </w:rPr>
      </w:pPr>
    </w:p>
    <w:p w14:paraId="443E771C" w14:textId="77777777" w:rsidR="00BC3680" w:rsidRPr="009D3A35" w:rsidRDefault="00BC3680" w:rsidP="00242966">
      <w:pPr>
        <w:widowControl w:val="0"/>
        <w:ind w:left="426" w:hanging="426"/>
        <w:jc w:val="both"/>
        <w:rPr>
          <w:rFonts w:ascii="Calibri" w:hAnsi="Calibri" w:cs="Calibri"/>
          <w:b/>
          <w:bCs/>
          <w:sz w:val="22"/>
          <w:szCs w:val="22"/>
          <w:lang w:eastAsia="zh-CN"/>
        </w:rPr>
      </w:pPr>
    </w:p>
    <w:p w14:paraId="2B6C503B" w14:textId="77777777" w:rsidR="00BC3680" w:rsidRPr="009D3A35" w:rsidRDefault="00BC3680" w:rsidP="00355509">
      <w:pPr>
        <w:suppressAutoHyphens/>
        <w:spacing w:after="120"/>
        <w:jc w:val="both"/>
        <w:rPr>
          <w:rFonts w:ascii="Calibri" w:hAnsi="Calibri" w:cs="Calibri"/>
          <w:b/>
          <w:bCs/>
          <w:sz w:val="22"/>
          <w:szCs w:val="22"/>
          <w:lang w:eastAsia="zh-CN"/>
        </w:rPr>
        <w:sectPr w:rsidR="00BC3680" w:rsidRPr="009D3A35" w:rsidSect="00C94396">
          <w:pgSz w:w="11906" w:h="16838"/>
          <w:pgMar w:top="1103" w:right="1106" w:bottom="993" w:left="1418" w:header="426" w:footer="586" w:gutter="0"/>
          <w:cols w:space="708"/>
          <w:docGrid w:linePitch="360"/>
        </w:sectPr>
      </w:pPr>
    </w:p>
    <w:p w14:paraId="754E9FDA" w14:textId="77777777" w:rsidR="00862DC1" w:rsidRPr="009D3A35" w:rsidRDefault="008E400F" w:rsidP="00862DC1">
      <w:pPr>
        <w:keepNext/>
        <w:widowControl w:val="0"/>
        <w:suppressAutoHyphens/>
        <w:spacing w:after="120" w:line="276" w:lineRule="auto"/>
        <w:jc w:val="right"/>
        <w:rPr>
          <w:rFonts w:ascii="Calibri" w:hAnsi="Calibri" w:cs="Calibri"/>
          <w:b/>
          <w:bCs/>
          <w:iCs/>
          <w:szCs w:val="22"/>
          <w:lang w:eastAsia="zh-CN"/>
        </w:rPr>
      </w:pPr>
      <w:r w:rsidRPr="009D3A35">
        <w:rPr>
          <w:rFonts w:ascii="Calibri" w:hAnsi="Calibri" w:cs="Calibri"/>
          <w:b/>
          <w:bCs/>
          <w:iCs/>
          <w:szCs w:val="22"/>
          <w:lang w:eastAsia="zh-CN"/>
        </w:rPr>
        <w:lastRenderedPageBreak/>
        <w:t>Załącznik nr 6</w:t>
      </w:r>
      <w:r w:rsidR="00862DC1" w:rsidRPr="009D3A35">
        <w:rPr>
          <w:rFonts w:ascii="Calibri" w:hAnsi="Calibri" w:cs="Calibri"/>
          <w:b/>
          <w:bCs/>
          <w:iCs/>
          <w:szCs w:val="22"/>
          <w:lang w:eastAsia="zh-CN"/>
        </w:rPr>
        <w:t>B</w:t>
      </w:r>
    </w:p>
    <w:p w14:paraId="645765C7" w14:textId="222A70C5" w:rsidR="00862DC1" w:rsidRPr="009D3A35" w:rsidRDefault="00862DC1" w:rsidP="00862DC1">
      <w:pPr>
        <w:keepNext/>
        <w:widowControl w:val="0"/>
        <w:suppressAutoHyphens/>
        <w:spacing w:after="120" w:line="276" w:lineRule="auto"/>
        <w:jc w:val="center"/>
        <w:rPr>
          <w:rFonts w:ascii="Calibri" w:hAnsi="Calibri" w:cs="Calibri"/>
          <w:b/>
          <w:bCs/>
          <w:szCs w:val="22"/>
          <w:lang w:eastAsia="zh-CN"/>
        </w:rPr>
      </w:pPr>
      <w:r w:rsidRPr="009D3A35">
        <w:rPr>
          <w:rFonts w:ascii="Calibri" w:hAnsi="Calibri" w:cs="Calibri"/>
          <w:b/>
          <w:bCs/>
          <w:iCs/>
          <w:szCs w:val="22"/>
          <w:lang w:eastAsia="zh-CN"/>
        </w:rPr>
        <w:t xml:space="preserve">CZĘŚĆ II </w:t>
      </w:r>
      <w:r w:rsidR="00466434">
        <w:rPr>
          <w:rFonts w:ascii="Calibri" w:hAnsi="Calibri" w:cs="Calibri"/>
          <w:b/>
          <w:bCs/>
          <w:iCs/>
          <w:szCs w:val="22"/>
          <w:lang w:eastAsia="zh-CN"/>
        </w:rPr>
        <w:t>–</w:t>
      </w:r>
      <w:r w:rsidRPr="009D3A35">
        <w:rPr>
          <w:rFonts w:ascii="Calibri" w:hAnsi="Calibri" w:cs="Calibri"/>
          <w:b/>
          <w:bCs/>
          <w:iCs/>
          <w:szCs w:val="22"/>
          <w:lang w:eastAsia="zh-CN"/>
        </w:rPr>
        <w:t xml:space="preserve"> OPIS PRZEDMIOTU ZAMÓWIENIA</w:t>
      </w:r>
    </w:p>
    <w:p w14:paraId="07E87F9A" w14:textId="77777777" w:rsidR="00862DC1" w:rsidRPr="009D3A35" w:rsidRDefault="00862DC1" w:rsidP="00862DC1">
      <w:pPr>
        <w:tabs>
          <w:tab w:val="left" w:pos="3840"/>
        </w:tabs>
        <w:suppressAutoHyphens/>
        <w:spacing w:after="120" w:line="276" w:lineRule="auto"/>
        <w:jc w:val="center"/>
        <w:rPr>
          <w:rFonts w:ascii="Calibri" w:hAnsi="Calibri" w:cs="Tahoma"/>
          <w:b/>
          <w:sz w:val="22"/>
          <w:szCs w:val="22"/>
        </w:rPr>
      </w:pPr>
      <w:r w:rsidRPr="009D3A35">
        <w:rPr>
          <w:rFonts w:ascii="Calibri" w:hAnsi="Calibri" w:cs="Tahoma"/>
          <w:b/>
          <w:sz w:val="22"/>
          <w:szCs w:val="22"/>
        </w:rPr>
        <w:t>UBEZPIECZENIA KOMUNIKACYJNE</w:t>
      </w:r>
      <w:r w:rsidR="00610CBB" w:rsidRPr="009D3A35">
        <w:rPr>
          <w:rFonts w:ascii="Calibri" w:hAnsi="Calibri" w:cs="Tahoma"/>
          <w:b/>
          <w:sz w:val="22"/>
          <w:szCs w:val="22"/>
        </w:rPr>
        <w:t xml:space="preserve"> GMINY </w:t>
      </w:r>
      <w:r w:rsidR="008E400F" w:rsidRPr="009D3A35">
        <w:rPr>
          <w:rFonts w:ascii="Calibri" w:hAnsi="Calibri" w:cs="Tahoma"/>
          <w:b/>
          <w:sz w:val="22"/>
          <w:szCs w:val="22"/>
        </w:rPr>
        <w:t>KAMIEŃ KRAJEŃSKI</w:t>
      </w:r>
      <w:r w:rsidR="0088450E" w:rsidRPr="009D3A35">
        <w:rPr>
          <w:rFonts w:ascii="Calibri" w:hAnsi="Calibri" w:cs="Tahoma"/>
          <w:b/>
          <w:sz w:val="22"/>
          <w:szCs w:val="22"/>
        </w:rPr>
        <w:t xml:space="preserve"> WRAZ Z</w:t>
      </w:r>
      <w:r w:rsidRPr="009D3A35">
        <w:rPr>
          <w:rFonts w:ascii="Calibri" w:hAnsi="Calibri" w:cs="Tahoma"/>
          <w:b/>
          <w:sz w:val="22"/>
          <w:szCs w:val="22"/>
        </w:rPr>
        <w:t xml:space="preserve"> </w:t>
      </w:r>
      <w:r w:rsidR="0088450E" w:rsidRPr="009D3A35">
        <w:rPr>
          <w:rFonts w:ascii="Calibri" w:hAnsi="Calibri" w:cs="Tahoma"/>
          <w:b/>
          <w:sz w:val="22"/>
          <w:szCs w:val="22"/>
        </w:rPr>
        <w:t>JEDNOSTKAMI ORGANIZACYJNYMI</w:t>
      </w:r>
      <w:r w:rsidR="00F53FA5" w:rsidRPr="009D3A35">
        <w:rPr>
          <w:rFonts w:ascii="Calibri" w:hAnsi="Calibri" w:cs="Tahoma"/>
          <w:b/>
          <w:sz w:val="22"/>
          <w:szCs w:val="22"/>
        </w:rPr>
        <w:t xml:space="preserve"> I</w:t>
      </w:r>
      <w:r w:rsidR="0088450E" w:rsidRPr="009D3A35">
        <w:rPr>
          <w:rFonts w:ascii="Calibri" w:hAnsi="Calibri" w:cs="Tahoma"/>
          <w:b/>
          <w:sz w:val="22"/>
          <w:szCs w:val="22"/>
        </w:rPr>
        <w:t xml:space="preserve"> SPÓŁKĄ KOMUNALNĄ</w:t>
      </w:r>
      <w:r w:rsidR="00387735" w:rsidRPr="009D3A35">
        <w:rPr>
          <w:rFonts w:ascii="Calibri" w:hAnsi="Calibri" w:cs="Tahoma"/>
          <w:b/>
          <w:sz w:val="22"/>
          <w:szCs w:val="22"/>
        </w:rPr>
        <w:t xml:space="preserve"> </w:t>
      </w:r>
    </w:p>
    <w:p w14:paraId="7D73F788" w14:textId="77777777" w:rsidR="002B16B5" w:rsidRPr="009D3A35" w:rsidRDefault="002B16B5" w:rsidP="00862DC1">
      <w:pPr>
        <w:tabs>
          <w:tab w:val="left" w:pos="3840"/>
        </w:tabs>
        <w:suppressAutoHyphens/>
        <w:spacing w:after="120" w:line="276" w:lineRule="auto"/>
        <w:jc w:val="center"/>
        <w:rPr>
          <w:rFonts w:ascii="Calibri" w:hAnsi="Calibri" w:cs="Tahoma"/>
          <w:b/>
          <w:sz w:val="22"/>
          <w:szCs w:val="22"/>
        </w:rPr>
      </w:pPr>
    </w:p>
    <w:p w14:paraId="64EC0C46" w14:textId="77777777" w:rsidR="006F7E25" w:rsidRPr="009D3A35" w:rsidRDefault="006F7E25" w:rsidP="00DA41CB">
      <w:pPr>
        <w:widowControl w:val="0"/>
        <w:numPr>
          <w:ilvl w:val="0"/>
          <w:numId w:val="148"/>
        </w:numPr>
        <w:suppressAutoHyphens/>
        <w:spacing w:after="120" w:line="276" w:lineRule="auto"/>
        <w:jc w:val="both"/>
        <w:rPr>
          <w:rFonts w:ascii="Calibri" w:hAnsi="Calibri" w:cs="Calibri"/>
          <w:b/>
          <w:bCs/>
          <w:sz w:val="22"/>
          <w:szCs w:val="22"/>
          <w:lang w:eastAsia="zh-CN"/>
        </w:rPr>
      </w:pPr>
      <w:r w:rsidRPr="009D3A35">
        <w:rPr>
          <w:rFonts w:ascii="Calibri" w:hAnsi="Calibri" w:cs="Calibri"/>
          <w:b/>
          <w:bCs/>
          <w:sz w:val="22"/>
          <w:szCs w:val="22"/>
          <w:lang w:eastAsia="zh-CN"/>
        </w:rPr>
        <w:t>OBOWIĄZKOWE UBEZPIECZENIE OC POSIADACZY POJAZDÓW MECHANICZNYCH</w:t>
      </w:r>
    </w:p>
    <w:p w14:paraId="4E9FBA9C" w14:textId="77777777" w:rsidR="006F7E25" w:rsidRPr="009D3A35" w:rsidRDefault="006F7E25" w:rsidP="00DA41CB">
      <w:pPr>
        <w:pStyle w:val="Akapitzlist"/>
        <w:widowControl/>
        <w:numPr>
          <w:ilvl w:val="0"/>
          <w:numId w:val="122"/>
        </w:numPr>
        <w:suppressAutoHyphens/>
        <w:autoSpaceDE/>
        <w:spacing w:afterLines="20" w:after="48"/>
        <w:contextualSpacing/>
        <w:jc w:val="both"/>
        <w:rPr>
          <w:rFonts w:ascii="Calibri" w:hAnsi="Calibri" w:cs="Calibri"/>
          <w:spacing w:val="-2"/>
          <w:sz w:val="22"/>
          <w:szCs w:val="22"/>
          <w:lang w:eastAsia="zh-CN"/>
        </w:rPr>
      </w:pPr>
      <w:r w:rsidRPr="009D3A35">
        <w:rPr>
          <w:rFonts w:ascii="Calibri" w:hAnsi="Calibri" w:cs="Calibri"/>
          <w:b/>
          <w:spacing w:val="-2"/>
          <w:sz w:val="22"/>
          <w:szCs w:val="22"/>
          <w:lang w:eastAsia="zh-CN"/>
        </w:rPr>
        <w:t>Przedmiot ubezpieczenia</w:t>
      </w:r>
      <w:r w:rsidRPr="009D3A35">
        <w:rPr>
          <w:rFonts w:ascii="Calibri" w:hAnsi="Calibri" w:cs="Calibri"/>
          <w:spacing w:val="-2"/>
          <w:sz w:val="22"/>
          <w:szCs w:val="22"/>
          <w:lang w:eastAsia="zh-CN"/>
        </w:rPr>
        <w:t>: pojazdy mechaniczne będące w posiadaniu samoistnym lub zależnym Ubezpieczającego / Ubezpieczonego lub w posiadanie, których Ubezpieczający / Ubezpieczony wejdzie w okresie trwania umowy. Na wniosek Ubezpieczającego/Ubezpieczonego mogą być ubezpieczone pojazdy użytkowane na podstawie umów najmu, dzierżawy, leasingu lub innych o podobnym charakterze (w takich przypadkach umowa jest zawierana na rzecz właścicieli wskazanych przez Ubezpieczającego). Wykaz pojazdów podlegających ubezpieczeniu jest załącznikiem nr 1</w:t>
      </w:r>
      <w:r w:rsidR="008E400F" w:rsidRPr="009D3A35">
        <w:rPr>
          <w:rFonts w:ascii="Calibri" w:hAnsi="Calibri" w:cs="Calibri"/>
          <w:spacing w:val="-2"/>
          <w:sz w:val="22"/>
          <w:szCs w:val="22"/>
          <w:lang w:eastAsia="zh-CN"/>
        </w:rPr>
        <w:t>3</w:t>
      </w:r>
      <w:r w:rsidRPr="009D3A35">
        <w:rPr>
          <w:rFonts w:ascii="Calibri" w:hAnsi="Calibri" w:cs="Calibri"/>
          <w:spacing w:val="-2"/>
          <w:sz w:val="22"/>
          <w:szCs w:val="22"/>
          <w:lang w:eastAsia="zh-CN"/>
        </w:rPr>
        <w:t xml:space="preserve"> SIWZ.</w:t>
      </w:r>
    </w:p>
    <w:p w14:paraId="60C6E310" w14:textId="77777777" w:rsidR="006F7E25" w:rsidRPr="009D3A35" w:rsidRDefault="006F7E25" w:rsidP="00DA41CB">
      <w:pPr>
        <w:pStyle w:val="Akapitzlist"/>
        <w:widowControl/>
        <w:numPr>
          <w:ilvl w:val="0"/>
          <w:numId w:val="122"/>
        </w:numPr>
        <w:suppressAutoHyphens/>
        <w:autoSpaceDE/>
        <w:spacing w:afterLines="20" w:after="48"/>
        <w:contextualSpacing/>
        <w:jc w:val="both"/>
        <w:rPr>
          <w:rFonts w:ascii="Calibri" w:hAnsi="Calibri" w:cs="Calibri"/>
          <w:spacing w:val="-2"/>
          <w:sz w:val="22"/>
          <w:szCs w:val="22"/>
          <w:lang w:eastAsia="zh-CN"/>
        </w:rPr>
      </w:pPr>
      <w:r w:rsidRPr="009D3A35">
        <w:rPr>
          <w:rFonts w:ascii="Calibri" w:hAnsi="Calibri" w:cs="Calibri"/>
          <w:b/>
          <w:spacing w:val="-2"/>
          <w:sz w:val="22"/>
          <w:szCs w:val="22"/>
          <w:lang w:eastAsia="zh-CN"/>
        </w:rPr>
        <w:t xml:space="preserve">Zakres ubezpieczenia </w:t>
      </w:r>
      <w:r w:rsidRPr="009D3A35">
        <w:rPr>
          <w:rFonts w:ascii="Calibri" w:hAnsi="Calibri" w:cs="Calibri"/>
          <w:spacing w:val="-2"/>
          <w:sz w:val="22"/>
          <w:szCs w:val="22"/>
          <w:lang w:eastAsia="zh-CN"/>
        </w:rPr>
        <w:t>określa ustawa z dnia 22 maja 2003 roku o ubezpieczeniach obowiązkowych, Ubezpieczeniowym Funduszu Gwarancyjnym i Polskim Biurze Ubezpieczycieli Komunikacyjnych</w:t>
      </w:r>
      <w:r w:rsidR="002B16B5" w:rsidRPr="009D3A35">
        <w:rPr>
          <w:rFonts w:ascii="Calibri" w:hAnsi="Calibri" w:cs="Calibri"/>
          <w:spacing w:val="-2"/>
          <w:sz w:val="22"/>
          <w:szCs w:val="22"/>
          <w:lang w:eastAsia="zh-CN"/>
        </w:rPr>
        <w:t>.</w:t>
      </w:r>
    </w:p>
    <w:p w14:paraId="4901C856" w14:textId="780503D6" w:rsidR="006F7E25" w:rsidRPr="009D3A35" w:rsidRDefault="006F7E25" w:rsidP="00DA41CB">
      <w:pPr>
        <w:pStyle w:val="Akapitzlist"/>
        <w:widowControl/>
        <w:numPr>
          <w:ilvl w:val="0"/>
          <w:numId w:val="122"/>
        </w:numPr>
        <w:suppressAutoHyphens/>
        <w:autoSpaceDE/>
        <w:spacing w:afterLines="20" w:after="48"/>
        <w:contextualSpacing/>
        <w:jc w:val="both"/>
        <w:rPr>
          <w:rFonts w:ascii="Calibri" w:hAnsi="Calibri" w:cs="Calibri"/>
          <w:spacing w:val="-2"/>
          <w:sz w:val="22"/>
          <w:szCs w:val="22"/>
          <w:lang w:eastAsia="zh-CN"/>
        </w:rPr>
      </w:pPr>
      <w:r w:rsidRPr="009D3A35">
        <w:rPr>
          <w:rFonts w:ascii="Calibri" w:hAnsi="Calibri" w:cs="Calibri"/>
          <w:b/>
          <w:spacing w:val="-2"/>
          <w:sz w:val="22"/>
          <w:szCs w:val="22"/>
          <w:lang w:eastAsia="zh-CN"/>
        </w:rPr>
        <w:t>Suma gwarancyjna</w:t>
      </w:r>
      <w:r w:rsidRPr="009D3A35">
        <w:rPr>
          <w:rFonts w:ascii="Calibri" w:hAnsi="Calibri" w:cs="Calibri"/>
          <w:spacing w:val="-2"/>
          <w:sz w:val="22"/>
          <w:szCs w:val="22"/>
          <w:lang w:eastAsia="zh-CN"/>
        </w:rPr>
        <w:t xml:space="preserve"> </w:t>
      </w:r>
      <w:r w:rsidR="00466434">
        <w:rPr>
          <w:rFonts w:ascii="Calibri" w:hAnsi="Calibri" w:cs="Calibri"/>
          <w:spacing w:val="-2"/>
          <w:sz w:val="22"/>
          <w:szCs w:val="22"/>
          <w:lang w:eastAsia="zh-CN"/>
        </w:rPr>
        <w:t>–</w:t>
      </w:r>
      <w:r w:rsidRPr="009D3A35">
        <w:rPr>
          <w:rFonts w:ascii="Calibri" w:hAnsi="Calibri" w:cs="Calibri"/>
          <w:spacing w:val="-2"/>
          <w:sz w:val="22"/>
          <w:szCs w:val="22"/>
          <w:lang w:eastAsia="zh-CN"/>
        </w:rPr>
        <w:t xml:space="preserve"> Wysokość sumy gwarancyjnej dla danego pojazdu – </w:t>
      </w:r>
      <w:r w:rsidRPr="009D3A35">
        <w:rPr>
          <w:rFonts w:ascii="Calibri" w:hAnsi="Calibri" w:cs="Calibri"/>
          <w:sz w:val="22"/>
          <w:szCs w:val="22"/>
        </w:rPr>
        <w:t xml:space="preserve">nie mogą być niższe </w:t>
      </w:r>
      <w:r w:rsidRPr="009D3A35">
        <w:rPr>
          <w:rFonts w:ascii="Calibri" w:hAnsi="Calibri" w:cs="Calibri"/>
          <w:spacing w:val="-2"/>
          <w:sz w:val="22"/>
          <w:szCs w:val="22"/>
          <w:lang w:eastAsia="zh-CN"/>
        </w:rPr>
        <w:t>minimalna ustawowa na dzień zawierania ubezpieczenia, zgodna z ustawą z dnia 22 maja 2003 o ubezpieczeniach obowiązkowych, Ubezpieczeniowym Funduszu Gwarancyjnym i Polskim Biurze Ubezpieczycieli Komunikacyjnych.</w:t>
      </w:r>
    </w:p>
    <w:p w14:paraId="646F57D1" w14:textId="77777777" w:rsidR="006F7E25" w:rsidRPr="009D3A35" w:rsidRDefault="006F7E25" w:rsidP="00DA41CB">
      <w:pPr>
        <w:pStyle w:val="Akapitzlist"/>
        <w:widowControl/>
        <w:numPr>
          <w:ilvl w:val="0"/>
          <w:numId w:val="122"/>
        </w:numPr>
        <w:suppressAutoHyphens/>
        <w:autoSpaceDE/>
        <w:spacing w:afterLines="20" w:after="48"/>
        <w:contextualSpacing/>
        <w:jc w:val="both"/>
        <w:rPr>
          <w:rFonts w:ascii="Calibri" w:hAnsi="Calibri" w:cs="Calibri"/>
          <w:spacing w:val="-2"/>
          <w:sz w:val="22"/>
          <w:szCs w:val="22"/>
          <w:lang w:eastAsia="zh-CN"/>
        </w:rPr>
      </w:pPr>
      <w:r w:rsidRPr="009D3A35">
        <w:rPr>
          <w:rFonts w:ascii="Calibri" w:hAnsi="Calibri" w:cs="Calibri"/>
          <w:b/>
          <w:spacing w:val="-2"/>
          <w:sz w:val="22"/>
          <w:szCs w:val="22"/>
          <w:lang w:eastAsia="zh-CN"/>
        </w:rPr>
        <w:t>Postanowienia dodatkowe</w:t>
      </w:r>
      <w:r w:rsidRPr="009D3A35">
        <w:rPr>
          <w:rFonts w:ascii="Calibri" w:hAnsi="Calibri" w:cs="Calibri"/>
          <w:spacing w:val="-2"/>
          <w:sz w:val="22"/>
          <w:szCs w:val="22"/>
          <w:lang w:eastAsia="zh-CN"/>
        </w:rPr>
        <w:t>:</w:t>
      </w:r>
    </w:p>
    <w:p w14:paraId="1E88DF32" w14:textId="77777777" w:rsidR="006F7E25" w:rsidRPr="009D3A35" w:rsidRDefault="006F7E25" w:rsidP="00501C7F">
      <w:pPr>
        <w:pStyle w:val="Akapitzlist"/>
        <w:suppressAutoHyphens/>
        <w:spacing w:afterLines="20" w:after="48"/>
        <w:jc w:val="both"/>
        <w:rPr>
          <w:rFonts w:ascii="Calibri" w:hAnsi="Calibri" w:cs="Calibri"/>
          <w:sz w:val="22"/>
          <w:szCs w:val="22"/>
        </w:rPr>
      </w:pPr>
      <w:r w:rsidRPr="009D3A35">
        <w:rPr>
          <w:rFonts w:ascii="Calibri" w:hAnsi="Calibri" w:cs="Calibri"/>
          <w:spacing w:val="-2"/>
          <w:sz w:val="22"/>
          <w:szCs w:val="22"/>
          <w:lang w:eastAsia="zh-CN"/>
        </w:rPr>
        <w:t>4</w:t>
      </w:r>
      <w:r w:rsidRPr="009D3A35">
        <w:rPr>
          <w:rFonts w:ascii="Calibri" w:hAnsi="Calibri" w:cs="Calibri"/>
          <w:sz w:val="22"/>
          <w:szCs w:val="22"/>
        </w:rPr>
        <w:t>.1 OC posiadaczy pojazdów mechanicznych – uwzględnienie polis o różnych okresach ważności ubezpieczenia (pojazdy zakupione w ciągu roku),</w:t>
      </w:r>
    </w:p>
    <w:p w14:paraId="03E734B8" w14:textId="77777777" w:rsidR="006F7E25" w:rsidRPr="009D3A35" w:rsidRDefault="006F7E25" w:rsidP="00501C7F">
      <w:pPr>
        <w:pStyle w:val="Akapitzlist"/>
        <w:suppressAutoHyphens/>
        <w:spacing w:afterLines="20" w:after="48"/>
        <w:jc w:val="both"/>
        <w:rPr>
          <w:rFonts w:ascii="Calibri" w:hAnsi="Calibri" w:cs="Calibri"/>
          <w:sz w:val="22"/>
          <w:szCs w:val="22"/>
        </w:rPr>
      </w:pPr>
      <w:r w:rsidRPr="009D3A35">
        <w:rPr>
          <w:rFonts w:ascii="Calibri" w:hAnsi="Calibri" w:cs="Calibri"/>
          <w:sz w:val="22"/>
          <w:szCs w:val="22"/>
        </w:rPr>
        <w:t xml:space="preserve">4.2 </w:t>
      </w:r>
      <w:r w:rsidR="002B16B5" w:rsidRPr="009D3A35">
        <w:rPr>
          <w:rFonts w:ascii="Calibri" w:hAnsi="Calibri" w:cs="Calibri"/>
          <w:sz w:val="22"/>
          <w:szCs w:val="22"/>
        </w:rPr>
        <w:t xml:space="preserve">trzy </w:t>
      </w:r>
      <w:r w:rsidRPr="009D3A35">
        <w:rPr>
          <w:rFonts w:ascii="Calibri" w:hAnsi="Calibri" w:cs="Calibri"/>
          <w:sz w:val="22"/>
          <w:szCs w:val="22"/>
        </w:rPr>
        <w:t>roczne okresy ubezpieczenia pojazdów zgodnie z załącznikiem nr 1</w:t>
      </w:r>
      <w:r w:rsidR="008E400F" w:rsidRPr="009D3A35">
        <w:rPr>
          <w:rFonts w:ascii="Calibri" w:hAnsi="Calibri" w:cs="Calibri"/>
          <w:sz w:val="22"/>
          <w:szCs w:val="22"/>
        </w:rPr>
        <w:t xml:space="preserve">3 </w:t>
      </w:r>
      <w:r w:rsidRPr="009D3A35">
        <w:rPr>
          <w:rFonts w:ascii="Calibri" w:hAnsi="Calibri" w:cs="Calibri"/>
          <w:sz w:val="22"/>
          <w:szCs w:val="22"/>
        </w:rPr>
        <w:t xml:space="preserve">do SIWZ. </w:t>
      </w:r>
    </w:p>
    <w:p w14:paraId="57DE291F" w14:textId="539387D2" w:rsidR="006F7E25" w:rsidRDefault="006F7E25" w:rsidP="00501C7F">
      <w:pPr>
        <w:pStyle w:val="Akapitzlist"/>
        <w:suppressAutoHyphens/>
        <w:spacing w:afterLines="20" w:after="48"/>
        <w:jc w:val="both"/>
        <w:rPr>
          <w:rFonts w:ascii="Calibri" w:hAnsi="Calibri" w:cs="Calibri"/>
          <w:sz w:val="22"/>
          <w:szCs w:val="22"/>
        </w:rPr>
      </w:pPr>
      <w:r w:rsidRPr="009D3A35">
        <w:rPr>
          <w:rFonts w:ascii="Calibri" w:hAnsi="Calibri" w:cs="Calibri"/>
          <w:sz w:val="22"/>
          <w:szCs w:val="22"/>
        </w:rPr>
        <w:t xml:space="preserve">4.3 W przypadku czasowego wycofania pojazdu z ruchu w rozumieniu art. 78 Ustawy </w:t>
      </w:r>
      <w:r w:rsidR="00466434">
        <w:rPr>
          <w:rFonts w:ascii="Calibri" w:hAnsi="Calibri" w:cs="Calibri"/>
          <w:sz w:val="22"/>
          <w:szCs w:val="22"/>
        </w:rPr>
        <w:t>–</w:t>
      </w:r>
      <w:r w:rsidRPr="009D3A35">
        <w:rPr>
          <w:rFonts w:ascii="Calibri" w:hAnsi="Calibri" w:cs="Calibri"/>
          <w:sz w:val="22"/>
          <w:szCs w:val="22"/>
        </w:rPr>
        <w:t xml:space="preserve"> Prawo o ruchu drogowym, Ubezpieczyciel na wniosek Zamawiającego akceptuje proporcjonalne obniżenie składki ubezpieczeniowej na okres czasowego wycofania pojazdu z ruchu.</w:t>
      </w:r>
    </w:p>
    <w:p w14:paraId="0F2497C0" w14:textId="33356EFA" w:rsidR="00D624FA" w:rsidRDefault="00D624FA" w:rsidP="00501C7F">
      <w:pPr>
        <w:pStyle w:val="Akapitzlist"/>
        <w:suppressAutoHyphens/>
        <w:spacing w:afterLines="20" w:after="48"/>
        <w:jc w:val="both"/>
        <w:rPr>
          <w:rFonts w:ascii="Calibri" w:hAnsi="Calibri" w:cs="Calibri"/>
          <w:sz w:val="22"/>
          <w:szCs w:val="22"/>
        </w:rPr>
      </w:pPr>
    </w:p>
    <w:p w14:paraId="7621823B" w14:textId="77777777" w:rsidR="00D624FA" w:rsidRPr="00A156D5" w:rsidRDefault="00D624FA" w:rsidP="00DA41CB">
      <w:pPr>
        <w:numPr>
          <w:ilvl w:val="0"/>
          <w:numId w:val="122"/>
        </w:numPr>
        <w:suppressAutoHyphens/>
        <w:autoSpaceDN w:val="0"/>
        <w:adjustRightInd w:val="0"/>
        <w:spacing w:afterLines="20" w:after="48"/>
        <w:contextualSpacing/>
        <w:jc w:val="both"/>
        <w:rPr>
          <w:rFonts w:ascii="Calibri" w:hAnsi="Calibri" w:cs="Calibri"/>
          <w:spacing w:val="-2"/>
          <w:sz w:val="22"/>
          <w:szCs w:val="22"/>
          <w:lang w:eastAsia="zh-CN"/>
        </w:rPr>
      </w:pPr>
      <w:r w:rsidRPr="00A156D5">
        <w:rPr>
          <w:rFonts w:ascii="Calibri" w:hAnsi="Calibri" w:cs="Calibri"/>
          <w:b/>
          <w:spacing w:val="-2"/>
          <w:sz w:val="22"/>
          <w:szCs w:val="22"/>
          <w:lang w:eastAsia="zh-CN"/>
        </w:rPr>
        <w:t xml:space="preserve">Zielona Karta </w:t>
      </w:r>
      <w:r w:rsidRPr="00A156D5">
        <w:rPr>
          <w:rFonts w:ascii="Calibri" w:hAnsi="Calibri" w:cs="Calibri"/>
          <w:spacing w:val="-2"/>
          <w:sz w:val="22"/>
          <w:szCs w:val="22"/>
          <w:lang w:eastAsia="zh-CN"/>
        </w:rPr>
        <w:t xml:space="preserve">– Zamawiający przewiduje możliwość wnioskowania o wystawienie dla wybranych pojazdów </w:t>
      </w:r>
      <w:proofErr w:type="spellStart"/>
      <w:r w:rsidRPr="00A156D5">
        <w:rPr>
          <w:rFonts w:ascii="Calibri" w:hAnsi="Calibri" w:cs="Calibri"/>
          <w:spacing w:val="-2"/>
          <w:sz w:val="22"/>
          <w:szCs w:val="22"/>
          <w:lang w:eastAsia="zh-CN"/>
        </w:rPr>
        <w:t>bezskładkowej</w:t>
      </w:r>
      <w:proofErr w:type="spellEnd"/>
      <w:r w:rsidRPr="00A156D5">
        <w:rPr>
          <w:rFonts w:ascii="Calibri" w:hAnsi="Calibri" w:cs="Calibri"/>
          <w:spacing w:val="-2"/>
          <w:sz w:val="22"/>
          <w:szCs w:val="22"/>
          <w:lang w:eastAsia="zh-CN"/>
        </w:rPr>
        <w:t xml:space="preserve"> Zielonej Karty – jeśli zaistnieje taka konieczność.</w:t>
      </w:r>
    </w:p>
    <w:p w14:paraId="23EF3A13" w14:textId="7E8E0C16" w:rsidR="00D624FA" w:rsidRPr="009D3A35" w:rsidRDefault="00D624FA" w:rsidP="00D624FA">
      <w:pPr>
        <w:pStyle w:val="Akapitzlist"/>
        <w:suppressAutoHyphens/>
        <w:spacing w:afterLines="20" w:after="48"/>
        <w:jc w:val="both"/>
        <w:rPr>
          <w:rFonts w:ascii="Calibri" w:hAnsi="Calibri" w:cs="Calibri"/>
          <w:spacing w:val="-2"/>
          <w:sz w:val="22"/>
          <w:szCs w:val="22"/>
          <w:lang w:eastAsia="zh-CN"/>
        </w:rPr>
      </w:pPr>
      <w:r w:rsidRPr="00A156D5">
        <w:rPr>
          <w:rFonts w:ascii="Calibri" w:hAnsi="Calibri" w:cs="Calibri"/>
          <w:spacing w:val="-2"/>
          <w:sz w:val="22"/>
          <w:szCs w:val="22"/>
          <w:lang w:eastAsia="zh-CN"/>
        </w:rPr>
        <w:t>Za szkody spowodowane w państwach, sygnatariuszy Jednolitego Porozumienia oraz Państw systemu Zielonej Karty, zakład ubezpieczeń odpowiada do wysokości sumy gwarancyjnej określonej przepisami tego Państwa nie niżej niż suma gwarancyjna określona powyżej</w:t>
      </w:r>
    </w:p>
    <w:p w14:paraId="00DC5F89" w14:textId="77777777" w:rsidR="006F7E25" w:rsidRPr="009D3A35" w:rsidRDefault="006F7E25" w:rsidP="00DA41CB">
      <w:pPr>
        <w:pStyle w:val="Akapitzlist"/>
        <w:widowControl/>
        <w:numPr>
          <w:ilvl w:val="0"/>
          <w:numId w:val="122"/>
        </w:numPr>
        <w:suppressAutoHyphens/>
        <w:autoSpaceDE/>
        <w:spacing w:afterLines="20" w:after="48"/>
        <w:contextualSpacing/>
        <w:jc w:val="both"/>
        <w:rPr>
          <w:rFonts w:ascii="Calibri" w:hAnsi="Calibri" w:cs="Calibri"/>
          <w:spacing w:val="-2"/>
          <w:sz w:val="22"/>
          <w:szCs w:val="22"/>
          <w:lang w:eastAsia="zh-CN"/>
        </w:rPr>
      </w:pPr>
      <w:r w:rsidRPr="009D3A35">
        <w:rPr>
          <w:rFonts w:ascii="Calibri" w:hAnsi="Calibri" w:cs="Calibri"/>
          <w:b/>
          <w:spacing w:val="-2"/>
          <w:sz w:val="22"/>
          <w:szCs w:val="22"/>
          <w:lang w:eastAsia="zh-CN"/>
        </w:rPr>
        <w:t>Klauzule dodatkowe</w:t>
      </w:r>
      <w:r w:rsidRPr="009D3A35">
        <w:rPr>
          <w:rFonts w:ascii="Calibri" w:hAnsi="Calibri" w:cs="Calibri"/>
          <w:spacing w:val="-2"/>
          <w:sz w:val="22"/>
          <w:szCs w:val="22"/>
          <w:lang w:eastAsia="zh-CN"/>
        </w:rPr>
        <w:t>:</w:t>
      </w:r>
    </w:p>
    <w:p w14:paraId="2149B302" w14:textId="780D2D31" w:rsidR="006F7E25" w:rsidRPr="00BA6E59" w:rsidRDefault="006F7E25" w:rsidP="00DA41CB">
      <w:pPr>
        <w:pStyle w:val="Akapitzlist"/>
        <w:numPr>
          <w:ilvl w:val="1"/>
          <w:numId w:val="144"/>
        </w:numPr>
        <w:suppressAutoHyphens/>
        <w:spacing w:after="120"/>
        <w:ind w:left="1276" w:hanging="567"/>
        <w:contextualSpacing/>
        <w:jc w:val="both"/>
        <w:rPr>
          <w:rFonts w:ascii="Calibri" w:hAnsi="Calibri" w:cs="Calibri"/>
          <w:sz w:val="22"/>
          <w:szCs w:val="22"/>
        </w:rPr>
      </w:pPr>
      <w:r w:rsidRPr="00BA6E59">
        <w:rPr>
          <w:rFonts w:ascii="Calibri" w:hAnsi="Calibri" w:cs="Calibri"/>
          <w:sz w:val="22"/>
          <w:szCs w:val="22"/>
        </w:rPr>
        <w:t>Klauzula niezmienności stawek</w:t>
      </w:r>
    </w:p>
    <w:p w14:paraId="23651BF6" w14:textId="77777777" w:rsidR="006F7E25" w:rsidRPr="009D3A35" w:rsidRDefault="006F7E25" w:rsidP="006F7E25">
      <w:pPr>
        <w:suppressAutoHyphens/>
        <w:spacing w:after="120"/>
        <w:ind w:left="709"/>
        <w:contextualSpacing/>
        <w:jc w:val="both"/>
        <w:rPr>
          <w:rFonts w:ascii="Calibri" w:hAnsi="Calibri" w:cs="Calibri"/>
          <w:sz w:val="22"/>
          <w:szCs w:val="22"/>
        </w:rPr>
      </w:pPr>
      <w:r w:rsidRPr="009D3A35">
        <w:rPr>
          <w:rFonts w:ascii="Calibri" w:hAnsi="Calibri" w:cs="Calibri"/>
          <w:sz w:val="22"/>
          <w:szCs w:val="22"/>
        </w:rPr>
        <w:t>Z zastrzeżeniem pozostałych, nie zmienionych niniejszą klauzulą postanowień umowy ubezpieczenia oraz ogólnych warunków ubezpieczenia, uzgadnia się, że: że ubezpieczyciel gwarantuje, iż ustalone przez strony umowy stawki będą niezmienne w czasie całego okresu jej trwania i będzie te stawki stosować wobec wszystkich pojazdów włączanych do ubezpieczenia na zasadach określonych w umowie.</w:t>
      </w:r>
    </w:p>
    <w:p w14:paraId="78EE6F3D" w14:textId="77777777" w:rsidR="002B16B5" w:rsidRPr="009D3A35" w:rsidRDefault="002B16B5" w:rsidP="006F7E25">
      <w:pPr>
        <w:suppressAutoHyphens/>
        <w:spacing w:after="120"/>
        <w:ind w:left="709"/>
        <w:contextualSpacing/>
        <w:jc w:val="both"/>
        <w:rPr>
          <w:rFonts w:ascii="Calibri" w:hAnsi="Calibri" w:cs="Calibri"/>
          <w:sz w:val="22"/>
          <w:szCs w:val="22"/>
        </w:rPr>
      </w:pPr>
    </w:p>
    <w:p w14:paraId="6E2E6890" w14:textId="77777777" w:rsidR="006F7E25" w:rsidRPr="009D3A35" w:rsidRDefault="006F7E25" w:rsidP="00DA41CB">
      <w:pPr>
        <w:widowControl w:val="0"/>
        <w:numPr>
          <w:ilvl w:val="0"/>
          <w:numId w:val="148"/>
        </w:numPr>
        <w:suppressAutoHyphens/>
        <w:spacing w:after="120" w:line="276" w:lineRule="auto"/>
        <w:jc w:val="both"/>
        <w:rPr>
          <w:rFonts w:ascii="Calibri" w:hAnsi="Calibri" w:cs="Calibri"/>
          <w:b/>
          <w:bCs/>
          <w:sz w:val="22"/>
          <w:szCs w:val="22"/>
          <w:lang w:eastAsia="zh-CN"/>
        </w:rPr>
      </w:pPr>
      <w:r w:rsidRPr="009D3A35">
        <w:rPr>
          <w:rFonts w:ascii="Calibri" w:hAnsi="Calibri" w:cs="Calibri"/>
          <w:b/>
          <w:bCs/>
          <w:sz w:val="22"/>
          <w:szCs w:val="22"/>
          <w:lang w:eastAsia="zh-CN"/>
        </w:rPr>
        <w:t xml:space="preserve">UBEZPIECZENIE AUTOCASCO </w:t>
      </w:r>
    </w:p>
    <w:p w14:paraId="056E460A" w14:textId="77777777" w:rsidR="006F7E25" w:rsidRPr="009D3A35" w:rsidRDefault="006F7E25" w:rsidP="00DA41CB">
      <w:pPr>
        <w:pStyle w:val="Akapitzlist"/>
        <w:widowControl/>
        <w:numPr>
          <w:ilvl w:val="0"/>
          <w:numId w:val="123"/>
        </w:numPr>
        <w:suppressAutoHyphens/>
        <w:autoSpaceDE/>
        <w:autoSpaceDN/>
        <w:adjustRightInd/>
        <w:spacing w:after="120"/>
        <w:contextualSpacing/>
        <w:jc w:val="both"/>
        <w:rPr>
          <w:rFonts w:ascii="Calibri" w:hAnsi="Calibri" w:cs="Calibri"/>
          <w:b/>
          <w:color w:val="FF0000"/>
          <w:sz w:val="22"/>
          <w:szCs w:val="22"/>
        </w:rPr>
      </w:pPr>
      <w:r w:rsidRPr="009D3A35">
        <w:rPr>
          <w:rFonts w:ascii="Calibri" w:hAnsi="Calibri" w:cs="Calibri"/>
          <w:b/>
          <w:spacing w:val="-2"/>
          <w:sz w:val="22"/>
          <w:szCs w:val="22"/>
          <w:lang w:eastAsia="zh-CN"/>
        </w:rPr>
        <w:t>Przedmiot ubezpieczenia</w:t>
      </w:r>
      <w:r w:rsidRPr="009D3A35">
        <w:rPr>
          <w:rFonts w:ascii="Calibri" w:hAnsi="Calibri" w:cs="Calibri"/>
          <w:spacing w:val="-2"/>
          <w:sz w:val="22"/>
          <w:szCs w:val="22"/>
          <w:lang w:eastAsia="zh-CN"/>
        </w:rPr>
        <w:t>: pojazdy mechaniczne będące w posiadaniu samoistnym lub zależnym Ubezpieczającego / Ubezpieczonego lub w posiadanie, których Ubezpieczający / Ubezpieczony wejdzie w okresie trwania umowy. Na wniosek Ubezpieczającego/Ubezpieczonego mogą być ubezpieczone pojazdy użytkowane na podstawie umów najmu, dzierżawy, leasingu lub innych o podobnym charakterze (w takich przypadkach umowa jest zawierana na rzecz właścicieli wskazanych przez Ubezpieczającego). Wykaz pojazdów podlegających ubezpieczeniu jest załącznikiem nr 1</w:t>
      </w:r>
      <w:r w:rsidR="006D0338" w:rsidRPr="009D3A35">
        <w:rPr>
          <w:rFonts w:ascii="Calibri" w:hAnsi="Calibri" w:cs="Calibri"/>
          <w:spacing w:val="-2"/>
          <w:sz w:val="22"/>
          <w:szCs w:val="22"/>
          <w:lang w:eastAsia="zh-CN"/>
        </w:rPr>
        <w:t>3</w:t>
      </w:r>
      <w:r w:rsidRPr="009D3A35">
        <w:rPr>
          <w:rFonts w:ascii="Calibri" w:hAnsi="Calibri" w:cs="Calibri"/>
          <w:spacing w:val="-2"/>
          <w:sz w:val="22"/>
          <w:szCs w:val="22"/>
          <w:lang w:eastAsia="zh-CN"/>
        </w:rPr>
        <w:t xml:space="preserve"> do SIWZ.</w:t>
      </w:r>
    </w:p>
    <w:p w14:paraId="7281AC7F" w14:textId="77777777" w:rsidR="006F7E25" w:rsidRPr="009D3A35" w:rsidRDefault="006F7E25" w:rsidP="00DA41CB">
      <w:pPr>
        <w:pStyle w:val="Akapitzlist"/>
        <w:widowControl/>
        <w:numPr>
          <w:ilvl w:val="0"/>
          <w:numId w:val="123"/>
        </w:numPr>
        <w:suppressAutoHyphens/>
        <w:autoSpaceDE/>
        <w:autoSpaceDN/>
        <w:adjustRightInd/>
        <w:spacing w:after="120"/>
        <w:contextualSpacing/>
        <w:jc w:val="both"/>
        <w:rPr>
          <w:rFonts w:ascii="Calibri" w:hAnsi="Calibri" w:cs="Calibri"/>
          <w:b/>
          <w:sz w:val="22"/>
          <w:szCs w:val="22"/>
        </w:rPr>
      </w:pPr>
      <w:r w:rsidRPr="009D3A35">
        <w:rPr>
          <w:rFonts w:ascii="Calibri" w:hAnsi="Calibri" w:cs="Calibri"/>
          <w:b/>
          <w:spacing w:val="-2"/>
          <w:sz w:val="22"/>
          <w:szCs w:val="22"/>
          <w:lang w:eastAsia="zh-CN"/>
        </w:rPr>
        <w:lastRenderedPageBreak/>
        <w:t>Zakres ubezpieczenia</w:t>
      </w:r>
      <w:r w:rsidRPr="009D3A35">
        <w:rPr>
          <w:rFonts w:ascii="Calibri" w:hAnsi="Calibri" w:cs="Calibri"/>
          <w:spacing w:val="-2"/>
          <w:sz w:val="22"/>
          <w:szCs w:val="22"/>
          <w:lang w:eastAsia="zh-CN"/>
        </w:rPr>
        <w:t xml:space="preserve">: </w:t>
      </w:r>
    </w:p>
    <w:p w14:paraId="73C36D2F" w14:textId="77777777" w:rsidR="006F7E25" w:rsidRPr="009D3A35" w:rsidRDefault="006F7E25" w:rsidP="00DA41CB">
      <w:pPr>
        <w:pStyle w:val="Akapitzlist"/>
        <w:numPr>
          <w:ilvl w:val="0"/>
          <w:numId w:val="124"/>
        </w:numPr>
        <w:suppressAutoHyphens/>
        <w:spacing w:after="120"/>
        <w:contextualSpacing/>
        <w:jc w:val="both"/>
        <w:rPr>
          <w:rFonts w:ascii="Calibri" w:hAnsi="Calibri" w:cs="Calibri"/>
          <w:sz w:val="22"/>
          <w:szCs w:val="22"/>
        </w:rPr>
      </w:pPr>
      <w:r w:rsidRPr="009D3A35">
        <w:rPr>
          <w:rFonts w:ascii="Calibri" w:hAnsi="Calibri" w:cs="Calibri"/>
          <w:sz w:val="22"/>
          <w:szCs w:val="22"/>
        </w:rPr>
        <w:t xml:space="preserve">Pełny zakres ubezpieczenia </w:t>
      </w:r>
      <w:r w:rsidR="006A0585" w:rsidRPr="009D3A35">
        <w:rPr>
          <w:rFonts w:ascii="Calibri" w:hAnsi="Calibri" w:cs="Calibri"/>
          <w:sz w:val="22"/>
          <w:szCs w:val="22"/>
        </w:rPr>
        <w:t xml:space="preserve">oparty na zakresie </w:t>
      </w:r>
      <w:proofErr w:type="spellStart"/>
      <w:r w:rsidR="006A0585" w:rsidRPr="009D3A35">
        <w:rPr>
          <w:rFonts w:ascii="Calibri" w:hAnsi="Calibri" w:cs="Calibri"/>
          <w:sz w:val="22"/>
          <w:szCs w:val="22"/>
        </w:rPr>
        <w:t>all</w:t>
      </w:r>
      <w:proofErr w:type="spellEnd"/>
      <w:r w:rsidR="0088450E" w:rsidRPr="009D3A35">
        <w:rPr>
          <w:rFonts w:ascii="Calibri" w:hAnsi="Calibri" w:cs="Calibri"/>
          <w:sz w:val="22"/>
          <w:szCs w:val="22"/>
        </w:rPr>
        <w:t xml:space="preserve"> </w:t>
      </w:r>
      <w:proofErr w:type="spellStart"/>
      <w:r w:rsidR="006A0585" w:rsidRPr="009D3A35">
        <w:rPr>
          <w:rFonts w:ascii="Calibri" w:hAnsi="Calibri" w:cs="Calibri"/>
          <w:sz w:val="22"/>
          <w:szCs w:val="22"/>
        </w:rPr>
        <w:t>risk</w:t>
      </w:r>
      <w:proofErr w:type="spellEnd"/>
      <w:r w:rsidR="0088450E" w:rsidRPr="009D3A35">
        <w:rPr>
          <w:rFonts w:ascii="Calibri" w:hAnsi="Calibri" w:cs="Calibri"/>
          <w:sz w:val="22"/>
          <w:szCs w:val="22"/>
        </w:rPr>
        <w:t xml:space="preserve"> </w:t>
      </w:r>
      <w:r w:rsidRPr="009D3A35">
        <w:rPr>
          <w:rFonts w:ascii="Calibri" w:hAnsi="Calibri" w:cs="Calibri"/>
          <w:sz w:val="22"/>
          <w:szCs w:val="22"/>
        </w:rPr>
        <w:t>łącznie ze szkodami kradzieżowymi; szkody polegające na utracie, uszkodzeniu lub zniszczeniu pojazdu i wyposażenia pojazdu w związku z ruchem i postojem, szkody powstałe na skutek nagłego działania siły mechanicznej w chwili zetknięcia pojazdu z innym pojazdem, osobami, zwierzętami lub przedmiotami</w:t>
      </w:r>
      <w:r w:rsidR="00FA18A0" w:rsidRPr="009D3A35">
        <w:rPr>
          <w:rFonts w:ascii="Calibri" w:hAnsi="Calibri" w:cs="Calibri"/>
          <w:sz w:val="22"/>
          <w:szCs w:val="22"/>
        </w:rPr>
        <w:t xml:space="preserve"> </w:t>
      </w:r>
      <w:r w:rsidRPr="009D3A35">
        <w:rPr>
          <w:rFonts w:ascii="Calibri" w:hAnsi="Calibri" w:cs="Calibri"/>
          <w:sz w:val="22"/>
          <w:szCs w:val="22"/>
        </w:rPr>
        <w:t>pochodzącymi z zewnątrz pojazdu lub też w wyniku samoczynnego otwarcia się elementów pojazdu, działania osób trzecich w tym dewastacji oraz włamania, powodzi, zatopienia, pioruna, pożaru, wybuchu, opadu atmosferycznego, gradu, huraganu, osuwania lub zapadania się ziemi, nagłego działania czynnika termicznego lub chemicznego z zewnątrz i wewnątrz pojazdu, kradzieży pojazdu, jego części lub wyposażenia albo uszkodzeniu pojazdu w następstwie jego zabrania w celu krótkotrwałego użycia lub kradzieży, uszkodzeniu pojazdu przez osoby, których przewóz wymagany był potrzebą udzielenia pomocy medycznej;</w:t>
      </w:r>
    </w:p>
    <w:p w14:paraId="2B409764" w14:textId="77777777" w:rsidR="006F7E25" w:rsidRPr="009D3A35" w:rsidRDefault="006F7E25" w:rsidP="00DA41CB">
      <w:pPr>
        <w:pStyle w:val="Akapitzlist"/>
        <w:numPr>
          <w:ilvl w:val="0"/>
          <w:numId w:val="124"/>
        </w:numPr>
        <w:suppressAutoHyphens/>
        <w:spacing w:after="120"/>
        <w:contextualSpacing/>
        <w:jc w:val="both"/>
        <w:rPr>
          <w:rFonts w:ascii="Calibri" w:hAnsi="Calibri" w:cs="Calibri"/>
          <w:sz w:val="22"/>
          <w:szCs w:val="22"/>
        </w:rPr>
      </w:pPr>
      <w:r w:rsidRPr="009D3A35">
        <w:rPr>
          <w:rFonts w:ascii="Calibri" w:hAnsi="Calibri" w:cs="Calibri"/>
          <w:sz w:val="22"/>
          <w:szCs w:val="22"/>
        </w:rPr>
        <w:t xml:space="preserve">Włączenie odpowiedzialności za szkody powstałe w pojeździe w wyniku pożaru lub wybuchu, którego źródło powstało wewnątrz pojazdu z włączeniem szkód powstałych w wyniku zwarcia instalacji elektrycznej; </w:t>
      </w:r>
    </w:p>
    <w:p w14:paraId="67FC9FC8" w14:textId="77777777" w:rsidR="006F7E25" w:rsidRPr="009D3A35" w:rsidRDefault="006F7E25" w:rsidP="00DA41CB">
      <w:pPr>
        <w:pStyle w:val="Akapitzlist"/>
        <w:numPr>
          <w:ilvl w:val="0"/>
          <w:numId w:val="124"/>
        </w:numPr>
        <w:suppressAutoHyphens/>
        <w:spacing w:after="120"/>
        <w:contextualSpacing/>
        <w:jc w:val="both"/>
        <w:rPr>
          <w:rFonts w:ascii="Calibri" w:hAnsi="Calibri" w:cs="Calibri"/>
          <w:sz w:val="22"/>
          <w:szCs w:val="22"/>
        </w:rPr>
      </w:pPr>
      <w:r w:rsidRPr="009D3A35">
        <w:rPr>
          <w:rFonts w:ascii="Calibri" w:hAnsi="Calibri" w:cs="Calibri"/>
          <w:sz w:val="22"/>
          <w:szCs w:val="22"/>
        </w:rPr>
        <w:t>Włączenie odpowiedzialności za szkody powstałe wskutek rabunku dokonanego przy zastosowaniu przemocy fizycznej bądź groźby natychmiastowego użycia takiej przemocy wobec ubezpieczającego lub osoby przez niego upoważnionej obsługującej pojazd lub sprawujący nad nim dozór, a także w wyniku doprowadzenia do stanu nieprzytomności lub bezbronności osoby;</w:t>
      </w:r>
    </w:p>
    <w:p w14:paraId="618AAE4B" w14:textId="77777777" w:rsidR="006F7E25" w:rsidRPr="009D3A35" w:rsidRDefault="006F7E25" w:rsidP="00DA41CB">
      <w:pPr>
        <w:pStyle w:val="Akapitzlist"/>
        <w:numPr>
          <w:ilvl w:val="0"/>
          <w:numId w:val="124"/>
        </w:numPr>
        <w:suppressAutoHyphens/>
        <w:spacing w:after="120"/>
        <w:contextualSpacing/>
        <w:jc w:val="both"/>
        <w:rPr>
          <w:rFonts w:ascii="Calibri" w:hAnsi="Calibri" w:cs="Calibri"/>
          <w:sz w:val="22"/>
          <w:szCs w:val="22"/>
        </w:rPr>
      </w:pPr>
      <w:r w:rsidRPr="009D3A35">
        <w:rPr>
          <w:rFonts w:ascii="Calibri" w:hAnsi="Calibri" w:cs="Calibri"/>
          <w:sz w:val="22"/>
          <w:szCs w:val="22"/>
        </w:rPr>
        <w:t>Włączenie odpowiedzialności za szkody powstałe w wyniku otwarcia się podczas jazdy pokrywy silnika</w:t>
      </w:r>
      <w:r w:rsidR="006A0585" w:rsidRPr="009D3A35">
        <w:rPr>
          <w:rFonts w:ascii="Calibri" w:hAnsi="Calibri" w:cs="Calibri"/>
          <w:sz w:val="22"/>
          <w:szCs w:val="22"/>
        </w:rPr>
        <w:t>, drzwi oraz innych elementów pojazdu</w:t>
      </w:r>
      <w:r w:rsidRPr="009D3A35">
        <w:rPr>
          <w:rFonts w:ascii="Calibri" w:hAnsi="Calibri" w:cs="Calibri"/>
          <w:sz w:val="22"/>
          <w:szCs w:val="22"/>
        </w:rPr>
        <w:t xml:space="preserve">; </w:t>
      </w:r>
    </w:p>
    <w:p w14:paraId="204D7001" w14:textId="77777777" w:rsidR="006F7E25" w:rsidRPr="009D3A35" w:rsidRDefault="006A0585" w:rsidP="00DA41CB">
      <w:pPr>
        <w:pStyle w:val="Akapitzlist"/>
        <w:numPr>
          <w:ilvl w:val="0"/>
          <w:numId w:val="124"/>
        </w:numPr>
        <w:suppressAutoHyphens/>
        <w:spacing w:after="120"/>
        <w:contextualSpacing/>
        <w:jc w:val="both"/>
        <w:rPr>
          <w:rFonts w:ascii="Calibri" w:hAnsi="Calibri" w:cs="Calibri"/>
          <w:sz w:val="22"/>
          <w:szCs w:val="22"/>
        </w:rPr>
      </w:pPr>
      <w:r w:rsidRPr="009D3A35">
        <w:rPr>
          <w:rFonts w:ascii="Calibri" w:hAnsi="Calibri" w:cs="Calibri"/>
          <w:sz w:val="22"/>
          <w:szCs w:val="22"/>
        </w:rPr>
        <w:t xml:space="preserve">Włączenie odpowiedzialności za szkody powstałe w wyniku </w:t>
      </w:r>
      <w:r w:rsidR="006F7E25" w:rsidRPr="009D3A35">
        <w:rPr>
          <w:rFonts w:ascii="Calibri" w:hAnsi="Calibri" w:cs="Calibri"/>
          <w:sz w:val="22"/>
          <w:szCs w:val="22"/>
        </w:rPr>
        <w:t>zassania wody przez pracujący silnik w wyniku silnych opadów atmosferycznych, powodzi, itp.;</w:t>
      </w:r>
    </w:p>
    <w:p w14:paraId="55CE9A66" w14:textId="77777777" w:rsidR="006F7E25" w:rsidRPr="009D3A35" w:rsidRDefault="006F7E25" w:rsidP="00DA41CB">
      <w:pPr>
        <w:pStyle w:val="Akapitzlist"/>
        <w:numPr>
          <w:ilvl w:val="0"/>
          <w:numId w:val="124"/>
        </w:numPr>
        <w:suppressAutoHyphens/>
        <w:spacing w:after="120"/>
        <w:contextualSpacing/>
        <w:jc w:val="both"/>
        <w:rPr>
          <w:rFonts w:ascii="Calibri" w:hAnsi="Calibri" w:cs="Calibri"/>
          <w:sz w:val="22"/>
          <w:szCs w:val="22"/>
        </w:rPr>
      </w:pPr>
      <w:r w:rsidRPr="009D3A35">
        <w:rPr>
          <w:rFonts w:ascii="Calibri" w:eastAsia="Calibri" w:hAnsi="Calibri" w:cs="Calibri"/>
          <w:sz w:val="22"/>
          <w:szCs w:val="22"/>
        </w:rPr>
        <w:t>Włączenie odpowiedzialności w wyniku szkód spowodowanych wskutek nienależytego zabezpieczenia pojazdu powodującego jego przemieszczenie (np. niezaciągnięty hamulec ręczny, pozostawienie pojazdu na biegu jałowym – neutralnym, itp.);</w:t>
      </w:r>
    </w:p>
    <w:p w14:paraId="72061232" w14:textId="77777777" w:rsidR="006F7E25" w:rsidRPr="009D3A35" w:rsidRDefault="006F7E25" w:rsidP="00DA41CB">
      <w:pPr>
        <w:pStyle w:val="Akapitzlist"/>
        <w:numPr>
          <w:ilvl w:val="0"/>
          <w:numId w:val="124"/>
        </w:numPr>
        <w:suppressAutoHyphens/>
        <w:spacing w:after="120"/>
        <w:contextualSpacing/>
        <w:jc w:val="both"/>
        <w:rPr>
          <w:rFonts w:ascii="Calibri" w:hAnsi="Calibri" w:cs="Calibri"/>
          <w:sz w:val="22"/>
          <w:szCs w:val="22"/>
        </w:rPr>
      </w:pPr>
      <w:r w:rsidRPr="009D3A35">
        <w:rPr>
          <w:rFonts w:ascii="Calibri" w:eastAsia="Calibri" w:hAnsi="Calibri" w:cs="Calibri"/>
          <w:sz w:val="22"/>
          <w:szCs w:val="22"/>
        </w:rPr>
        <w:t xml:space="preserve">Włączenie odpowiedzialności za szkody powstałe w wyniku jazdy po nierównościach dróg; </w:t>
      </w:r>
    </w:p>
    <w:p w14:paraId="6DF4EB84" w14:textId="77777777" w:rsidR="006F7E25" w:rsidRPr="009D3A35" w:rsidRDefault="006F7E25" w:rsidP="00DA41CB">
      <w:pPr>
        <w:pStyle w:val="Akapitzlist"/>
        <w:numPr>
          <w:ilvl w:val="0"/>
          <w:numId w:val="124"/>
        </w:numPr>
        <w:suppressAutoHyphens/>
        <w:spacing w:after="120"/>
        <w:contextualSpacing/>
        <w:jc w:val="both"/>
        <w:rPr>
          <w:rFonts w:ascii="Calibri" w:hAnsi="Calibri" w:cs="Calibri"/>
          <w:sz w:val="22"/>
          <w:szCs w:val="22"/>
        </w:rPr>
      </w:pPr>
      <w:r w:rsidRPr="009D3A35">
        <w:rPr>
          <w:rFonts w:ascii="Calibri" w:eastAsia="Calibri" w:hAnsi="Calibri" w:cs="Calibri"/>
          <w:sz w:val="22"/>
          <w:szCs w:val="22"/>
        </w:rPr>
        <w:t>Włączenie odpowiedzialności za szkody powstałe w wyniku przewrócenia się pojazdu na skutek wjazdu na podłoże grząskie, niestabilne lub pochyłe, albo na skutek osunięcia się ziemi;</w:t>
      </w:r>
    </w:p>
    <w:p w14:paraId="67FC21C2" w14:textId="77777777" w:rsidR="006F7E25" w:rsidRPr="009D3A35" w:rsidRDefault="006F7E25" w:rsidP="00DA41CB">
      <w:pPr>
        <w:pStyle w:val="Akapitzlist"/>
        <w:widowControl/>
        <w:numPr>
          <w:ilvl w:val="0"/>
          <w:numId w:val="124"/>
        </w:numPr>
        <w:tabs>
          <w:tab w:val="left" w:pos="851"/>
        </w:tabs>
        <w:autoSpaceDE/>
        <w:autoSpaceDN/>
        <w:adjustRightInd/>
        <w:contextualSpacing/>
        <w:rPr>
          <w:rFonts w:ascii="Calibri" w:hAnsi="Calibri" w:cs="Calibri"/>
          <w:sz w:val="22"/>
          <w:szCs w:val="22"/>
        </w:rPr>
      </w:pPr>
      <w:r w:rsidRPr="009D3A35">
        <w:rPr>
          <w:rFonts w:ascii="Calibri" w:hAnsi="Calibri" w:cs="Calibri"/>
          <w:sz w:val="22"/>
          <w:szCs w:val="22"/>
        </w:rPr>
        <w:t>Pełna wypłata odszkodowania komunikacyjnego wskutek przekroczenia przepisów ruchu drogowego w tym przekroczenia prędkości obowiązującej na danym terenie;</w:t>
      </w:r>
    </w:p>
    <w:p w14:paraId="4EA80497" w14:textId="77777777" w:rsidR="006F7E25" w:rsidRPr="009D3A35" w:rsidRDefault="006F7E25" w:rsidP="00DA41CB">
      <w:pPr>
        <w:pStyle w:val="Akapitzlist"/>
        <w:numPr>
          <w:ilvl w:val="0"/>
          <w:numId w:val="124"/>
        </w:numPr>
        <w:tabs>
          <w:tab w:val="left" w:pos="993"/>
        </w:tabs>
        <w:suppressAutoHyphens/>
        <w:spacing w:after="120"/>
        <w:contextualSpacing/>
        <w:jc w:val="both"/>
        <w:rPr>
          <w:rFonts w:ascii="Calibri" w:hAnsi="Calibri" w:cs="Calibri"/>
          <w:sz w:val="22"/>
          <w:szCs w:val="22"/>
        </w:rPr>
      </w:pPr>
      <w:r w:rsidRPr="009D3A35">
        <w:rPr>
          <w:rFonts w:ascii="Calibri" w:hAnsi="Calibri" w:cs="Calibri"/>
          <w:sz w:val="22"/>
          <w:szCs w:val="22"/>
        </w:rPr>
        <w:t>Zakres terytorialny: Europa</w:t>
      </w:r>
      <w:r w:rsidR="009E6965" w:rsidRPr="009D3A35">
        <w:rPr>
          <w:rFonts w:ascii="Calibri" w:hAnsi="Calibri" w:cs="Calibri"/>
          <w:sz w:val="22"/>
          <w:szCs w:val="22"/>
        </w:rPr>
        <w:t>, kradzież z wyłączeniem Rosji, Białorusi, Ukrainy, Mołdawii.</w:t>
      </w:r>
    </w:p>
    <w:p w14:paraId="1EC4EB06" w14:textId="77777777" w:rsidR="002D7FA0" w:rsidRPr="009D3A35" w:rsidRDefault="002D7FA0" w:rsidP="002D7FA0">
      <w:pPr>
        <w:pStyle w:val="Akapitzlist"/>
        <w:widowControl/>
        <w:suppressAutoHyphens/>
        <w:autoSpaceDE/>
        <w:autoSpaceDN/>
        <w:adjustRightInd/>
        <w:ind w:left="714"/>
        <w:contextualSpacing/>
        <w:jc w:val="both"/>
        <w:rPr>
          <w:rFonts w:ascii="Calibri" w:hAnsi="Calibri" w:cs="Calibri"/>
          <w:b/>
          <w:sz w:val="22"/>
          <w:szCs w:val="22"/>
        </w:rPr>
      </w:pPr>
    </w:p>
    <w:p w14:paraId="03791AAD" w14:textId="77777777" w:rsidR="006F7E25" w:rsidRPr="009D3A35" w:rsidRDefault="006F7E25" w:rsidP="00DA41CB">
      <w:pPr>
        <w:pStyle w:val="Akapitzlist"/>
        <w:widowControl/>
        <w:numPr>
          <w:ilvl w:val="0"/>
          <w:numId w:val="123"/>
        </w:numPr>
        <w:suppressAutoHyphens/>
        <w:autoSpaceDE/>
        <w:autoSpaceDN/>
        <w:adjustRightInd/>
        <w:ind w:left="714" w:hanging="357"/>
        <w:contextualSpacing/>
        <w:jc w:val="both"/>
        <w:rPr>
          <w:rFonts w:ascii="Calibri" w:hAnsi="Calibri" w:cs="Calibri"/>
          <w:b/>
          <w:sz w:val="22"/>
          <w:szCs w:val="22"/>
        </w:rPr>
      </w:pPr>
      <w:r w:rsidRPr="009D3A35">
        <w:rPr>
          <w:rFonts w:ascii="Calibri" w:hAnsi="Calibri" w:cs="Calibri"/>
          <w:b/>
          <w:spacing w:val="-2"/>
          <w:sz w:val="22"/>
          <w:szCs w:val="22"/>
          <w:lang w:eastAsia="zh-CN"/>
        </w:rPr>
        <w:t xml:space="preserve">Suma ubezpieczenia: </w:t>
      </w:r>
    </w:p>
    <w:p w14:paraId="58011BFD" w14:textId="77777777" w:rsidR="006F7E25" w:rsidRPr="009D3A35" w:rsidRDefault="00D639B6" w:rsidP="00DA41CB">
      <w:pPr>
        <w:numPr>
          <w:ilvl w:val="2"/>
          <w:numId w:val="115"/>
        </w:numPr>
        <w:suppressAutoHyphens/>
        <w:spacing w:after="120"/>
        <w:ind w:left="709" w:hanging="425"/>
        <w:contextualSpacing/>
        <w:jc w:val="both"/>
        <w:rPr>
          <w:rFonts w:ascii="Calibri" w:hAnsi="Calibri" w:cs="Calibri"/>
          <w:sz w:val="22"/>
          <w:szCs w:val="22"/>
        </w:rPr>
      </w:pPr>
      <w:r w:rsidRPr="009D3A35">
        <w:rPr>
          <w:rFonts w:ascii="Calibri" w:hAnsi="Calibri" w:cs="Calibri"/>
          <w:sz w:val="22"/>
          <w:szCs w:val="22"/>
        </w:rPr>
        <w:t>S</w:t>
      </w:r>
      <w:r w:rsidR="006F7E25" w:rsidRPr="009D3A35">
        <w:rPr>
          <w:rFonts w:ascii="Calibri" w:hAnsi="Calibri" w:cs="Calibri"/>
          <w:sz w:val="22"/>
          <w:szCs w:val="22"/>
        </w:rPr>
        <w:t>umy ubezpieczenia AC zgodnie z załącznikiem nr 1</w:t>
      </w:r>
      <w:r w:rsidR="006D0338" w:rsidRPr="009D3A35">
        <w:rPr>
          <w:rFonts w:ascii="Calibri" w:hAnsi="Calibri" w:cs="Calibri"/>
          <w:sz w:val="22"/>
          <w:szCs w:val="22"/>
        </w:rPr>
        <w:t>3</w:t>
      </w:r>
      <w:r w:rsidR="006F7E25" w:rsidRPr="009D3A35">
        <w:rPr>
          <w:rFonts w:ascii="Calibri" w:hAnsi="Calibri" w:cs="Calibri"/>
          <w:sz w:val="22"/>
          <w:szCs w:val="22"/>
        </w:rPr>
        <w:t xml:space="preserve"> do SIWZ, które uaktualnione zostaną na dzień zawierania ubezpieczenia. Składka naliczona zostanie od nowej sumy ubezpieczania przy zastosowaniu stawki wynikającej z oferty;</w:t>
      </w:r>
    </w:p>
    <w:p w14:paraId="3D9B9B24" w14:textId="77777777" w:rsidR="006825A1" w:rsidRPr="009D3A35" w:rsidRDefault="006F7E25" w:rsidP="00DA41CB">
      <w:pPr>
        <w:numPr>
          <w:ilvl w:val="2"/>
          <w:numId w:val="115"/>
        </w:numPr>
        <w:suppressAutoHyphens/>
        <w:spacing w:after="120"/>
        <w:ind w:left="709" w:hanging="425"/>
        <w:contextualSpacing/>
        <w:jc w:val="both"/>
        <w:rPr>
          <w:rFonts w:ascii="Calibri" w:hAnsi="Calibri" w:cs="Calibri"/>
          <w:sz w:val="22"/>
          <w:szCs w:val="22"/>
        </w:rPr>
      </w:pPr>
      <w:r w:rsidRPr="009D3A35">
        <w:rPr>
          <w:rFonts w:ascii="Calibri" w:hAnsi="Calibri" w:cs="Calibri"/>
          <w:sz w:val="22"/>
          <w:szCs w:val="22"/>
        </w:rPr>
        <w:t xml:space="preserve">Wysokości sum ubezpieczenia ustalane wg wartości rynkowych (katalogi </w:t>
      </w:r>
      <w:proofErr w:type="spellStart"/>
      <w:r w:rsidRPr="009D3A35">
        <w:rPr>
          <w:rFonts w:ascii="Calibri" w:hAnsi="Calibri" w:cs="Calibri"/>
          <w:sz w:val="22"/>
          <w:szCs w:val="22"/>
        </w:rPr>
        <w:t>Infoekspert</w:t>
      </w:r>
      <w:proofErr w:type="spellEnd"/>
      <w:r w:rsidRPr="009D3A35">
        <w:rPr>
          <w:rFonts w:ascii="Calibri" w:hAnsi="Calibri" w:cs="Calibri"/>
          <w:sz w:val="22"/>
          <w:szCs w:val="22"/>
        </w:rPr>
        <w:t xml:space="preserve"> lub </w:t>
      </w:r>
      <w:proofErr w:type="spellStart"/>
      <w:r w:rsidRPr="009D3A35">
        <w:rPr>
          <w:rFonts w:ascii="Calibri" w:hAnsi="Calibri" w:cs="Calibri"/>
          <w:sz w:val="22"/>
          <w:szCs w:val="22"/>
        </w:rPr>
        <w:t>Eurotax</w:t>
      </w:r>
      <w:proofErr w:type="spellEnd"/>
      <w:r w:rsidRPr="009D3A35">
        <w:rPr>
          <w:rFonts w:ascii="Calibri" w:hAnsi="Calibri" w:cs="Calibri"/>
          <w:sz w:val="22"/>
          <w:szCs w:val="22"/>
        </w:rPr>
        <w:t xml:space="preserve">) bezpośrednio przed zawarciem ubezpieczenia, dla pojazdów fabrycznie nowych wartości fakturowe; </w:t>
      </w:r>
    </w:p>
    <w:p w14:paraId="159B92F1" w14:textId="68615B25" w:rsidR="00E07201" w:rsidRPr="009D3A35" w:rsidRDefault="006130ED" w:rsidP="00DA41CB">
      <w:pPr>
        <w:numPr>
          <w:ilvl w:val="2"/>
          <w:numId w:val="115"/>
        </w:numPr>
        <w:suppressAutoHyphens/>
        <w:spacing w:after="120"/>
        <w:ind w:left="709" w:hanging="425"/>
        <w:contextualSpacing/>
        <w:jc w:val="both"/>
        <w:rPr>
          <w:rFonts w:ascii="Calibri" w:hAnsi="Calibri" w:cs="Calibri"/>
          <w:sz w:val="22"/>
          <w:szCs w:val="22"/>
        </w:rPr>
      </w:pPr>
      <w:r w:rsidRPr="009D3A35">
        <w:rPr>
          <w:rFonts w:ascii="Calibri" w:hAnsi="Calibri" w:cs="Calibri"/>
          <w:sz w:val="22"/>
          <w:szCs w:val="22"/>
        </w:rPr>
        <w:t>W odniesieniu do pojazdów, których wartości nie można ustalić na podstawie wymienionych katalogów, suma ubezpieczenia będzie określana w oparciu o inne dostępne dane rynkowe lub na podstawie wyceny rzeczoznawcy</w:t>
      </w:r>
      <w:r w:rsidR="0043784F">
        <w:rPr>
          <w:rFonts w:ascii="Calibri" w:hAnsi="Calibri" w:cs="Calibri"/>
          <w:sz w:val="22"/>
          <w:szCs w:val="22"/>
        </w:rPr>
        <w:t>;</w:t>
      </w:r>
    </w:p>
    <w:p w14:paraId="0C60D962" w14:textId="77777777" w:rsidR="00E07201" w:rsidRPr="009D3A35" w:rsidRDefault="00E07201" w:rsidP="00DA41CB">
      <w:pPr>
        <w:numPr>
          <w:ilvl w:val="2"/>
          <w:numId w:val="115"/>
        </w:numPr>
        <w:suppressAutoHyphens/>
        <w:spacing w:after="120"/>
        <w:ind w:left="709" w:hanging="425"/>
        <w:contextualSpacing/>
        <w:jc w:val="both"/>
        <w:rPr>
          <w:rFonts w:ascii="Calibri" w:hAnsi="Calibri" w:cs="Calibri"/>
          <w:sz w:val="22"/>
          <w:szCs w:val="22"/>
        </w:rPr>
      </w:pPr>
      <w:r w:rsidRPr="009D3A35">
        <w:rPr>
          <w:rFonts w:ascii="Calibri" w:hAnsi="Calibri" w:cs="Calibri"/>
          <w:sz w:val="22"/>
          <w:szCs w:val="22"/>
        </w:rPr>
        <w:t>Dla pojazdów fabrycznie nowych, przyjętych do ubezpieczenia po raz pierwszy, stała suma ubezpieczenia przez okres 12 miesięcy. W przypadku szkody całkowitej w danym pojeździe odszkodowanie odpowiadać będzie wartości pojazdu w dniu zakupu potwierdzonej faktur.</w:t>
      </w:r>
    </w:p>
    <w:p w14:paraId="7A80300F" w14:textId="77777777" w:rsidR="006825A1" w:rsidRPr="009D3A35" w:rsidRDefault="006F7E25" w:rsidP="00DA41CB">
      <w:pPr>
        <w:numPr>
          <w:ilvl w:val="2"/>
          <w:numId w:val="115"/>
        </w:numPr>
        <w:suppressAutoHyphens/>
        <w:spacing w:after="120"/>
        <w:ind w:left="709" w:hanging="425"/>
        <w:contextualSpacing/>
        <w:jc w:val="both"/>
        <w:rPr>
          <w:rFonts w:ascii="Calibri" w:hAnsi="Calibri" w:cs="Calibri"/>
          <w:sz w:val="22"/>
          <w:szCs w:val="22"/>
        </w:rPr>
      </w:pPr>
      <w:r w:rsidRPr="009D3A35">
        <w:rPr>
          <w:rFonts w:ascii="Calibri" w:hAnsi="Calibri" w:cs="Calibri"/>
          <w:sz w:val="22"/>
          <w:szCs w:val="22"/>
        </w:rPr>
        <w:t>W sumach ubezpieczenia uwzględniono wartość wyposażenia dodatkowego w tym w szczególności specjalistyczne nadbudowy zamontowane na stałe</w:t>
      </w:r>
      <w:r w:rsidR="00C53BA9" w:rsidRPr="009D3A35">
        <w:rPr>
          <w:rFonts w:ascii="Calibri" w:hAnsi="Calibri" w:cs="Calibri"/>
          <w:sz w:val="22"/>
          <w:szCs w:val="22"/>
        </w:rPr>
        <w:t xml:space="preserve"> w/na pojeździe</w:t>
      </w:r>
      <w:r w:rsidRPr="009D3A35">
        <w:rPr>
          <w:rFonts w:ascii="Calibri" w:hAnsi="Calibri" w:cs="Calibri"/>
          <w:sz w:val="22"/>
          <w:szCs w:val="22"/>
        </w:rPr>
        <w:t>, haki, bagażniki, kogut, na</w:t>
      </w:r>
      <w:r w:rsidR="00D639B6" w:rsidRPr="009D3A35">
        <w:rPr>
          <w:rFonts w:ascii="Calibri" w:hAnsi="Calibri" w:cs="Calibri"/>
          <w:sz w:val="22"/>
          <w:szCs w:val="22"/>
        </w:rPr>
        <w:t>pisy, naklejki reklamowe, radia</w:t>
      </w:r>
      <w:r w:rsidR="00D639B6" w:rsidRPr="009D3A35">
        <w:rPr>
          <w:rFonts w:ascii="Calibri" w:eastAsia="Calibri" w:hAnsi="Calibri" w:cs="Calibri"/>
          <w:sz w:val="22"/>
          <w:szCs w:val="22"/>
        </w:rPr>
        <w:t>, a także sprzęt służący bezpieczeństwu jazdy oraz zabezpieczeniu pojazdu przed kradzieżą;</w:t>
      </w:r>
    </w:p>
    <w:p w14:paraId="22C096C7" w14:textId="77777777" w:rsidR="006825A1" w:rsidRPr="009D3A35" w:rsidRDefault="006F7E25" w:rsidP="00DA41CB">
      <w:pPr>
        <w:numPr>
          <w:ilvl w:val="2"/>
          <w:numId w:val="115"/>
        </w:numPr>
        <w:suppressAutoHyphens/>
        <w:spacing w:after="120"/>
        <w:ind w:left="709" w:hanging="425"/>
        <w:contextualSpacing/>
        <w:jc w:val="both"/>
        <w:rPr>
          <w:rFonts w:ascii="Calibri" w:hAnsi="Calibri" w:cs="Calibri"/>
          <w:sz w:val="22"/>
          <w:szCs w:val="22"/>
        </w:rPr>
      </w:pPr>
      <w:r w:rsidRPr="009D3A35">
        <w:rPr>
          <w:rFonts w:ascii="Calibri" w:hAnsi="Calibri" w:cs="Calibri"/>
          <w:sz w:val="22"/>
          <w:szCs w:val="22"/>
        </w:rPr>
        <w:t>Nie odliczanie amortyzacji z tytułu zużycia części zamiennych zakwalifikowanych do wymiany przy szkodach częściowych;</w:t>
      </w:r>
    </w:p>
    <w:p w14:paraId="5165165A" w14:textId="77777777" w:rsidR="006825A1" w:rsidRPr="009D3A35" w:rsidRDefault="006F7E25" w:rsidP="00DA41CB">
      <w:pPr>
        <w:numPr>
          <w:ilvl w:val="2"/>
          <w:numId w:val="115"/>
        </w:numPr>
        <w:suppressAutoHyphens/>
        <w:spacing w:after="120"/>
        <w:ind w:left="709" w:hanging="425"/>
        <w:contextualSpacing/>
        <w:jc w:val="both"/>
        <w:rPr>
          <w:rFonts w:ascii="Calibri" w:hAnsi="Calibri" w:cs="Calibri"/>
          <w:sz w:val="22"/>
          <w:szCs w:val="22"/>
        </w:rPr>
      </w:pPr>
      <w:r w:rsidRPr="009D3A35">
        <w:rPr>
          <w:rFonts w:ascii="Calibri" w:eastAsia="Calibri" w:hAnsi="Calibri" w:cs="Calibri"/>
          <w:sz w:val="22"/>
          <w:szCs w:val="22"/>
        </w:rPr>
        <w:t xml:space="preserve">Brak stosowania alternatywnych części – ustalenie wysokości odszkodowania według cen nowych części bez potrąceń amortyzacyjnych; </w:t>
      </w:r>
    </w:p>
    <w:p w14:paraId="2E174E2B" w14:textId="77777777" w:rsidR="006825A1" w:rsidRPr="009D3A35" w:rsidRDefault="006F7E25" w:rsidP="00DA41CB">
      <w:pPr>
        <w:numPr>
          <w:ilvl w:val="2"/>
          <w:numId w:val="115"/>
        </w:numPr>
        <w:suppressAutoHyphens/>
        <w:spacing w:after="120"/>
        <w:ind w:left="709" w:hanging="425"/>
        <w:contextualSpacing/>
        <w:jc w:val="both"/>
        <w:rPr>
          <w:rFonts w:ascii="Calibri" w:hAnsi="Calibri" w:cs="Calibri"/>
          <w:sz w:val="22"/>
          <w:szCs w:val="22"/>
        </w:rPr>
      </w:pPr>
      <w:r w:rsidRPr="009D3A35">
        <w:rPr>
          <w:rFonts w:ascii="Calibri" w:hAnsi="Calibri" w:cs="Calibri"/>
          <w:sz w:val="22"/>
          <w:szCs w:val="22"/>
        </w:rPr>
        <w:lastRenderedPageBreak/>
        <w:t>Nie m</w:t>
      </w:r>
      <w:r w:rsidR="009B01C7" w:rsidRPr="009D3A35">
        <w:rPr>
          <w:rFonts w:ascii="Calibri" w:hAnsi="Calibri" w:cs="Calibri"/>
          <w:sz w:val="22"/>
          <w:szCs w:val="22"/>
        </w:rPr>
        <w:t>a zastosowania zasada proporcji;</w:t>
      </w:r>
    </w:p>
    <w:p w14:paraId="4F1E886F" w14:textId="77777777" w:rsidR="006F7E25" w:rsidRPr="009D3A35" w:rsidRDefault="009B01C7" w:rsidP="00DA41CB">
      <w:pPr>
        <w:numPr>
          <w:ilvl w:val="2"/>
          <w:numId w:val="115"/>
        </w:numPr>
        <w:suppressAutoHyphens/>
        <w:spacing w:after="120"/>
        <w:ind w:left="709" w:hanging="425"/>
        <w:contextualSpacing/>
        <w:jc w:val="both"/>
        <w:rPr>
          <w:rFonts w:ascii="Calibri" w:hAnsi="Calibri" w:cs="Calibri"/>
          <w:sz w:val="22"/>
          <w:szCs w:val="22"/>
        </w:rPr>
      </w:pPr>
      <w:r w:rsidRPr="009D3A35">
        <w:rPr>
          <w:rFonts w:ascii="Calibri" w:hAnsi="Calibri" w:cs="Calibri"/>
          <w:sz w:val="22"/>
          <w:szCs w:val="22"/>
        </w:rPr>
        <w:t>Brak konsumpcji sumy ubezpieczenia.</w:t>
      </w:r>
    </w:p>
    <w:p w14:paraId="6164E8BB" w14:textId="77777777" w:rsidR="006F7E25" w:rsidRPr="009D3A35" w:rsidRDefault="006F7E25" w:rsidP="006F7E25">
      <w:pPr>
        <w:suppressAutoHyphens/>
        <w:jc w:val="both"/>
        <w:rPr>
          <w:rFonts w:ascii="Calibri" w:hAnsi="Calibri" w:cs="Calibri"/>
          <w:b/>
          <w:sz w:val="22"/>
          <w:szCs w:val="22"/>
        </w:rPr>
      </w:pPr>
    </w:p>
    <w:p w14:paraId="7741490A" w14:textId="77777777" w:rsidR="006F7E25" w:rsidRPr="009D3A35" w:rsidRDefault="006F7E25" w:rsidP="00DA41CB">
      <w:pPr>
        <w:pStyle w:val="Akapitzlist"/>
        <w:widowControl/>
        <w:numPr>
          <w:ilvl w:val="0"/>
          <w:numId w:val="123"/>
        </w:numPr>
        <w:suppressAutoHyphens/>
        <w:autoSpaceDE/>
        <w:autoSpaceDN/>
        <w:adjustRightInd/>
        <w:ind w:left="714" w:hanging="357"/>
        <w:contextualSpacing/>
        <w:jc w:val="both"/>
        <w:rPr>
          <w:rFonts w:ascii="Calibri" w:hAnsi="Calibri" w:cs="Calibri"/>
          <w:b/>
          <w:sz w:val="22"/>
          <w:szCs w:val="22"/>
        </w:rPr>
      </w:pPr>
      <w:r w:rsidRPr="009D3A35">
        <w:rPr>
          <w:rFonts w:ascii="Calibri" w:hAnsi="Calibri" w:cs="Calibri"/>
          <w:b/>
          <w:spacing w:val="-2"/>
          <w:sz w:val="22"/>
          <w:szCs w:val="22"/>
          <w:lang w:eastAsia="zh-CN"/>
        </w:rPr>
        <w:t>Postanowienia dodatkowe:</w:t>
      </w:r>
    </w:p>
    <w:p w14:paraId="1E9BEF2F" w14:textId="77777777" w:rsidR="006F7E25" w:rsidRPr="009D3A35" w:rsidRDefault="006F7E25" w:rsidP="00DA41CB">
      <w:pPr>
        <w:numPr>
          <w:ilvl w:val="2"/>
          <w:numId w:val="125"/>
        </w:numPr>
        <w:suppressAutoHyphens/>
        <w:spacing w:after="120"/>
        <w:ind w:hanging="437"/>
        <w:contextualSpacing/>
        <w:jc w:val="both"/>
        <w:rPr>
          <w:rFonts w:ascii="Calibri" w:hAnsi="Calibri" w:cs="Calibri"/>
          <w:sz w:val="22"/>
          <w:szCs w:val="22"/>
        </w:rPr>
      </w:pPr>
      <w:r w:rsidRPr="009D3A35">
        <w:rPr>
          <w:rFonts w:ascii="Calibri" w:hAnsi="Calibri" w:cs="Calibri"/>
          <w:sz w:val="22"/>
          <w:szCs w:val="22"/>
        </w:rPr>
        <w:t>Odstąpienie od wymogu dokonywania oględzin dla pojazdów fabrycznie nowych oraz kontynuujących ciągłość ubezpieczenia AC;</w:t>
      </w:r>
    </w:p>
    <w:p w14:paraId="5F339CF0" w14:textId="77777777" w:rsidR="006F7E25" w:rsidRPr="009D3A35" w:rsidRDefault="006F7E25" w:rsidP="00DA41CB">
      <w:pPr>
        <w:numPr>
          <w:ilvl w:val="2"/>
          <w:numId w:val="125"/>
        </w:numPr>
        <w:suppressAutoHyphens/>
        <w:spacing w:after="120"/>
        <w:ind w:hanging="437"/>
        <w:contextualSpacing/>
        <w:jc w:val="both"/>
        <w:rPr>
          <w:rFonts w:ascii="Calibri" w:hAnsi="Calibri" w:cs="Calibri"/>
          <w:sz w:val="22"/>
          <w:szCs w:val="22"/>
        </w:rPr>
      </w:pPr>
      <w:r w:rsidRPr="009D3A35">
        <w:rPr>
          <w:rFonts w:ascii="Calibri" w:hAnsi="Calibri" w:cs="Calibri"/>
          <w:sz w:val="22"/>
          <w:szCs w:val="22"/>
        </w:rPr>
        <w:t>Uznanie za wystarczające posiadanych zabezpieczeń pojazdów;</w:t>
      </w:r>
    </w:p>
    <w:p w14:paraId="5A188C3C" w14:textId="3E619C78" w:rsidR="006F7E25" w:rsidRPr="009D3A35" w:rsidRDefault="006F7E25" w:rsidP="00DA41CB">
      <w:pPr>
        <w:numPr>
          <w:ilvl w:val="2"/>
          <w:numId w:val="125"/>
        </w:numPr>
        <w:suppressAutoHyphens/>
        <w:spacing w:after="120"/>
        <w:ind w:hanging="437"/>
        <w:contextualSpacing/>
        <w:jc w:val="both"/>
        <w:rPr>
          <w:rFonts w:ascii="Calibri" w:hAnsi="Calibri" w:cs="Calibri"/>
          <w:sz w:val="22"/>
          <w:szCs w:val="22"/>
        </w:rPr>
      </w:pPr>
      <w:r w:rsidRPr="009D3A35">
        <w:rPr>
          <w:rFonts w:ascii="Calibri" w:hAnsi="Calibri" w:cs="Calibri"/>
          <w:sz w:val="22"/>
          <w:szCs w:val="22"/>
        </w:rPr>
        <w:t xml:space="preserve">Pokrycie kosztów holowania następuje niezależnie od możliwości organizacji holowania w ramach ubezpieczenia </w:t>
      </w:r>
      <w:proofErr w:type="spellStart"/>
      <w:r w:rsidRPr="009D3A35">
        <w:rPr>
          <w:rFonts w:ascii="Calibri" w:hAnsi="Calibri" w:cs="Calibri"/>
          <w:sz w:val="22"/>
          <w:szCs w:val="22"/>
        </w:rPr>
        <w:t>assistance</w:t>
      </w:r>
      <w:proofErr w:type="spellEnd"/>
      <w:r w:rsidRPr="009D3A35">
        <w:rPr>
          <w:rFonts w:ascii="Calibri" w:hAnsi="Calibri" w:cs="Calibri"/>
          <w:sz w:val="22"/>
          <w:szCs w:val="22"/>
        </w:rPr>
        <w:t xml:space="preserve"> </w:t>
      </w:r>
      <w:r w:rsidR="00466434">
        <w:rPr>
          <w:rFonts w:ascii="Calibri" w:hAnsi="Calibri" w:cs="Calibri"/>
          <w:sz w:val="22"/>
          <w:szCs w:val="22"/>
        </w:rPr>
        <w:t>–</w:t>
      </w:r>
      <w:r w:rsidRPr="009D3A35">
        <w:rPr>
          <w:rFonts w:ascii="Calibri" w:hAnsi="Calibri" w:cs="Calibri"/>
          <w:sz w:val="22"/>
          <w:szCs w:val="22"/>
        </w:rPr>
        <w:t xml:space="preserve"> limit odpowiedzialności nie mniej niż 10% sumy ubezpieczenia;</w:t>
      </w:r>
    </w:p>
    <w:p w14:paraId="7AC8CCF5" w14:textId="77777777" w:rsidR="006F7E25" w:rsidRPr="009D3A35" w:rsidRDefault="006F7E25" w:rsidP="00DA41CB">
      <w:pPr>
        <w:numPr>
          <w:ilvl w:val="2"/>
          <w:numId w:val="125"/>
        </w:numPr>
        <w:suppressAutoHyphens/>
        <w:spacing w:after="120"/>
        <w:ind w:hanging="437"/>
        <w:contextualSpacing/>
        <w:jc w:val="both"/>
        <w:rPr>
          <w:rFonts w:ascii="Calibri" w:hAnsi="Calibri" w:cs="Calibri"/>
          <w:sz w:val="22"/>
          <w:szCs w:val="22"/>
        </w:rPr>
      </w:pPr>
      <w:r w:rsidRPr="009D3A35">
        <w:rPr>
          <w:rFonts w:ascii="Calibri" w:hAnsi="Calibri" w:cs="Calibri"/>
          <w:sz w:val="22"/>
          <w:szCs w:val="22"/>
        </w:rPr>
        <w:t>Składki za pojazdy wycofywane z ubezpieczenia w czasie trwania umowy będą  zwracane w proporcji do okresu ubezpieczenia, licząc 1/365 składki rocznej za każdy dzień ochrony ubezpieczeniowej, o ile w okresie ubezpieczenia danego pojazdu nie zaistniało zdarzenie, w związku, z którym wypłacono odszkodowanie. Od tak wyliczonej składki za niewykorzystany okres ochrony ubezpieczeniowej nie będą potrącane koszty manipulacyjne;</w:t>
      </w:r>
    </w:p>
    <w:p w14:paraId="046BDA2E" w14:textId="77777777" w:rsidR="006F7E25" w:rsidRPr="009D3A35" w:rsidRDefault="006F7E25" w:rsidP="00DA41CB">
      <w:pPr>
        <w:numPr>
          <w:ilvl w:val="2"/>
          <w:numId w:val="125"/>
        </w:numPr>
        <w:suppressAutoHyphens/>
        <w:spacing w:after="120"/>
        <w:ind w:hanging="437"/>
        <w:contextualSpacing/>
        <w:jc w:val="both"/>
        <w:rPr>
          <w:rFonts w:ascii="Calibri" w:hAnsi="Calibri" w:cs="Calibri"/>
          <w:sz w:val="22"/>
          <w:szCs w:val="22"/>
        </w:rPr>
      </w:pPr>
      <w:r w:rsidRPr="009D3A35">
        <w:rPr>
          <w:rFonts w:ascii="Calibri" w:hAnsi="Calibri" w:cs="Calibri"/>
          <w:sz w:val="22"/>
          <w:szCs w:val="22"/>
        </w:rPr>
        <w:t xml:space="preserve">Wystawienie polis komunikacyjnych nie wcześniej niż na 30 dni przed datą rozpoczęcia ochrony ubezpieczeniowej; </w:t>
      </w:r>
    </w:p>
    <w:p w14:paraId="389DBDE6" w14:textId="77777777" w:rsidR="006F7E25" w:rsidRPr="009D3A35" w:rsidRDefault="006F7E25" w:rsidP="00DA41CB">
      <w:pPr>
        <w:numPr>
          <w:ilvl w:val="2"/>
          <w:numId w:val="125"/>
        </w:numPr>
        <w:suppressAutoHyphens/>
        <w:spacing w:after="120"/>
        <w:ind w:hanging="437"/>
        <w:contextualSpacing/>
        <w:jc w:val="both"/>
        <w:rPr>
          <w:rFonts w:ascii="Calibri" w:hAnsi="Calibri" w:cs="Calibri"/>
          <w:sz w:val="22"/>
          <w:szCs w:val="22"/>
        </w:rPr>
      </w:pPr>
      <w:r w:rsidRPr="009D3A35">
        <w:rPr>
          <w:rFonts w:ascii="Calibri" w:eastAsia="Calibri" w:hAnsi="Calibri" w:cs="Calibri"/>
          <w:sz w:val="22"/>
          <w:szCs w:val="22"/>
        </w:rPr>
        <w:t>Serwisowy wariant likwidacji szkód bez względu na wiek pojazdu;</w:t>
      </w:r>
    </w:p>
    <w:p w14:paraId="168AFA52" w14:textId="77777777" w:rsidR="006F7E25" w:rsidRPr="009D3A35" w:rsidRDefault="006F7E25" w:rsidP="00DA41CB">
      <w:pPr>
        <w:numPr>
          <w:ilvl w:val="2"/>
          <w:numId w:val="125"/>
        </w:numPr>
        <w:suppressAutoHyphens/>
        <w:spacing w:after="120"/>
        <w:ind w:hanging="437"/>
        <w:contextualSpacing/>
        <w:jc w:val="both"/>
        <w:rPr>
          <w:rFonts w:ascii="Calibri" w:hAnsi="Calibri" w:cs="Calibri"/>
          <w:sz w:val="22"/>
          <w:szCs w:val="22"/>
        </w:rPr>
      </w:pPr>
      <w:r w:rsidRPr="009D3A35">
        <w:rPr>
          <w:rFonts w:ascii="Calibri" w:eastAsia="Calibri" w:hAnsi="Calibri" w:cs="Calibri"/>
          <w:sz w:val="22"/>
          <w:szCs w:val="22"/>
        </w:rPr>
        <w:t>Na wniosek Zamawiającego szkoda może zostać zlikwidowana w wariancie kosztorysowym;</w:t>
      </w:r>
    </w:p>
    <w:p w14:paraId="6CB1E67D" w14:textId="77777777" w:rsidR="009E31E4" w:rsidRPr="009D3A35" w:rsidRDefault="009E31E4" w:rsidP="006F7E25">
      <w:pPr>
        <w:pStyle w:val="Akapitzlist"/>
        <w:suppressAutoHyphens/>
        <w:ind w:left="714"/>
        <w:jc w:val="both"/>
        <w:rPr>
          <w:rFonts w:ascii="Calibri" w:hAnsi="Calibri" w:cs="Calibri"/>
          <w:b/>
          <w:sz w:val="22"/>
          <w:szCs w:val="22"/>
        </w:rPr>
      </w:pPr>
    </w:p>
    <w:p w14:paraId="7FE44D48" w14:textId="77777777" w:rsidR="006F7E25" w:rsidRPr="009D3A35" w:rsidRDefault="006F7E25" w:rsidP="00DA41CB">
      <w:pPr>
        <w:pStyle w:val="Akapitzlist"/>
        <w:widowControl/>
        <w:numPr>
          <w:ilvl w:val="0"/>
          <w:numId w:val="123"/>
        </w:numPr>
        <w:suppressAutoHyphens/>
        <w:autoSpaceDE/>
        <w:autoSpaceDN/>
        <w:adjustRightInd/>
        <w:ind w:left="714" w:hanging="357"/>
        <w:contextualSpacing/>
        <w:jc w:val="both"/>
        <w:rPr>
          <w:rFonts w:ascii="Calibri" w:hAnsi="Calibri" w:cs="Calibri"/>
          <w:b/>
          <w:sz w:val="22"/>
          <w:szCs w:val="22"/>
        </w:rPr>
      </w:pPr>
      <w:r w:rsidRPr="009D3A35">
        <w:rPr>
          <w:rFonts w:ascii="Calibri" w:hAnsi="Calibri" w:cs="Calibri"/>
          <w:b/>
          <w:sz w:val="22"/>
          <w:szCs w:val="22"/>
        </w:rPr>
        <w:t>Franszyz i udziały własne:</w:t>
      </w:r>
    </w:p>
    <w:p w14:paraId="7475B75E" w14:textId="77777777" w:rsidR="006F7E25" w:rsidRPr="009D3A35" w:rsidRDefault="006F7E25" w:rsidP="00DA41CB">
      <w:pPr>
        <w:pStyle w:val="Akapitzlist"/>
        <w:numPr>
          <w:ilvl w:val="0"/>
          <w:numId w:val="126"/>
        </w:numPr>
        <w:tabs>
          <w:tab w:val="left" w:pos="1134"/>
        </w:tabs>
        <w:suppressAutoHyphens/>
        <w:spacing w:after="120"/>
        <w:contextualSpacing/>
        <w:jc w:val="both"/>
        <w:rPr>
          <w:rFonts w:ascii="Calibri" w:hAnsi="Calibri" w:cs="Calibri"/>
          <w:sz w:val="22"/>
          <w:szCs w:val="22"/>
        </w:rPr>
      </w:pPr>
      <w:r w:rsidRPr="009D3A35">
        <w:rPr>
          <w:rFonts w:ascii="Calibri" w:hAnsi="Calibri" w:cs="Calibri"/>
          <w:sz w:val="22"/>
          <w:szCs w:val="22"/>
        </w:rPr>
        <w:t>Franszyza integralna: 200 zł;</w:t>
      </w:r>
    </w:p>
    <w:p w14:paraId="630886DC" w14:textId="77777777" w:rsidR="006F7E25" w:rsidRPr="009D3A35" w:rsidRDefault="006F7E25" w:rsidP="00DA41CB">
      <w:pPr>
        <w:pStyle w:val="Akapitzlist"/>
        <w:numPr>
          <w:ilvl w:val="0"/>
          <w:numId w:val="126"/>
        </w:numPr>
        <w:tabs>
          <w:tab w:val="left" w:pos="1134"/>
        </w:tabs>
        <w:suppressAutoHyphens/>
        <w:spacing w:after="120"/>
        <w:contextualSpacing/>
        <w:jc w:val="both"/>
        <w:rPr>
          <w:rFonts w:ascii="Calibri" w:hAnsi="Calibri" w:cs="Calibri"/>
          <w:sz w:val="22"/>
          <w:szCs w:val="22"/>
        </w:rPr>
      </w:pPr>
      <w:r w:rsidRPr="009D3A35">
        <w:rPr>
          <w:rFonts w:ascii="Calibri" w:hAnsi="Calibri" w:cs="Calibri"/>
          <w:sz w:val="22"/>
          <w:szCs w:val="22"/>
        </w:rPr>
        <w:t>Franszyza redukcyjna: brak;</w:t>
      </w:r>
    </w:p>
    <w:p w14:paraId="592A8D8C" w14:textId="77777777" w:rsidR="006F7E25" w:rsidRPr="009D3A35" w:rsidRDefault="006F7E25" w:rsidP="00DA41CB">
      <w:pPr>
        <w:pStyle w:val="Akapitzlist"/>
        <w:numPr>
          <w:ilvl w:val="0"/>
          <w:numId w:val="126"/>
        </w:numPr>
        <w:tabs>
          <w:tab w:val="left" w:pos="1134"/>
        </w:tabs>
        <w:suppressAutoHyphens/>
        <w:spacing w:after="120"/>
        <w:contextualSpacing/>
        <w:jc w:val="both"/>
        <w:rPr>
          <w:rFonts w:ascii="Calibri" w:hAnsi="Calibri" w:cs="Calibri"/>
          <w:sz w:val="22"/>
          <w:szCs w:val="22"/>
        </w:rPr>
      </w:pPr>
      <w:r w:rsidRPr="009D3A35">
        <w:rPr>
          <w:rFonts w:ascii="Calibri" w:hAnsi="Calibri" w:cs="Calibri"/>
          <w:sz w:val="22"/>
          <w:szCs w:val="22"/>
        </w:rPr>
        <w:t>Udział własny: brak.</w:t>
      </w:r>
    </w:p>
    <w:p w14:paraId="508515B7" w14:textId="77777777" w:rsidR="006F7E25" w:rsidRPr="009D3A35" w:rsidRDefault="006F7E25" w:rsidP="006F7E25">
      <w:pPr>
        <w:pStyle w:val="Akapitzlist"/>
        <w:tabs>
          <w:tab w:val="left" w:pos="1134"/>
        </w:tabs>
        <w:suppressAutoHyphens/>
        <w:spacing w:after="120"/>
        <w:jc w:val="both"/>
        <w:rPr>
          <w:rFonts w:ascii="Calibri" w:hAnsi="Calibri" w:cs="Calibri"/>
          <w:sz w:val="22"/>
          <w:szCs w:val="22"/>
        </w:rPr>
      </w:pPr>
    </w:p>
    <w:p w14:paraId="1C9EEFDD" w14:textId="77777777" w:rsidR="006F7E25" w:rsidRPr="009D3A35" w:rsidRDefault="006F7E25" w:rsidP="00DA41CB">
      <w:pPr>
        <w:pStyle w:val="Akapitzlist"/>
        <w:widowControl/>
        <w:numPr>
          <w:ilvl w:val="0"/>
          <w:numId w:val="123"/>
        </w:numPr>
        <w:suppressAutoHyphens/>
        <w:autoSpaceDE/>
        <w:autoSpaceDN/>
        <w:adjustRightInd/>
        <w:ind w:left="714" w:hanging="357"/>
        <w:contextualSpacing/>
        <w:jc w:val="both"/>
        <w:rPr>
          <w:rFonts w:ascii="Calibri" w:hAnsi="Calibri" w:cs="Calibri"/>
          <w:b/>
          <w:sz w:val="22"/>
          <w:szCs w:val="22"/>
        </w:rPr>
      </w:pPr>
      <w:r w:rsidRPr="009D3A35">
        <w:rPr>
          <w:rFonts w:ascii="Calibri" w:hAnsi="Calibri" w:cs="Calibri"/>
          <w:b/>
          <w:sz w:val="22"/>
          <w:szCs w:val="22"/>
        </w:rPr>
        <w:t>Klauzule dodatkowe:</w:t>
      </w:r>
    </w:p>
    <w:p w14:paraId="1864B7B8" w14:textId="77777777" w:rsidR="006F7E25" w:rsidRPr="009D3A35" w:rsidRDefault="006F7E25" w:rsidP="00DA41CB">
      <w:pPr>
        <w:numPr>
          <w:ilvl w:val="1"/>
          <w:numId w:val="118"/>
        </w:numPr>
        <w:suppressAutoHyphens/>
        <w:overflowPunct w:val="0"/>
        <w:autoSpaceDE w:val="0"/>
        <w:autoSpaceDN w:val="0"/>
        <w:adjustRightInd w:val="0"/>
        <w:contextualSpacing/>
        <w:jc w:val="both"/>
        <w:textAlignment w:val="baseline"/>
        <w:rPr>
          <w:rFonts w:ascii="Calibri" w:hAnsi="Calibri" w:cs="Tahoma"/>
          <w:b/>
          <w:spacing w:val="-2"/>
          <w:sz w:val="22"/>
          <w:szCs w:val="22"/>
          <w:lang w:eastAsia="ar-SA"/>
        </w:rPr>
      </w:pPr>
      <w:r w:rsidRPr="009D3A35">
        <w:rPr>
          <w:rFonts w:ascii="Calibri" w:hAnsi="Calibri" w:cs="Tahoma"/>
          <w:b/>
          <w:sz w:val="22"/>
          <w:szCs w:val="22"/>
          <w:lang w:eastAsia="ar-SA"/>
        </w:rPr>
        <w:t>Klauzula zasady proporcji</w:t>
      </w:r>
    </w:p>
    <w:p w14:paraId="6AE8DDCA" w14:textId="77777777" w:rsidR="006F7E25" w:rsidRPr="009D3A35" w:rsidRDefault="006F7E25" w:rsidP="006F7E25">
      <w:pPr>
        <w:suppressAutoHyphens/>
        <w:overflowPunct w:val="0"/>
        <w:autoSpaceDE w:val="0"/>
        <w:autoSpaceDN w:val="0"/>
        <w:adjustRightInd w:val="0"/>
        <w:jc w:val="both"/>
        <w:textAlignment w:val="baseline"/>
        <w:rPr>
          <w:rFonts w:ascii="Calibri" w:hAnsi="Calibri" w:cs="Tahoma"/>
          <w:sz w:val="22"/>
          <w:szCs w:val="22"/>
          <w:lang w:eastAsia="ar-SA"/>
        </w:rPr>
      </w:pPr>
      <w:r w:rsidRPr="009D3A35">
        <w:rPr>
          <w:rFonts w:ascii="Calibri" w:hAnsi="Calibri" w:cs="Tahoma"/>
          <w:sz w:val="22"/>
          <w:szCs w:val="22"/>
          <w:lang w:eastAsia="ar-SA"/>
        </w:rPr>
        <w:t>Z zastrzeżeniem pozostałych, nie zmienionych niniejszą klauzulą postanowień umowy ubezpieczenia oraz ogólnych warunków ubezpieczenia, uzgadnia się, że: zadeklarowanie sumy ubezpieczenia w stosunku do faktycznej wartości pojazdu w dniu zawarcia ubezpieczenia nie będzie podstawą do stosowania zasady proporcji przy wypłacie odszkodowania.</w:t>
      </w:r>
    </w:p>
    <w:p w14:paraId="02918752" w14:textId="77777777" w:rsidR="006F7E25" w:rsidRPr="009D3A35" w:rsidRDefault="006F7E25" w:rsidP="006F7E25">
      <w:pPr>
        <w:suppressAutoHyphens/>
        <w:overflowPunct w:val="0"/>
        <w:autoSpaceDE w:val="0"/>
        <w:ind w:left="360"/>
        <w:contextualSpacing/>
        <w:jc w:val="both"/>
        <w:rPr>
          <w:rFonts w:ascii="Calibri" w:hAnsi="Calibri" w:cs="Tahoma"/>
          <w:b/>
          <w:spacing w:val="-2"/>
          <w:sz w:val="22"/>
          <w:szCs w:val="22"/>
          <w:lang w:eastAsia="ar-SA"/>
        </w:rPr>
      </w:pPr>
    </w:p>
    <w:p w14:paraId="24010EDC" w14:textId="77777777" w:rsidR="006F7E25" w:rsidRPr="009D3A35" w:rsidRDefault="006F7E25" w:rsidP="00DA41CB">
      <w:pPr>
        <w:numPr>
          <w:ilvl w:val="1"/>
          <w:numId w:val="118"/>
        </w:numPr>
        <w:suppressAutoHyphens/>
        <w:overflowPunct w:val="0"/>
        <w:autoSpaceDE w:val="0"/>
        <w:autoSpaceDN w:val="0"/>
        <w:adjustRightInd w:val="0"/>
        <w:contextualSpacing/>
        <w:jc w:val="both"/>
        <w:textAlignment w:val="baseline"/>
        <w:rPr>
          <w:rFonts w:ascii="Calibri" w:hAnsi="Calibri" w:cs="Tahoma"/>
          <w:b/>
          <w:spacing w:val="-2"/>
          <w:sz w:val="22"/>
          <w:szCs w:val="22"/>
          <w:lang w:eastAsia="ar-SA"/>
        </w:rPr>
      </w:pPr>
      <w:r w:rsidRPr="009D3A35">
        <w:rPr>
          <w:rFonts w:ascii="Calibri" w:hAnsi="Calibri" w:cs="Tahoma"/>
          <w:b/>
          <w:sz w:val="22"/>
          <w:szCs w:val="22"/>
          <w:lang w:eastAsia="ar-SA"/>
        </w:rPr>
        <w:t>Klauzula niezmienności stawek</w:t>
      </w:r>
    </w:p>
    <w:p w14:paraId="57A3DEFF" w14:textId="77777777" w:rsidR="006F7E25" w:rsidRPr="009D3A35" w:rsidRDefault="006F7E25" w:rsidP="006F7E25">
      <w:pPr>
        <w:suppressAutoHyphens/>
        <w:overflowPunct w:val="0"/>
        <w:autoSpaceDE w:val="0"/>
        <w:autoSpaceDN w:val="0"/>
        <w:adjustRightInd w:val="0"/>
        <w:jc w:val="both"/>
        <w:textAlignment w:val="baseline"/>
        <w:rPr>
          <w:rFonts w:ascii="Calibri" w:hAnsi="Calibri" w:cs="Tahoma"/>
          <w:sz w:val="22"/>
          <w:szCs w:val="22"/>
          <w:lang w:eastAsia="ar-SA"/>
        </w:rPr>
      </w:pPr>
      <w:r w:rsidRPr="009D3A35">
        <w:rPr>
          <w:rFonts w:ascii="Calibri" w:hAnsi="Calibri" w:cs="Tahoma"/>
          <w:sz w:val="22"/>
          <w:szCs w:val="22"/>
          <w:lang w:eastAsia="ar-SA"/>
        </w:rPr>
        <w:t>Z zastrzeżeniem pozostałych, nie zmienionych niniejszą klauzulą postanowień umowy ubezpieczenia oraz ogólnych warunków ubezpieczenia, uzgadnia się, że: że ubezpieczyciel gwarantuje, iż ustalone przez strony umowy stawki będą niezmienne w czasie całego okresu jej trwania i będzie te stawki stosować wobec wszystkich pojazdów włączanych do ubezpieczenia na zasadach określonych w umowie.</w:t>
      </w:r>
    </w:p>
    <w:p w14:paraId="44AEBBA5" w14:textId="77777777" w:rsidR="006F7E25" w:rsidRPr="009D3A35" w:rsidRDefault="006F7E25" w:rsidP="006F7E25">
      <w:pPr>
        <w:suppressAutoHyphens/>
        <w:overflowPunct w:val="0"/>
        <w:autoSpaceDE w:val="0"/>
        <w:autoSpaceDN w:val="0"/>
        <w:adjustRightInd w:val="0"/>
        <w:jc w:val="both"/>
        <w:textAlignment w:val="baseline"/>
        <w:rPr>
          <w:rFonts w:ascii="Calibri" w:hAnsi="Calibri" w:cs="Tahoma"/>
          <w:b/>
          <w:spacing w:val="-2"/>
          <w:sz w:val="22"/>
          <w:szCs w:val="22"/>
          <w:lang w:eastAsia="ar-SA"/>
        </w:rPr>
      </w:pPr>
    </w:p>
    <w:p w14:paraId="7E618F11" w14:textId="77777777" w:rsidR="006F7E25" w:rsidRPr="009D3A35" w:rsidRDefault="006F7E25" w:rsidP="00DA41CB">
      <w:pPr>
        <w:numPr>
          <w:ilvl w:val="1"/>
          <w:numId w:val="118"/>
        </w:numPr>
        <w:suppressAutoHyphens/>
        <w:overflowPunct w:val="0"/>
        <w:autoSpaceDE w:val="0"/>
        <w:autoSpaceDN w:val="0"/>
        <w:adjustRightInd w:val="0"/>
        <w:contextualSpacing/>
        <w:jc w:val="both"/>
        <w:textAlignment w:val="baseline"/>
        <w:rPr>
          <w:rFonts w:ascii="Calibri" w:hAnsi="Calibri" w:cs="Tahoma"/>
          <w:b/>
          <w:spacing w:val="-2"/>
          <w:sz w:val="22"/>
          <w:szCs w:val="22"/>
          <w:lang w:eastAsia="ar-SA"/>
        </w:rPr>
      </w:pPr>
      <w:r w:rsidRPr="009D3A35">
        <w:rPr>
          <w:rFonts w:ascii="Calibri" w:hAnsi="Calibri" w:cs="Tahoma"/>
          <w:b/>
          <w:sz w:val="22"/>
          <w:szCs w:val="22"/>
          <w:lang w:eastAsia="ar-SA"/>
        </w:rPr>
        <w:t>Klauzula płatności składki lub rat składki</w:t>
      </w:r>
    </w:p>
    <w:p w14:paraId="7FBA6F1D" w14:textId="77777777" w:rsidR="006F7E25" w:rsidRPr="009D3A35" w:rsidRDefault="006F7E25" w:rsidP="006F7E25">
      <w:pPr>
        <w:suppressAutoHyphens/>
        <w:overflowPunct w:val="0"/>
        <w:autoSpaceDE w:val="0"/>
        <w:autoSpaceDN w:val="0"/>
        <w:adjustRightInd w:val="0"/>
        <w:jc w:val="both"/>
        <w:textAlignment w:val="baseline"/>
        <w:rPr>
          <w:rFonts w:ascii="Calibri" w:hAnsi="Calibri" w:cs="Tahoma"/>
          <w:sz w:val="22"/>
          <w:szCs w:val="22"/>
          <w:lang w:eastAsia="ar-SA"/>
        </w:rPr>
      </w:pPr>
      <w:r w:rsidRPr="009D3A35">
        <w:rPr>
          <w:rFonts w:ascii="Calibri" w:hAnsi="Calibri" w:cs="Tahoma"/>
          <w:sz w:val="22"/>
          <w:szCs w:val="22"/>
          <w:lang w:eastAsia="ar-SA"/>
        </w:rPr>
        <w:t>Z zastrzeżeniem pozostałych, nie zmienionych niniejszą klauzulą postanowień umowy ubezpieczenia oraz ogólnych warunków ubezpieczenia, uzgadnia się, że:</w:t>
      </w:r>
    </w:p>
    <w:p w14:paraId="2E45BA20" w14:textId="77777777" w:rsidR="006F7E25" w:rsidRPr="009D3A35" w:rsidRDefault="006F7E25" w:rsidP="00DA41CB">
      <w:pPr>
        <w:numPr>
          <w:ilvl w:val="0"/>
          <w:numId w:val="119"/>
        </w:numPr>
        <w:suppressAutoHyphens/>
        <w:overflowPunct w:val="0"/>
        <w:autoSpaceDE w:val="0"/>
        <w:autoSpaceDN w:val="0"/>
        <w:adjustRightInd w:val="0"/>
        <w:jc w:val="both"/>
        <w:textAlignment w:val="baseline"/>
        <w:rPr>
          <w:rFonts w:ascii="Calibri" w:hAnsi="Calibri" w:cs="Tahoma"/>
          <w:sz w:val="22"/>
          <w:szCs w:val="22"/>
          <w:lang w:eastAsia="ar-SA"/>
        </w:rPr>
      </w:pPr>
      <w:r w:rsidRPr="009D3A35">
        <w:rPr>
          <w:rFonts w:ascii="Calibri" w:hAnsi="Calibri" w:cs="Tahoma"/>
          <w:sz w:val="22"/>
          <w:szCs w:val="22"/>
          <w:lang w:eastAsia="ar-SA"/>
        </w:rPr>
        <w:t>Odpowiedzialność Ubezpieczyciela rozpoczyna się od godz. 00:00 dnia wskazanego w umowie jako początek okresu ubezpieczenia,</w:t>
      </w:r>
    </w:p>
    <w:p w14:paraId="44022A94" w14:textId="77777777" w:rsidR="006F7E25" w:rsidRPr="009D3A35" w:rsidRDefault="006F7E25" w:rsidP="00DA41CB">
      <w:pPr>
        <w:numPr>
          <w:ilvl w:val="0"/>
          <w:numId w:val="119"/>
        </w:numPr>
        <w:suppressAutoHyphens/>
        <w:overflowPunct w:val="0"/>
        <w:autoSpaceDE w:val="0"/>
        <w:autoSpaceDN w:val="0"/>
        <w:adjustRightInd w:val="0"/>
        <w:jc w:val="both"/>
        <w:textAlignment w:val="baseline"/>
        <w:rPr>
          <w:rFonts w:ascii="Calibri" w:hAnsi="Calibri" w:cs="Tahoma"/>
          <w:b/>
          <w:sz w:val="22"/>
          <w:szCs w:val="22"/>
          <w:lang w:eastAsia="ar-SA"/>
        </w:rPr>
      </w:pPr>
      <w:r w:rsidRPr="009D3A35">
        <w:rPr>
          <w:rFonts w:ascii="Calibri" w:hAnsi="Calibri" w:cs="Tahoma"/>
          <w:sz w:val="22"/>
          <w:szCs w:val="22"/>
          <w:lang w:eastAsia="ar-SA"/>
        </w:rPr>
        <w:t xml:space="preserve">Brak opłaty składki ubezpieczeniowej lub raty składki w terminie jej płatności nie skutkuje odstąpieniem ubezpieczyciela od udzielania ochrony ubezpieczeniowej ze skutkiem natychmiastowym. Odstąpienie jest możliwe pod warunkiem pisemnego wezwania Ubezpieczającego przez Zakład Ubezpieczeń do zapłaty i nie otrzymania składki w terminie siedmiu dni o ile do dnia poprzedniego włącznie nie nastąpiło obciążenie rachunku bankowego ubezpieczającego.  </w:t>
      </w:r>
    </w:p>
    <w:p w14:paraId="22283826" w14:textId="77777777" w:rsidR="006F7E25" w:rsidRPr="009D3A35" w:rsidRDefault="006F7E25" w:rsidP="006F7E25">
      <w:pPr>
        <w:widowControl w:val="0"/>
        <w:suppressAutoHyphens/>
        <w:jc w:val="both"/>
        <w:rPr>
          <w:rFonts w:ascii="Calibri" w:eastAsia="Calibri" w:hAnsi="Calibri" w:cs="Tahoma"/>
          <w:b/>
          <w:kern w:val="1"/>
          <w:sz w:val="22"/>
          <w:szCs w:val="22"/>
          <w:lang w:eastAsia="ar-SA"/>
        </w:rPr>
      </w:pPr>
    </w:p>
    <w:p w14:paraId="7BFECF1C" w14:textId="77777777" w:rsidR="006F7E25" w:rsidRPr="009D3A35" w:rsidRDefault="006F7E25" w:rsidP="00DA41CB">
      <w:pPr>
        <w:numPr>
          <w:ilvl w:val="1"/>
          <w:numId w:val="118"/>
        </w:numPr>
        <w:suppressAutoHyphens/>
        <w:overflowPunct w:val="0"/>
        <w:autoSpaceDE w:val="0"/>
        <w:autoSpaceDN w:val="0"/>
        <w:adjustRightInd w:val="0"/>
        <w:contextualSpacing/>
        <w:jc w:val="both"/>
        <w:textAlignment w:val="baseline"/>
        <w:rPr>
          <w:rFonts w:ascii="Calibri" w:hAnsi="Calibri" w:cs="Tahoma"/>
          <w:b/>
          <w:sz w:val="22"/>
          <w:szCs w:val="22"/>
          <w:lang w:eastAsia="ar-SA"/>
        </w:rPr>
      </w:pPr>
      <w:r w:rsidRPr="009D3A35">
        <w:rPr>
          <w:rFonts w:ascii="Calibri" w:hAnsi="Calibri" w:cs="Tahoma"/>
          <w:b/>
          <w:sz w:val="22"/>
          <w:szCs w:val="22"/>
          <w:lang w:eastAsia="ar-SA"/>
        </w:rPr>
        <w:t xml:space="preserve">Klauzula zabezpieczeń </w:t>
      </w:r>
      <w:proofErr w:type="spellStart"/>
      <w:r w:rsidRPr="009D3A35">
        <w:rPr>
          <w:rFonts w:ascii="Calibri" w:hAnsi="Calibri" w:cs="Tahoma"/>
          <w:b/>
          <w:sz w:val="22"/>
          <w:szCs w:val="22"/>
          <w:lang w:eastAsia="ar-SA"/>
        </w:rPr>
        <w:t>przeciwkradzieżowych</w:t>
      </w:r>
      <w:proofErr w:type="spellEnd"/>
    </w:p>
    <w:p w14:paraId="795C660C" w14:textId="77777777" w:rsidR="006F7E25" w:rsidRPr="009D3A35" w:rsidRDefault="006F7E25" w:rsidP="006F7E25">
      <w:pPr>
        <w:suppressAutoHyphens/>
        <w:jc w:val="both"/>
        <w:rPr>
          <w:rFonts w:ascii="Calibri" w:eastAsia="Calibri" w:hAnsi="Calibri" w:cs="Tahoma"/>
          <w:kern w:val="1"/>
          <w:sz w:val="22"/>
          <w:szCs w:val="22"/>
          <w:lang w:eastAsia="ar-SA"/>
        </w:rPr>
      </w:pPr>
      <w:r w:rsidRPr="009D3A35">
        <w:rPr>
          <w:rFonts w:ascii="Calibri" w:eastAsia="Calibri" w:hAnsi="Calibri" w:cs="Tahoma"/>
          <w:kern w:val="1"/>
          <w:sz w:val="22"/>
          <w:szCs w:val="22"/>
          <w:lang w:eastAsia="ar-SA"/>
        </w:rPr>
        <w:t xml:space="preserve">Z zastrzeżeniem pozostałych, nie zmienionych niniejszą klauzulą postanowień umowy ubezpieczenia oraz ogólnych warunków ubezpieczenia, uzgadnia się, że: </w:t>
      </w:r>
    </w:p>
    <w:p w14:paraId="68C3C461" w14:textId="77777777" w:rsidR="006F7E25" w:rsidRPr="009D3A35" w:rsidRDefault="006F7E25" w:rsidP="006F7E25">
      <w:pPr>
        <w:suppressAutoHyphens/>
        <w:jc w:val="both"/>
        <w:rPr>
          <w:rFonts w:ascii="Calibri" w:eastAsia="Calibri" w:hAnsi="Calibri" w:cs="Tahoma"/>
          <w:kern w:val="1"/>
          <w:sz w:val="22"/>
          <w:szCs w:val="22"/>
          <w:lang w:eastAsia="ar-SA"/>
        </w:rPr>
      </w:pPr>
      <w:r w:rsidRPr="009D3A35">
        <w:rPr>
          <w:rFonts w:ascii="Calibri" w:eastAsia="Calibri" w:hAnsi="Calibri" w:cs="Tahoma"/>
          <w:kern w:val="1"/>
          <w:sz w:val="22"/>
          <w:szCs w:val="22"/>
          <w:lang w:eastAsia="ar-SA"/>
        </w:rPr>
        <w:t>urządzeniami zabezpieczającymi pojazd przed kradzieżą, wymaganymi przy zawarciu umowy są:</w:t>
      </w:r>
    </w:p>
    <w:p w14:paraId="3951BE57" w14:textId="77777777" w:rsidR="006F7E25" w:rsidRPr="009D3A35" w:rsidRDefault="006F7E25" w:rsidP="00DA41CB">
      <w:pPr>
        <w:widowControl w:val="0"/>
        <w:numPr>
          <w:ilvl w:val="0"/>
          <w:numId w:val="139"/>
        </w:numPr>
        <w:tabs>
          <w:tab w:val="center" w:pos="0"/>
          <w:tab w:val="center" w:pos="709"/>
        </w:tabs>
        <w:suppressAutoHyphens/>
        <w:spacing w:line="276" w:lineRule="auto"/>
        <w:ind w:left="567" w:right="300"/>
        <w:jc w:val="both"/>
        <w:rPr>
          <w:rFonts w:ascii="Calibri" w:eastAsia="Calibri" w:hAnsi="Calibri" w:cs="Tahoma"/>
          <w:kern w:val="1"/>
          <w:sz w:val="22"/>
          <w:szCs w:val="22"/>
          <w:lang w:eastAsia="ar-SA"/>
        </w:rPr>
      </w:pPr>
      <w:r w:rsidRPr="009D3A35">
        <w:rPr>
          <w:rFonts w:ascii="Calibri" w:eastAsia="Calibri" w:hAnsi="Calibri" w:cs="Tahoma"/>
          <w:kern w:val="1"/>
          <w:sz w:val="22"/>
          <w:szCs w:val="22"/>
          <w:lang w:eastAsia="ar-SA"/>
        </w:rPr>
        <w:lastRenderedPageBreak/>
        <w:t>w pojazdach o sumie ubezpieczenia do 65 000 zł co najmniej jedno atestowane urządzenie.</w:t>
      </w:r>
    </w:p>
    <w:p w14:paraId="0FFFE82D" w14:textId="77777777" w:rsidR="006F7E25" w:rsidRPr="009D3A35" w:rsidRDefault="006F7E25" w:rsidP="00DA41CB">
      <w:pPr>
        <w:widowControl w:val="0"/>
        <w:numPr>
          <w:ilvl w:val="0"/>
          <w:numId w:val="139"/>
        </w:numPr>
        <w:tabs>
          <w:tab w:val="center" w:pos="0"/>
          <w:tab w:val="center" w:pos="709"/>
        </w:tabs>
        <w:suppressAutoHyphens/>
        <w:spacing w:line="276" w:lineRule="auto"/>
        <w:ind w:left="567" w:right="300"/>
        <w:jc w:val="both"/>
        <w:rPr>
          <w:rFonts w:ascii="Calibri" w:eastAsia="Calibri" w:hAnsi="Calibri" w:cs="Tahoma"/>
          <w:kern w:val="1"/>
          <w:sz w:val="22"/>
          <w:szCs w:val="22"/>
          <w:lang w:eastAsia="ar-SA"/>
        </w:rPr>
      </w:pPr>
      <w:r w:rsidRPr="009D3A35">
        <w:rPr>
          <w:rFonts w:ascii="Calibri" w:eastAsia="Calibri" w:hAnsi="Calibri" w:cs="Tahoma"/>
          <w:kern w:val="1"/>
          <w:sz w:val="22"/>
          <w:szCs w:val="22"/>
          <w:lang w:eastAsia="ar-SA"/>
        </w:rPr>
        <w:t>w pojazdach o sumie ubezpieczenia powyżej 65 000 zł co najmniej dwa różne, samodzielne, atestowane urządzenia w tym autoalarm,</w:t>
      </w:r>
    </w:p>
    <w:p w14:paraId="677AAE48" w14:textId="77777777" w:rsidR="006F7E25" w:rsidRPr="009D3A35" w:rsidRDefault="006F7E25" w:rsidP="006F7E25">
      <w:pPr>
        <w:tabs>
          <w:tab w:val="center" w:pos="0"/>
        </w:tabs>
        <w:suppressAutoHyphens/>
        <w:jc w:val="both"/>
        <w:rPr>
          <w:rFonts w:ascii="Calibri" w:eastAsia="Calibri" w:hAnsi="Calibri" w:cs="Tahoma"/>
          <w:kern w:val="1"/>
          <w:sz w:val="22"/>
          <w:szCs w:val="22"/>
          <w:lang w:eastAsia="ar-SA"/>
        </w:rPr>
      </w:pPr>
      <w:r w:rsidRPr="009D3A35">
        <w:rPr>
          <w:rFonts w:ascii="Calibri" w:eastAsia="Calibri" w:hAnsi="Calibri" w:cs="Tahoma"/>
          <w:kern w:val="1"/>
          <w:sz w:val="22"/>
          <w:szCs w:val="22"/>
          <w:lang w:eastAsia="ar-SA"/>
        </w:rPr>
        <w:t xml:space="preserve">Ubezpieczyciel uznaje wszystkie zabezpieczenia </w:t>
      </w:r>
      <w:proofErr w:type="spellStart"/>
      <w:r w:rsidRPr="009D3A35">
        <w:rPr>
          <w:rFonts w:ascii="Calibri" w:eastAsia="Calibri" w:hAnsi="Calibri" w:cs="Tahoma"/>
          <w:kern w:val="1"/>
          <w:sz w:val="22"/>
          <w:szCs w:val="22"/>
          <w:lang w:eastAsia="ar-SA"/>
        </w:rPr>
        <w:t>przeciwkradzieżowe</w:t>
      </w:r>
      <w:proofErr w:type="spellEnd"/>
      <w:r w:rsidRPr="009D3A35">
        <w:rPr>
          <w:rFonts w:ascii="Calibri" w:eastAsia="Calibri" w:hAnsi="Calibri" w:cs="Tahoma"/>
          <w:kern w:val="1"/>
          <w:sz w:val="22"/>
          <w:szCs w:val="22"/>
          <w:lang w:eastAsia="ar-SA"/>
        </w:rPr>
        <w:t xml:space="preserve"> zamontowane fabrycznie jako zabezpieczenia dopuszczone do obrotu na rynku polskim na podstawie uzyskanego certyfikatu wymaganego przez odpowiednie przepisy prawa (np. świadectwo kwalifikacyjne itp.). W przypadku pojazdów kontynuujących ubezpieczenie autocasco, akceptuje się zamontowane zabezpieczenia </w:t>
      </w:r>
      <w:proofErr w:type="spellStart"/>
      <w:r w:rsidRPr="009D3A35">
        <w:rPr>
          <w:rFonts w:ascii="Calibri" w:eastAsia="Calibri" w:hAnsi="Calibri" w:cs="Tahoma"/>
          <w:kern w:val="1"/>
          <w:sz w:val="22"/>
          <w:szCs w:val="22"/>
          <w:lang w:eastAsia="ar-SA"/>
        </w:rPr>
        <w:t>przeciwkradzieżowe</w:t>
      </w:r>
      <w:proofErr w:type="spellEnd"/>
      <w:r w:rsidRPr="009D3A35">
        <w:rPr>
          <w:rFonts w:ascii="Calibri" w:eastAsia="Calibri" w:hAnsi="Calibri" w:cs="Tahoma"/>
          <w:kern w:val="1"/>
          <w:sz w:val="22"/>
          <w:szCs w:val="22"/>
          <w:lang w:eastAsia="ar-SA"/>
        </w:rPr>
        <w:t xml:space="preserve"> wymagane przy zawieraniu poprzednich umów i uznaje się je za wystarczające.</w:t>
      </w:r>
    </w:p>
    <w:p w14:paraId="687CF93D" w14:textId="77777777" w:rsidR="006F7E25" w:rsidRPr="009D3A35" w:rsidRDefault="006F7E25" w:rsidP="006F7E25">
      <w:pPr>
        <w:suppressAutoHyphens/>
        <w:spacing w:after="120"/>
        <w:contextualSpacing/>
        <w:jc w:val="both"/>
        <w:rPr>
          <w:rFonts w:ascii="Calibri" w:hAnsi="Calibri" w:cs="Calibri"/>
          <w:sz w:val="22"/>
          <w:szCs w:val="22"/>
        </w:rPr>
      </w:pPr>
    </w:p>
    <w:p w14:paraId="1D728762" w14:textId="77777777" w:rsidR="00C53BA9" w:rsidRPr="009D3A35" w:rsidRDefault="0030607D" w:rsidP="00DA41CB">
      <w:pPr>
        <w:numPr>
          <w:ilvl w:val="1"/>
          <w:numId w:val="118"/>
        </w:numPr>
        <w:suppressAutoHyphens/>
        <w:overflowPunct w:val="0"/>
        <w:autoSpaceDE w:val="0"/>
        <w:autoSpaceDN w:val="0"/>
        <w:adjustRightInd w:val="0"/>
        <w:contextualSpacing/>
        <w:jc w:val="both"/>
        <w:textAlignment w:val="baseline"/>
        <w:rPr>
          <w:rFonts w:ascii="Calibri" w:hAnsi="Calibri" w:cs="Tahoma"/>
          <w:b/>
          <w:sz w:val="22"/>
          <w:szCs w:val="22"/>
          <w:lang w:eastAsia="ar-SA"/>
        </w:rPr>
      </w:pPr>
      <w:r w:rsidRPr="009D3A35">
        <w:rPr>
          <w:rFonts w:ascii="Calibri" w:hAnsi="Calibri" w:cs="Tahoma"/>
          <w:b/>
          <w:sz w:val="22"/>
          <w:szCs w:val="22"/>
          <w:lang w:eastAsia="ar-SA"/>
        </w:rPr>
        <w:t xml:space="preserve">Klauzula badań technicznych </w:t>
      </w:r>
    </w:p>
    <w:p w14:paraId="4DC0757F" w14:textId="77777777" w:rsidR="0030607D" w:rsidRPr="009D3A35" w:rsidRDefault="0030607D" w:rsidP="006F7E25">
      <w:pPr>
        <w:suppressAutoHyphens/>
        <w:spacing w:after="120"/>
        <w:contextualSpacing/>
        <w:jc w:val="both"/>
        <w:rPr>
          <w:rFonts w:asciiTheme="minorHAnsi" w:eastAsia="Calibri" w:hAnsiTheme="minorHAnsi"/>
          <w:sz w:val="22"/>
          <w:szCs w:val="20"/>
        </w:rPr>
      </w:pPr>
      <w:r w:rsidRPr="009D3A35">
        <w:rPr>
          <w:rFonts w:asciiTheme="minorHAnsi" w:eastAsia="Calibri" w:hAnsiTheme="minorHAnsi"/>
          <w:sz w:val="22"/>
          <w:szCs w:val="20"/>
        </w:rPr>
        <w:t>Wykonawca wypłaci odszkodowanie za szkodę zaistniałą z ubezpieczenia Autocasco, jeżeli pojazd nie posiadał ważnego okresowego badania technicznego w momencie powstania szkody, jeśli w odniesieniu do tego pojazdu obowiązuje wymóg dokonywania okresowych badań technicznych, pod warunkiem, że stan techniczny pojazdu nie miał wpływu na zajście wypadku ubezpieczeniowego.</w:t>
      </w:r>
    </w:p>
    <w:p w14:paraId="6B685A22" w14:textId="77777777" w:rsidR="00886A76" w:rsidRPr="00B71C0D" w:rsidRDefault="00886A76" w:rsidP="00DA41CB">
      <w:pPr>
        <w:numPr>
          <w:ilvl w:val="1"/>
          <w:numId w:val="118"/>
        </w:numPr>
        <w:suppressAutoHyphens/>
        <w:overflowPunct w:val="0"/>
        <w:autoSpaceDE w:val="0"/>
        <w:autoSpaceDN w:val="0"/>
        <w:adjustRightInd w:val="0"/>
        <w:contextualSpacing/>
        <w:jc w:val="both"/>
        <w:textAlignment w:val="baseline"/>
        <w:rPr>
          <w:rFonts w:ascii="Calibri" w:hAnsi="Calibri" w:cs="Tahoma"/>
          <w:b/>
          <w:sz w:val="22"/>
          <w:szCs w:val="22"/>
          <w:lang w:eastAsia="ar-SA"/>
        </w:rPr>
      </w:pPr>
      <w:r w:rsidRPr="00B71C0D">
        <w:rPr>
          <w:rFonts w:ascii="Calibri" w:hAnsi="Calibri" w:cs="Tahoma"/>
          <w:b/>
          <w:sz w:val="22"/>
          <w:szCs w:val="22"/>
          <w:lang w:eastAsia="ar-SA"/>
        </w:rPr>
        <w:t xml:space="preserve">Klauzula szybkiej likwidacji szkód AC – klauzula fakultatywna </w:t>
      </w:r>
    </w:p>
    <w:p w14:paraId="1D56B1C1" w14:textId="77777777" w:rsidR="00886A76" w:rsidRPr="009D3A35" w:rsidRDefault="00886A76" w:rsidP="00886A76">
      <w:pPr>
        <w:jc w:val="both"/>
        <w:rPr>
          <w:rFonts w:ascii="Calibri" w:hAnsi="Calibri"/>
          <w:sz w:val="22"/>
          <w:szCs w:val="22"/>
        </w:rPr>
      </w:pPr>
      <w:r w:rsidRPr="009D3A35">
        <w:rPr>
          <w:rFonts w:ascii="Calibri" w:hAnsi="Calibri"/>
          <w:sz w:val="22"/>
          <w:szCs w:val="22"/>
        </w:rPr>
        <w:t>W przypadku szkód, których wartość szacunkowa nie przekracza 5 000 zł, Ubezpieczający/Ubezpieczony może dokonać likwidacji szkody samodzielnie lub poprzez wyspecjalizowany serwis bez konieczności  uprzedniego informowania Ubezpieczyciela, wykonania zdjęć przez likwidatora itp. W takim przypadku dokumentami potwierdzającymi fakt powstania szkody i poniesionych strat jest:</w:t>
      </w:r>
    </w:p>
    <w:p w14:paraId="21EE0611" w14:textId="77777777" w:rsidR="00886A76" w:rsidRPr="009D3A35" w:rsidRDefault="00886A76" w:rsidP="00DA41CB">
      <w:pPr>
        <w:pStyle w:val="bodytext3"/>
        <w:numPr>
          <w:ilvl w:val="0"/>
          <w:numId w:val="153"/>
        </w:numPr>
        <w:spacing w:line="240" w:lineRule="auto"/>
        <w:rPr>
          <w:rFonts w:ascii="Calibri" w:hAnsi="Calibri" w:cs="Times New Roman"/>
          <w:sz w:val="22"/>
          <w:szCs w:val="22"/>
        </w:rPr>
      </w:pPr>
      <w:r w:rsidRPr="009D3A35">
        <w:rPr>
          <w:rFonts w:ascii="Calibri" w:hAnsi="Calibri" w:cs="Times New Roman"/>
          <w:sz w:val="22"/>
          <w:szCs w:val="22"/>
        </w:rPr>
        <w:t>zgłoszenie szkody uwzględniające datę, miejsce i okoliczności powstania szkody,</w:t>
      </w:r>
    </w:p>
    <w:p w14:paraId="436B828E" w14:textId="77777777" w:rsidR="00886A76" w:rsidRPr="009D3A35" w:rsidRDefault="00886A76" w:rsidP="00DA41CB">
      <w:pPr>
        <w:pStyle w:val="bodytext3"/>
        <w:numPr>
          <w:ilvl w:val="0"/>
          <w:numId w:val="153"/>
        </w:numPr>
        <w:spacing w:line="240" w:lineRule="auto"/>
        <w:rPr>
          <w:rFonts w:ascii="Calibri" w:hAnsi="Calibri" w:cs="Times New Roman"/>
          <w:sz w:val="22"/>
          <w:szCs w:val="22"/>
        </w:rPr>
      </w:pPr>
      <w:r w:rsidRPr="009D3A35">
        <w:rPr>
          <w:rFonts w:ascii="Calibri" w:hAnsi="Calibri" w:cs="Times New Roman"/>
          <w:sz w:val="22"/>
          <w:szCs w:val="22"/>
        </w:rPr>
        <w:t>rachunki za naprawę lub zakup części, ewentualnie kosztorys naprawy,</w:t>
      </w:r>
    </w:p>
    <w:p w14:paraId="0E7C6D43" w14:textId="761D83BF" w:rsidR="00886A76" w:rsidRPr="009D3A35" w:rsidRDefault="00886A76" w:rsidP="00DA41CB">
      <w:pPr>
        <w:pStyle w:val="bodytext3"/>
        <w:numPr>
          <w:ilvl w:val="0"/>
          <w:numId w:val="153"/>
        </w:numPr>
        <w:spacing w:line="240" w:lineRule="auto"/>
        <w:rPr>
          <w:rFonts w:ascii="Calibri" w:hAnsi="Calibri" w:cs="Times New Roman"/>
          <w:sz w:val="22"/>
          <w:szCs w:val="22"/>
        </w:rPr>
      </w:pPr>
      <w:r w:rsidRPr="009D3A35">
        <w:rPr>
          <w:rFonts w:ascii="Calibri" w:hAnsi="Calibri" w:cs="Times New Roman"/>
          <w:sz w:val="22"/>
          <w:szCs w:val="22"/>
        </w:rPr>
        <w:t xml:space="preserve">notatka policyjna </w:t>
      </w:r>
      <w:r w:rsidR="00466434">
        <w:rPr>
          <w:rFonts w:ascii="Calibri" w:hAnsi="Calibri" w:cs="Times New Roman"/>
          <w:sz w:val="22"/>
          <w:szCs w:val="22"/>
        </w:rPr>
        <w:t>–</w:t>
      </w:r>
      <w:r w:rsidRPr="009D3A35">
        <w:rPr>
          <w:rFonts w:ascii="Calibri" w:hAnsi="Calibri" w:cs="Times New Roman"/>
          <w:sz w:val="22"/>
          <w:szCs w:val="22"/>
        </w:rPr>
        <w:t xml:space="preserve"> w przypadku szkód powstałych w wyniku czynów karalnych.</w:t>
      </w:r>
    </w:p>
    <w:p w14:paraId="5678577D" w14:textId="77777777" w:rsidR="00886A76" w:rsidRPr="009D3A35" w:rsidRDefault="00886A76" w:rsidP="006F7E25">
      <w:pPr>
        <w:suppressAutoHyphens/>
        <w:spacing w:after="120"/>
        <w:contextualSpacing/>
        <w:jc w:val="both"/>
        <w:rPr>
          <w:rFonts w:ascii="Calibri" w:hAnsi="Calibri" w:cs="Calibri"/>
          <w:szCs w:val="22"/>
        </w:rPr>
      </w:pPr>
    </w:p>
    <w:p w14:paraId="61C1406F" w14:textId="77777777" w:rsidR="0030607D" w:rsidRPr="009D3A35" w:rsidRDefault="0030607D" w:rsidP="006F7E25">
      <w:pPr>
        <w:suppressAutoHyphens/>
        <w:spacing w:after="120"/>
        <w:contextualSpacing/>
        <w:jc w:val="both"/>
        <w:rPr>
          <w:rFonts w:ascii="Calibri" w:hAnsi="Calibri" w:cs="Calibri"/>
          <w:sz w:val="22"/>
          <w:szCs w:val="22"/>
        </w:rPr>
      </w:pPr>
    </w:p>
    <w:p w14:paraId="4DD1BCFD" w14:textId="77777777" w:rsidR="006F7E25" w:rsidRPr="009D3A35" w:rsidRDefault="006F7E25" w:rsidP="00DA41CB">
      <w:pPr>
        <w:widowControl w:val="0"/>
        <w:numPr>
          <w:ilvl w:val="0"/>
          <w:numId w:val="148"/>
        </w:numPr>
        <w:suppressAutoHyphens/>
        <w:spacing w:after="120" w:line="276" w:lineRule="auto"/>
        <w:jc w:val="both"/>
        <w:rPr>
          <w:rFonts w:ascii="Calibri" w:hAnsi="Calibri" w:cs="Calibri"/>
          <w:b/>
          <w:bCs/>
          <w:sz w:val="22"/>
          <w:szCs w:val="22"/>
          <w:lang w:eastAsia="zh-CN"/>
        </w:rPr>
      </w:pPr>
      <w:r w:rsidRPr="009D3A35">
        <w:rPr>
          <w:rFonts w:ascii="Calibri" w:hAnsi="Calibri" w:cs="Calibri"/>
          <w:b/>
          <w:bCs/>
          <w:sz w:val="22"/>
          <w:szCs w:val="22"/>
          <w:lang w:eastAsia="zh-CN"/>
        </w:rPr>
        <w:t>UBEZPIECZENIE NASTĘPSTW NIESZCZĘŚLIWYCH WYPADKÓW</w:t>
      </w:r>
    </w:p>
    <w:p w14:paraId="024C0783" w14:textId="77777777" w:rsidR="006F7E25" w:rsidRPr="009D3A35" w:rsidRDefault="006F7E25" w:rsidP="00DA41CB">
      <w:pPr>
        <w:pStyle w:val="Akapitzlist"/>
        <w:widowControl/>
        <w:numPr>
          <w:ilvl w:val="0"/>
          <w:numId w:val="127"/>
        </w:numPr>
        <w:ind w:left="284" w:hanging="284"/>
        <w:contextualSpacing/>
        <w:rPr>
          <w:rFonts w:ascii="Calibri" w:hAnsi="Calibri" w:cs="Tahoma"/>
          <w:sz w:val="22"/>
          <w:szCs w:val="21"/>
        </w:rPr>
      </w:pPr>
      <w:r w:rsidRPr="009D3A35">
        <w:rPr>
          <w:rFonts w:ascii="Calibri" w:hAnsi="Calibri" w:cs="Tahoma-Bold"/>
          <w:b/>
          <w:bCs/>
          <w:sz w:val="22"/>
          <w:szCs w:val="21"/>
        </w:rPr>
        <w:t xml:space="preserve">Przedmiot ubezpieczenia </w:t>
      </w:r>
      <w:r w:rsidRPr="009D3A35">
        <w:rPr>
          <w:rFonts w:ascii="Calibri" w:hAnsi="Calibri" w:cs="Tahoma"/>
          <w:sz w:val="22"/>
          <w:szCs w:val="21"/>
        </w:rPr>
        <w:t xml:space="preserve">: następstwa nieszczęśliwych wypadków, powstałe u kierowcy oraz pasażerów pojazdów w związku z ruchem jak i postojem ubezpieczanych pojazdów Wykaz pojazdów podlegających ubezpieczeniu wraz z </w:t>
      </w:r>
      <w:r w:rsidRPr="009D3A35">
        <w:rPr>
          <w:rFonts w:ascii="Calibri" w:hAnsi="Calibri" w:cs="Calibri"/>
          <w:sz w:val="22"/>
          <w:szCs w:val="22"/>
        </w:rPr>
        <w:t>ilością miejsc wymieniona w wykazie pojazdów wymienionych w załączniku nr 1</w:t>
      </w:r>
      <w:r w:rsidR="008134A7" w:rsidRPr="009D3A35">
        <w:rPr>
          <w:rFonts w:ascii="Calibri" w:hAnsi="Calibri" w:cs="Calibri"/>
          <w:sz w:val="22"/>
          <w:szCs w:val="22"/>
        </w:rPr>
        <w:t xml:space="preserve">3 </w:t>
      </w:r>
      <w:r w:rsidRPr="009D3A35">
        <w:rPr>
          <w:rFonts w:ascii="Calibri" w:hAnsi="Calibri" w:cs="Calibri"/>
          <w:sz w:val="22"/>
          <w:szCs w:val="22"/>
        </w:rPr>
        <w:t>do SIWZ;</w:t>
      </w:r>
    </w:p>
    <w:p w14:paraId="39C8D8A6" w14:textId="77777777" w:rsidR="006F7E25" w:rsidRPr="009D3A35" w:rsidRDefault="006F7E25" w:rsidP="00DA41CB">
      <w:pPr>
        <w:pStyle w:val="Akapitzlist"/>
        <w:widowControl/>
        <w:numPr>
          <w:ilvl w:val="0"/>
          <w:numId w:val="127"/>
        </w:numPr>
        <w:ind w:left="284" w:hanging="284"/>
        <w:contextualSpacing/>
        <w:rPr>
          <w:rFonts w:ascii="Calibri" w:hAnsi="Calibri" w:cs="Tahoma"/>
          <w:sz w:val="22"/>
          <w:szCs w:val="21"/>
        </w:rPr>
      </w:pPr>
      <w:r w:rsidRPr="009D3A35">
        <w:rPr>
          <w:rFonts w:ascii="Calibri" w:hAnsi="Calibri" w:cs="Tahoma-Bold"/>
          <w:b/>
          <w:bCs/>
          <w:sz w:val="22"/>
          <w:szCs w:val="21"/>
        </w:rPr>
        <w:t xml:space="preserve">Zakres ubezpieczenia: </w:t>
      </w:r>
      <w:r w:rsidRPr="009D3A35">
        <w:rPr>
          <w:rFonts w:ascii="Calibri" w:hAnsi="Calibri" w:cs="Tahoma"/>
          <w:sz w:val="22"/>
          <w:szCs w:val="21"/>
        </w:rPr>
        <w:t>ubezpieczenie powinno objąć trwałe następstwa nieszczęśliwych wypadków powstałych w związku z ruchem pojazdów, a w szczególności podczas wsiadania i wysiadania z pojazdu, w czasie przebywania w pojeździe będącym w ruchu i w przypadku zatrzymania lub postoju pojazdu, podczas naprawy pojazdu, podczas załadunku i wyładunku pojazdu.</w:t>
      </w:r>
    </w:p>
    <w:p w14:paraId="692C2AA7" w14:textId="77777777" w:rsidR="006F7E25" w:rsidRPr="009D3A35" w:rsidRDefault="006F7E25" w:rsidP="00DA41CB">
      <w:pPr>
        <w:pStyle w:val="Akapitzlist"/>
        <w:widowControl/>
        <w:numPr>
          <w:ilvl w:val="0"/>
          <w:numId w:val="127"/>
        </w:numPr>
        <w:ind w:left="284" w:hanging="284"/>
        <w:contextualSpacing/>
        <w:rPr>
          <w:rFonts w:ascii="Calibri" w:hAnsi="Calibri" w:cs="Tahoma"/>
          <w:sz w:val="22"/>
          <w:szCs w:val="21"/>
        </w:rPr>
      </w:pPr>
      <w:r w:rsidRPr="009D3A35">
        <w:rPr>
          <w:rFonts w:ascii="Calibri" w:hAnsi="Calibri" w:cs="Tahoma-Bold"/>
          <w:b/>
          <w:bCs/>
          <w:sz w:val="22"/>
          <w:szCs w:val="21"/>
        </w:rPr>
        <w:t>Suma ubezpieczenia</w:t>
      </w:r>
      <w:r w:rsidRPr="009D3A35">
        <w:rPr>
          <w:rFonts w:ascii="Calibri" w:hAnsi="Calibri" w:cs="Tahoma"/>
          <w:sz w:val="22"/>
          <w:szCs w:val="21"/>
        </w:rPr>
        <w:t>: 10.000,00 zł/osobę</w:t>
      </w:r>
    </w:p>
    <w:p w14:paraId="5E6D2B0C" w14:textId="77777777" w:rsidR="006F7E25" w:rsidRPr="009D3A35" w:rsidRDefault="006F7E25" w:rsidP="00DA41CB">
      <w:pPr>
        <w:widowControl w:val="0"/>
        <w:numPr>
          <w:ilvl w:val="2"/>
          <w:numId w:val="116"/>
        </w:numPr>
        <w:suppressAutoHyphens/>
        <w:autoSpaceDE w:val="0"/>
        <w:autoSpaceDN w:val="0"/>
        <w:adjustRightInd w:val="0"/>
        <w:spacing w:after="120"/>
        <w:ind w:left="1276" w:hanging="567"/>
        <w:contextualSpacing/>
        <w:jc w:val="both"/>
        <w:rPr>
          <w:rFonts w:ascii="Calibri" w:hAnsi="Calibri" w:cs="Calibri"/>
          <w:sz w:val="22"/>
          <w:szCs w:val="22"/>
        </w:rPr>
      </w:pPr>
      <w:r w:rsidRPr="009D3A35">
        <w:rPr>
          <w:rFonts w:ascii="Calibri" w:hAnsi="Calibri" w:cs="Calibri"/>
          <w:sz w:val="22"/>
          <w:szCs w:val="22"/>
        </w:rPr>
        <w:t>Górną granicę odpowiedzialności w razie śmierci ubezpieczonego wskutek nieszczęśliwego wypadku, stanowi kwota odpowiadająca 100% sumy ubezpieczenia;</w:t>
      </w:r>
    </w:p>
    <w:p w14:paraId="1D195828" w14:textId="77777777" w:rsidR="006F7E25" w:rsidRPr="009D3A35" w:rsidRDefault="006F7E25" w:rsidP="00DA41CB">
      <w:pPr>
        <w:widowControl w:val="0"/>
        <w:numPr>
          <w:ilvl w:val="2"/>
          <w:numId w:val="116"/>
        </w:numPr>
        <w:suppressAutoHyphens/>
        <w:autoSpaceDE w:val="0"/>
        <w:autoSpaceDN w:val="0"/>
        <w:adjustRightInd w:val="0"/>
        <w:spacing w:after="120"/>
        <w:ind w:left="1276" w:hanging="567"/>
        <w:contextualSpacing/>
        <w:jc w:val="both"/>
        <w:rPr>
          <w:rFonts w:ascii="Calibri" w:hAnsi="Calibri" w:cs="Calibri"/>
          <w:sz w:val="22"/>
          <w:szCs w:val="22"/>
        </w:rPr>
      </w:pPr>
      <w:r w:rsidRPr="009D3A35">
        <w:rPr>
          <w:rFonts w:ascii="Calibri" w:hAnsi="Calibri" w:cs="Calibri"/>
          <w:sz w:val="22"/>
          <w:szCs w:val="22"/>
        </w:rPr>
        <w:t xml:space="preserve">W przypadku trwałego uszczerbku na zdrowiu świadczenie wypłacane będzie w wysokości 1% sumy ubezpieczenia za każdy procent trwałego uszczerbku na zdrowiu; </w:t>
      </w:r>
    </w:p>
    <w:p w14:paraId="7057C67A" w14:textId="77777777" w:rsidR="006F7E25" w:rsidRPr="009D3A35" w:rsidRDefault="006F7E25" w:rsidP="00DA41CB">
      <w:pPr>
        <w:widowControl w:val="0"/>
        <w:numPr>
          <w:ilvl w:val="2"/>
          <w:numId w:val="116"/>
        </w:numPr>
        <w:suppressAutoHyphens/>
        <w:autoSpaceDE w:val="0"/>
        <w:autoSpaceDN w:val="0"/>
        <w:adjustRightInd w:val="0"/>
        <w:spacing w:after="120"/>
        <w:ind w:left="1276" w:hanging="567"/>
        <w:contextualSpacing/>
        <w:jc w:val="both"/>
        <w:rPr>
          <w:rFonts w:ascii="Calibri" w:hAnsi="Calibri" w:cs="Calibri"/>
          <w:sz w:val="22"/>
          <w:szCs w:val="22"/>
        </w:rPr>
      </w:pPr>
      <w:r w:rsidRPr="009D3A35">
        <w:rPr>
          <w:rFonts w:ascii="Calibri" w:hAnsi="Calibri" w:cs="Tahoma"/>
          <w:sz w:val="22"/>
          <w:szCs w:val="21"/>
        </w:rPr>
        <w:t>zwrot udokumentowanych kosztów leczenia w wysokości nie mniejszej niż 10% sumy ubezpieczenia.</w:t>
      </w:r>
    </w:p>
    <w:p w14:paraId="72662F40" w14:textId="77777777" w:rsidR="006F7E25" w:rsidRPr="009D3A35" w:rsidRDefault="006F7E25" w:rsidP="00DA41CB">
      <w:pPr>
        <w:pStyle w:val="Akapitzlist"/>
        <w:widowControl/>
        <w:numPr>
          <w:ilvl w:val="0"/>
          <w:numId w:val="127"/>
        </w:numPr>
        <w:ind w:left="284" w:hanging="284"/>
        <w:contextualSpacing/>
        <w:rPr>
          <w:rFonts w:ascii="Calibri" w:hAnsi="Calibri" w:cs="Tahoma"/>
          <w:sz w:val="22"/>
          <w:szCs w:val="21"/>
        </w:rPr>
      </w:pPr>
      <w:r w:rsidRPr="009D3A35">
        <w:rPr>
          <w:rFonts w:ascii="Calibri" w:hAnsi="Calibri" w:cs="Tahoma-Bold"/>
          <w:b/>
          <w:bCs/>
          <w:sz w:val="22"/>
          <w:szCs w:val="21"/>
        </w:rPr>
        <w:t>Klauzule dodatkowe</w:t>
      </w:r>
      <w:r w:rsidRPr="009D3A35">
        <w:rPr>
          <w:rFonts w:ascii="Calibri" w:hAnsi="Calibri" w:cs="Tahoma"/>
          <w:sz w:val="22"/>
          <w:szCs w:val="21"/>
        </w:rPr>
        <w:t>:</w:t>
      </w:r>
    </w:p>
    <w:p w14:paraId="552FB10C" w14:textId="77777777" w:rsidR="006F7E25" w:rsidRPr="009D3A35" w:rsidRDefault="006F7E25" w:rsidP="00DA41CB">
      <w:pPr>
        <w:numPr>
          <w:ilvl w:val="1"/>
          <w:numId w:val="128"/>
        </w:numPr>
        <w:suppressAutoHyphens/>
        <w:overflowPunct w:val="0"/>
        <w:autoSpaceDE w:val="0"/>
        <w:autoSpaceDN w:val="0"/>
        <w:adjustRightInd w:val="0"/>
        <w:contextualSpacing/>
        <w:jc w:val="both"/>
        <w:textAlignment w:val="baseline"/>
        <w:rPr>
          <w:rFonts w:ascii="Calibri" w:hAnsi="Calibri" w:cs="Tahoma"/>
          <w:b/>
          <w:spacing w:val="-2"/>
          <w:sz w:val="22"/>
          <w:szCs w:val="22"/>
          <w:lang w:eastAsia="ar-SA"/>
        </w:rPr>
      </w:pPr>
      <w:r w:rsidRPr="009D3A35">
        <w:rPr>
          <w:rFonts w:ascii="Calibri" w:hAnsi="Calibri" w:cs="Tahoma"/>
          <w:b/>
          <w:sz w:val="22"/>
          <w:szCs w:val="22"/>
          <w:lang w:eastAsia="ar-SA"/>
        </w:rPr>
        <w:t>Klauzula niezmienności stawek</w:t>
      </w:r>
    </w:p>
    <w:p w14:paraId="21A7EA82" w14:textId="77777777" w:rsidR="006F7E25" w:rsidRPr="009D3A35" w:rsidRDefault="006F7E25" w:rsidP="006F7E25">
      <w:pPr>
        <w:suppressAutoHyphens/>
        <w:overflowPunct w:val="0"/>
        <w:autoSpaceDE w:val="0"/>
        <w:autoSpaceDN w:val="0"/>
        <w:adjustRightInd w:val="0"/>
        <w:jc w:val="both"/>
        <w:textAlignment w:val="baseline"/>
        <w:rPr>
          <w:rFonts w:ascii="Calibri" w:hAnsi="Calibri" w:cs="Tahoma"/>
          <w:sz w:val="22"/>
          <w:szCs w:val="22"/>
          <w:lang w:eastAsia="ar-SA"/>
        </w:rPr>
      </w:pPr>
      <w:r w:rsidRPr="009D3A35">
        <w:rPr>
          <w:rFonts w:ascii="Calibri" w:hAnsi="Calibri" w:cs="Tahoma"/>
          <w:sz w:val="22"/>
          <w:szCs w:val="22"/>
          <w:lang w:eastAsia="ar-SA"/>
        </w:rPr>
        <w:t>Z zastrzeżeniem pozostałych, nie zmienionych niniejszą klauzulą postanowień umowy ubezpieczenia oraz ogólnych warunków ubezpieczenia, uzgadnia się, że: że ubezpieczyciel gwarantuje, iż ustalone przez strony umowy stawki będą niezmienne w czasie całego okresu jej trwania i będzie te stawki stosować wobec wszystkich pojazdów włączanych do ubezpieczenia na zasadach określonych w umowie.</w:t>
      </w:r>
    </w:p>
    <w:p w14:paraId="41DC4C34" w14:textId="77777777" w:rsidR="006F7E25" w:rsidRPr="009D3A35" w:rsidRDefault="006F7E25" w:rsidP="006F7E25">
      <w:pPr>
        <w:suppressAutoHyphens/>
        <w:overflowPunct w:val="0"/>
        <w:autoSpaceDE w:val="0"/>
        <w:autoSpaceDN w:val="0"/>
        <w:adjustRightInd w:val="0"/>
        <w:jc w:val="both"/>
        <w:textAlignment w:val="baseline"/>
        <w:rPr>
          <w:rFonts w:ascii="Calibri" w:hAnsi="Calibri" w:cs="Tahoma"/>
          <w:b/>
          <w:spacing w:val="-2"/>
          <w:sz w:val="22"/>
          <w:szCs w:val="22"/>
          <w:lang w:eastAsia="ar-SA"/>
        </w:rPr>
      </w:pPr>
    </w:p>
    <w:p w14:paraId="3B642B9A" w14:textId="77777777" w:rsidR="006F7E25" w:rsidRPr="009D3A35" w:rsidRDefault="006F7E25" w:rsidP="00DA41CB">
      <w:pPr>
        <w:numPr>
          <w:ilvl w:val="1"/>
          <w:numId w:val="128"/>
        </w:numPr>
        <w:suppressAutoHyphens/>
        <w:overflowPunct w:val="0"/>
        <w:autoSpaceDE w:val="0"/>
        <w:autoSpaceDN w:val="0"/>
        <w:adjustRightInd w:val="0"/>
        <w:contextualSpacing/>
        <w:jc w:val="both"/>
        <w:textAlignment w:val="baseline"/>
        <w:rPr>
          <w:rFonts w:ascii="Calibri" w:hAnsi="Calibri" w:cs="Tahoma"/>
          <w:b/>
          <w:spacing w:val="-2"/>
          <w:sz w:val="22"/>
          <w:szCs w:val="22"/>
          <w:lang w:eastAsia="ar-SA"/>
        </w:rPr>
      </w:pPr>
      <w:r w:rsidRPr="009D3A35">
        <w:rPr>
          <w:rFonts w:ascii="Calibri" w:hAnsi="Calibri" w:cs="Tahoma"/>
          <w:b/>
          <w:sz w:val="22"/>
          <w:szCs w:val="22"/>
          <w:lang w:eastAsia="ar-SA"/>
        </w:rPr>
        <w:t>Klauzula płatności składki lub rat składki</w:t>
      </w:r>
    </w:p>
    <w:p w14:paraId="0CE97C14" w14:textId="77777777" w:rsidR="006F7E25" w:rsidRPr="009D3A35" w:rsidRDefault="006F7E25" w:rsidP="006F7E25">
      <w:pPr>
        <w:suppressAutoHyphens/>
        <w:overflowPunct w:val="0"/>
        <w:autoSpaceDE w:val="0"/>
        <w:autoSpaceDN w:val="0"/>
        <w:adjustRightInd w:val="0"/>
        <w:jc w:val="both"/>
        <w:textAlignment w:val="baseline"/>
        <w:rPr>
          <w:rFonts w:ascii="Calibri" w:hAnsi="Calibri" w:cs="Tahoma"/>
          <w:sz w:val="22"/>
          <w:szCs w:val="22"/>
          <w:lang w:eastAsia="ar-SA"/>
        </w:rPr>
      </w:pPr>
      <w:r w:rsidRPr="009D3A35">
        <w:rPr>
          <w:rFonts w:ascii="Calibri" w:hAnsi="Calibri" w:cs="Tahoma"/>
          <w:sz w:val="22"/>
          <w:szCs w:val="22"/>
          <w:lang w:eastAsia="ar-SA"/>
        </w:rPr>
        <w:t>Z zastrzeżeniem pozostałych, nie zmienionych niniejszą klauzulą postanowień umowy ubezpieczenia oraz ogólnych warunków ubezpieczenia, uzgadnia się, że:</w:t>
      </w:r>
    </w:p>
    <w:p w14:paraId="7449C987" w14:textId="77777777" w:rsidR="006F7E25" w:rsidRPr="009D3A35" w:rsidRDefault="006F7E25" w:rsidP="00DA41CB">
      <w:pPr>
        <w:numPr>
          <w:ilvl w:val="0"/>
          <w:numId w:val="129"/>
        </w:numPr>
        <w:suppressAutoHyphens/>
        <w:overflowPunct w:val="0"/>
        <w:autoSpaceDE w:val="0"/>
        <w:autoSpaceDN w:val="0"/>
        <w:adjustRightInd w:val="0"/>
        <w:jc w:val="both"/>
        <w:textAlignment w:val="baseline"/>
        <w:rPr>
          <w:rFonts w:ascii="Calibri" w:hAnsi="Calibri" w:cs="Tahoma"/>
          <w:sz w:val="22"/>
          <w:szCs w:val="22"/>
          <w:lang w:eastAsia="ar-SA"/>
        </w:rPr>
      </w:pPr>
      <w:r w:rsidRPr="009D3A35">
        <w:rPr>
          <w:rFonts w:ascii="Calibri" w:hAnsi="Calibri" w:cs="Tahoma"/>
          <w:sz w:val="22"/>
          <w:szCs w:val="22"/>
          <w:lang w:eastAsia="ar-SA"/>
        </w:rPr>
        <w:t>Odpowiedzialność Ubezpieczyciela rozpoczyna się od godz. 00:00 dnia wskazanego w umowie jako początek okresu ubezpieczenia,</w:t>
      </w:r>
    </w:p>
    <w:p w14:paraId="4DC53E12" w14:textId="77777777" w:rsidR="006F7E25" w:rsidRPr="009D3A35" w:rsidRDefault="006F7E25" w:rsidP="00DA41CB">
      <w:pPr>
        <w:numPr>
          <w:ilvl w:val="0"/>
          <w:numId w:val="129"/>
        </w:numPr>
        <w:suppressAutoHyphens/>
        <w:overflowPunct w:val="0"/>
        <w:autoSpaceDE w:val="0"/>
        <w:autoSpaceDN w:val="0"/>
        <w:adjustRightInd w:val="0"/>
        <w:jc w:val="both"/>
        <w:textAlignment w:val="baseline"/>
        <w:rPr>
          <w:rFonts w:ascii="Calibri" w:hAnsi="Calibri" w:cs="Tahoma"/>
          <w:b/>
          <w:sz w:val="22"/>
          <w:szCs w:val="22"/>
          <w:lang w:eastAsia="ar-SA"/>
        </w:rPr>
      </w:pPr>
      <w:r w:rsidRPr="009D3A35">
        <w:rPr>
          <w:rFonts w:ascii="Calibri" w:hAnsi="Calibri" w:cs="Tahoma"/>
          <w:sz w:val="22"/>
          <w:szCs w:val="22"/>
          <w:lang w:eastAsia="ar-SA"/>
        </w:rPr>
        <w:lastRenderedPageBreak/>
        <w:t xml:space="preserve">Brak opłaty składki ubezpieczeniowej lub raty składki w terminie jej płatności nie skutkuje odstąpieniem ubezpieczyciela od udzielania ochrony ubezpieczeniowej ze skutkiem natychmiastowym. Odstąpienie jest możliwe pod warunkiem pisemnego wezwania Ubezpieczającego przez Zakład Ubezpieczeń do zapłaty i nie otrzymania składki w terminie siedmiu dni o ile do dnia poprzedniego włącznie nie nastąpiło obciążenie rachunku bankowego ubezpieczającego.  </w:t>
      </w:r>
    </w:p>
    <w:p w14:paraId="22EB2676" w14:textId="77777777" w:rsidR="006F7E25" w:rsidRPr="009D3A35" w:rsidRDefault="006F7E25" w:rsidP="006F7E25">
      <w:pPr>
        <w:suppressAutoHyphens/>
        <w:overflowPunct w:val="0"/>
        <w:autoSpaceDE w:val="0"/>
        <w:autoSpaceDN w:val="0"/>
        <w:adjustRightInd w:val="0"/>
        <w:jc w:val="both"/>
        <w:textAlignment w:val="baseline"/>
        <w:rPr>
          <w:rFonts w:ascii="Calibri" w:hAnsi="Calibri" w:cs="Tahoma"/>
          <w:b/>
          <w:sz w:val="22"/>
          <w:szCs w:val="22"/>
          <w:lang w:eastAsia="ar-SA"/>
        </w:rPr>
      </w:pPr>
    </w:p>
    <w:p w14:paraId="322F4241" w14:textId="77777777" w:rsidR="006F7E25" w:rsidRPr="009D3A35" w:rsidRDefault="006F7E25" w:rsidP="00DA41CB">
      <w:pPr>
        <w:widowControl w:val="0"/>
        <w:numPr>
          <w:ilvl w:val="0"/>
          <w:numId w:val="148"/>
        </w:numPr>
        <w:suppressAutoHyphens/>
        <w:spacing w:after="120"/>
        <w:jc w:val="both"/>
        <w:rPr>
          <w:rFonts w:ascii="Calibri" w:hAnsi="Calibri" w:cs="Calibri"/>
          <w:b/>
          <w:bCs/>
          <w:sz w:val="22"/>
          <w:szCs w:val="22"/>
          <w:lang w:eastAsia="zh-CN"/>
        </w:rPr>
      </w:pPr>
      <w:r w:rsidRPr="009D3A35">
        <w:rPr>
          <w:rFonts w:ascii="Calibri" w:hAnsi="Calibri" w:cs="Calibri"/>
          <w:b/>
          <w:bCs/>
          <w:sz w:val="22"/>
          <w:szCs w:val="22"/>
          <w:lang w:eastAsia="zh-CN"/>
        </w:rPr>
        <w:t>UBEZPIECZENIE ASSISTANCE</w:t>
      </w:r>
    </w:p>
    <w:p w14:paraId="5A0D72BB" w14:textId="77777777" w:rsidR="006F7E25" w:rsidRPr="009D3A35" w:rsidRDefault="006F7E25" w:rsidP="00DA41CB">
      <w:pPr>
        <w:pStyle w:val="Akapitzlist"/>
        <w:widowControl/>
        <w:numPr>
          <w:ilvl w:val="0"/>
          <w:numId w:val="130"/>
        </w:numPr>
        <w:ind w:left="284" w:hanging="284"/>
        <w:contextualSpacing/>
        <w:rPr>
          <w:rFonts w:ascii="Calibri" w:hAnsi="Calibri" w:cs="Tahoma"/>
          <w:sz w:val="22"/>
          <w:szCs w:val="21"/>
        </w:rPr>
      </w:pPr>
      <w:r w:rsidRPr="009D3A35">
        <w:rPr>
          <w:rFonts w:ascii="Calibri" w:hAnsi="Calibri" w:cs="Calibri"/>
          <w:b/>
          <w:sz w:val="22"/>
          <w:szCs w:val="22"/>
        </w:rPr>
        <w:t>Zakres ubezpieczenia</w:t>
      </w:r>
      <w:r w:rsidRPr="009D3A35">
        <w:rPr>
          <w:rFonts w:ascii="Calibri" w:hAnsi="Calibri" w:cs="Calibri"/>
          <w:sz w:val="22"/>
          <w:szCs w:val="22"/>
        </w:rPr>
        <w:t xml:space="preserve"> obejmuje co najmniej (w przypadku uszkodzenia, wypadku, kolizji lub awarii pojazdu): </w:t>
      </w:r>
    </w:p>
    <w:p w14:paraId="50F755D6" w14:textId="77777777" w:rsidR="006F7E25" w:rsidRPr="009D3A35" w:rsidRDefault="006F7E25" w:rsidP="00DA41CB">
      <w:pPr>
        <w:numPr>
          <w:ilvl w:val="2"/>
          <w:numId w:val="117"/>
        </w:numPr>
        <w:tabs>
          <w:tab w:val="left" w:pos="709"/>
        </w:tabs>
        <w:suppressAutoHyphens/>
        <w:overflowPunct w:val="0"/>
        <w:autoSpaceDE w:val="0"/>
        <w:autoSpaceDN w:val="0"/>
        <w:adjustRightInd w:val="0"/>
        <w:spacing w:after="120"/>
        <w:ind w:left="709" w:hanging="425"/>
        <w:contextualSpacing/>
        <w:jc w:val="both"/>
        <w:textAlignment w:val="baseline"/>
        <w:rPr>
          <w:rFonts w:ascii="Calibri" w:hAnsi="Calibri" w:cs="Calibri"/>
          <w:sz w:val="22"/>
          <w:szCs w:val="22"/>
        </w:rPr>
      </w:pPr>
      <w:r w:rsidRPr="009D3A35">
        <w:rPr>
          <w:rFonts w:ascii="Calibri" w:hAnsi="Calibri" w:cs="Calibri"/>
          <w:sz w:val="22"/>
          <w:szCs w:val="22"/>
        </w:rPr>
        <w:t>organizację i pokrycie kosztów naprawy na miejscu zdarzenia lub organizację i holowanie pojazdu do najbliższego zakładu naprawczego zdolnego usunąć awarię lub siedziby Zamawiającego. Limit na zdarzenie – 600 zł lub do 150 km,</w:t>
      </w:r>
    </w:p>
    <w:p w14:paraId="3BA4CDC8" w14:textId="77777777" w:rsidR="006F7E25" w:rsidRPr="009D3A35" w:rsidRDefault="006F7E25" w:rsidP="00DA41CB">
      <w:pPr>
        <w:numPr>
          <w:ilvl w:val="2"/>
          <w:numId w:val="117"/>
        </w:numPr>
        <w:tabs>
          <w:tab w:val="left" w:pos="709"/>
        </w:tabs>
        <w:suppressAutoHyphens/>
        <w:overflowPunct w:val="0"/>
        <w:autoSpaceDE w:val="0"/>
        <w:autoSpaceDN w:val="0"/>
        <w:adjustRightInd w:val="0"/>
        <w:spacing w:after="120"/>
        <w:ind w:left="709" w:hanging="425"/>
        <w:contextualSpacing/>
        <w:jc w:val="both"/>
        <w:textAlignment w:val="baseline"/>
        <w:rPr>
          <w:rFonts w:ascii="Calibri" w:hAnsi="Calibri" w:cs="Calibri"/>
          <w:color w:val="FF6600"/>
          <w:sz w:val="22"/>
          <w:szCs w:val="22"/>
        </w:rPr>
      </w:pPr>
      <w:r w:rsidRPr="009D3A35">
        <w:rPr>
          <w:rFonts w:ascii="Calibri" w:hAnsi="Calibri" w:cs="Calibri"/>
          <w:sz w:val="22"/>
          <w:szCs w:val="22"/>
        </w:rPr>
        <w:t xml:space="preserve">pomoc kierowcy i pasażerom, poszkodowanym w wypadku lub awarii  w tym koniecznie poniesione koszty zakwaterowania. </w:t>
      </w:r>
      <w:r w:rsidR="00EF437E" w:rsidRPr="009D3A35">
        <w:rPr>
          <w:rFonts w:ascii="Calibri" w:hAnsi="Calibri" w:cs="Calibri"/>
          <w:sz w:val="22"/>
          <w:szCs w:val="22"/>
        </w:rPr>
        <w:t>Limit na zdarzenie – 1.000 zł (</w:t>
      </w:r>
      <w:r w:rsidRPr="009D3A35">
        <w:rPr>
          <w:rFonts w:ascii="Calibri" w:hAnsi="Calibri" w:cs="Calibri"/>
          <w:sz w:val="22"/>
          <w:szCs w:val="22"/>
        </w:rPr>
        <w:t>max 2 doby),</w:t>
      </w:r>
    </w:p>
    <w:p w14:paraId="3C773FBB" w14:textId="77777777" w:rsidR="006F7E25" w:rsidRPr="009D3A35" w:rsidRDefault="006F7E25" w:rsidP="00DA41CB">
      <w:pPr>
        <w:numPr>
          <w:ilvl w:val="2"/>
          <w:numId w:val="117"/>
        </w:numPr>
        <w:tabs>
          <w:tab w:val="left" w:pos="709"/>
        </w:tabs>
        <w:suppressAutoHyphens/>
        <w:overflowPunct w:val="0"/>
        <w:autoSpaceDE w:val="0"/>
        <w:autoSpaceDN w:val="0"/>
        <w:adjustRightInd w:val="0"/>
        <w:spacing w:after="120"/>
        <w:ind w:left="709" w:hanging="425"/>
        <w:contextualSpacing/>
        <w:jc w:val="both"/>
        <w:textAlignment w:val="baseline"/>
        <w:rPr>
          <w:rFonts w:ascii="Calibri" w:hAnsi="Calibri" w:cs="Calibri"/>
          <w:sz w:val="22"/>
          <w:szCs w:val="22"/>
        </w:rPr>
      </w:pPr>
      <w:r w:rsidRPr="009D3A35">
        <w:rPr>
          <w:rFonts w:ascii="Calibri" w:hAnsi="Calibri" w:cs="Calibri"/>
          <w:sz w:val="22"/>
          <w:szCs w:val="22"/>
        </w:rPr>
        <w:t>wymianę koła lub naprawę ogumienia na miejscu zdarzenia,</w:t>
      </w:r>
    </w:p>
    <w:p w14:paraId="45D4CD1D" w14:textId="77777777" w:rsidR="006F7E25" w:rsidRPr="009D3A35" w:rsidRDefault="006F7E25" w:rsidP="00DA41CB">
      <w:pPr>
        <w:numPr>
          <w:ilvl w:val="2"/>
          <w:numId w:val="117"/>
        </w:numPr>
        <w:tabs>
          <w:tab w:val="left" w:pos="709"/>
        </w:tabs>
        <w:suppressAutoHyphens/>
        <w:overflowPunct w:val="0"/>
        <w:autoSpaceDE w:val="0"/>
        <w:autoSpaceDN w:val="0"/>
        <w:adjustRightInd w:val="0"/>
        <w:spacing w:after="120"/>
        <w:ind w:left="709" w:hanging="425"/>
        <w:contextualSpacing/>
        <w:jc w:val="both"/>
        <w:textAlignment w:val="baseline"/>
        <w:rPr>
          <w:rFonts w:ascii="Calibri" w:hAnsi="Calibri" w:cs="Calibri"/>
          <w:sz w:val="22"/>
          <w:szCs w:val="22"/>
        </w:rPr>
      </w:pPr>
      <w:r w:rsidRPr="009D3A35">
        <w:rPr>
          <w:rFonts w:ascii="Calibri" w:eastAsia="Calibri" w:hAnsi="Calibri" w:cs="Calibri"/>
          <w:kern w:val="1"/>
          <w:sz w:val="22"/>
          <w:szCs w:val="22"/>
          <w:lang w:eastAsia="ar-SA"/>
        </w:rPr>
        <w:t>pojazd zastępczy w przypadku awarii oraz wypadku, kolizji  na okres co najmniej 4 dni,</w:t>
      </w:r>
    </w:p>
    <w:p w14:paraId="0FCDA5C2" w14:textId="77777777" w:rsidR="006F7E25" w:rsidRPr="009D3A35" w:rsidRDefault="006F7E25" w:rsidP="00DA41CB">
      <w:pPr>
        <w:numPr>
          <w:ilvl w:val="2"/>
          <w:numId w:val="117"/>
        </w:numPr>
        <w:tabs>
          <w:tab w:val="left" w:pos="709"/>
        </w:tabs>
        <w:suppressAutoHyphens/>
        <w:overflowPunct w:val="0"/>
        <w:autoSpaceDE w:val="0"/>
        <w:autoSpaceDN w:val="0"/>
        <w:adjustRightInd w:val="0"/>
        <w:spacing w:after="120"/>
        <w:ind w:left="709" w:hanging="425"/>
        <w:contextualSpacing/>
        <w:jc w:val="both"/>
        <w:textAlignment w:val="baseline"/>
        <w:rPr>
          <w:rFonts w:ascii="Calibri" w:hAnsi="Calibri" w:cs="Calibri"/>
          <w:sz w:val="22"/>
          <w:szCs w:val="22"/>
        </w:rPr>
      </w:pPr>
      <w:r w:rsidRPr="009D3A35">
        <w:rPr>
          <w:rFonts w:ascii="Calibri" w:eastAsia="Calibri" w:hAnsi="Calibri" w:cs="Calibri"/>
          <w:kern w:val="1"/>
          <w:sz w:val="22"/>
          <w:szCs w:val="22"/>
          <w:lang w:eastAsia="ar-SA"/>
        </w:rPr>
        <w:t>Brak franszyzy kilometrowej,</w:t>
      </w:r>
    </w:p>
    <w:p w14:paraId="5F5CBD3F" w14:textId="77777777" w:rsidR="006F7E25" w:rsidRPr="009D3A35" w:rsidRDefault="006F7E25" w:rsidP="00DA41CB">
      <w:pPr>
        <w:numPr>
          <w:ilvl w:val="2"/>
          <w:numId w:val="117"/>
        </w:numPr>
        <w:tabs>
          <w:tab w:val="left" w:pos="709"/>
        </w:tabs>
        <w:suppressAutoHyphens/>
        <w:overflowPunct w:val="0"/>
        <w:autoSpaceDE w:val="0"/>
        <w:autoSpaceDN w:val="0"/>
        <w:adjustRightInd w:val="0"/>
        <w:spacing w:after="120"/>
        <w:ind w:left="709" w:hanging="425"/>
        <w:contextualSpacing/>
        <w:jc w:val="both"/>
        <w:textAlignment w:val="baseline"/>
        <w:rPr>
          <w:rFonts w:ascii="Calibri" w:hAnsi="Calibri" w:cs="Calibri"/>
          <w:sz w:val="22"/>
          <w:szCs w:val="22"/>
        </w:rPr>
      </w:pPr>
      <w:r w:rsidRPr="009D3A35">
        <w:rPr>
          <w:rFonts w:ascii="Calibri" w:eastAsia="Calibri" w:hAnsi="Calibri" w:cs="Calibri"/>
          <w:kern w:val="1"/>
          <w:sz w:val="22"/>
          <w:szCs w:val="22"/>
          <w:lang w:eastAsia="ar-SA"/>
        </w:rPr>
        <w:t xml:space="preserve">ochrona </w:t>
      </w:r>
      <w:proofErr w:type="spellStart"/>
      <w:r w:rsidRPr="009D3A35">
        <w:rPr>
          <w:rFonts w:ascii="Calibri" w:eastAsia="Calibri" w:hAnsi="Calibri" w:cs="Calibri"/>
          <w:kern w:val="1"/>
          <w:sz w:val="22"/>
          <w:szCs w:val="22"/>
          <w:lang w:eastAsia="ar-SA"/>
        </w:rPr>
        <w:t>assistance</w:t>
      </w:r>
      <w:proofErr w:type="spellEnd"/>
      <w:r w:rsidRPr="009D3A35">
        <w:rPr>
          <w:rFonts w:ascii="Calibri" w:eastAsia="Calibri" w:hAnsi="Calibri" w:cs="Calibri"/>
          <w:kern w:val="1"/>
          <w:sz w:val="22"/>
          <w:szCs w:val="22"/>
          <w:lang w:eastAsia="ar-SA"/>
        </w:rPr>
        <w:t xml:space="preserve"> dotyczy pojaz</w:t>
      </w:r>
      <w:r w:rsidR="00D41891" w:rsidRPr="009D3A35">
        <w:rPr>
          <w:rFonts w:ascii="Calibri" w:eastAsia="Calibri" w:hAnsi="Calibri" w:cs="Calibri"/>
          <w:kern w:val="1"/>
          <w:sz w:val="22"/>
          <w:szCs w:val="22"/>
          <w:lang w:eastAsia="ar-SA"/>
        </w:rPr>
        <w:t>dów</w:t>
      </w:r>
      <w:r w:rsidR="006D408D" w:rsidRPr="009D3A35">
        <w:rPr>
          <w:rFonts w:ascii="Calibri" w:eastAsia="Calibri" w:hAnsi="Calibri" w:cs="Calibri"/>
          <w:kern w:val="1"/>
          <w:sz w:val="22"/>
          <w:szCs w:val="22"/>
          <w:lang w:eastAsia="ar-SA"/>
        </w:rPr>
        <w:t xml:space="preserve"> wymienionych w załączniku nr 13</w:t>
      </w:r>
      <w:r w:rsidRPr="009D3A35">
        <w:rPr>
          <w:rFonts w:ascii="Calibri" w:eastAsia="Calibri" w:hAnsi="Calibri" w:cs="Calibri"/>
          <w:kern w:val="1"/>
          <w:sz w:val="22"/>
          <w:szCs w:val="22"/>
          <w:lang w:eastAsia="ar-SA"/>
        </w:rPr>
        <w:t>,</w:t>
      </w:r>
    </w:p>
    <w:p w14:paraId="03D4F574" w14:textId="683E0D5D" w:rsidR="006F7E25" w:rsidRPr="009D3A35" w:rsidRDefault="006F7E25" w:rsidP="00DA41CB">
      <w:pPr>
        <w:numPr>
          <w:ilvl w:val="2"/>
          <w:numId w:val="117"/>
        </w:numPr>
        <w:tabs>
          <w:tab w:val="left" w:pos="709"/>
        </w:tabs>
        <w:suppressAutoHyphens/>
        <w:overflowPunct w:val="0"/>
        <w:autoSpaceDE w:val="0"/>
        <w:autoSpaceDN w:val="0"/>
        <w:adjustRightInd w:val="0"/>
        <w:spacing w:after="120"/>
        <w:ind w:left="709" w:hanging="425"/>
        <w:contextualSpacing/>
        <w:jc w:val="both"/>
        <w:textAlignment w:val="baseline"/>
        <w:rPr>
          <w:rFonts w:ascii="Calibri" w:hAnsi="Calibri" w:cs="Calibri"/>
          <w:sz w:val="22"/>
          <w:szCs w:val="22"/>
        </w:rPr>
      </w:pPr>
      <w:r w:rsidRPr="009D3A35">
        <w:rPr>
          <w:rFonts w:ascii="Calibri" w:eastAsia="Calibri" w:hAnsi="Calibri" w:cs="Calibri"/>
          <w:kern w:val="1"/>
          <w:sz w:val="22"/>
          <w:szCs w:val="22"/>
          <w:lang w:eastAsia="ar-SA"/>
        </w:rPr>
        <w:t xml:space="preserve">ochrona </w:t>
      </w:r>
      <w:proofErr w:type="spellStart"/>
      <w:r w:rsidRPr="009D3A35">
        <w:rPr>
          <w:rFonts w:ascii="Calibri" w:eastAsia="Calibri" w:hAnsi="Calibri" w:cs="Calibri"/>
          <w:kern w:val="1"/>
          <w:sz w:val="22"/>
          <w:szCs w:val="22"/>
          <w:lang w:eastAsia="ar-SA"/>
        </w:rPr>
        <w:t>assistance</w:t>
      </w:r>
      <w:proofErr w:type="spellEnd"/>
      <w:r w:rsidRPr="009D3A35">
        <w:rPr>
          <w:rFonts w:ascii="Calibri" w:eastAsia="Calibri" w:hAnsi="Calibri" w:cs="Calibri"/>
          <w:kern w:val="1"/>
          <w:sz w:val="22"/>
          <w:szCs w:val="22"/>
          <w:lang w:eastAsia="ar-SA"/>
        </w:rPr>
        <w:t xml:space="preserve"> dotyczy pojazdów osobowych, osobowo </w:t>
      </w:r>
      <w:r w:rsidR="00466434">
        <w:rPr>
          <w:rFonts w:ascii="Calibri" w:eastAsia="Calibri" w:hAnsi="Calibri" w:cs="Calibri"/>
          <w:kern w:val="1"/>
          <w:sz w:val="22"/>
          <w:szCs w:val="22"/>
          <w:lang w:eastAsia="ar-SA"/>
        </w:rPr>
        <w:t>–</w:t>
      </w:r>
      <w:r w:rsidRPr="009D3A35">
        <w:rPr>
          <w:rFonts w:ascii="Calibri" w:eastAsia="Calibri" w:hAnsi="Calibri" w:cs="Calibri"/>
          <w:kern w:val="1"/>
          <w:sz w:val="22"/>
          <w:szCs w:val="22"/>
          <w:lang w:eastAsia="ar-SA"/>
        </w:rPr>
        <w:t xml:space="preserve"> ciężarowych oraz ciężarowych o ładowności do 2,5 tony</w:t>
      </w:r>
      <w:r w:rsidR="00693D76" w:rsidRPr="009D3A35">
        <w:rPr>
          <w:rFonts w:ascii="Calibri" w:eastAsia="Calibri" w:hAnsi="Calibri" w:cs="Calibri"/>
          <w:kern w:val="1"/>
          <w:sz w:val="22"/>
          <w:szCs w:val="22"/>
          <w:lang w:eastAsia="ar-SA"/>
        </w:rPr>
        <w:t>,</w:t>
      </w:r>
    </w:p>
    <w:p w14:paraId="1BD91545" w14:textId="77777777" w:rsidR="006F7E25" w:rsidRPr="009D3A35" w:rsidRDefault="00F50B67" w:rsidP="00DA41CB">
      <w:pPr>
        <w:numPr>
          <w:ilvl w:val="2"/>
          <w:numId w:val="117"/>
        </w:numPr>
        <w:tabs>
          <w:tab w:val="left" w:pos="709"/>
        </w:tabs>
        <w:suppressAutoHyphens/>
        <w:overflowPunct w:val="0"/>
        <w:autoSpaceDE w:val="0"/>
        <w:autoSpaceDN w:val="0"/>
        <w:adjustRightInd w:val="0"/>
        <w:spacing w:after="120"/>
        <w:ind w:left="709" w:hanging="425"/>
        <w:contextualSpacing/>
        <w:jc w:val="both"/>
        <w:textAlignment w:val="baseline"/>
        <w:rPr>
          <w:rFonts w:ascii="Calibri" w:hAnsi="Calibri" w:cs="Calibri"/>
          <w:sz w:val="22"/>
          <w:szCs w:val="22"/>
        </w:rPr>
      </w:pPr>
      <w:r w:rsidRPr="009D3A35">
        <w:rPr>
          <w:rFonts w:ascii="Calibri" w:eastAsia="Calibri" w:hAnsi="Calibri" w:cs="Calibri"/>
          <w:kern w:val="1"/>
          <w:sz w:val="22"/>
          <w:szCs w:val="22"/>
          <w:lang w:eastAsia="ar-SA"/>
        </w:rPr>
        <w:t>Zakres terytorialny – terytorium Rzeczpospolitej Polskiej oraz pozostałych krajów europejskich (Rosja i Turcja w europejskich częściach ich terytorium)</w:t>
      </w:r>
      <w:r w:rsidR="006F7E25" w:rsidRPr="009D3A35">
        <w:rPr>
          <w:rFonts w:ascii="Calibri" w:eastAsia="Calibri" w:hAnsi="Calibri" w:cs="Calibri"/>
          <w:kern w:val="1"/>
          <w:sz w:val="22"/>
          <w:szCs w:val="22"/>
          <w:lang w:eastAsia="ar-SA"/>
        </w:rPr>
        <w:t>.</w:t>
      </w:r>
    </w:p>
    <w:p w14:paraId="7211BF65" w14:textId="77777777" w:rsidR="006F7E25" w:rsidRPr="009D3A35" w:rsidRDefault="006F7E25" w:rsidP="006F7E25">
      <w:pPr>
        <w:pStyle w:val="Akapitzlist"/>
        <w:ind w:left="284"/>
        <w:rPr>
          <w:rFonts w:ascii="Calibri" w:hAnsi="Calibri" w:cs="Tahoma"/>
          <w:sz w:val="22"/>
          <w:szCs w:val="21"/>
        </w:rPr>
      </w:pPr>
    </w:p>
    <w:p w14:paraId="2DE882E6" w14:textId="77777777" w:rsidR="006F7E25" w:rsidRPr="009D3A35" w:rsidRDefault="006F7E25" w:rsidP="00DA41CB">
      <w:pPr>
        <w:pStyle w:val="Akapitzlist"/>
        <w:widowControl/>
        <w:numPr>
          <w:ilvl w:val="0"/>
          <w:numId w:val="130"/>
        </w:numPr>
        <w:ind w:left="284" w:hanging="284"/>
        <w:contextualSpacing/>
        <w:rPr>
          <w:rFonts w:ascii="Calibri" w:hAnsi="Calibri" w:cs="Tahoma"/>
          <w:sz w:val="22"/>
          <w:szCs w:val="21"/>
        </w:rPr>
      </w:pPr>
      <w:r w:rsidRPr="009D3A35">
        <w:rPr>
          <w:rFonts w:ascii="Calibri" w:hAnsi="Calibri" w:cs="Calibri"/>
          <w:sz w:val="22"/>
          <w:szCs w:val="22"/>
        </w:rPr>
        <w:t xml:space="preserve">Postanowienia dodatkowe </w:t>
      </w:r>
    </w:p>
    <w:p w14:paraId="4BF2791C" w14:textId="60BE5BC8" w:rsidR="006F7E25" w:rsidRPr="00BA6E59" w:rsidRDefault="006F7E25" w:rsidP="00DA41CB">
      <w:pPr>
        <w:pStyle w:val="Akapitzlist"/>
        <w:numPr>
          <w:ilvl w:val="1"/>
          <w:numId w:val="146"/>
        </w:numPr>
        <w:rPr>
          <w:rFonts w:ascii="Calibri" w:hAnsi="Calibri" w:cs="Tahoma"/>
          <w:sz w:val="22"/>
          <w:szCs w:val="21"/>
        </w:rPr>
      </w:pPr>
      <w:r w:rsidRPr="00BA6E59">
        <w:rPr>
          <w:rFonts w:ascii="Calibri" w:hAnsi="Calibri" w:cs="Calibri"/>
          <w:sz w:val="22"/>
          <w:szCs w:val="22"/>
        </w:rPr>
        <w:t>Do zakresu ubezpieczenia ASSISTANCE włącza się nowe pojazdy</w:t>
      </w:r>
      <w:r w:rsidR="0043784F" w:rsidRPr="0043784F">
        <w:t xml:space="preserve"> </w:t>
      </w:r>
      <w:r w:rsidR="0043784F" w:rsidRPr="00BA6E59">
        <w:rPr>
          <w:rFonts w:ascii="Calibri" w:hAnsi="Calibri" w:cs="Calibri"/>
          <w:sz w:val="22"/>
          <w:szCs w:val="22"/>
        </w:rPr>
        <w:t>osobowe, osobowo – ciężarowe oraz ciężarowe o ładowności do 2,5 tony,</w:t>
      </w:r>
      <w:r w:rsidRPr="00BA6E59">
        <w:rPr>
          <w:rFonts w:ascii="Calibri" w:hAnsi="Calibri" w:cs="Calibri"/>
          <w:sz w:val="22"/>
          <w:szCs w:val="22"/>
        </w:rPr>
        <w:t xml:space="preserve"> posiadające ochronę w zakresie AC.</w:t>
      </w:r>
    </w:p>
    <w:p w14:paraId="301D12EC" w14:textId="77777777" w:rsidR="006F7E25" w:rsidRPr="009D3A35" w:rsidRDefault="006F7E25" w:rsidP="006F7E25">
      <w:pPr>
        <w:pStyle w:val="Akapitzlist"/>
        <w:ind w:left="284"/>
        <w:rPr>
          <w:rFonts w:ascii="Calibri" w:hAnsi="Calibri" w:cs="Tahoma"/>
          <w:sz w:val="22"/>
          <w:szCs w:val="21"/>
        </w:rPr>
      </w:pPr>
    </w:p>
    <w:p w14:paraId="666BA2DA" w14:textId="77777777" w:rsidR="006F7E25" w:rsidRPr="009D3A35" w:rsidRDefault="006F7E25" w:rsidP="00DA41CB">
      <w:pPr>
        <w:pStyle w:val="Akapitzlist"/>
        <w:widowControl/>
        <w:numPr>
          <w:ilvl w:val="0"/>
          <w:numId w:val="130"/>
        </w:numPr>
        <w:ind w:left="284" w:hanging="284"/>
        <w:contextualSpacing/>
        <w:rPr>
          <w:rFonts w:ascii="Calibri" w:hAnsi="Calibri" w:cs="Tahoma"/>
          <w:sz w:val="22"/>
          <w:szCs w:val="21"/>
        </w:rPr>
      </w:pPr>
      <w:r w:rsidRPr="009D3A35">
        <w:rPr>
          <w:rFonts w:ascii="Calibri" w:hAnsi="Calibri" w:cs="Calibri"/>
          <w:sz w:val="22"/>
          <w:szCs w:val="22"/>
        </w:rPr>
        <w:t>Klauzule dodatkowe:</w:t>
      </w:r>
    </w:p>
    <w:p w14:paraId="4A536B19" w14:textId="77777777" w:rsidR="006F7E25" w:rsidRPr="009D3A35" w:rsidRDefault="006F7E25" w:rsidP="00DA41CB">
      <w:pPr>
        <w:numPr>
          <w:ilvl w:val="1"/>
          <w:numId w:val="131"/>
        </w:numPr>
        <w:suppressAutoHyphens/>
        <w:overflowPunct w:val="0"/>
        <w:autoSpaceDE w:val="0"/>
        <w:autoSpaceDN w:val="0"/>
        <w:adjustRightInd w:val="0"/>
        <w:contextualSpacing/>
        <w:jc w:val="both"/>
        <w:textAlignment w:val="baseline"/>
        <w:rPr>
          <w:rFonts w:ascii="Calibri" w:hAnsi="Calibri" w:cs="Tahoma"/>
          <w:b/>
          <w:spacing w:val="-2"/>
          <w:sz w:val="22"/>
          <w:szCs w:val="22"/>
          <w:lang w:eastAsia="ar-SA"/>
        </w:rPr>
      </w:pPr>
      <w:r w:rsidRPr="009D3A35">
        <w:rPr>
          <w:rFonts w:ascii="Calibri" w:hAnsi="Calibri" w:cs="Tahoma"/>
          <w:b/>
          <w:sz w:val="22"/>
          <w:szCs w:val="22"/>
          <w:lang w:eastAsia="ar-SA"/>
        </w:rPr>
        <w:t>Klauzula niezmienności stawek</w:t>
      </w:r>
    </w:p>
    <w:p w14:paraId="7D40791E" w14:textId="77777777" w:rsidR="006F7E25" w:rsidRPr="009D3A35" w:rsidRDefault="006F7E25" w:rsidP="006F7E25">
      <w:pPr>
        <w:suppressAutoHyphens/>
        <w:overflowPunct w:val="0"/>
        <w:autoSpaceDE w:val="0"/>
        <w:autoSpaceDN w:val="0"/>
        <w:adjustRightInd w:val="0"/>
        <w:jc w:val="both"/>
        <w:textAlignment w:val="baseline"/>
        <w:rPr>
          <w:rFonts w:ascii="Calibri" w:hAnsi="Calibri" w:cs="Tahoma"/>
          <w:sz w:val="22"/>
          <w:szCs w:val="22"/>
          <w:lang w:eastAsia="ar-SA"/>
        </w:rPr>
      </w:pPr>
      <w:r w:rsidRPr="009D3A35">
        <w:rPr>
          <w:rFonts w:ascii="Calibri" w:hAnsi="Calibri" w:cs="Tahoma"/>
          <w:sz w:val="22"/>
          <w:szCs w:val="22"/>
          <w:lang w:eastAsia="ar-SA"/>
        </w:rPr>
        <w:t>Z zastrzeżeniem pozostałych, nie zmienionych niniejszą klauzulą postanowień umowy ubezpieczenia oraz ogólnych warunków ubezpieczenia, uzgadnia się, że: że ubezpieczyciel gwarantuje, iż ustalone przez strony umowy stawki będą niezmienne w czasie całego okresu jej trwania i będzie te stawki stosować wobec wszystkich pojazdów włączanych do ubezpieczenia na zasadach określonych w umowie.</w:t>
      </w:r>
    </w:p>
    <w:p w14:paraId="2D736857" w14:textId="77777777" w:rsidR="006F7E25" w:rsidRPr="009D3A35" w:rsidRDefault="006F7E25" w:rsidP="006F7E25">
      <w:pPr>
        <w:suppressAutoHyphens/>
        <w:overflowPunct w:val="0"/>
        <w:autoSpaceDE w:val="0"/>
        <w:autoSpaceDN w:val="0"/>
        <w:adjustRightInd w:val="0"/>
        <w:jc w:val="both"/>
        <w:textAlignment w:val="baseline"/>
        <w:rPr>
          <w:rFonts w:ascii="Calibri" w:hAnsi="Calibri" w:cs="Tahoma"/>
          <w:b/>
          <w:spacing w:val="-2"/>
          <w:sz w:val="22"/>
          <w:szCs w:val="22"/>
          <w:lang w:eastAsia="ar-SA"/>
        </w:rPr>
      </w:pPr>
    </w:p>
    <w:p w14:paraId="3F768F92" w14:textId="77777777" w:rsidR="006F7E25" w:rsidRPr="009D3A35" w:rsidRDefault="006F7E25" w:rsidP="00DA41CB">
      <w:pPr>
        <w:numPr>
          <w:ilvl w:val="1"/>
          <w:numId w:val="131"/>
        </w:numPr>
        <w:suppressAutoHyphens/>
        <w:overflowPunct w:val="0"/>
        <w:autoSpaceDE w:val="0"/>
        <w:autoSpaceDN w:val="0"/>
        <w:adjustRightInd w:val="0"/>
        <w:contextualSpacing/>
        <w:jc w:val="both"/>
        <w:textAlignment w:val="baseline"/>
        <w:rPr>
          <w:rFonts w:ascii="Calibri" w:hAnsi="Calibri" w:cs="Tahoma"/>
          <w:b/>
          <w:spacing w:val="-2"/>
          <w:sz w:val="22"/>
          <w:szCs w:val="22"/>
          <w:lang w:eastAsia="ar-SA"/>
        </w:rPr>
      </w:pPr>
      <w:r w:rsidRPr="009D3A35">
        <w:rPr>
          <w:rFonts w:ascii="Calibri" w:hAnsi="Calibri" w:cs="Tahoma"/>
          <w:b/>
          <w:sz w:val="22"/>
          <w:szCs w:val="22"/>
          <w:lang w:eastAsia="ar-SA"/>
        </w:rPr>
        <w:t>Klauzula płatności składki lub rat składki</w:t>
      </w:r>
    </w:p>
    <w:p w14:paraId="426EB632" w14:textId="77777777" w:rsidR="006F7E25" w:rsidRPr="009D3A35" w:rsidRDefault="006F7E25" w:rsidP="006F7E25">
      <w:pPr>
        <w:suppressAutoHyphens/>
        <w:overflowPunct w:val="0"/>
        <w:autoSpaceDE w:val="0"/>
        <w:autoSpaceDN w:val="0"/>
        <w:adjustRightInd w:val="0"/>
        <w:jc w:val="both"/>
        <w:textAlignment w:val="baseline"/>
        <w:rPr>
          <w:rFonts w:ascii="Calibri" w:hAnsi="Calibri" w:cs="Tahoma"/>
          <w:sz w:val="22"/>
          <w:szCs w:val="22"/>
          <w:lang w:eastAsia="ar-SA"/>
        </w:rPr>
      </w:pPr>
      <w:r w:rsidRPr="009D3A35">
        <w:rPr>
          <w:rFonts w:ascii="Calibri" w:hAnsi="Calibri" w:cs="Tahoma"/>
          <w:sz w:val="22"/>
          <w:szCs w:val="22"/>
          <w:lang w:eastAsia="ar-SA"/>
        </w:rPr>
        <w:t>Z zastrzeżeniem pozostałych, nie zmienionych niniejszą klauzulą postanowień umowy ubezpieczenia oraz ogólnych warunków ubezpieczenia, uzgadnia się, że:</w:t>
      </w:r>
    </w:p>
    <w:p w14:paraId="2C50740E" w14:textId="77777777" w:rsidR="006F7E25" w:rsidRPr="009D3A35" w:rsidRDefault="006F7E25" w:rsidP="00DA41CB">
      <w:pPr>
        <w:numPr>
          <w:ilvl w:val="0"/>
          <w:numId w:val="132"/>
        </w:numPr>
        <w:suppressAutoHyphens/>
        <w:overflowPunct w:val="0"/>
        <w:autoSpaceDE w:val="0"/>
        <w:autoSpaceDN w:val="0"/>
        <w:adjustRightInd w:val="0"/>
        <w:jc w:val="both"/>
        <w:textAlignment w:val="baseline"/>
        <w:rPr>
          <w:rFonts w:ascii="Calibri" w:hAnsi="Calibri" w:cs="Tahoma"/>
          <w:sz w:val="22"/>
          <w:szCs w:val="22"/>
          <w:lang w:eastAsia="ar-SA"/>
        </w:rPr>
      </w:pPr>
      <w:r w:rsidRPr="009D3A35">
        <w:rPr>
          <w:rFonts w:ascii="Calibri" w:hAnsi="Calibri" w:cs="Tahoma"/>
          <w:sz w:val="22"/>
          <w:szCs w:val="22"/>
          <w:lang w:eastAsia="ar-SA"/>
        </w:rPr>
        <w:t>Odpowiedzialność Ubezpieczyciela rozpoczyna się od godz. 00:00 dnia wskazanego w umowie jako początek okresu ubezpieczenia,</w:t>
      </w:r>
    </w:p>
    <w:p w14:paraId="25811966" w14:textId="77777777" w:rsidR="006F7E25" w:rsidRPr="009D3A35" w:rsidRDefault="006F7E25" w:rsidP="00DA41CB">
      <w:pPr>
        <w:numPr>
          <w:ilvl w:val="0"/>
          <w:numId w:val="132"/>
        </w:numPr>
        <w:suppressAutoHyphens/>
        <w:overflowPunct w:val="0"/>
        <w:autoSpaceDE w:val="0"/>
        <w:autoSpaceDN w:val="0"/>
        <w:adjustRightInd w:val="0"/>
        <w:spacing w:after="120"/>
        <w:jc w:val="both"/>
        <w:textAlignment w:val="baseline"/>
        <w:rPr>
          <w:rFonts w:ascii="Calibri" w:hAnsi="Calibri" w:cs="Calibri"/>
          <w:sz w:val="22"/>
          <w:szCs w:val="22"/>
          <w:lang w:eastAsia="zh-CN"/>
        </w:rPr>
      </w:pPr>
      <w:r w:rsidRPr="009D3A35">
        <w:rPr>
          <w:rFonts w:ascii="Calibri" w:hAnsi="Calibri" w:cs="Tahoma"/>
          <w:sz w:val="22"/>
          <w:szCs w:val="22"/>
          <w:lang w:eastAsia="ar-SA"/>
        </w:rPr>
        <w:t>Brak opłaty składki ubezpieczeniowej lub raty składki w terminie jej płatności nie skutkuje odstąpieniem ubezpieczyciela od udzielania ochrony ubezpieczeniowej ze skutkiem natychmiastowym. Odstąpienie jest możliwe pod warunkiem pisemnego wezwania Ubezpieczającego przez Zakład Ubezpieczeń do zapłaty i nie otrzymania składki w terminie siedmiu dni o ile do dnia poprzedniego włącznie nie nastąpiło obciążenie rachunku bankowego ubezpieczającego.</w:t>
      </w:r>
      <w:r w:rsidRPr="009D3A35">
        <w:rPr>
          <w:rFonts w:ascii="Calibri" w:hAnsi="Calibri" w:cs="Calibri"/>
          <w:b/>
          <w:sz w:val="22"/>
          <w:szCs w:val="22"/>
          <w:lang w:eastAsia="zh-CN"/>
        </w:rPr>
        <w:tab/>
      </w:r>
    </w:p>
    <w:p w14:paraId="64B82F80" w14:textId="77777777" w:rsidR="00625D7B" w:rsidRPr="009D3A35" w:rsidRDefault="00625D7B" w:rsidP="00625D7B">
      <w:pPr>
        <w:suppressAutoHyphens/>
        <w:overflowPunct w:val="0"/>
        <w:autoSpaceDE w:val="0"/>
        <w:autoSpaceDN w:val="0"/>
        <w:adjustRightInd w:val="0"/>
        <w:spacing w:after="120"/>
        <w:jc w:val="both"/>
        <w:textAlignment w:val="baseline"/>
        <w:rPr>
          <w:rFonts w:ascii="Calibri" w:hAnsi="Calibri" w:cs="Calibri"/>
          <w:sz w:val="22"/>
          <w:szCs w:val="22"/>
          <w:lang w:eastAsia="zh-CN"/>
        </w:rPr>
        <w:sectPr w:rsidR="00625D7B" w:rsidRPr="009D3A35" w:rsidSect="00C94396">
          <w:pgSz w:w="11906" w:h="16838"/>
          <w:pgMar w:top="1103" w:right="1106" w:bottom="993" w:left="1418" w:header="426" w:footer="586" w:gutter="0"/>
          <w:cols w:space="708"/>
          <w:docGrid w:linePitch="360"/>
        </w:sectPr>
      </w:pPr>
    </w:p>
    <w:p w14:paraId="09032C5A" w14:textId="77777777" w:rsidR="00625D7B" w:rsidRPr="009D3A35" w:rsidRDefault="006D408D" w:rsidP="00625D7B">
      <w:pPr>
        <w:keepNext/>
        <w:widowControl w:val="0"/>
        <w:suppressAutoHyphens/>
        <w:spacing w:after="120" w:line="276" w:lineRule="auto"/>
        <w:jc w:val="right"/>
        <w:rPr>
          <w:rFonts w:ascii="Calibri" w:hAnsi="Calibri" w:cs="Calibri"/>
          <w:b/>
          <w:bCs/>
          <w:iCs/>
          <w:szCs w:val="22"/>
          <w:lang w:eastAsia="zh-CN"/>
        </w:rPr>
      </w:pPr>
      <w:r w:rsidRPr="009D3A35">
        <w:rPr>
          <w:rFonts w:ascii="Calibri" w:hAnsi="Calibri" w:cs="Calibri"/>
          <w:b/>
          <w:bCs/>
          <w:iCs/>
          <w:szCs w:val="22"/>
          <w:lang w:eastAsia="zh-CN"/>
        </w:rPr>
        <w:lastRenderedPageBreak/>
        <w:t>Załącznik nr 6</w:t>
      </w:r>
      <w:r w:rsidR="00625D7B" w:rsidRPr="009D3A35">
        <w:rPr>
          <w:rFonts w:ascii="Calibri" w:hAnsi="Calibri" w:cs="Calibri"/>
          <w:b/>
          <w:bCs/>
          <w:iCs/>
          <w:szCs w:val="22"/>
          <w:lang w:eastAsia="zh-CN"/>
        </w:rPr>
        <w:t>C</w:t>
      </w:r>
    </w:p>
    <w:p w14:paraId="59C92CEB" w14:textId="54EF6642" w:rsidR="00625D7B" w:rsidRPr="009D3A35" w:rsidRDefault="00625D7B" w:rsidP="00625D7B">
      <w:pPr>
        <w:keepNext/>
        <w:widowControl w:val="0"/>
        <w:suppressAutoHyphens/>
        <w:spacing w:after="120" w:line="276" w:lineRule="auto"/>
        <w:jc w:val="center"/>
        <w:rPr>
          <w:rFonts w:ascii="Calibri" w:hAnsi="Calibri" w:cs="Calibri"/>
          <w:b/>
          <w:bCs/>
          <w:szCs w:val="22"/>
          <w:lang w:eastAsia="zh-CN"/>
        </w:rPr>
      </w:pPr>
      <w:r w:rsidRPr="009D3A35">
        <w:rPr>
          <w:rFonts w:ascii="Calibri" w:hAnsi="Calibri" w:cs="Calibri"/>
          <w:b/>
          <w:bCs/>
          <w:iCs/>
          <w:szCs w:val="22"/>
          <w:lang w:eastAsia="zh-CN"/>
        </w:rPr>
        <w:t xml:space="preserve">CZĘŚĆ III </w:t>
      </w:r>
      <w:r w:rsidR="00466434">
        <w:rPr>
          <w:rFonts w:ascii="Calibri" w:hAnsi="Calibri" w:cs="Calibri"/>
          <w:b/>
          <w:bCs/>
          <w:iCs/>
          <w:szCs w:val="22"/>
          <w:lang w:eastAsia="zh-CN"/>
        </w:rPr>
        <w:t>–</w:t>
      </w:r>
      <w:r w:rsidRPr="009D3A35">
        <w:rPr>
          <w:rFonts w:ascii="Calibri" w:hAnsi="Calibri" w:cs="Calibri"/>
          <w:b/>
          <w:bCs/>
          <w:iCs/>
          <w:szCs w:val="22"/>
          <w:lang w:eastAsia="zh-CN"/>
        </w:rPr>
        <w:t xml:space="preserve"> OPIS PRZEDMIOTU ZAMÓWIENIA</w:t>
      </w:r>
    </w:p>
    <w:p w14:paraId="15CD245E" w14:textId="77777777" w:rsidR="00625D7B" w:rsidRPr="009D3A35" w:rsidRDefault="00625D7B" w:rsidP="00625D7B">
      <w:pPr>
        <w:tabs>
          <w:tab w:val="left" w:pos="3840"/>
        </w:tabs>
        <w:suppressAutoHyphens/>
        <w:spacing w:after="120" w:line="276" w:lineRule="auto"/>
        <w:jc w:val="center"/>
        <w:rPr>
          <w:rFonts w:ascii="Calibri" w:hAnsi="Calibri" w:cs="Tahoma"/>
          <w:b/>
          <w:sz w:val="22"/>
          <w:szCs w:val="22"/>
        </w:rPr>
      </w:pPr>
      <w:r w:rsidRPr="009D3A35">
        <w:rPr>
          <w:rFonts w:ascii="Calibri" w:hAnsi="Calibri" w:cs="Tahoma"/>
          <w:b/>
          <w:sz w:val="22"/>
          <w:szCs w:val="22"/>
        </w:rPr>
        <w:t xml:space="preserve">UBEZPIECZENIE NASTĘPSTW NIESZCZĘŚIWYCH WYPADKÓW CZŁONKÓW OCHOTNICZYCH STRAŻY POŻARNYCH GMINY </w:t>
      </w:r>
      <w:r w:rsidR="006D408D" w:rsidRPr="009D3A35">
        <w:rPr>
          <w:rFonts w:ascii="Calibri" w:hAnsi="Calibri" w:cs="Tahoma"/>
          <w:b/>
          <w:sz w:val="22"/>
          <w:szCs w:val="22"/>
        </w:rPr>
        <w:t>KAMIEŃ KRAJEŃSKI</w:t>
      </w:r>
    </w:p>
    <w:p w14:paraId="79F8DA53" w14:textId="35108D7A" w:rsidR="00625D7B" w:rsidRPr="00BA6E59" w:rsidRDefault="009B087B" w:rsidP="00BA6E59">
      <w:pPr>
        <w:pStyle w:val="Akapitzlist"/>
        <w:numPr>
          <w:ilvl w:val="2"/>
          <w:numId w:val="73"/>
        </w:numPr>
        <w:spacing w:after="120" w:line="276" w:lineRule="auto"/>
        <w:ind w:left="426" w:hanging="426"/>
        <w:contextualSpacing/>
        <w:jc w:val="both"/>
        <w:rPr>
          <w:rFonts w:ascii="Calibri" w:hAnsi="Calibri" w:cs="Calibri"/>
          <w:b/>
          <w:szCs w:val="22"/>
        </w:rPr>
      </w:pPr>
      <w:r w:rsidRPr="00BA6E59">
        <w:rPr>
          <w:rFonts w:ascii="Calibri" w:hAnsi="Calibri" w:cs="Calibri"/>
          <w:b/>
          <w:sz w:val="22"/>
          <w:szCs w:val="22"/>
        </w:rPr>
        <w:t>UBEZPIECZENIE NASTĘPSTW NIESZCZĘŚLIWYCH WYPADKÓW CZŁONKÓW OSP – WARIANT BEZIMIENNY</w:t>
      </w:r>
    </w:p>
    <w:p w14:paraId="5ADC9A7C" w14:textId="77777777" w:rsidR="00625D7B" w:rsidRPr="009D3A35" w:rsidRDefault="00625D7B" w:rsidP="00625D7B">
      <w:pPr>
        <w:autoSpaceDE w:val="0"/>
        <w:autoSpaceDN w:val="0"/>
        <w:adjustRightInd w:val="0"/>
        <w:spacing w:line="276" w:lineRule="auto"/>
        <w:rPr>
          <w:rFonts w:ascii="Calibri" w:eastAsia="Calibri" w:hAnsi="Calibri" w:cs="Calibri,Bold"/>
          <w:b/>
          <w:bCs/>
          <w:sz w:val="18"/>
          <w:szCs w:val="22"/>
        </w:rPr>
      </w:pPr>
    </w:p>
    <w:p w14:paraId="5C1F7C75" w14:textId="78A904A9" w:rsidR="00625D7B" w:rsidRPr="00BA6E59" w:rsidRDefault="00625D7B" w:rsidP="00BA6E59">
      <w:pPr>
        <w:pStyle w:val="Akapitzlist"/>
        <w:numPr>
          <w:ilvl w:val="3"/>
          <w:numId w:val="73"/>
        </w:numPr>
        <w:spacing w:line="276" w:lineRule="auto"/>
        <w:ind w:left="284" w:hanging="284"/>
        <w:jc w:val="both"/>
        <w:rPr>
          <w:rFonts w:ascii="Calibri" w:eastAsia="Calibri" w:hAnsi="Calibri" w:cs="Calibri,Bold"/>
          <w:b/>
          <w:bCs/>
          <w:sz w:val="22"/>
          <w:szCs w:val="22"/>
        </w:rPr>
      </w:pPr>
      <w:r w:rsidRPr="00BA6E59">
        <w:rPr>
          <w:rFonts w:ascii="Calibri" w:eastAsia="Calibri" w:hAnsi="Calibri" w:cs="Calibri,Bold"/>
          <w:b/>
          <w:bCs/>
          <w:sz w:val="22"/>
          <w:szCs w:val="22"/>
        </w:rPr>
        <w:t>Przedmiot ubezpieczenia:</w:t>
      </w:r>
    </w:p>
    <w:p w14:paraId="3EF6868C" w14:textId="67F32257" w:rsidR="009B087B" w:rsidRDefault="009B087B" w:rsidP="002E5B74">
      <w:pPr>
        <w:autoSpaceDE w:val="0"/>
        <w:autoSpaceDN w:val="0"/>
        <w:adjustRightInd w:val="0"/>
        <w:spacing w:line="276" w:lineRule="auto"/>
        <w:jc w:val="both"/>
        <w:rPr>
          <w:rFonts w:ascii="Calibri" w:eastAsia="Calibri" w:hAnsi="Calibri" w:cs="Calibri"/>
          <w:sz w:val="22"/>
          <w:szCs w:val="22"/>
        </w:rPr>
      </w:pPr>
      <w:r w:rsidRPr="009D3A35">
        <w:rPr>
          <w:rFonts w:ascii="Calibri" w:eastAsia="Calibri" w:hAnsi="Calibri" w:cs="Calibri"/>
          <w:sz w:val="22"/>
          <w:szCs w:val="22"/>
        </w:rPr>
        <w:t xml:space="preserve">Przedmiotem ubezpieczenia są następstwa nieszczęśliwych wypadków, zawałów serca oraz wylewu polegające na uszkodzeniu ciała lub rozstroju zdrowia, powodujące stały lub długotrwały uszczerbek na zdrowiu albo śmierć Ubezpieczonych. </w:t>
      </w:r>
    </w:p>
    <w:p w14:paraId="4EDB0FF8" w14:textId="04B267F8" w:rsidR="00D71189" w:rsidRPr="009D3A35" w:rsidRDefault="00D71189" w:rsidP="002E5B74">
      <w:pPr>
        <w:autoSpaceDE w:val="0"/>
        <w:autoSpaceDN w:val="0"/>
        <w:adjustRightInd w:val="0"/>
        <w:spacing w:line="276" w:lineRule="auto"/>
        <w:jc w:val="both"/>
        <w:rPr>
          <w:rFonts w:ascii="Calibri" w:eastAsia="Calibri" w:hAnsi="Calibri" w:cs="Calibri"/>
          <w:sz w:val="22"/>
          <w:szCs w:val="22"/>
        </w:rPr>
      </w:pPr>
      <w:r w:rsidRPr="001B57E4">
        <w:rPr>
          <w:rFonts w:ascii="Calibri" w:eastAsia="Calibri" w:hAnsi="Calibri" w:cs="Calibri"/>
          <w:sz w:val="22"/>
          <w:szCs w:val="22"/>
        </w:rPr>
        <w:t xml:space="preserve">Powstałych podczas czynnego udziału w akcji ratowniczej lub ćwiczeń (przez ćwiczenia rozumie się również zawody) pożarniczych </w:t>
      </w:r>
      <w:r>
        <w:rPr>
          <w:rFonts w:ascii="Calibri" w:eastAsia="Calibri" w:hAnsi="Calibri" w:cs="Calibri"/>
          <w:sz w:val="22"/>
          <w:szCs w:val="22"/>
        </w:rPr>
        <w:t xml:space="preserve">oraz </w:t>
      </w:r>
      <w:r w:rsidRPr="0050348A">
        <w:rPr>
          <w:rFonts w:ascii="Calibri" w:eastAsia="Calibri" w:hAnsi="Calibri" w:cs="Calibri"/>
          <w:sz w:val="22"/>
          <w:szCs w:val="22"/>
        </w:rPr>
        <w:t>szkody powstałe podczas pomocy w usuwaniu skutków żywiołów, pomocy przy utrzymaniu porządku na imprezach, zabezpieczeń imprez, pracami porządkowymi</w:t>
      </w:r>
      <w:r>
        <w:rPr>
          <w:rFonts w:ascii="Calibri" w:eastAsia="Calibri" w:hAnsi="Calibri" w:cs="Calibri"/>
          <w:sz w:val="22"/>
          <w:szCs w:val="22"/>
        </w:rPr>
        <w:t xml:space="preserve"> </w:t>
      </w:r>
      <w:r w:rsidRPr="001B57E4">
        <w:rPr>
          <w:rFonts w:ascii="Calibri" w:eastAsia="Calibri" w:hAnsi="Calibri" w:cs="Calibri"/>
          <w:sz w:val="22"/>
          <w:szCs w:val="22"/>
        </w:rPr>
        <w:t>bądź w drodze z domu do tej akcji lub na ćwiczenia</w:t>
      </w:r>
      <w:r>
        <w:rPr>
          <w:rFonts w:ascii="Calibri" w:eastAsia="Calibri" w:hAnsi="Calibri" w:cs="Calibri"/>
          <w:sz w:val="22"/>
          <w:szCs w:val="22"/>
        </w:rPr>
        <w:t xml:space="preserve"> lub inne zadania OSP</w:t>
      </w:r>
      <w:r w:rsidRPr="001B57E4">
        <w:rPr>
          <w:rFonts w:ascii="Calibri" w:eastAsia="Calibri" w:hAnsi="Calibri" w:cs="Calibri"/>
          <w:sz w:val="22"/>
          <w:szCs w:val="22"/>
        </w:rPr>
        <w:t>, albo w drodze powrotnej do domu z akcji ratowniczej lub ćwiczeń</w:t>
      </w:r>
      <w:r w:rsidRPr="0050348A">
        <w:rPr>
          <w:rFonts w:ascii="Calibri" w:eastAsia="Calibri" w:hAnsi="Calibri" w:cs="Calibri"/>
          <w:sz w:val="22"/>
          <w:szCs w:val="22"/>
        </w:rPr>
        <w:t xml:space="preserve"> </w:t>
      </w:r>
      <w:r>
        <w:rPr>
          <w:rFonts w:ascii="Calibri" w:eastAsia="Calibri" w:hAnsi="Calibri" w:cs="Calibri"/>
          <w:sz w:val="22"/>
          <w:szCs w:val="22"/>
        </w:rPr>
        <w:t>lub inne zadania OSP</w:t>
      </w:r>
      <w:r w:rsidRPr="001B57E4">
        <w:rPr>
          <w:rFonts w:ascii="Calibri" w:eastAsia="Calibri" w:hAnsi="Calibri" w:cs="Calibri"/>
          <w:sz w:val="22"/>
          <w:szCs w:val="22"/>
        </w:rPr>
        <w:t>.</w:t>
      </w:r>
    </w:p>
    <w:p w14:paraId="12946DDF" w14:textId="27F540BC" w:rsidR="00625D7B" w:rsidRPr="00BA6E59" w:rsidRDefault="00625D7B" w:rsidP="00BA6E59">
      <w:pPr>
        <w:pStyle w:val="Akapitzlist"/>
        <w:numPr>
          <w:ilvl w:val="3"/>
          <w:numId w:val="73"/>
        </w:numPr>
        <w:spacing w:line="276" w:lineRule="auto"/>
        <w:ind w:left="284" w:hanging="284"/>
        <w:jc w:val="both"/>
        <w:rPr>
          <w:rFonts w:ascii="Calibri" w:eastAsia="Calibri" w:hAnsi="Calibri" w:cs="Calibri,Bold"/>
          <w:b/>
          <w:bCs/>
          <w:sz w:val="22"/>
          <w:szCs w:val="22"/>
        </w:rPr>
      </w:pPr>
      <w:r w:rsidRPr="00BA6E59">
        <w:rPr>
          <w:rFonts w:ascii="Calibri" w:eastAsia="Calibri" w:hAnsi="Calibri" w:cs="Calibri,Bold"/>
          <w:b/>
          <w:bCs/>
          <w:sz w:val="22"/>
          <w:szCs w:val="22"/>
        </w:rPr>
        <w:t>Ubezpieczeni:</w:t>
      </w:r>
    </w:p>
    <w:p w14:paraId="6347C2A6" w14:textId="6E9CFFFD" w:rsidR="00625D7B" w:rsidRPr="00BA6E59" w:rsidRDefault="00625D7B" w:rsidP="00DA41CB">
      <w:pPr>
        <w:pStyle w:val="Akapitzlist"/>
        <w:numPr>
          <w:ilvl w:val="1"/>
          <w:numId w:val="178"/>
        </w:numPr>
        <w:jc w:val="both"/>
        <w:rPr>
          <w:rFonts w:ascii="Calibri" w:hAnsi="Calibri" w:cs="Calibri"/>
          <w:sz w:val="22"/>
          <w:szCs w:val="22"/>
        </w:rPr>
      </w:pPr>
      <w:r w:rsidRPr="00BA6E59">
        <w:rPr>
          <w:rFonts w:ascii="Calibri" w:hAnsi="Calibri" w:cs="Calibri"/>
          <w:sz w:val="22"/>
          <w:szCs w:val="22"/>
        </w:rPr>
        <w:t>Członkowie Ochotn</w:t>
      </w:r>
      <w:r w:rsidR="00BC65CB" w:rsidRPr="00BA6E59">
        <w:rPr>
          <w:rFonts w:ascii="Calibri" w:hAnsi="Calibri" w:cs="Calibri"/>
          <w:sz w:val="22"/>
          <w:szCs w:val="22"/>
        </w:rPr>
        <w:t>iczych Straży Pożarnych  - liczba</w:t>
      </w:r>
      <w:r w:rsidRPr="00BA6E59">
        <w:rPr>
          <w:rFonts w:ascii="Calibri" w:hAnsi="Calibri" w:cs="Calibri"/>
          <w:sz w:val="22"/>
          <w:szCs w:val="22"/>
        </w:rPr>
        <w:t xml:space="preserve"> jednostek:</w:t>
      </w:r>
      <w:r w:rsidR="00963EC1" w:rsidRPr="00BA6E59">
        <w:rPr>
          <w:rFonts w:ascii="Calibri" w:hAnsi="Calibri" w:cs="Calibri"/>
          <w:sz w:val="22"/>
          <w:szCs w:val="22"/>
        </w:rPr>
        <w:t xml:space="preserve"> 9</w:t>
      </w:r>
    </w:p>
    <w:p w14:paraId="530354D0" w14:textId="77777777" w:rsidR="00625D7B" w:rsidRPr="009D3A35" w:rsidRDefault="00625D7B" w:rsidP="002E5B74">
      <w:pPr>
        <w:autoSpaceDE w:val="0"/>
        <w:autoSpaceDN w:val="0"/>
        <w:adjustRightInd w:val="0"/>
        <w:spacing w:line="276" w:lineRule="auto"/>
        <w:jc w:val="both"/>
        <w:rPr>
          <w:rFonts w:ascii="Calibri" w:eastAsia="Calibri" w:hAnsi="Calibri" w:cs="Calibri"/>
          <w:sz w:val="22"/>
          <w:szCs w:val="22"/>
        </w:rPr>
      </w:pPr>
      <w:r w:rsidRPr="009D3A35">
        <w:rPr>
          <w:rFonts w:ascii="Calibri" w:eastAsia="Calibri" w:hAnsi="Calibri" w:cs="Calibri,Bold"/>
          <w:b/>
          <w:bCs/>
          <w:sz w:val="22"/>
          <w:szCs w:val="22"/>
        </w:rPr>
        <w:t xml:space="preserve">3. Forma ubezpieczenia – </w:t>
      </w:r>
      <w:r w:rsidRPr="009D3A35">
        <w:rPr>
          <w:rFonts w:ascii="Calibri" w:eastAsia="Calibri" w:hAnsi="Calibri" w:cs="Calibri"/>
          <w:sz w:val="22"/>
          <w:szCs w:val="22"/>
        </w:rPr>
        <w:t>bezimienna,</w:t>
      </w:r>
    </w:p>
    <w:p w14:paraId="41D988BA" w14:textId="77777777" w:rsidR="00625D7B" w:rsidRPr="009D3A35" w:rsidRDefault="00625D7B" w:rsidP="002E5B74">
      <w:pPr>
        <w:autoSpaceDE w:val="0"/>
        <w:autoSpaceDN w:val="0"/>
        <w:adjustRightInd w:val="0"/>
        <w:spacing w:line="276" w:lineRule="auto"/>
        <w:jc w:val="both"/>
        <w:rPr>
          <w:rFonts w:ascii="Calibri" w:eastAsia="Calibri" w:hAnsi="Calibri" w:cs="Calibri"/>
          <w:sz w:val="22"/>
          <w:szCs w:val="22"/>
        </w:rPr>
      </w:pPr>
      <w:r w:rsidRPr="009D3A35">
        <w:rPr>
          <w:rFonts w:ascii="Calibri" w:eastAsia="Calibri" w:hAnsi="Calibri" w:cs="Calibri,Bold"/>
          <w:b/>
          <w:bCs/>
          <w:sz w:val="22"/>
          <w:szCs w:val="22"/>
        </w:rPr>
        <w:t xml:space="preserve">4. Zakres terytorialny </w:t>
      </w:r>
      <w:r w:rsidRPr="009D3A35">
        <w:rPr>
          <w:rFonts w:ascii="Calibri" w:eastAsia="Calibri" w:hAnsi="Calibri" w:cs="Calibri"/>
          <w:sz w:val="22"/>
          <w:szCs w:val="22"/>
        </w:rPr>
        <w:t>– Polska,</w:t>
      </w:r>
    </w:p>
    <w:p w14:paraId="515F2741" w14:textId="77777777" w:rsidR="00625D7B" w:rsidRPr="009D3A35" w:rsidRDefault="00625D7B" w:rsidP="002E5B74">
      <w:pPr>
        <w:autoSpaceDE w:val="0"/>
        <w:autoSpaceDN w:val="0"/>
        <w:adjustRightInd w:val="0"/>
        <w:spacing w:line="276" w:lineRule="auto"/>
        <w:jc w:val="both"/>
        <w:rPr>
          <w:rFonts w:ascii="Calibri" w:eastAsia="Calibri" w:hAnsi="Calibri" w:cs="Calibri,Bold"/>
          <w:b/>
          <w:bCs/>
          <w:sz w:val="22"/>
          <w:szCs w:val="22"/>
        </w:rPr>
      </w:pPr>
      <w:r w:rsidRPr="009D3A35">
        <w:rPr>
          <w:rFonts w:ascii="Calibri" w:eastAsia="Calibri" w:hAnsi="Calibri" w:cs="Calibri,Bold"/>
          <w:b/>
          <w:bCs/>
          <w:sz w:val="22"/>
          <w:szCs w:val="22"/>
        </w:rPr>
        <w:t>5. Suma ubezpieczenia:</w:t>
      </w:r>
    </w:p>
    <w:p w14:paraId="4A71C0BB" w14:textId="77777777" w:rsidR="00625D7B" w:rsidRPr="009D3A35" w:rsidRDefault="00625D7B" w:rsidP="002E5B74">
      <w:pPr>
        <w:autoSpaceDE w:val="0"/>
        <w:autoSpaceDN w:val="0"/>
        <w:adjustRightInd w:val="0"/>
        <w:spacing w:line="276" w:lineRule="auto"/>
        <w:jc w:val="both"/>
        <w:rPr>
          <w:rFonts w:ascii="Calibri" w:eastAsia="Calibri" w:hAnsi="Calibri" w:cs="Calibri,Bold"/>
          <w:bCs/>
          <w:sz w:val="22"/>
          <w:szCs w:val="22"/>
        </w:rPr>
      </w:pPr>
      <w:r w:rsidRPr="009D3A35">
        <w:rPr>
          <w:rFonts w:ascii="Calibri" w:eastAsia="Calibri" w:hAnsi="Calibri" w:cs="Calibri,Bold"/>
          <w:bCs/>
          <w:sz w:val="22"/>
          <w:szCs w:val="22"/>
        </w:rPr>
        <w:t xml:space="preserve">- </w:t>
      </w:r>
      <w:r w:rsidR="003F4EE7" w:rsidRPr="009D3A35">
        <w:rPr>
          <w:rFonts w:ascii="Calibri" w:eastAsia="Calibri" w:hAnsi="Calibri" w:cs="Calibri,Bold"/>
          <w:b/>
          <w:bCs/>
          <w:sz w:val="22"/>
          <w:szCs w:val="22"/>
        </w:rPr>
        <w:t>25</w:t>
      </w:r>
      <w:r w:rsidRPr="009D3A35">
        <w:rPr>
          <w:rFonts w:ascii="Calibri" w:eastAsia="Calibri" w:hAnsi="Calibri" w:cs="Calibri,Bold"/>
          <w:b/>
          <w:bCs/>
          <w:sz w:val="22"/>
          <w:szCs w:val="22"/>
        </w:rPr>
        <w:t xml:space="preserve"> 000,00 zł</w:t>
      </w:r>
      <w:r w:rsidR="00E6786E" w:rsidRPr="009D3A35">
        <w:rPr>
          <w:rFonts w:ascii="Calibri" w:eastAsia="Calibri" w:hAnsi="Calibri" w:cs="Calibri,Bold"/>
          <w:bCs/>
          <w:sz w:val="22"/>
          <w:szCs w:val="22"/>
        </w:rPr>
        <w:t xml:space="preserve"> na jednego członka OSP.</w:t>
      </w:r>
      <w:r w:rsidRPr="009D3A35">
        <w:rPr>
          <w:rFonts w:ascii="Calibri" w:eastAsia="Calibri" w:hAnsi="Calibri" w:cs="Calibri,Bold"/>
          <w:bCs/>
          <w:sz w:val="22"/>
          <w:szCs w:val="22"/>
        </w:rPr>
        <w:t xml:space="preserve"> </w:t>
      </w:r>
    </w:p>
    <w:p w14:paraId="08FB90CA" w14:textId="77777777" w:rsidR="00625D7B" w:rsidRPr="009D3A35" w:rsidRDefault="00625D7B" w:rsidP="002E5B74">
      <w:pPr>
        <w:autoSpaceDE w:val="0"/>
        <w:autoSpaceDN w:val="0"/>
        <w:adjustRightInd w:val="0"/>
        <w:spacing w:line="276" w:lineRule="auto"/>
        <w:jc w:val="both"/>
        <w:rPr>
          <w:rFonts w:ascii="Calibri" w:eastAsia="Calibri" w:hAnsi="Calibri" w:cs="Calibri,Bold"/>
          <w:b/>
          <w:bCs/>
          <w:sz w:val="22"/>
          <w:szCs w:val="22"/>
        </w:rPr>
      </w:pPr>
      <w:r w:rsidRPr="009D3A35">
        <w:rPr>
          <w:rFonts w:ascii="Calibri" w:eastAsia="Calibri" w:hAnsi="Calibri" w:cs="Calibri,Bold"/>
          <w:b/>
          <w:bCs/>
          <w:sz w:val="22"/>
          <w:szCs w:val="22"/>
        </w:rPr>
        <w:t>6. Zakres świadczeń minimalnych:</w:t>
      </w:r>
    </w:p>
    <w:p w14:paraId="35EE5A78" w14:textId="77777777" w:rsidR="00625D7B" w:rsidRPr="009D3A35" w:rsidRDefault="00625D7B" w:rsidP="002E5B74">
      <w:pPr>
        <w:autoSpaceDE w:val="0"/>
        <w:autoSpaceDN w:val="0"/>
        <w:adjustRightInd w:val="0"/>
        <w:spacing w:line="276" w:lineRule="auto"/>
        <w:jc w:val="both"/>
        <w:rPr>
          <w:rFonts w:ascii="Calibri" w:eastAsia="Calibri" w:hAnsi="Calibri" w:cs="Calibri"/>
          <w:sz w:val="22"/>
          <w:szCs w:val="22"/>
        </w:rPr>
      </w:pPr>
      <w:r w:rsidRPr="009D3A35">
        <w:rPr>
          <w:rFonts w:ascii="Calibri" w:eastAsia="Calibri" w:hAnsi="Calibri" w:cs="Calibri"/>
          <w:sz w:val="22"/>
          <w:szCs w:val="22"/>
        </w:rPr>
        <w:t>6.1 trwały uszczerbek na zdrowiu – do 100% sumy ubezpieczenia,</w:t>
      </w:r>
    </w:p>
    <w:p w14:paraId="14117335" w14:textId="77777777" w:rsidR="00625D7B" w:rsidRPr="009D3A35" w:rsidRDefault="00625D7B" w:rsidP="002E5B74">
      <w:pPr>
        <w:autoSpaceDE w:val="0"/>
        <w:autoSpaceDN w:val="0"/>
        <w:adjustRightInd w:val="0"/>
        <w:spacing w:line="276" w:lineRule="auto"/>
        <w:jc w:val="both"/>
        <w:rPr>
          <w:rFonts w:ascii="Calibri" w:eastAsia="Calibri" w:hAnsi="Calibri" w:cs="Calibri"/>
          <w:sz w:val="22"/>
          <w:szCs w:val="22"/>
        </w:rPr>
      </w:pPr>
      <w:r w:rsidRPr="009D3A35">
        <w:rPr>
          <w:rFonts w:ascii="Calibri" w:eastAsia="Calibri" w:hAnsi="Calibri" w:cs="Calibri"/>
          <w:sz w:val="22"/>
          <w:szCs w:val="22"/>
        </w:rPr>
        <w:t>6.1.1 wysokość świadczenia odpowiada orzeczonemu procentowi stałego uszczerbku na</w:t>
      </w:r>
      <w:r w:rsidR="00E6786E" w:rsidRPr="009D3A35">
        <w:rPr>
          <w:rFonts w:ascii="Calibri" w:eastAsia="Calibri" w:hAnsi="Calibri" w:cs="Calibri"/>
          <w:sz w:val="22"/>
          <w:szCs w:val="22"/>
        </w:rPr>
        <w:t xml:space="preserve"> </w:t>
      </w:r>
      <w:r w:rsidRPr="009D3A35">
        <w:rPr>
          <w:rFonts w:ascii="Calibri" w:eastAsia="Calibri" w:hAnsi="Calibri" w:cs="Calibri"/>
          <w:sz w:val="22"/>
          <w:szCs w:val="22"/>
        </w:rPr>
        <w:t>zdrowiu w odniesieniu do sumy ubezpieczenia, 1% uszczerbku – 1% SU,</w:t>
      </w:r>
    </w:p>
    <w:p w14:paraId="7C7D61E9" w14:textId="77777777" w:rsidR="00625D7B" w:rsidRPr="009D3A35" w:rsidRDefault="00625D7B" w:rsidP="002E5B74">
      <w:pPr>
        <w:autoSpaceDE w:val="0"/>
        <w:autoSpaceDN w:val="0"/>
        <w:adjustRightInd w:val="0"/>
        <w:spacing w:line="276" w:lineRule="auto"/>
        <w:jc w:val="both"/>
        <w:rPr>
          <w:rFonts w:ascii="Calibri" w:eastAsia="Calibri" w:hAnsi="Calibri" w:cs="Calibri"/>
          <w:sz w:val="22"/>
          <w:szCs w:val="22"/>
        </w:rPr>
      </w:pPr>
      <w:r w:rsidRPr="009D3A35">
        <w:rPr>
          <w:rFonts w:ascii="Calibri" w:eastAsia="Calibri" w:hAnsi="Calibri" w:cs="Calibri"/>
          <w:sz w:val="22"/>
          <w:szCs w:val="22"/>
        </w:rPr>
        <w:t>6.2 śmierć w następstwie NNW albo zdarzenia objętego ochroną ubezpieczeniową – 100% sumy</w:t>
      </w:r>
      <w:r w:rsidR="00E6786E" w:rsidRPr="009D3A35">
        <w:rPr>
          <w:rFonts w:ascii="Calibri" w:eastAsia="Calibri" w:hAnsi="Calibri" w:cs="Calibri"/>
          <w:sz w:val="22"/>
          <w:szCs w:val="22"/>
        </w:rPr>
        <w:t xml:space="preserve"> </w:t>
      </w:r>
      <w:r w:rsidRPr="009D3A35">
        <w:rPr>
          <w:rFonts w:ascii="Calibri" w:eastAsia="Calibri" w:hAnsi="Calibri" w:cs="Calibri"/>
          <w:sz w:val="22"/>
          <w:szCs w:val="22"/>
        </w:rPr>
        <w:t>ubezpieczenia,</w:t>
      </w:r>
    </w:p>
    <w:p w14:paraId="7122278B" w14:textId="77777777" w:rsidR="00625D7B" w:rsidRPr="009D3A35" w:rsidRDefault="00625D7B" w:rsidP="002E5B74">
      <w:pPr>
        <w:autoSpaceDE w:val="0"/>
        <w:autoSpaceDN w:val="0"/>
        <w:adjustRightInd w:val="0"/>
        <w:spacing w:line="276" w:lineRule="auto"/>
        <w:jc w:val="both"/>
        <w:rPr>
          <w:rFonts w:ascii="Calibri" w:eastAsia="Calibri" w:hAnsi="Calibri" w:cs="Calibri"/>
          <w:sz w:val="22"/>
          <w:szCs w:val="22"/>
        </w:rPr>
      </w:pPr>
      <w:r w:rsidRPr="009D3A35">
        <w:rPr>
          <w:rFonts w:ascii="Calibri" w:eastAsia="Calibri" w:hAnsi="Calibri" w:cs="Calibri"/>
          <w:sz w:val="22"/>
          <w:szCs w:val="22"/>
        </w:rPr>
        <w:t>6.3 koszty nabycia przedmiotów ortopedycznych i środków pomocniczych – 15% sumy</w:t>
      </w:r>
      <w:r w:rsidR="00E6786E" w:rsidRPr="009D3A35">
        <w:rPr>
          <w:rFonts w:ascii="Calibri" w:eastAsia="Calibri" w:hAnsi="Calibri" w:cs="Calibri"/>
          <w:sz w:val="22"/>
          <w:szCs w:val="22"/>
        </w:rPr>
        <w:t xml:space="preserve"> </w:t>
      </w:r>
      <w:r w:rsidRPr="009D3A35">
        <w:rPr>
          <w:rFonts w:ascii="Calibri" w:eastAsia="Calibri" w:hAnsi="Calibri" w:cs="Calibri"/>
          <w:sz w:val="22"/>
          <w:szCs w:val="22"/>
        </w:rPr>
        <w:t>ubezpieczenia,</w:t>
      </w:r>
    </w:p>
    <w:p w14:paraId="46540219" w14:textId="77777777" w:rsidR="00625D7B" w:rsidRPr="009D3A35" w:rsidRDefault="00625D7B" w:rsidP="002E5B74">
      <w:pPr>
        <w:autoSpaceDE w:val="0"/>
        <w:autoSpaceDN w:val="0"/>
        <w:adjustRightInd w:val="0"/>
        <w:spacing w:line="276" w:lineRule="auto"/>
        <w:jc w:val="both"/>
        <w:rPr>
          <w:rFonts w:ascii="Calibri" w:eastAsia="Calibri" w:hAnsi="Calibri" w:cs="Calibri"/>
          <w:sz w:val="22"/>
          <w:szCs w:val="22"/>
        </w:rPr>
      </w:pPr>
      <w:r w:rsidRPr="009D3A35">
        <w:rPr>
          <w:rFonts w:ascii="Calibri" w:eastAsia="Calibri" w:hAnsi="Calibri" w:cs="Calibri"/>
          <w:sz w:val="22"/>
          <w:szCs w:val="22"/>
        </w:rPr>
        <w:t>6.4 koszty przeszkolenia zawodowego inwalidów – 15 % sumy ubezpieczenia,</w:t>
      </w:r>
    </w:p>
    <w:p w14:paraId="1FE143A3" w14:textId="77777777" w:rsidR="00625D7B" w:rsidRPr="009D3A35" w:rsidRDefault="00625D7B" w:rsidP="002E5B74">
      <w:pPr>
        <w:autoSpaceDE w:val="0"/>
        <w:autoSpaceDN w:val="0"/>
        <w:adjustRightInd w:val="0"/>
        <w:spacing w:line="276" w:lineRule="auto"/>
        <w:jc w:val="both"/>
        <w:rPr>
          <w:rFonts w:ascii="Calibri" w:eastAsia="Calibri" w:hAnsi="Calibri" w:cs="Calibri"/>
          <w:sz w:val="22"/>
          <w:szCs w:val="22"/>
        </w:rPr>
      </w:pPr>
      <w:r w:rsidRPr="009D3A35">
        <w:rPr>
          <w:rFonts w:ascii="Calibri" w:eastAsia="Calibri" w:hAnsi="Calibri" w:cs="Calibri"/>
          <w:sz w:val="22"/>
          <w:szCs w:val="22"/>
        </w:rPr>
        <w:t>6.5 koszty leczenia – 10 % sumy ubezpieczenia,</w:t>
      </w:r>
    </w:p>
    <w:p w14:paraId="1FEC93CA" w14:textId="77777777" w:rsidR="00625D7B" w:rsidRPr="009D3A35" w:rsidRDefault="00625D7B" w:rsidP="002E5B74">
      <w:pPr>
        <w:autoSpaceDE w:val="0"/>
        <w:autoSpaceDN w:val="0"/>
        <w:adjustRightInd w:val="0"/>
        <w:spacing w:line="276" w:lineRule="auto"/>
        <w:jc w:val="both"/>
        <w:rPr>
          <w:rFonts w:ascii="Calibri" w:eastAsia="Calibri" w:hAnsi="Calibri" w:cs="Calibri"/>
          <w:sz w:val="22"/>
          <w:szCs w:val="22"/>
        </w:rPr>
      </w:pPr>
      <w:r w:rsidRPr="009D3A35">
        <w:rPr>
          <w:rFonts w:ascii="Calibri" w:eastAsia="Calibri" w:hAnsi="Calibri" w:cs="Calibri"/>
          <w:sz w:val="22"/>
          <w:szCs w:val="22"/>
        </w:rPr>
        <w:t>6.6 oparzenia i odmrożenia 20 %,</w:t>
      </w:r>
    </w:p>
    <w:p w14:paraId="51EE827A" w14:textId="77777777" w:rsidR="00625D7B" w:rsidRPr="009D3A35" w:rsidRDefault="00625D7B" w:rsidP="002E5B74">
      <w:pPr>
        <w:autoSpaceDE w:val="0"/>
        <w:autoSpaceDN w:val="0"/>
        <w:adjustRightInd w:val="0"/>
        <w:spacing w:line="276" w:lineRule="auto"/>
        <w:jc w:val="both"/>
        <w:rPr>
          <w:rFonts w:ascii="Calibri" w:eastAsia="Calibri" w:hAnsi="Calibri" w:cs="Calibri"/>
          <w:sz w:val="22"/>
          <w:szCs w:val="22"/>
        </w:rPr>
      </w:pPr>
      <w:r w:rsidRPr="009D3A35">
        <w:rPr>
          <w:rFonts w:ascii="Calibri" w:eastAsia="Calibri" w:hAnsi="Calibri" w:cs="Calibri"/>
          <w:sz w:val="22"/>
          <w:szCs w:val="22"/>
        </w:rPr>
        <w:t>6.7 jednorazowe świadczenie szpitalne – 5% sumy ubezpieczenia,</w:t>
      </w:r>
    </w:p>
    <w:p w14:paraId="461050D8" w14:textId="77777777" w:rsidR="00625D7B" w:rsidRPr="009D3A35" w:rsidRDefault="00625D7B" w:rsidP="002E5B74">
      <w:pPr>
        <w:autoSpaceDE w:val="0"/>
        <w:autoSpaceDN w:val="0"/>
        <w:adjustRightInd w:val="0"/>
        <w:spacing w:line="276" w:lineRule="auto"/>
        <w:jc w:val="both"/>
        <w:rPr>
          <w:rFonts w:ascii="Calibri" w:eastAsia="Calibri" w:hAnsi="Calibri" w:cs="Calibri"/>
          <w:sz w:val="22"/>
          <w:szCs w:val="22"/>
        </w:rPr>
      </w:pPr>
      <w:r w:rsidRPr="009D3A35">
        <w:rPr>
          <w:rFonts w:ascii="Calibri" w:eastAsia="Calibri" w:hAnsi="Calibri" w:cs="Calibri"/>
          <w:sz w:val="22"/>
          <w:szCs w:val="22"/>
        </w:rPr>
        <w:t>6.8 zakres pełny, całodobowy z rozszerzeniem o ryzyko zawału serca i wylewu. Przy czym wylew należy rozumieć jako uszkodzenie mózgu (nie spowodowane nieszczęśliwym wypadkiem) będące skutkiem wynaczynienia śródmózgowego lub śródczaszkowego krwi lub zwału tkanki mózgowej lub zatoru materiałem pozaczaszkowym (potwierdzone w karcie choroby, zgonu lub protokole sekcyjnym) Świadczenia – z godnie z orzeczonym przez właściwą komisję lekarską procentowym uszczerbkiem na zdrowiu.</w:t>
      </w:r>
    </w:p>
    <w:p w14:paraId="7AFA5617" w14:textId="77777777" w:rsidR="00625D7B" w:rsidRPr="009D3A35" w:rsidRDefault="00625D7B" w:rsidP="002E5B74">
      <w:pPr>
        <w:autoSpaceDE w:val="0"/>
        <w:autoSpaceDN w:val="0"/>
        <w:adjustRightInd w:val="0"/>
        <w:spacing w:line="276" w:lineRule="auto"/>
        <w:jc w:val="both"/>
        <w:rPr>
          <w:rFonts w:ascii="Calibri" w:eastAsia="Calibri" w:hAnsi="Calibri" w:cs="Calibri"/>
          <w:sz w:val="22"/>
          <w:szCs w:val="22"/>
        </w:rPr>
      </w:pPr>
      <w:r w:rsidRPr="009D3A35">
        <w:rPr>
          <w:rFonts w:ascii="Calibri" w:eastAsia="Calibri" w:hAnsi="Calibri" w:cs="Calibri"/>
          <w:b/>
          <w:sz w:val="22"/>
          <w:szCs w:val="22"/>
        </w:rPr>
        <w:t>7.</w:t>
      </w:r>
      <w:r w:rsidRPr="009D3A35">
        <w:rPr>
          <w:rFonts w:ascii="Calibri" w:eastAsia="Calibri" w:hAnsi="Calibri" w:cs="Calibri"/>
          <w:sz w:val="22"/>
          <w:szCs w:val="22"/>
        </w:rPr>
        <w:t xml:space="preserve"> </w:t>
      </w:r>
      <w:r w:rsidRPr="009D3A35">
        <w:rPr>
          <w:rFonts w:ascii="Calibri" w:eastAsia="Calibri" w:hAnsi="Calibri" w:cs="Calibri,Bold"/>
          <w:b/>
          <w:bCs/>
          <w:sz w:val="22"/>
          <w:szCs w:val="22"/>
        </w:rPr>
        <w:t xml:space="preserve">Ubezpieczyciel nie ponosi odpowiedzialności – </w:t>
      </w:r>
      <w:r w:rsidRPr="009D3A35">
        <w:rPr>
          <w:rFonts w:ascii="Calibri" w:eastAsia="Calibri" w:hAnsi="Calibri" w:cs="Calibri"/>
          <w:sz w:val="22"/>
          <w:szCs w:val="22"/>
        </w:rPr>
        <w:t>za szkody powstałe w stanie nietrzeźwości lub po</w:t>
      </w:r>
      <w:r w:rsidR="00D62141" w:rsidRPr="009D3A35">
        <w:rPr>
          <w:rFonts w:ascii="Calibri" w:eastAsia="Calibri" w:hAnsi="Calibri" w:cs="Calibri"/>
          <w:sz w:val="22"/>
          <w:szCs w:val="22"/>
        </w:rPr>
        <w:t xml:space="preserve"> </w:t>
      </w:r>
      <w:r w:rsidRPr="009D3A35">
        <w:rPr>
          <w:rFonts w:ascii="Calibri" w:eastAsia="Calibri" w:hAnsi="Calibri" w:cs="Calibri"/>
          <w:sz w:val="22"/>
          <w:szCs w:val="22"/>
        </w:rPr>
        <w:t>spożyciu alkoholu, narkotyków lub innych środków odurzających.</w:t>
      </w:r>
    </w:p>
    <w:p w14:paraId="70C5B893" w14:textId="77777777" w:rsidR="00625D7B" w:rsidRPr="009D3A35" w:rsidRDefault="00625D7B" w:rsidP="002E5B74">
      <w:pPr>
        <w:autoSpaceDE w:val="0"/>
        <w:autoSpaceDN w:val="0"/>
        <w:adjustRightInd w:val="0"/>
        <w:spacing w:line="276" w:lineRule="auto"/>
        <w:jc w:val="both"/>
        <w:rPr>
          <w:rFonts w:ascii="Calibri" w:eastAsia="Calibri" w:hAnsi="Calibri" w:cs="Calibri"/>
          <w:b/>
          <w:sz w:val="22"/>
          <w:szCs w:val="22"/>
        </w:rPr>
      </w:pPr>
      <w:r w:rsidRPr="009D3A35">
        <w:rPr>
          <w:rFonts w:ascii="Calibri" w:eastAsia="Calibri" w:hAnsi="Calibri" w:cs="Calibri"/>
          <w:b/>
          <w:sz w:val="22"/>
          <w:szCs w:val="22"/>
        </w:rPr>
        <w:t>8. Brak franszyz i udziałów własnych.</w:t>
      </w:r>
    </w:p>
    <w:p w14:paraId="6C46C1EE" w14:textId="77777777" w:rsidR="00625D7B" w:rsidRPr="009D3A35" w:rsidRDefault="00625D7B" w:rsidP="002E5B74">
      <w:pPr>
        <w:autoSpaceDE w:val="0"/>
        <w:autoSpaceDN w:val="0"/>
        <w:adjustRightInd w:val="0"/>
        <w:spacing w:line="276" w:lineRule="auto"/>
        <w:jc w:val="both"/>
        <w:rPr>
          <w:rFonts w:ascii="Calibri" w:eastAsia="Calibri" w:hAnsi="Calibri" w:cs="Calibri,Bold"/>
          <w:b/>
          <w:bCs/>
          <w:sz w:val="22"/>
          <w:szCs w:val="22"/>
        </w:rPr>
      </w:pPr>
      <w:r w:rsidRPr="009D3A35">
        <w:rPr>
          <w:rFonts w:ascii="Calibri" w:eastAsia="Calibri" w:hAnsi="Calibri" w:cs="Calibri,Bold"/>
          <w:b/>
          <w:bCs/>
          <w:sz w:val="22"/>
          <w:szCs w:val="22"/>
        </w:rPr>
        <w:t xml:space="preserve">9. Klauzule </w:t>
      </w:r>
      <w:r w:rsidR="00D62141" w:rsidRPr="009D3A35">
        <w:rPr>
          <w:rFonts w:ascii="Calibri" w:eastAsia="Calibri" w:hAnsi="Calibri" w:cs="Calibri,Bold"/>
          <w:b/>
          <w:bCs/>
          <w:sz w:val="22"/>
          <w:szCs w:val="22"/>
        </w:rPr>
        <w:t>dodatkowe</w:t>
      </w:r>
      <w:r w:rsidRPr="009D3A35">
        <w:rPr>
          <w:rFonts w:ascii="Calibri" w:eastAsia="Calibri" w:hAnsi="Calibri" w:cs="Calibri,Bold"/>
          <w:b/>
          <w:bCs/>
          <w:sz w:val="22"/>
          <w:szCs w:val="22"/>
        </w:rPr>
        <w:t>:</w:t>
      </w:r>
    </w:p>
    <w:p w14:paraId="718AC244" w14:textId="77777777" w:rsidR="00625D7B" w:rsidRPr="009D3A35" w:rsidRDefault="00625D7B" w:rsidP="002E5B74">
      <w:pPr>
        <w:autoSpaceDE w:val="0"/>
        <w:autoSpaceDN w:val="0"/>
        <w:adjustRightInd w:val="0"/>
        <w:spacing w:line="276" w:lineRule="auto"/>
        <w:jc w:val="both"/>
        <w:rPr>
          <w:rFonts w:ascii="Calibri" w:eastAsia="Calibri" w:hAnsi="Calibri" w:cs="Calibri,Bold"/>
          <w:b/>
          <w:bCs/>
          <w:sz w:val="22"/>
          <w:szCs w:val="22"/>
        </w:rPr>
      </w:pPr>
      <w:r w:rsidRPr="009D3A35">
        <w:rPr>
          <w:rFonts w:ascii="Calibri" w:eastAsia="Calibri" w:hAnsi="Calibri" w:cs="Calibri,Bold"/>
          <w:b/>
          <w:bCs/>
          <w:sz w:val="22"/>
          <w:szCs w:val="22"/>
        </w:rPr>
        <w:t>9.1.Klauzula płatności składki lub rat składki</w:t>
      </w:r>
    </w:p>
    <w:p w14:paraId="734B9FD0" w14:textId="77777777" w:rsidR="00625D7B" w:rsidRPr="009D3A35" w:rsidRDefault="00625D7B" w:rsidP="002E5B74">
      <w:pPr>
        <w:autoSpaceDE w:val="0"/>
        <w:autoSpaceDN w:val="0"/>
        <w:adjustRightInd w:val="0"/>
        <w:spacing w:line="276" w:lineRule="auto"/>
        <w:jc w:val="both"/>
        <w:rPr>
          <w:rFonts w:ascii="Calibri" w:eastAsia="Calibri" w:hAnsi="Calibri" w:cs="Calibri"/>
          <w:sz w:val="22"/>
          <w:szCs w:val="22"/>
        </w:rPr>
      </w:pPr>
      <w:r w:rsidRPr="009D3A35">
        <w:rPr>
          <w:rFonts w:ascii="Calibri" w:eastAsia="Calibri" w:hAnsi="Calibri" w:cs="Calibri"/>
          <w:sz w:val="22"/>
          <w:szCs w:val="22"/>
        </w:rPr>
        <w:t>Z zastrzeżeniem pozostałych, nie zmienionych niniejszą klauzulą postanowień umowy ubezpieczenia oraz</w:t>
      </w:r>
    </w:p>
    <w:p w14:paraId="373EEB2B" w14:textId="77777777" w:rsidR="00625D7B" w:rsidRPr="009D3A35" w:rsidRDefault="00625D7B" w:rsidP="002E5B74">
      <w:pPr>
        <w:autoSpaceDE w:val="0"/>
        <w:autoSpaceDN w:val="0"/>
        <w:adjustRightInd w:val="0"/>
        <w:spacing w:line="276" w:lineRule="auto"/>
        <w:jc w:val="both"/>
        <w:rPr>
          <w:rFonts w:ascii="Calibri" w:eastAsia="Calibri" w:hAnsi="Calibri" w:cs="Calibri"/>
          <w:sz w:val="22"/>
          <w:szCs w:val="22"/>
        </w:rPr>
      </w:pPr>
      <w:r w:rsidRPr="009D3A35">
        <w:rPr>
          <w:rFonts w:ascii="Calibri" w:eastAsia="Calibri" w:hAnsi="Calibri" w:cs="Calibri"/>
          <w:sz w:val="22"/>
          <w:szCs w:val="22"/>
        </w:rPr>
        <w:t>ogólnych warunków ubezpieczenia, uzgadnia się, że:</w:t>
      </w:r>
    </w:p>
    <w:p w14:paraId="03D0AD29" w14:textId="77777777" w:rsidR="00625D7B" w:rsidRPr="009D3A35" w:rsidRDefault="00625D7B" w:rsidP="002E5B74">
      <w:pPr>
        <w:autoSpaceDE w:val="0"/>
        <w:autoSpaceDN w:val="0"/>
        <w:adjustRightInd w:val="0"/>
        <w:spacing w:line="276" w:lineRule="auto"/>
        <w:jc w:val="both"/>
        <w:rPr>
          <w:rFonts w:ascii="Calibri" w:eastAsia="Calibri" w:hAnsi="Calibri" w:cs="Calibri"/>
          <w:sz w:val="22"/>
          <w:szCs w:val="22"/>
        </w:rPr>
      </w:pPr>
      <w:r w:rsidRPr="009D3A35">
        <w:rPr>
          <w:rFonts w:ascii="Calibri" w:eastAsia="Calibri" w:hAnsi="Calibri" w:cs="Calibri"/>
          <w:sz w:val="22"/>
          <w:szCs w:val="22"/>
        </w:rPr>
        <w:lastRenderedPageBreak/>
        <w:t>a. Odpowiedzialność Ubezpieczyciela rozpoczyna się od godz. 00:00 dnia wskazanego w umowie</w:t>
      </w:r>
      <w:r w:rsidR="00D62141" w:rsidRPr="009D3A35">
        <w:rPr>
          <w:rFonts w:ascii="Calibri" w:eastAsia="Calibri" w:hAnsi="Calibri" w:cs="Calibri"/>
          <w:sz w:val="22"/>
          <w:szCs w:val="22"/>
        </w:rPr>
        <w:t xml:space="preserve"> </w:t>
      </w:r>
      <w:r w:rsidRPr="009D3A35">
        <w:rPr>
          <w:rFonts w:ascii="Calibri" w:eastAsia="Calibri" w:hAnsi="Calibri" w:cs="Calibri"/>
          <w:sz w:val="22"/>
          <w:szCs w:val="22"/>
        </w:rPr>
        <w:t>jako początek okresu ubezpieczenia,</w:t>
      </w:r>
    </w:p>
    <w:p w14:paraId="778FBDE1" w14:textId="77777777" w:rsidR="00625D7B" w:rsidRPr="009D3A35" w:rsidRDefault="00625D7B" w:rsidP="002E5B74">
      <w:pPr>
        <w:autoSpaceDE w:val="0"/>
        <w:autoSpaceDN w:val="0"/>
        <w:adjustRightInd w:val="0"/>
        <w:spacing w:line="276" w:lineRule="auto"/>
        <w:jc w:val="both"/>
        <w:rPr>
          <w:rFonts w:ascii="Calibri" w:eastAsia="Calibri" w:hAnsi="Calibri" w:cs="Calibri"/>
          <w:sz w:val="22"/>
          <w:szCs w:val="22"/>
        </w:rPr>
      </w:pPr>
      <w:r w:rsidRPr="009D3A35">
        <w:rPr>
          <w:rFonts w:ascii="Calibri" w:eastAsia="Calibri" w:hAnsi="Calibri" w:cs="Calibri"/>
          <w:sz w:val="22"/>
          <w:szCs w:val="22"/>
        </w:rPr>
        <w:t>b. Brak opłaty składki ubezpieczeniowej lub raty składki w terminie jej płatności nie skutkuje</w:t>
      </w:r>
      <w:r w:rsidR="00D62141" w:rsidRPr="009D3A35">
        <w:rPr>
          <w:rFonts w:ascii="Calibri" w:eastAsia="Calibri" w:hAnsi="Calibri" w:cs="Calibri"/>
          <w:sz w:val="22"/>
          <w:szCs w:val="22"/>
        </w:rPr>
        <w:t xml:space="preserve"> </w:t>
      </w:r>
      <w:r w:rsidRPr="009D3A35">
        <w:rPr>
          <w:rFonts w:ascii="Calibri" w:eastAsia="Calibri" w:hAnsi="Calibri" w:cs="Calibri"/>
          <w:sz w:val="22"/>
          <w:szCs w:val="22"/>
        </w:rPr>
        <w:t>odstąpieniem ubezpieczyciela od udzielania ochrony ubezpieczeniowej ze skutkiem</w:t>
      </w:r>
      <w:r w:rsidR="00D62141" w:rsidRPr="009D3A35">
        <w:rPr>
          <w:rFonts w:ascii="Calibri" w:eastAsia="Calibri" w:hAnsi="Calibri" w:cs="Calibri"/>
          <w:sz w:val="22"/>
          <w:szCs w:val="22"/>
        </w:rPr>
        <w:t xml:space="preserve"> </w:t>
      </w:r>
      <w:r w:rsidRPr="009D3A35">
        <w:rPr>
          <w:rFonts w:ascii="Calibri" w:eastAsia="Calibri" w:hAnsi="Calibri" w:cs="Calibri"/>
          <w:sz w:val="22"/>
          <w:szCs w:val="22"/>
        </w:rPr>
        <w:t>natychmiastowym. Odstąpienie jest możliwe pod warunkiem pisemnego wezwania</w:t>
      </w:r>
      <w:r w:rsidR="00D62141" w:rsidRPr="009D3A35">
        <w:rPr>
          <w:rFonts w:ascii="Calibri" w:eastAsia="Calibri" w:hAnsi="Calibri" w:cs="Calibri"/>
          <w:sz w:val="22"/>
          <w:szCs w:val="22"/>
        </w:rPr>
        <w:t xml:space="preserve"> </w:t>
      </w:r>
      <w:r w:rsidRPr="009D3A35">
        <w:rPr>
          <w:rFonts w:ascii="Calibri" w:eastAsia="Calibri" w:hAnsi="Calibri" w:cs="Calibri"/>
          <w:sz w:val="22"/>
          <w:szCs w:val="22"/>
        </w:rPr>
        <w:t>Ubezpieczającego przez Zakład Ubezpieczeń do zapłaty i nie otrzymania składki w terminie</w:t>
      </w:r>
      <w:r w:rsidR="00D62141" w:rsidRPr="009D3A35">
        <w:rPr>
          <w:rFonts w:ascii="Calibri" w:eastAsia="Calibri" w:hAnsi="Calibri" w:cs="Calibri"/>
          <w:sz w:val="22"/>
          <w:szCs w:val="22"/>
        </w:rPr>
        <w:t xml:space="preserve"> </w:t>
      </w:r>
      <w:r w:rsidRPr="009D3A35">
        <w:rPr>
          <w:rFonts w:ascii="Calibri" w:eastAsia="Calibri" w:hAnsi="Calibri" w:cs="Calibri"/>
          <w:sz w:val="22"/>
          <w:szCs w:val="22"/>
        </w:rPr>
        <w:t>siedmiu dni o ile do dnia poprzedniego włącznie nie nastąpiło obciążenie rachunku bankowego</w:t>
      </w:r>
      <w:r w:rsidR="00D62141" w:rsidRPr="009D3A35">
        <w:rPr>
          <w:rFonts w:ascii="Calibri" w:eastAsia="Calibri" w:hAnsi="Calibri" w:cs="Calibri"/>
          <w:sz w:val="22"/>
          <w:szCs w:val="22"/>
        </w:rPr>
        <w:t xml:space="preserve"> </w:t>
      </w:r>
      <w:r w:rsidRPr="009D3A35">
        <w:rPr>
          <w:rFonts w:ascii="Calibri" w:eastAsia="Calibri" w:hAnsi="Calibri" w:cs="Calibri"/>
          <w:sz w:val="22"/>
          <w:szCs w:val="22"/>
        </w:rPr>
        <w:t>ubezpieczającego.</w:t>
      </w:r>
    </w:p>
    <w:p w14:paraId="60746596" w14:textId="77777777" w:rsidR="00625D7B" w:rsidRPr="009D3A35" w:rsidRDefault="00625D7B" w:rsidP="002E5B74">
      <w:pPr>
        <w:autoSpaceDE w:val="0"/>
        <w:autoSpaceDN w:val="0"/>
        <w:adjustRightInd w:val="0"/>
        <w:spacing w:line="276" w:lineRule="auto"/>
        <w:jc w:val="both"/>
        <w:rPr>
          <w:rFonts w:ascii="Calibri" w:eastAsia="Calibri" w:hAnsi="Calibri" w:cs="Calibri,Bold"/>
          <w:b/>
          <w:bCs/>
          <w:sz w:val="22"/>
          <w:szCs w:val="22"/>
        </w:rPr>
      </w:pPr>
      <w:r w:rsidRPr="009D3A35">
        <w:rPr>
          <w:rFonts w:ascii="Calibri" w:eastAsia="Calibri" w:hAnsi="Calibri" w:cs="Calibri,Bold"/>
          <w:b/>
          <w:bCs/>
          <w:sz w:val="22"/>
          <w:szCs w:val="22"/>
        </w:rPr>
        <w:t>9.2 Klauzula warunków i taryf</w:t>
      </w:r>
    </w:p>
    <w:p w14:paraId="6C6A0747" w14:textId="77777777" w:rsidR="00625D7B" w:rsidRPr="009D3A35" w:rsidRDefault="00625D7B" w:rsidP="002E5B74">
      <w:pPr>
        <w:autoSpaceDE w:val="0"/>
        <w:autoSpaceDN w:val="0"/>
        <w:adjustRightInd w:val="0"/>
        <w:spacing w:line="276" w:lineRule="auto"/>
        <w:jc w:val="both"/>
        <w:rPr>
          <w:rFonts w:ascii="Calibri" w:eastAsia="Calibri" w:hAnsi="Calibri" w:cs="Calibri"/>
          <w:sz w:val="22"/>
          <w:szCs w:val="22"/>
        </w:rPr>
      </w:pPr>
      <w:r w:rsidRPr="009D3A35">
        <w:rPr>
          <w:rFonts w:ascii="Calibri" w:eastAsia="Calibri" w:hAnsi="Calibri" w:cs="Calibri"/>
          <w:sz w:val="22"/>
          <w:szCs w:val="22"/>
        </w:rPr>
        <w:t>Z zastrzeżeniem pozostałych, nie zmienionych niniejszą klauzulą postanowień umowy ubezpieczenia oraz</w:t>
      </w:r>
    </w:p>
    <w:p w14:paraId="3AA61C30" w14:textId="77777777" w:rsidR="00625D7B" w:rsidRPr="009D3A35" w:rsidRDefault="00625D7B" w:rsidP="002E5B74">
      <w:pPr>
        <w:autoSpaceDE w:val="0"/>
        <w:autoSpaceDN w:val="0"/>
        <w:adjustRightInd w:val="0"/>
        <w:spacing w:line="276" w:lineRule="auto"/>
        <w:jc w:val="both"/>
        <w:rPr>
          <w:rFonts w:ascii="Calibri" w:eastAsia="Calibri" w:hAnsi="Calibri" w:cs="Calibri"/>
          <w:sz w:val="22"/>
          <w:szCs w:val="22"/>
        </w:rPr>
      </w:pPr>
      <w:r w:rsidRPr="009D3A35">
        <w:rPr>
          <w:rFonts w:ascii="Calibri" w:eastAsia="Calibri" w:hAnsi="Calibri" w:cs="Calibri"/>
          <w:sz w:val="22"/>
          <w:szCs w:val="22"/>
        </w:rPr>
        <w:t>ogólnych warunków ubezpieczenia, uzgadnia się, że:</w:t>
      </w:r>
    </w:p>
    <w:p w14:paraId="11943EC6" w14:textId="77777777" w:rsidR="00625D7B" w:rsidRPr="009D3A35" w:rsidRDefault="00625D7B" w:rsidP="002E5B74">
      <w:pPr>
        <w:autoSpaceDE w:val="0"/>
        <w:autoSpaceDN w:val="0"/>
        <w:adjustRightInd w:val="0"/>
        <w:spacing w:line="276" w:lineRule="auto"/>
        <w:jc w:val="both"/>
        <w:rPr>
          <w:rFonts w:ascii="Calibri" w:eastAsia="Calibri" w:hAnsi="Calibri" w:cs="Calibri"/>
          <w:sz w:val="22"/>
          <w:szCs w:val="22"/>
        </w:rPr>
      </w:pPr>
      <w:r w:rsidRPr="009D3A35">
        <w:rPr>
          <w:rFonts w:ascii="Calibri" w:eastAsia="Calibri" w:hAnsi="Calibri" w:cs="Calibri"/>
          <w:sz w:val="22"/>
          <w:szCs w:val="22"/>
        </w:rPr>
        <w:t>W przypadku doubezpieczenia, wznawiania, uzupełniania lub podwyższania sumy ubezpieczenia</w:t>
      </w:r>
      <w:r w:rsidR="00D62141" w:rsidRPr="009D3A35">
        <w:rPr>
          <w:rFonts w:ascii="Calibri" w:eastAsia="Calibri" w:hAnsi="Calibri" w:cs="Calibri"/>
          <w:sz w:val="22"/>
          <w:szCs w:val="22"/>
        </w:rPr>
        <w:t xml:space="preserve"> </w:t>
      </w:r>
      <w:r w:rsidRPr="009D3A35">
        <w:rPr>
          <w:rFonts w:ascii="Calibri" w:eastAsia="Calibri" w:hAnsi="Calibri" w:cs="Calibri"/>
          <w:sz w:val="22"/>
          <w:szCs w:val="22"/>
        </w:rPr>
        <w:t>zastosowanie będą miały warunki umowy oraz taryfa składek obowiązująca dla polisy zasadniczej.</w:t>
      </w:r>
      <w:r w:rsidRPr="009D3A35">
        <w:rPr>
          <w:rFonts w:ascii="Calibri" w:hAnsi="Calibri" w:cs="Calibri"/>
          <w:sz w:val="22"/>
        </w:rPr>
        <w:t xml:space="preserve"> </w:t>
      </w:r>
    </w:p>
    <w:p w14:paraId="7F38E387" w14:textId="77777777" w:rsidR="00625D7B" w:rsidRPr="009D3A35" w:rsidRDefault="00625D7B" w:rsidP="00625D7B">
      <w:pPr>
        <w:spacing w:after="120" w:line="276" w:lineRule="auto"/>
        <w:ind w:left="644"/>
        <w:contextualSpacing/>
        <w:rPr>
          <w:rFonts w:ascii="Calibri" w:hAnsi="Calibri" w:cs="Calibri"/>
          <w:b/>
          <w:szCs w:val="22"/>
        </w:rPr>
      </w:pPr>
    </w:p>
    <w:p w14:paraId="447DBBB0" w14:textId="163A4906" w:rsidR="00F063CD" w:rsidRPr="00BA6E59" w:rsidRDefault="00F063CD" w:rsidP="00BA6E59">
      <w:pPr>
        <w:pStyle w:val="Akapitzlist"/>
        <w:numPr>
          <w:ilvl w:val="2"/>
          <w:numId w:val="73"/>
        </w:numPr>
        <w:spacing w:after="120" w:line="276" w:lineRule="auto"/>
        <w:ind w:left="426" w:hanging="426"/>
        <w:contextualSpacing/>
        <w:jc w:val="both"/>
        <w:rPr>
          <w:rFonts w:ascii="Calibri" w:hAnsi="Calibri" w:cs="Calibri"/>
          <w:b/>
          <w:szCs w:val="22"/>
        </w:rPr>
      </w:pPr>
      <w:r w:rsidRPr="00BA6E59">
        <w:rPr>
          <w:rFonts w:ascii="Calibri" w:hAnsi="Calibri" w:cs="Calibri"/>
          <w:b/>
          <w:sz w:val="22"/>
          <w:szCs w:val="22"/>
        </w:rPr>
        <w:t>UBEZPIECZENIE</w:t>
      </w:r>
      <w:r w:rsidRPr="00BA6E59">
        <w:rPr>
          <w:rFonts w:ascii="Calibri" w:hAnsi="Calibri" w:cs="Calibri"/>
          <w:b/>
          <w:szCs w:val="22"/>
        </w:rPr>
        <w:t xml:space="preserve"> NASTĘPSTW NIESZCZĘŚLIWYCH WYPADKÓW CZŁONKÓW OSP </w:t>
      </w:r>
      <w:r w:rsidR="00466434" w:rsidRPr="00BA6E59">
        <w:rPr>
          <w:rFonts w:ascii="Calibri" w:hAnsi="Calibri" w:cs="Calibri"/>
          <w:b/>
          <w:szCs w:val="22"/>
        </w:rPr>
        <w:t>–</w:t>
      </w:r>
      <w:r w:rsidRPr="00BA6E59">
        <w:rPr>
          <w:rFonts w:ascii="Calibri" w:hAnsi="Calibri" w:cs="Calibri"/>
          <w:b/>
          <w:szCs w:val="22"/>
        </w:rPr>
        <w:t xml:space="preserve"> WARIANT IMIENNY</w:t>
      </w:r>
    </w:p>
    <w:p w14:paraId="26961C57" w14:textId="77777777" w:rsidR="00F063CD" w:rsidRPr="009D3A35" w:rsidRDefault="00F063CD" w:rsidP="00625D7B">
      <w:pPr>
        <w:jc w:val="both"/>
        <w:rPr>
          <w:rFonts w:ascii="Calibri" w:hAnsi="Calibri" w:cs="Tahoma"/>
          <w:b/>
          <w:bCs/>
          <w:sz w:val="22"/>
          <w:szCs w:val="22"/>
          <w:u w:val="single"/>
        </w:rPr>
      </w:pPr>
    </w:p>
    <w:p w14:paraId="67CA016E" w14:textId="092B4C37" w:rsidR="00625D7B" w:rsidRPr="00BA6E59" w:rsidRDefault="00625D7B" w:rsidP="00BA6E59">
      <w:pPr>
        <w:pStyle w:val="Akapitzlist"/>
        <w:numPr>
          <w:ilvl w:val="3"/>
          <w:numId w:val="73"/>
        </w:numPr>
        <w:ind w:left="426" w:hanging="426"/>
        <w:jc w:val="both"/>
        <w:rPr>
          <w:rFonts w:ascii="Calibri" w:hAnsi="Calibri" w:cs="Tahoma"/>
          <w:b/>
          <w:bCs/>
          <w:sz w:val="22"/>
          <w:szCs w:val="22"/>
          <w:u w:val="single"/>
        </w:rPr>
      </w:pPr>
      <w:r w:rsidRPr="00BA6E59">
        <w:rPr>
          <w:rFonts w:ascii="Calibri" w:hAnsi="Calibri" w:cs="Tahoma"/>
          <w:b/>
          <w:bCs/>
          <w:sz w:val="22"/>
          <w:szCs w:val="22"/>
          <w:u w:val="single"/>
        </w:rPr>
        <w:t>Przedmiot ubezpieczenia:</w:t>
      </w:r>
    </w:p>
    <w:p w14:paraId="4BA5D245" w14:textId="1CA800D1" w:rsidR="00625D7B" w:rsidRPr="009D3A35" w:rsidRDefault="00625D7B" w:rsidP="00625D7B">
      <w:pPr>
        <w:jc w:val="both"/>
        <w:rPr>
          <w:rFonts w:ascii="Calibri" w:hAnsi="Calibri" w:cs="Tahoma"/>
          <w:sz w:val="22"/>
          <w:szCs w:val="22"/>
        </w:rPr>
      </w:pPr>
      <w:r w:rsidRPr="009D3A35">
        <w:rPr>
          <w:rFonts w:ascii="Calibri" w:hAnsi="Calibri" w:cs="Tahoma"/>
          <w:sz w:val="22"/>
          <w:szCs w:val="22"/>
        </w:rPr>
        <w:t xml:space="preserve">zgodnie z wymogami Ustawy z dnia 24 sierpnia 1991 r. o ochronie przeciwpożarowej </w:t>
      </w:r>
      <w:r w:rsidR="00B14A93" w:rsidRPr="005956D4">
        <w:rPr>
          <w:rFonts w:ascii="Calibri" w:hAnsi="Calibri" w:cs="Calibri"/>
          <w:color w:val="000000"/>
          <w:sz w:val="22"/>
          <w:szCs w:val="22"/>
        </w:rPr>
        <w:t xml:space="preserve">Dz. U. 2018, poz. 620 z </w:t>
      </w:r>
      <w:proofErr w:type="spellStart"/>
      <w:r w:rsidR="00B14A93" w:rsidRPr="005956D4">
        <w:rPr>
          <w:rFonts w:ascii="Calibri" w:hAnsi="Calibri" w:cs="Calibri"/>
          <w:color w:val="000000"/>
          <w:sz w:val="22"/>
          <w:szCs w:val="22"/>
        </w:rPr>
        <w:t>późn</w:t>
      </w:r>
      <w:proofErr w:type="spellEnd"/>
      <w:r w:rsidR="00B14A93" w:rsidRPr="005956D4">
        <w:rPr>
          <w:rFonts w:ascii="Calibri" w:hAnsi="Calibri" w:cs="Calibri"/>
          <w:color w:val="000000"/>
          <w:sz w:val="22"/>
          <w:szCs w:val="22"/>
        </w:rPr>
        <w:t xml:space="preserve">. </w:t>
      </w:r>
      <w:r w:rsidR="00466434" w:rsidRPr="005956D4">
        <w:rPr>
          <w:rFonts w:ascii="Calibri" w:hAnsi="Calibri" w:cs="Calibri"/>
          <w:color w:val="000000"/>
          <w:sz w:val="22"/>
          <w:szCs w:val="22"/>
        </w:rPr>
        <w:t>Z</w:t>
      </w:r>
      <w:r w:rsidR="00B14A93" w:rsidRPr="005956D4">
        <w:rPr>
          <w:rFonts w:ascii="Calibri" w:hAnsi="Calibri" w:cs="Calibri"/>
          <w:color w:val="000000"/>
          <w:sz w:val="22"/>
          <w:szCs w:val="22"/>
        </w:rPr>
        <w:t>m.).</w:t>
      </w:r>
    </w:p>
    <w:p w14:paraId="33807DD4" w14:textId="77777777" w:rsidR="00625D7B" w:rsidRPr="009D3A35" w:rsidRDefault="00625D7B" w:rsidP="00625D7B">
      <w:pPr>
        <w:jc w:val="both"/>
        <w:rPr>
          <w:rFonts w:ascii="Calibri" w:hAnsi="Calibri" w:cs="Tahoma"/>
          <w:sz w:val="22"/>
          <w:szCs w:val="22"/>
        </w:rPr>
      </w:pPr>
      <w:r w:rsidRPr="009D3A35">
        <w:rPr>
          <w:rFonts w:ascii="Calibri" w:hAnsi="Calibri" w:cs="Tahoma"/>
          <w:sz w:val="22"/>
          <w:szCs w:val="22"/>
        </w:rPr>
        <w:t xml:space="preserve">Czas odpowiedzialności: członek ochotniczej straży pożarnej jest objęty ochroną w związku z udziałem w działaniach ratowniczych lub ćwiczeniach, przy czym jeżeli do wypadku dojdzie w drodze na miejsce prowadzenia działań ratowniczych (od momentu otrzymania wezwania przez członka OSP) lub w drodze powrotnej do bazy (remizy OSP), to wypadek ten zostanie uznany za powstały w związku z udziałem </w:t>
      </w:r>
      <w:r w:rsidRPr="009D3A35">
        <w:rPr>
          <w:rFonts w:ascii="Calibri" w:hAnsi="Calibri" w:cs="Tahoma"/>
          <w:sz w:val="22"/>
          <w:szCs w:val="22"/>
        </w:rPr>
        <w:br/>
        <w:t xml:space="preserve">w działaniach ratowniczych. W przypadku ćwiczeń ochrona ubezpieczeniowa obejmuje udział </w:t>
      </w:r>
      <w:r w:rsidRPr="009D3A35">
        <w:rPr>
          <w:rFonts w:ascii="Calibri" w:hAnsi="Calibri" w:cs="Tahoma"/>
          <w:sz w:val="22"/>
          <w:szCs w:val="22"/>
        </w:rPr>
        <w:br/>
        <w:t>w ćwiczeniach jak również drogę z bazy (remizy OSP) na ćwiczenia oraz drogę powrotną.</w:t>
      </w:r>
    </w:p>
    <w:p w14:paraId="636802E8" w14:textId="77777777" w:rsidR="00625D7B" w:rsidRPr="009D3A35" w:rsidRDefault="00625D7B" w:rsidP="00625D7B">
      <w:pPr>
        <w:jc w:val="both"/>
        <w:rPr>
          <w:rFonts w:ascii="Calibri" w:hAnsi="Calibri" w:cs="Tahoma"/>
          <w:b/>
          <w:sz w:val="22"/>
          <w:szCs w:val="22"/>
        </w:rPr>
      </w:pPr>
      <w:r w:rsidRPr="009D3A35">
        <w:rPr>
          <w:rFonts w:ascii="Calibri" w:hAnsi="Calibri" w:cs="Tahoma"/>
          <w:b/>
          <w:sz w:val="22"/>
          <w:szCs w:val="22"/>
        </w:rPr>
        <w:t>2. Rodzaje odszkodowań (świadczeń):</w:t>
      </w:r>
    </w:p>
    <w:p w14:paraId="284476C5" w14:textId="77777777" w:rsidR="00625D7B" w:rsidRPr="009D3A35" w:rsidRDefault="00625D7B" w:rsidP="00625D7B">
      <w:pPr>
        <w:widowControl w:val="0"/>
        <w:spacing w:before="60"/>
        <w:ind w:left="360"/>
        <w:jc w:val="both"/>
        <w:rPr>
          <w:rFonts w:ascii="Calibri" w:hAnsi="Calibri" w:cs="Tahoma"/>
          <w:sz w:val="22"/>
          <w:szCs w:val="22"/>
        </w:rPr>
      </w:pPr>
      <w:r w:rsidRPr="009D3A35">
        <w:rPr>
          <w:rFonts w:ascii="Calibri" w:hAnsi="Calibri" w:cs="Tahoma"/>
          <w:sz w:val="22"/>
          <w:szCs w:val="22"/>
        </w:rPr>
        <w:t>- jednorazowe odszkodowanie w razie doznania trwałego (stałego) lub długotrwałego uszczerbku na zdrowiu;</w:t>
      </w:r>
    </w:p>
    <w:p w14:paraId="658D1A0A" w14:textId="77777777" w:rsidR="00625D7B" w:rsidRPr="009D3A35" w:rsidRDefault="00625D7B" w:rsidP="00625D7B">
      <w:pPr>
        <w:spacing w:before="60"/>
        <w:ind w:left="360"/>
        <w:jc w:val="both"/>
        <w:rPr>
          <w:rFonts w:ascii="Calibri" w:hAnsi="Calibri" w:cs="Tahoma"/>
          <w:sz w:val="22"/>
          <w:szCs w:val="22"/>
        </w:rPr>
      </w:pPr>
      <w:r w:rsidRPr="009D3A35">
        <w:rPr>
          <w:rFonts w:ascii="Calibri" w:hAnsi="Calibri" w:cs="Tahoma"/>
          <w:sz w:val="22"/>
          <w:szCs w:val="22"/>
        </w:rPr>
        <w:t>- jednorazowe odszkodowanie z tytułu śmierci ubezpieczonego;</w:t>
      </w:r>
    </w:p>
    <w:p w14:paraId="712CCD7E" w14:textId="0F96FA5B" w:rsidR="00625D7B" w:rsidRPr="009D3A35" w:rsidRDefault="00625D7B" w:rsidP="00625D7B">
      <w:pPr>
        <w:spacing w:before="60"/>
        <w:ind w:left="360"/>
        <w:jc w:val="both"/>
        <w:rPr>
          <w:rFonts w:ascii="Calibri" w:hAnsi="Calibri" w:cs="Tahoma"/>
          <w:sz w:val="22"/>
          <w:szCs w:val="22"/>
        </w:rPr>
      </w:pPr>
      <w:r w:rsidRPr="009D3A35">
        <w:rPr>
          <w:rFonts w:ascii="Calibri" w:hAnsi="Calibri" w:cs="Tahoma"/>
          <w:sz w:val="22"/>
          <w:szCs w:val="22"/>
        </w:rPr>
        <w:t xml:space="preserve">- rekompensata za każdy dzień niezdolności do pracy w wysokości 1/30 minimalnego wynagrodzenia za pracę, o której mowa w Ustawie z dnia 24 sierpnia 1991 r. o ochronie przeciwpożarowej </w:t>
      </w:r>
      <w:r w:rsidR="00B14A93" w:rsidRPr="00B14A93">
        <w:rPr>
          <w:rFonts w:ascii="Calibri" w:hAnsi="Calibri" w:cs="Calibri"/>
          <w:color w:val="000000"/>
          <w:sz w:val="22"/>
          <w:szCs w:val="22"/>
        </w:rPr>
        <w:t xml:space="preserve"> </w:t>
      </w:r>
      <w:r w:rsidR="00B14A93" w:rsidRPr="005956D4">
        <w:rPr>
          <w:rFonts w:ascii="Calibri" w:hAnsi="Calibri" w:cs="Calibri"/>
          <w:color w:val="000000"/>
          <w:sz w:val="22"/>
          <w:szCs w:val="22"/>
        </w:rPr>
        <w:t xml:space="preserve">Dz. U. 2018, poz. 620 z </w:t>
      </w:r>
      <w:proofErr w:type="spellStart"/>
      <w:r w:rsidR="00B14A93" w:rsidRPr="005956D4">
        <w:rPr>
          <w:rFonts w:ascii="Calibri" w:hAnsi="Calibri" w:cs="Calibri"/>
          <w:color w:val="000000"/>
          <w:sz w:val="22"/>
          <w:szCs w:val="22"/>
        </w:rPr>
        <w:t>późn</w:t>
      </w:r>
      <w:proofErr w:type="spellEnd"/>
      <w:r w:rsidR="00B14A93" w:rsidRPr="005956D4">
        <w:rPr>
          <w:rFonts w:ascii="Calibri" w:hAnsi="Calibri" w:cs="Calibri"/>
          <w:color w:val="000000"/>
          <w:sz w:val="22"/>
          <w:szCs w:val="22"/>
        </w:rPr>
        <w:t xml:space="preserve">. </w:t>
      </w:r>
      <w:r w:rsidR="00466434" w:rsidRPr="005956D4">
        <w:rPr>
          <w:rFonts w:ascii="Calibri" w:hAnsi="Calibri" w:cs="Calibri"/>
          <w:color w:val="000000"/>
          <w:sz w:val="22"/>
          <w:szCs w:val="22"/>
        </w:rPr>
        <w:t>Z</w:t>
      </w:r>
      <w:r w:rsidR="00B14A93" w:rsidRPr="005956D4">
        <w:rPr>
          <w:rFonts w:ascii="Calibri" w:hAnsi="Calibri" w:cs="Calibri"/>
          <w:color w:val="000000"/>
          <w:sz w:val="22"/>
          <w:szCs w:val="22"/>
        </w:rPr>
        <w:t>m.).</w:t>
      </w:r>
    </w:p>
    <w:p w14:paraId="5ED44F23" w14:textId="77777777" w:rsidR="00625D7B" w:rsidRPr="009D3A35" w:rsidRDefault="00625D7B" w:rsidP="00625D7B">
      <w:pPr>
        <w:tabs>
          <w:tab w:val="left" w:pos="3544"/>
          <w:tab w:val="left" w:pos="3828"/>
        </w:tabs>
        <w:jc w:val="both"/>
        <w:rPr>
          <w:rFonts w:ascii="Calibri" w:hAnsi="Calibri" w:cs="Tahoma"/>
          <w:sz w:val="22"/>
          <w:szCs w:val="22"/>
        </w:rPr>
      </w:pPr>
    </w:p>
    <w:p w14:paraId="11ECCF01" w14:textId="14CCB5E1" w:rsidR="00625D7B" w:rsidRDefault="00625D7B" w:rsidP="00625D7B">
      <w:pPr>
        <w:tabs>
          <w:tab w:val="left" w:pos="3544"/>
          <w:tab w:val="left" w:pos="3828"/>
        </w:tabs>
        <w:jc w:val="both"/>
        <w:rPr>
          <w:rFonts w:ascii="Calibri" w:hAnsi="Calibri" w:cs="Tahoma"/>
          <w:sz w:val="22"/>
          <w:szCs w:val="22"/>
        </w:rPr>
      </w:pPr>
      <w:r w:rsidRPr="009D3A35">
        <w:rPr>
          <w:rFonts w:ascii="Calibri" w:hAnsi="Calibri" w:cs="Tahoma"/>
          <w:sz w:val="22"/>
          <w:szCs w:val="22"/>
        </w:rPr>
        <w:t xml:space="preserve">Wysokość jednorazowych odszkodowań zgodnie z przepisami Ustawy z dnia 30 października 2002 r. </w:t>
      </w:r>
      <w:r w:rsidRPr="009D3A35">
        <w:rPr>
          <w:rFonts w:ascii="Calibri" w:hAnsi="Calibri" w:cs="Tahoma"/>
          <w:sz w:val="22"/>
          <w:szCs w:val="22"/>
        </w:rPr>
        <w:br/>
        <w:t>o ubezpieczeniu społecznym z tytułu wypadków przy pracy i chorób zawodowych</w:t>
      </w:r>
      <w:r w:rsidR="00B14A93">
        <w:rPr>
          <w:rFonts w:ascii="Calibri" w:hAnsi="Calibri" w:cs="Tahoma"/>
          <w:sz w:val="22"/>
          <w:szCs w:val="22"/>
        </w:rPr>
        <w:t xml:space="preserve"> </w:t>
      </w:r>
      <w:r w:rsidR="00B14A93">
        <w:rPr>
          <w:rFonts w:ascii="Calibri" w:hAnsi="Calibri" w:cs="Calibri"/>
          <w:color w:val="000000"/>
          <w:sz w:val="22"/>
          <w:szCs w:val="22"/>
        </w:rPr>
        <w:t>(Dz. U. 2018, poz. 1378</w:t>
      </w:r>
      <w:r w:rsidR="00B14A93" w:rsidRPr="005956D4">
        <w:rPr>
          <w:rFonts w:ascii="Calibri" w:hAnsi="Calibri" w:cs="Calibri"/>
          <w:color w:val="000000"/>
          <w:sz w:val="22"/>
          <w:szCs w:val="22"/>
        </w:rPr>
        <w:t xml:space="preserve"> z </w:t>
      </w:r>
      <w:proofErr w:type="spellStart"/>
      <w:r w:rsidR="00B14A93" w:rsidRPr="005956D4">
        <w:rPr>
          <w:rFonts w:ascii="Calibri" w:hAnsi="Calibri" w:cs="Calibri"/>
          <w:color w:val="000000"/>
          <w:sz w:val="22"/>
          <w:szCs w:val="22"/>
        </w:rPr>
        <w:t>późn</w:t>
      </w:r>
      <w:proofErr w:type="spellEnd"/>
      <w:r w:rsidR="00B14A93" w:rsidRPr="005956D4">
        <w:rPr>
          <w:rFonts w:ascii="Calibri" w:hAnsi="Calibri" w:cs="Calibri"/>
          <w:color w:val="000000"/>
          <w:sz w:val="22"/>
          <w:szCs w:val="22"/>
        </w:rPr>
        <w:t xml:space="preserve">. </w:t>
      </w:r>
      <w:r w:rsidR="00466434" w:rsidRPr="005956D4">
        <w:rPr>
          <w:rFonts w:ascii="Calibri" w:hAnsi="Calibri" w:cs="Calibri"/>
          <w:color w:val="000000"/>
          <w:sz w:val="22"/>
          <w:szCs w:val="22"/>
        </w:rPr>
        <w:t>Z</w:t>
      </w:r>
      <w:r w:rsidR="00B14A93" w:rsidRPr="005956D4">
        <w:rPr>
          <w:rFonts w:ascii="Calibri" w:hAnsi="Calibri" w:cs="Calibri"/>
          <w:color w:val="000000"/>
          <w:sz w:val="22"/>
          <w:szCs w:val="22"/>
        </w:rPr>
        <w:t>m.)</w:t>
      </w:r>
    </w:p>
    <w:p w14:paraId="626DEFB1" w14:textId="77777777" w:rsidR="00B14A93" w:rsidRPr="009D3A35" w:rsidRDefault="00B14A93" w:rsidP="00625D7B">
      <w:pPr>
        <w:tabs>
          <w:tab w:val="left" w:pos="3544"/>
          <w:tab w:val="left" w:pos="3828"/>
        </w:tabs>
        <w:jc w:val="both"/>
        <w:rPr>
          <w:rFonts w:ascii="Calibri" w:hAnsi="Calibri" w:cs="Tahoma"/>
          <w:sz w:val="22"/>
          <w:szCs w:val="22"/>
        </w:rPr>
      </w:pPr>
    </w:p>
    <w:p w14:paraId="44CE124F" w14:textId="77777777" w:rsidR="00625D7B" w:rsidRPr="009D3A35" w:rsidRDefault="00625D7B" w:rsidP="00625D7B">
      <w:pPr>
        <w:autoSpaceDE w:val="0"/>
        <w:autoSpaceDN w:val="0"/>
        <w:adjustRightInd w:val="0"/>
        <w:spacing w:line="276" w:lineRule="auto"/>
        <w:rPr>
          <w:rFonts w:ascii="Calibri" w:eastAsia="Calibri" w:hAnsi="Calibri" w:cs="Calibri,Bold"/>
          <w:b/>
          <w:bCs/>
          <w:sz w:val="22"/>
          <w:szCs w:val="22"/>
        </w:rPr>
      </w:pPr>
      <w:r w:rsidRPr="009D3A35">
        <w:rPr>
          <w:rFonts w:ascii="Calibri" w:eastAsia="Calibri" w:hAnsi="Calibri" w:cs="Calibri,Bold"/>
          <w:b/>
          <w:bCs/>
          <w:sz w:val="22"/>
          <w:szCs w:val="22"/>
        </w:rPr>
        <w:t>3. Ubezpieczeni:</w:t>
      </w:r>
    </w:p>
    <w:p w14:paraId="30A13C56" w14:textId="77777777" w:rsidR="00625D7B" w:rsidRPr="009D3A35" w:rsidRDefault="00625D7B" w:rsidP="00625D7B">
      <w:pPr>
        <w:autoSpaceDE w:val="0"/>
        <w:autoSpaceDN w:val="0"/>
        <w:adjustRightInd w:val="0"/>
        <w:spacing w:line="276" w:lineRule="auto"/>
        <w:rPr>
          <w:rFonts w:ascii="Calibri" w:eastAsia="Calibri" w:hAnsi="Calibri" w:cs="Calibri"/>
          <w:sz w:val="22"/>
          <w:szCs w:val="22"/>
        </w:rPr>
      </w:pPr>
      <w:r w:rsidRPr="009D3A35">
        <w:rPr>
          <w:rFonts w:ascii="Calibri" w:eastAsia="Calibri" w:hAnsi="Calibri" w:cs="Calibri"/>
          <w:sz w:val="22"/>
          <w:szCs w:val="22"/>
        </w:rPr>
        <w:t xml:space="preserve">3.1 Członkowie Ochotniczych Straży Pożarnych – </w:t>
      </w:r>
      <w:r w:rsidR="00BF6E45" w:rsidRPr="009D3A35">
        <w:rPr>
          <w:rFonts w:ascii="Calibri" w:eastAsia="Calibri" w:hAnsi="Calibri" w:cs="Calibri"/>
          <w:b/>
          <w:sz w:val="22"/>
          <w:szCs w:val="22"/>
        </w:rPr>
        <w:t>109</w:t>
      </w:r>
      <w:r w:rsidRPr="009D3A35">
        <w:rPr>
          <w:rFonts w:ascii="Calibri" w:eastAsia="Calibri" w:hAnsi="Calibri" w:cs="Calibri"/>
          <w:b/>
          <w:sz w:val="22"/>
          <w:szCs w:val="22"/>
        </w:rPr>
        <w:t xml:space="preserve"> osób</w:t>
      </w:r>
    </w:p>
    <w:p w14:paraId="34948EB4" w14:textId="77777777" w:rsidR="00BF6E45" w:rsidRPr="009D3A35" w:rsidRDefault="00BF6E45" w:rsidP="00625D7B">
      <w:pPr>
        <w:rPr>
          <w:rFonts w:ascii="Calibri" w:hAnsi="Calibri" w:cs="Tahoma"/>
          <w:b/>
          <w:sz w:val="22"/>
          <w:szCs w:val="22"/>
        </w:rPr>
      </w:pPr>
      <w:r w:rsidRPr="009D3A35">
        <w:rPr>
          <w:rFonts w:ascii="Calibri" w:hAnsi="Calibri" w:cs="Tahoma"/>
          <w:b/>
          <w:sz w:val="22"/>
          <w:szCs w:val="22"/>
        </w:rPr>
        <w:t xml:space="preserve">4. Zakres terytorialny </w:t>
      </w:r>
      <w:r w:rsidRPr="009D3A35">
        <w:rPr>
          <w:rFonts w:ascii="Calibri" w:hAnsi="Calibri" w:cs="Tahoma"/>
          <w:sz w:val="22"/>
          <w:szCs w:val="22"/>
        </w:rPr>
        <w:t>– Polska</w:t>
      </w:r>
    </w:p>
    <w:p w14:paraId="4233529A" w14:textId="77777777" w:rsidR="00BF6E45" w:rsidRPr="009D3A35" w:rsidRDefault="00BF6E45" w:rsidP="00625D7B">
      <w:pPr>
        <w:rPr>
          <w:rFonts w:ascii="Calibri" w:hAnsi="Calibri" w:cs="Tahoma"/>
          <w:b/>
          <w:sz w:val="22"/>
          <w:szCs w:val="22"/>
        </w:rPr>
      </w:pPr>
      <w:r w:rsidRPr="009D3A35">
        <w:rPr>
          <w:rFonts w:ascii="Calibri" w:hAnsi="Calibri" w:cs="Tahoma"/>
          <w:b/>
          <w:sz w:val="22"/>
          <w:szCs w:val="22"/>
        </w:rPr>
        <w:t xml:space="preserve">5. Forma ubezpieczenia </w:t>
      </w:r>
      <w:r w:rsidRPr="009D3A35">
        <w:rPr>
          <w:rFonts w:ascii="Calibri" w:hAnsi="Calibri" w:cs="Tahoma"/>
          <w:sz w:val="22"/>
          <w:szCs w:val="22"/>
        </w:rPr>
        <w:t>– imienna</w:t>
      </w:r>
      <w:r w:rsidRPr="009D3A35">
        <w:rPr>
          <w:rFonts w:ascii="Calibri" w:hAnsi="Calibri" w:cs="Tahoma"/>
          <w:b/>
          <w:sz w:val="22"/>
          <w:szCs w:val="22"/>
        </w:rPr>
        <w:t xml:space="preserve"> </w:t>
      </w:r>
    </w:p>
    <w:p w14:paraId="45F4B529" w14:textId="77777777" w:rsidR="00625D7B" w:rsidRPr="009D3A35" w:rsidRDefault="00BF6E45" w:rsidP="00625D7B">
      <w:pPr>
        <w:rPr>
          <w:rFonts w:ascii="Calibri" w:hAnsi="Calibri" w:cs="Tahoma"/>
          <w:b/>
          <w:sz w:val="22"/>
          <w:szCs w:val="22"/>
        </w:rPr>
      </w:pPr>
      <w:r w:rsidRPr="009D3A35">
        <w:rPr>
          <w:rFonts w:ascii="Calibri" w:hAnsi="Calibri" w:cs="Tahoma"/>
          <w:b/>
          <w:sz w:val="22"/>
          <w:szCs w:val="22"/>
        </w:rPr>
        <w:t>6</w:t>
      </w:r>
      <w:r w:rsidR="00625D7B" w:rsidRPr="009D3A35">
        <w:rPr>
          <w:rFonts w:ascii="Calibri" w:hAnsi="Calibri" w:cs="Tahoma"/>
          <w:b/>
          <w:sz w:val="22"/>
          <w:szCs w:val="22"/>
        </w:rPr>
        <w:t>. Brak franszyz i udziałów własnych</w:t>
      </w:r>
    </w:p>
    <w:p w14:paraId="57D6D037" w14:textId="77777777" w:rsidR="00625D7B" w:rsidRPr="009D3A35" w:rsidRDefault="00BF6E45" w:rsidP="00625D7B">
      <w:pPr>
        <w:autoSpaceDE w:val="0"/>
        <w:autoSpaceDN w:val="0"/>
        <w:adjustRightInd w:val="0"/>
        <w:spacing w:line="276" w:lineRule="auto"/>
        <w:rPr>
          <w:rFonts w:ascii="Calibri" w:eastAsia="Calibri" w:hAnsi="Calibri" w:cs="Calibri"/>
          <w:sz w:val="22"/>
          <w:szCs w:val="22"/>
        </w:rPr>
      </w:pPr>
      <w:r w:rsidRPr="009D3A35">
        <w:rPr>
          <w:rFonts w:ascii="Calibri" w:eastAsia="Calibri" w:hAnsi="Calibri" w:cs="Calibri"/>
          <w:b/>
          <w:sz w:val="22"/>
          <w:szCs w:val="22"/>
        </w:rPr>
        <w:t>7</w:t>
      </w:r>
      <w:r w:rsidR="00625D7B" w:rsidRPr="009D3A35">
        <w:rPr>
          <w:rFonts w:ascii="Calibri" w:eastAsia="Calibri" w:hAnsi="Calibri" w:cs="Calibri"/>
          <w:b/>
          <w:sz w:val="22"/>
          <w:szCs w:val="22"/>
        </w:rPr>
        <w:t xml:space="preserve">. </w:t>
      </w:r>
      <w:r w:rsidR="00625D7B" w:rsidRPr="009D3A35">
        <w:rPr>
          <w:rFonts w:ascii="Calibri" w:eastAsia="Calibri" w:hAnsi="Calibri" w:cs="Calibri,Bold"/>
          <w:b/>
          <w:bCs/>
          <w:sz w:val="22"/>
          <w:szCs w:val="22"/>
        </w:rPr>
        <w:t xml:space="preserve">Ubezpieczyciel nie ponosi odpowiedzialności – </w:t>
      </w:r>
      <w:r w:rsidR="00625D7B" w:rsidRPr="009D3A35">
        <w:rPr>
          <w:rFonts w:ascii="Calibri" w:eastAsia="Calibri" w:hAnsi="Calibri" w:cs="Calibri"/>
          <w:sz w:val="22"/>
          <w:szCs w:val="22"/>
        </w:rPr>
        <w:t>za szkody powstałe w stanie nietrzeźwości lub po</w:t>
      </w:r>
    </w:p>
    <w:p w14:paraId="66FEC484" w14:textId="77777777" w:rsidR="00625D7B" w:rsidRPr="009D3A35" w:rsidRDefault="00625D7B" w:rsidP="00625D7B">
      <w:pPr>
        <w:autoSpaceDE w:val="0"/>
        <w:autoSpaceDN w:val="0"/>
        <w:adjustRightInd w:val="0"/>
        <w:spacing w:line="276" w:lineRule="auto"/>
        <w:rPr>
          <w:rFonts w:ascii="Calibri" w:eastAsia="Calibri" w:hAnsi="Calibri" w:cs="Calibri"/>
          <w:sz w:val="22"/>
          <w:szCs w:val="22"/>
        </w:rPr>
      </w:pPr>
      <w:r w:rsidRPr="009D3A35">
        <w:rPr>
          <w:rFonts w:ascii="Calibri" w:eastAsia="Calibri" w:hAnsi="Calibri" w:cs="Calibri"/>
          <w:sz w:val="22"/>
          <w:szCs w:val="22"/>
        </w:rPr>
        <w:t>spożyciu alkoholu, narkotyków lub innych środków odurzających.</w:t>
      </w:r>
    </w:p>
    <w:p w14:paraId="56C5E36E" w14:textId="77777777" w:rsidR="00625D7B" w:rsidRPr="009D3A35" w:rsidRDefault="00BF6E45" w:rsidP="00625D7B">
      <w:pPr>
        <w:autoSpaceDE w:val="0"/>
        <w:autoSpaceDN w:val="0"/>
        <w:adjustRightInd w:val="0"/>
        <w:spacing w:line="276" w:lineRule="auto"/>
        <w:rPr>
          <w:rFonts w:ascii="Calibri" w:eastAsia="Calibri" w:hAnsi="Calibri" w:cs="Calibri,Bold"/>
          <w:b/>
          <w:bCs/>
          <w:sz w:val="22"/>
          <w:szCs w:val="22"/>
        </w:rPr>
      </w:pPr>
      <w:r w:rsidRPr="009D3A35">
        <w:rPr>
          <w:rFonts w:ascii="Calibri" w:eastAsia="Calibri" w:hAnsi="Calibri" w:cs="Calibri,Bold"/>
          <w:b/>
          <w:bCs/>
          <w:sz w:val="22"/>
          <w:szCs w:val="22"/>
        </w:rPr>
        <w:t>8</w:t>
      </w:r>
      <w:r w:rsidR="00625D7B" w:rsidRPr="009D3A35">
        <w:rPr>
          <w:rFonts w:ascii="Calibri" w:eastAsia="Calibri" w:hAnsi="Calibri" w:cs="Calibri,Bold"/>
          <w:b/>
          <w:bCs/>
          <w:sz w:val="22"/>
          <w:szCs w:val="22"/>
        </w:rPr>
        <w:t>. Klauzule dodatkowe:</w:t>
      </w:r>
    </w:p>
    <w:p w14:paraId="00B2C6E3" w14:textId="77777777" w:rsidR="00625D7B" w:rsidRPr="009D3A35" w:rsidRDefault="00BF6E45" w:rsidP="00625D7B">
      <w:pPr>
        <w:autoSpaceDE w:val="0"/>
        <w:autoSpaceDN w:val="0"/>
        <w:adjustRightInd w:val="0"/>
        <w:spacing w:line="276" w:lineRule="auto"/>
        <w:rPr>
          <w:rFonts w:ascii="Calibri" w:eastAsia="Calibri" w:hAnsi="Calibri" w:cs="Calibri,Bold"/>
          <w:b/>
          <w:bCs/>
          <w:sz w:val="22"/>
          <w:szCs w:val="22"/>
        </w:rPr>
      </w:pPr>
      <w:r w:rsidRPr="009D3A35">
        <w:rPr>
          <w:rFonts w:ascii="Calibri" w:eastAsia="Calibri" w:hAnsi="Calibri" w:cs="Calibri,Bold"/>
          <w:b/>
          <w:bCs/>
          <w:sz w:val="22"/>
          <w:szCs w:val="22"/>
        </w:rPr>
        <w:t>8</w:t>
      </w:r>
      <w:r w:rsidR="00625D7B" w:rsidRPr="009D3A35">
        <w:rPr>
          <w:rFonts w:ascii="Calibri" w:eastAsia="Calibri" w:hAnsi="Calibri" w:cs="Calibri,Bold"/>
          <w:b/>
          <w:bCs/>
          <w:sz w:val="22"/>
          <w:szCs w:val="22"/>
        </w:rPr>
        <w:t>.1.Klauzula płatności składki lub rat składki</w:t>
      </w:r>
    </w:p>
    <w:p w14:paraId="6584905C" w14:textId="77777777" w:rsidR="00625D7B" w:rsidRPr="009D3A35" w:rsidRDefault="00625D7B" w:rsidP="00625D7B">
      <w:pPr>
        <w:autoSpaceDE w:val="0"/>
        <w:autoSpaceDN w:val="0"/>
        <w:adjustRightInd w:val="0"/>
        <w:spacing w:line="276" w:lineRule="auto"/>
        <w:jc w:val="both"/>
        <w:rPr>
          <w:rFonts w:ascii="Calibri" w:eastAsia="Calibri" w:hAnsi="Calibri" w:cs="Calibri"/>
          <w:sz w:val="22"/>
          <w:szCs w:val="22"/>
        </w:rPr>
      </w:pPr>
      <w:r w:rsidRPr="009D3A35">
        <w:rPr>
          <w:rFonts w:ascii="Calibri" w:eastAsia="Calibri" w:hAnsi="Calibri" w:cs="Calibri"/>
          <w:sz w:val="22"/>
          <w:szCs w:val="22"/>
        </w:rPr>
        <w:t>Z zastrzeżeniem pozostałych, nie zmienionych niniejszą klauzulą postanowień umowy ubezpieczenia oraz</w:t>
      </w:r>
    </w:p>
    <w:p w14:paraId="29A30579" w14:textId="77777777" w:rsidR="00625D7B" w:rsidRPr="009D3A35" w:rsidRDefault="00625D7B" w:rsidP="00625D7B">
      <w:pPr>
        <w:autoSpaceDE w:val="0"/>
        <w:autoSpaceDN w:val="0"/>
        <w:adjustRightInd w:val="0"/>
        <w:spacing w:line="276" w:lineRule="auto"/>
        <w:jc w:val="both"/>
        <w:rPr>
          <w:rFonts w:ascii="Calibri" w:eastAsia="Calibri" w:hAnsi="Calibri" w:cs="Calibri"/>
          <w:sz w:val="22"/>
          <w:szCs w:val="22"/>
        </w:rPr>
      </w:pPr>
      <w:r w:rsidRPr="009D3A35">
        <w:rPr>
          <w:rFonts w:ascii="Calibri" w:eastAsia="Calibri" w:hAnsi="Calibri" w:cs="Calibri"/>
          <w:sz w:val="22"/>
          <w:szCs w:val="22"/>
        </w:rPr>
        <w:t>ogólnych warunków ubezpieczenia, uzgadnia się, że:</w:t>
      </w:r>
    </w:p>
    <w:p w14:paraId="6E15AF0C" w14:textId="77777777" w:rsidR="00625D7B" w:rsidRPr="009D3A35" w:rsidRDefault="00625D7B" w:rsidP="00625D7B">
      <w:pPr>
        <w:autoSpaceDE w:val="0"/>
        <w:autoSpaceDN w:val="0"/>
        <w:adjustRightInd w:val="0"/>
        <w:spacing w:line="276" w:lineRule="auto"/>
        <w:jc w:val="both"/>
        <w:rPr>
          <w:rFonts w:ascii="Calibri" w:eastAsia="Calibri" w:hAnsi="Calibri" w:cs="Calibri"/>
          <w:sz w:val="22"/>
          <w:szCs w:val="22"/>
        </w:rPr>
      </w:pPr>
      <w:r w:rsidRPr="009D3A35">
        <w:rPr>
          <w:rFonts w:ascii="Calibri" w:eastAsia="Calibri" w:hAnsi="Calibri" w:cs="Calibri"/>
          <w:sz w:val="22"/>
          <w:szCs w:val="22"/>
        </w:rPr>
        <w:lastRenderedPageBreak/>
        <w:t>a. Odpowiedzialność Ubezpieczyciela rozpoczyna się od godz. 00:00 dnia wskazanego w umowie</w:t>
      </w:r>
      <w:r w:rsidR="00A667CE" w:rsidRPr="009D3A35">
        <w:rPr>
          <w:rFonts w:ascii="Calibri" w:eastAsia="Calibri" w:hAnsi="Calibri" w:cs="Calibri"/>
          <w:sz w:val="22"/>
          <w:szCs w:val="22"/>
        </w:rPr>
        <w:t xml:space="preserve"> </w:t>
      </w:r>
      <w:r w:rsidRPr="009D3A35">
        <w:rPr>
          <w:rFonts w:ascii="Calibri" w:eastAsia="Calibri" w:hAnsi="Calibri" w:cs="Calibri"/>
          <w:sz w:val="22"/>
          <w:szCs w:val="22"/>
        </w:rPr>
        <w:t>jako początek okresu ubezpieczenia,</w:t>
      </w:r>
    </w:p>
    <w:p w14:paraId="50E9531F" w14:textId="77777777" w:rsidR="00625D7B" w:rsidRPr="009D3A35" w:rsidRDefault="00625D7B" w:rsidP="00625D7B">
      <w:pPr>
        <w:autoSpaceDE w:val="0"/>
        <w:autoSpaceDN w:val="0"/>
        <w:adjustRightInd w:val="0"/>
        <w:spacing w:line="276" w:lineRule="auto"/>
        <w:jc w:val="both"/>
        <w:rPr>
          <w:rFonts w:ascii="Calibri" w:eastAsia="Calibri" w:hAnsi="Calibri" w:cs="Calibri"/>
          <w:sz w:val="22"/>
          <w:szCs w:val="22"/>
        </w:rPr>
      </w:pPr>
      <w:r w:rsidRPr="009D3A35">
        <w:rPr>
          <w:rFonts w:ascii="Calibri" w:eastAsia="Calibri" w:hAnsi="Calibri" w:cs="Calibri"/>
          <w:sz w:val="22"/>
          <w:szCs w:val="22"/>
        </w:rPr>
        <w:t>b. Brak opłaty składki ubezpieczeniowej lub raty składki w terminie jej płatności nie skutkuje odstąpieniem ubezpieczyciela od udzielania ochrony ubezpieczeniowej ze skutkiem natychmiastowym. Odstąpienie jest możliwe pod warunkiem pisemnego wezwania Ubezpieczającego przez Zakład Ubezpieczeń do zapłaty i nie otrzymania składki w terminie siedmiu dni o ile do dnia poprzedniego włącznie nie nastąpiło obciążenie rachunku bankowego ubezpieczającego.</w:t>
      </w:r>
    </w:p>
    <w:p w14:paraId="2226BE88" w14:textId="77777777" w:rsidR="00625D7B" w:rsidRPr="009D3A35" w:rsidRDefault="00BF6E45" w:rsidP="00625D7B">
      <w:pPr>
        <w:autoSpaceDE w:val="0"/>
        <w:autoSpaceDN w:val="0"/>
        <w:adjustRightInd w:val="0"/>
        <w:spacing w:line="276" w:lineRule="auto"/>
        <w:jc w:val="both"/>
        <w:rPr>
          <w:rFonts w:ascii="Calibri" w:eastAsia="Calibri" w:hAnsi="Calibri" w:cs="Calibri,Bold"/>
          <w:b/>
          <w:bCs/>
          <w:sz w:val="22"/>
          <w:szCs w:val="22"/>
        </w:rPr>
      </w:pPr>
      <w:r w:rsidRPr="009D3A35">
        <w:rPr>
          <w:rFonts w:ascii="Calibri" w:eastAsia="Calibri" w:hAnsi="Calibri" w:cs="Calibri,Bold"/>
          <w:b/>
          <w:bCs/>
          <w:sz w:val="22"/>
          <w:szCs w:val="22"/>
        </w:rPr>
        <w:t>8</w:t>
      </w:r>
      <w:r w:rsidR="00625D7B" w:rsidRPr="009D3A35">
        <w:rPr>
          <w:rFonts w:ascii="Calibri" w:eastAsia="Calibri" w:hAnsi="Calibri" w:cs="Calibri,Bold"/>
          <w:b/>
          <w:bCs/>
          <w:sz w:val="22"/>
          <w:szCs w:val="22"/>
        </w:rPr>
        <w:t>.2 Klauzula warunków i taryf</w:t>
      </w:r>
    </w:p>
    <w:p w14:paraId="43681AF5" w14:textId="77777777" w:rsidR="00625D7B" w:rsidRPr="009D3A35" w:rsidRDefault="00625D7B" w:rsidP="00625D7B">
      <w:pPr>
        <w:autoSpaceDE w:val="0"/>
        <w:autoSpaceDN w:val="0"/>
        <w:adjustRightInd w:val="0"/>
        <w:spacing w:line="276" w:lineRule="auto"/>
        <w:jc w:val="both"/>
        <w:rPr>
          <w:rFonts w:ascii="Calibri" w:eastAsia="Calibri" w:hAnsi="Calibri" w:cs="Calibri"/>
          <w:sz w:val="22"/>
          <w:szCs w:val="22"/>
        </w:rPr>
      </w:pPr>
      <w:r w:rsidRPr="009D3A35">
        <w:rPr>
          <w:rFonts w:ascii="Calibri" w:eastAsia="Calibri" w:hAnsi="Calibri" w:cs="Calibri"/>
          <w:sz w:val="22"/>
          <w:szCs w:val="22"/>
        </w:rPr>
        <w:t>Z zastrzeżeniem pozostałych, nie zmienionych niniejszą klauzulą postanowień umowy ubezpieczenia oraz</w:t>
      </w:r>
    </w:p>
    <w:p w14:paraId="0BDF01A6" w14:textId="77777777" w:rsidR="00625D7B" w:rsidRPr="009D3A35" w:rsidRDefault="00625D7B" w:rsidP="00625D7B">
      <w:pPr>
        <w:autoSpaceDE w:val="0"/>
        <w:autoSpaceDN w:val="0"/>
        <w:adjustRightInd w:val="0"/>
        <w:spacing w:line="276" w:lineRule="auto"/>
        <w:jc w:val="both"/>
        <w:rPr>
          <w:rFonts w:ascii="Calibri" w:eastAsia="Calibri" w:hAnsi="Calibri" w:cs="Calibri"/>
          <w:sz w:val="22"/>
          <w:szCs w:val="22"/>
        </w:rPr>
      </w:pPr>
      <w:r w:rsidRPr="009D3A35">
        <w:rPr>
          <w:rFonts w:ascii="Calibri" w:eastAsia="Calibri" w:hAnsi="Calibri" w:cs="Calibri"/>
          <w:sz w:val="22"/>
          <w:szCs w:val="22"/>
        </w:rPr>
        <w:t>ogólnych warunków ubezpieczenia, uzgadnia się, że:</w:t>
      </w:r>
    </w:p>
    <w:p w14:paraId="054EEC37" w14:textId="77777777" w:rsidR="00625D7B" w:rsidRPr="009D3A35" w:rsidRDefault="00625D7B" w:rsidP="00A667CE">
      <w:pPr>
        <w:autoSpaceDE w:val="0"/>
        <w:autoSpaceDN w:val="0"/>
        <w:adjustRightInd w:val="0"/>
        <w:spacing w:line="276" w:lineRule="auto"/>
        <w:jc w:val="both"/>
        <w:rPr>
          <w:rFonts w:ascii="Calibri" w:eastAsia="Calibri" w:hAnsi="Calibri" w:cs="Calibri"/>
          <w:sz w:val="22"/>
          <w:szCs w:val="22"/>
        </w:rPr>
      </w:pPr>
      <w:r w:rsidRPr="009D3A35">
        <w:rPr>
          <w:rFonts w:ascii="Calibri" w:eastAsia="Calibri" w:hAnsi="Calibri" w:cs="Calibri"/>
          <w:sz w:val="22"/>
          <w:szCs w:val="22"/>
        </w:rPr>
        <w:t>W przypadku doubezpieczenia, wznawiania, uzupełniania lub podwyższania sumy ubezpieczenia</w:t>
      </w:r>
      <w:r w:rsidR="00A667CE" w:rsidRPr="009D3A35">
        <w:rPr>
          <w:rFonts w:ascii="Calibri" w:eastAsia="Calibri" w:hAnsi="Calibri" w:cs="Calibri"/>
          <w:sz w:val="22"/>
          <w:szCs w:val="22"/>
        </w:rPr>
        <w:t xml:space="preserve"> </w:t>
      </w:r>
      <w:r w:rsidRPr="009D3A35">
        <w:rPr>
          <w:rFonts w:ascii="Calibri" w:eastAsia="Calibri" w:hAnsi="Calibri" w:cs="Calibri"/>
          <w:sz w:val="22"/>
          <w:szCs w:val="22"/>
        </w:rPr>
        <w:t>zastosowanie będą miały warunki umowy oraz taryfa składek obowiązująca dla polisy zasadniczej</w:t>
      </w:r>
      <w:r w:rsidR="00A667CE" w:rsidRPr="009D3A35">
        <w:rPr>
          <w:rFonts w:ascii="Calibri" w:eastAsia="Calibri" w:hAnsi="Calibri" w:cs="Calibri"/>
          <w:sz w:val="22"/>
          <w:szCs w:val="22"/>
        </w:rPr>
        <w:t>.</w:t>
      </w:r>
    </w:p>
    <w:p w14:paraId="3FC8A238" w14:textId="77777777" w:rsidR="00625D7B" w:rsidRPr="009D3A35" w:rsidRDefault="00625D7B" w:rsidP="00625D7B">
      <w:pPr>
        <w:suppressAutoHyphens/>
        <w:overflowPunct w:val="0"/>
        <w:autoSpaceDE w:val="0"/>
        <w:autoSpaceDN w:val="0"/>
        <w:adjustRightInd w:val="0"/>
        <w:spacing w:after="120"/>
        <w:jc w:val="both"/>
        <w:textAlignment w:val="baseline"/>
        <w:rPr>
          <w:rFonts w:ascii="Calibri" w:hAnsi="Calibri" w:cs="Calibri"/>
          <w:sz w:val="22"/>
          <w:szCs w:val="22"/>
          <w:lang w:eastAsia="zh-CN"/>
        </w:rPr>
        <w:sectPr w:rsidR="00625D7B" w:rsidRPr="009D3A35" w:rsidSect="00C94396">
          <w:pgSz w:w="11906" w:h="16838"/>
          <w:pgMar w:top="1103" w:right="1106" w:bottom="993" w:left="1418" w:header="426" w:footer="586" w:gutter="0"/>
          <w:cols w:space="708"/>
          <w:docGrid w:linePitch="360"/>
        </w:sectPr>
      </w:pPr>
    </w:p>
    <w:p w14:paraId="0F040694" w14:textId="77777777" w:rsidR="001C43D0" w:rsidRPr="009D3A35" w:rsidRDefault="001C43D0" w:rsidP="001C43D0">
      <w:pPr>
        <w:suppressAutoHyphens/>
        <w:spacing w:after="120" w:line="276" w:lineRule="auto"/>
        <w:jc w:val="right"/>
        <w:rPr>
          <w:rFonts w:ascii="Calibri" w:hAnsi="Calibri" w:cs="Calibri"/>
          <w:b/>
          <w:bCs/>
          <w:i/>
          <w:iCs/>
          <w:sz w:val="22"/>
          <w:szCs w:val="22"/>
          <w:lang w:eastAsia="zh-CN"/>
        </w:rPr>
      </w:pPr>
      <w:r w:rsidRPr="009D3A35">
        <w:rPr>
          <w:rFonts w:ascii="Calibri" w:hAnsi="Calibri" w:cs="Calibri"/>
          <w:b/>
          <w:sz w:val="22"/>
          <w:szCs w:val="22"/>
          <w:lang w:eastAsia="zh-CN"/>
        </w:rPr>
        <w:lastRenderedPageBreak/>
        <w:t xml:space="preserve">ZAŁĄCZNIK NR </w:t>
      </w:r>
      <w:r w:rsidR="00EE55A1" w:rsidRPr="009D3A35">
        <w:rPr>
          <w:rFonts w:ascii="Calibri" w:hAnsi="Calibri" w:cs="Calibri"/>
          <w:b/>
          <w:sz w:val="22"/>
          <w:szCs w:val="22"/>
          <w:lang w:eastAsia="zh-CN"/>
        </w:rPr>
        <w:t>7</w:t>
      </w:r>
    </w:p>
    <w:p w14:paraId="287D1324" w14:textId="77777777" w:rsidR="005551D6" w:rsidRPr="009D3A35" w:rsidRDefault="005551D6" w:rsidP="005551D6">
      <w:pPr>
        <w:spacing w:line="276" w:lineRule="auto"/>
        <w:contextualSpacing/>
        <w:jc w:val="center"/>
        <w:rPr>
          <w:rFonts w:ascii="Calibri" w:hAnsi="Calibri" w:cs="Tahoma"/>
          <w:b/>
          <w:sz w:val="22"/>
          <w:szCs w:val="22"/>
        </w:rPr>
      </w:pPr>
      <w:r w:rsidRPr="009D3A35">
        <w:rPr>
          <w:rFonts w:ascii="Calibri" w:hAnsi="Calibri" w:cs="Tahoma"/>
          <w:b/>
          <w:sz w:val="22"/>
          <w:szCs w:val="22"/>
        </w:rPr>
        <w:t>WYKAZ UBEZPIECZONYCH, INFORMACJE DO UBEZPIECZENIA ODPOWIEDZIALNOŚCI CYWILNEJ</w:t>
      </w:r>
    </w:p>
    <w:tbl>
      <w:tblPr>
        <w:tblW w:w="14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0"/>
        <w:gridCol w:w="3480"/>
        <w:gridCol w:w="2440"/>
        <w:gridCol w:w="1357"/>
        <w:gridCol w:w="1430"/>
        <w:gridCol w:w="1862"/>
        <w:gridCol w:w="1204"/>
        <w:gridCol w:w="1260"/>
        <w:gridCol w:w="1060"/>
      </w:tblGrid>
      <w:tr w:rsidR="0021107B" w:rsidRPr="009D3A35" w14:paraId="51A91CA3" w14:textId="77777777" w:rsidTr="00466434">
        <w:trPr>
          <w:trHeight w:val="276"/>
          <w:jc w:val="center"/>
        </w:trPr>
        <w:tc>
          <w:tcPr>
            <w:tcW w:w="500" w:type="dxa"/>
            <w:vMerge w:val="restart"/>
            <w:shd w:val="clear" w:color="000000" w:fill="B4C6E7"/>
            <w:noWrap/>
            <w:vAlign w:val="center"/>
            <w:hideMark/>
          </w:tcPr>
          <w:p w14:paraId="61540878" w14:textId="77777777" w:rsidR="0021107B" w:rsidRPr="009D3A35" w:rsidRDefault="0021107B" w:rsidP="0021107B">
            <w:pPr>
              <w:jc w:val="center"/>
              <w:rPr>
                <w:rFonts w:asciiTheme="minorHAnsi" w:hAnsiTheme="minorHAnsi"/>
                <w:b/>
                <w:bCs/>
                <w:color w:val="000000"/>
                <w:sz w:val="20"/>
                <w:szCs w:val="20"/>
              </w:rPr>
            </w:pPr>
            <w:r w:rsidRPr="009D3A35">
              <w:rPr>
                <w:rFonts w:asciiTheme="minorHAnsi" w:hAnsiTheme="minorHAnsi"/>
                <w:b/>
                <w:bCs/>
                <w:color w:val="000000"/>
                <w:sz w:val="20"/>
                <w:szCs w:val="20"/>
              </w:rPr>
              <w:t>Lp.</w:t>
            </w:r>
          </w:p>
        </w:tc>
        <w:tc>
          <w:tcPr>
            <w:tcW w:w="3480" w:type="dxa"/>
            <w:vMerge w:val="restart"/>
            <w:shd w:val="clear" w:color="000000" w:fill="B4C6E7"/>
            <w:noWrap/>
            <w:vAlign w:val="center"/>
            <w:hideMark/>
          </w:tcPr>
          <w:p w14:paraId="6FD5CCDE" w14:textId="77777777" w:rsidR="0021107B" w:rsidRPr="009D3A35" w:rsidRDefault="0021107B" w:rsidP="0021107B">
            <w:pPr>
              <w:jc w:val="center"/>
              <w:rPr>
                <w:rFonts w:asciiTheme="minorHAnsi" w:hAnsiTheme="minorHAnsi"/>
                <w:b/>
                <w:bCs/>
                <w:color w:val="000000"/>
                <w:sz w:val="20"/>
                <w:szCs w:val="20"/>
              </w:rPr>
            </w:pPr>
            <w:r w:rsidRPr="009D3A35">
              <w:rPr>
                <w:rFonts w:asciiTheme="minorHAnsi" w:hAnsiTheme="minorHAnsi"/>
                <w:b/>
                <w:bCs/>
                <w:color w:val="000000"/>
                <w:sz w:val="20"/>
                <w:szCs w:val="20"/>
              </w:rPr>
              <w:t>Nazwa jednostki</w:t>
            </w:r>
          </w:p>
        </w:tc>
        <w:tc>
          <w:tcPr>
            <w:tcW w:w="2440" w:type="dxa"/>
            <w:vMerge w:val="restart"/>
            <w:shd w:val="clear" w:color="000000" w:fill="B4C6E7"/>
            <w:noWrap/>
            <w:vAlign w:val="center"/>
            <w:hideMark/>
          </w:tcPr>
          <w:p w14:paraId="7821425A" w14:textId="77777777" w:rsidR="0021107B" w:rsidRPr="009D3A35" w:rsidRDefault="0021107B" w:rsidP="0021107B">
            <w:pPr>
              <w:jc w:val="center"/>
              <w:rPr>
                <w:rFonts w:asciiTheme="minorHAnsi" w:hAnsiTheme="minorHAnsi"/>
                <w:b/>
                <w:bCs/>
                <w:color w:val="000000"/>
                <w:sz w:val="20"/>
                <w:szCs w:val="20"/>
              </w:rPr>
            </w:pPr>
            <w:r w:rsidRPr="009D3A35">
              <w:rPr>
                <w:rFonts w:asciiTheme="minorHAnsi" w:hAnsiTheme="minorHAnsi"/>
                <w:b/>
                <w:bCs/>
                <w:color w:val="000000"/>
                <w:sz w:val="20"/>
                <w:szCs w:val="20"/>
              </w:rPr>
              <w:t>Adres jednostki</w:t>
            </w:r>
          </w:p>
        </w:tc>
        <w:tc>
          <w:tcPr>
            <w:tcW w:w="1357" w:type="dxa"/>
            <w:vMerge w:val="restart"/>
            <w:shd w:val="clear" w:color="000000" w:fill="B4C6E7"/>
            <w:noWrap/>
            <w:vAlign w:val="center"/>
            <w:hideMark/>
          </w:tcPr>
          <w:p w14:paraId="2EFB7181" w14:textId="77777777" w:rsidR="0021107B" w:rsidRPr="009D3A35" w:rsidRDefault="0021107B" w:rsidP="0021107B">
            <w:pPr>
              <w:jc w:val="center"/>
              <w:rPr>
                <w:rFonts w:asciiTheme="minorHAnsi" w:hAnsiTheme="minorHAnsi"/>
                <w:b/>
                <w:bCs/>
                <w:color w:val="000000"/>
                <w:sz w:val="20"/>
                <w:szCs w:val="20"/>
              </w:rPr>
            </w:pPr>
            <w:r w:rsidRPr="009D3A35">
              <w:rPr>
                <w:rFonts w:asciiTheme="minorHAnsi" w:hAnsiTheme="minorHAnsi"/>
                <w:b/>
                <w:bCs/>
                <w:color w:val="000000"/>
                <w:sz w:val="20"/>
                <w:szCs w:val="20"/>
              </w:rPr>
              <w:t>NIP</w:t>
            </w:r>
          </w:p>
        </w:tc>
        <w:tc>
          <w:tcPr>
            <w:tcW w:w="1430" w:type="dxa"/>
            <w:vMerge w:val="restart"/>
            <w:shd w:val="clear" w:color="000000" w:fill="B4C6E7"/>
            <w:noWrap/>
            <w:vAlign w:val="center"/>
            <w:hideMark/>
          </w:tcPr>
          <w:p w14:paraId="7F3E309C" w14:textId="77777777" w:rsidR="0021107B" w:rsidRPr="009D3A35" w:rsidRDefault="0021107B" w:rsidP="0021107B">
            <w:pPr>
              <w:jc w:val="center"/>
              <w:rPr>
                <w:rFonts w:asciiTheme="minorHAnsi" w:hAnsiTheme="minorHAnsi"/>
                <w:b/>
                <w:bCs/>
                <w:color w:val="000000"/>
                <w:sz w:val="20"/>
                <w:szCs w:val="20"/>
              </w:rPr>
            </w:pPr>
            <w:r w:rsidRPr="009D3A35">
              <w:rPr>
                <w:rFonts w:asciiTheme="minorHAnsi" w:hAnsiTheme="minorHAnsi"/>
                <w:b/>
                <w:bCs/>
                <w:color w:val="000000"/>
                <w:sz w:val="20"/>
                <w:szCs w:val="20"/>
              </w:rPr>
              <w:t>REGON</w:t>
            </w:r>
          </w:p>
        </w:tc>
        <w:tc>
          <w:tcPr>
            <w:tcW w:w="1862" w:type="dxa"/>
            <w:vMerge w:val="restart"/>
            <w:shd w:val="clear" w:color="000000" w:fill="B4C6E7"/>
            <w:noWrap/>
            <w:vAlign w:val="center"/>
            <w:hideMark/>
          </w:tcPr>
          <w:p w14:paraId="0FDBCD35" w14:textId="77777777" w:rsidR="0021107B" w:rsidRPr="009D3A35" w:rsidRDefault="0021107B" w:rsidP="0021107B">
            <w:pPr>
              <w:jc w:val="center"/>
              <w:rPr>
                <w:rFonts w:asciiTheme="minorHAnsi" w:hAnsiTheme="minorHAnsi"/>
                <w:b/>
                <w:bCs/>
                <w:color w:val="000000"/>
                <w:sz w:val="20"/>
                <w:szCs w:val="20"/>
              </w:rPr>
            </w:pPr>
            <w:r w:rsidRPr="009D3A35">
              <w:rPr>
                <w:rFonts w:asciiTheme="minorHAnsi" w:hAnsiTheme="minorHAnsi"/>
                <w:b/>
                <w:bCs/>
                <w:color w:val="000000"/>
                <w:sz w:val="20"/>
                <w:szCs w:val="20"/>
              </w:rPr>
              <w:t>PKD</w:t>
            </w:r>
          </w:p>
        </w:tc>
        <w:tc>
          <w:tcPr>
            <w:tcW w:w="1204" w:type="dxa"/>
            <w:vMerge w:val="restart"/>
            <w:shd w:val="clear" w:color="000000" w:fill="B4C6E7"/>
            <w:vAlign w:val="center"/>
            <w:hideMark/>
          </w:tcPr>
          <w:p w14:paraId="7E5C1988" w14:textId="77777777" w:rsidR="0021107B" w:rsidRPr="009D3A35" w:rsidRDefault="0021107B" w:rsidP="0021107B">
            <w:pPr>
              <w:jc w:val="center"/>
              <w:rPr>
                <w:rFonts w:asciiTheme="minorHAnsi" w:hAnsiTheme="minorHAnsi"/>
                <w:b/>
                <w:bCs/>
                <w:color w:val="000000"/>
                <w:sz w:val="20"/>
                <w:szCs w:val="20"/>
              </w:rPr>
            </w:pPr>
            <w:r w:rsidRPr="009D3A35">
              <w:rPr>
                <w:rFonts w:asciiTheme="minorHAnsi" w:hAnsiTheme="minorHAnsi"/>
                <w:b/>
                <w:bCs/>
                <w:color w:val="000000"/>
                <w:sz w:val="20"/>
                <w:szCs w:val="20"/>
              </w:rPr>
              <w:t>Zatrudnienie ogółem</w:t>
            </w:r>
          </w:p>
        </w:tc>
        <w:tc>
          <w:tcPr>
            <w:tcW w:w="1260" w:type="dxa"/>
            <w:vMerge w:val="restart"/>
            <w:shd w:val="clear" w:color="000000" w:fill="B4C6E7"/>
            <w:vAlign w:val="center"/>
            <w:hideMark/>
          </w:tcPr>
          <w:p w14:paraId="2E4C67D9" w14:textId="77777777" w:rsidR="0021107B" w:rsidRPr="009D3A35" w:rsidRDefault="0021107B" w:rsidP="0021107B">
            <w:pPr>
              <w:jc w:val="center"/>
              <w:rPr>
                <w:rFonts w:asciiTheme="minorHAnsi" w:hAnsiTheme="minorHAnsi"/>
                <w:b/>
                <w:bCs/>
                <w:color w:val="000000"/>
                <w:sz w:val="20"/>
                <w:szCs w:val="20"/>
              </w:rPr>
            </w:pPr>
            <w:r w:rsidRPr="009D3A35">
              <w:rPr>
                <w:rFonts w:asciiTheme="minorHAnsi" w:hAnsiTheme="minorHAnsi"/>
                <w:b/>
                <w:bCs/>
                <w:color w:val="000000"/>
                <w:sz w:val="20"/>
                <w:szCs w:val="20"/>
              </w:rPr>
              <w:t>Liczba nauczycieli*</w:t>
            </w:r>
          </w:p>
        </w:tc>
        <w:tc>
          <w:tcPr>
            <w:tcW w:w="1060" w:type="dxa"/>
            <w:vMerge w:val="restart"/>
            <w:shd w:val="clear" w:color="000000" w:fill="B4C6E7"/>
            <w:vAlign w:val="center"/>
            <w:hideMark/>
          </w:tcPr>
          <w:p w14:paraId="4438C9F9" w14:textId="77777777" w:rsidR="0021107B" w:rsidRPr="009D3A35" w:rsidRDefault="0021107B" w:rsidP="0021107B">
            <w:pPr>
              <w:jc w:val="center"/>
              <w:rPr>
                <w:rFonts w:asciiTheme="minorHAnsi" w:hAnsiTheme="minorHAnsi"/>
                <w:b/>
                <w:bCs/>
                <w:color w:val="000000"/>
                <w:sz w:val="20"/>
                <w:szCs w:val="20"/>
              </w:rPr>
            </w:pPr>
            <w:r w:rsidRPr="009D3A35">
              <w:rPr>
                <w:rFonts w:asciiTheme="minorHAnsi" w:hAnsiTheme="minorHAnsi"/>
                <w:b/>
                <w:bCs/>
                <w:color w:val="000000"/>
                <w:sz w:val="20"/>
                <w:szCs w:val="20"/>
              </w:rPr>
              <w:t>Liczba uczniów*</w:t>
            </w:r>
          </w:p>
        </w:tc>
      </w:tr>
      <w:tr w:rsidR="0021107B" w:rsidRPr="009D3A35" w14:paraId="4BE7C84B" w14:textId="77777777" w:rsidTr="00466434">
        <w:trPr>
          <w:trHeight w:val="276"/>
          <w:jc w:val="center"/>
        </w:trPr>
        <w:tc>
          <w:tcPr>
            <w:tcW w:w="500" w:type="dxa"/>
            <w:vMerge/>
            <w:vAlign w:val="center"/>
            <w:hideMark/>
          </w:tcPr>
          <w:p w14:paraId="5FBC887B" w14:textId="77777777" w:rsidR="0021107B" w:rsidRPr="009D3A35" w:rsidRDefault="0021107B" w:rsidP="0021107B">
            <w:pPr>
              <w:jc w:val="center"/>
              <w:rPr>
                <w:rFonts w:asciiTheme="minorHAnsi" w:hAnsiTheme="minorHAnsi"/>
                <w:b/>
                <w:bCs/>
                <w:color w:val="000000"/>
                <w:sz w:val="20"/>
                <w:szCs w:val="20"/>
              </w:rPr>
            </w:pPr>
          </w:p>
        </w:tc>
        <w:tc>
          <w:tcPr>
            <w:tcW w:w="3480" w:type="dxa"/>
            <w:vMerge/>
            <w:vAlign w:val="center"/>
            <w:hideMark/>
          </w:tcPr>
          <w:p w14:paraId="5ECCCCC5" w14:textId="77777777" w:rsidR="0021107B" w:rsidRPr="009D3A35" w:rsidRDefault="0021107B" w:rsidP="0021107B">
            <w:pPr>
              <w:jc w:val="center"/>
              <w:rPr>
                <w:rFonts w:asciiTheme="minorHAnsi" w:hAnsiTheme="minorHAnsi"/>
                <w:b/>
                <w:bCs/>
                <w:color w:val="000000"/>
                <w:sz w:val="20"/>
                <w:szCs w:val="20"/>
              </w:rPr>
            </w:pPr>
          </w:p>
        </w:tc>
        <w:tc>
          <w:tcPr>
            <w:tcW w:w="2440" w:type="dxa"/>
            <w:vMerge/>
            <w:vAlign w:val="center"/>
            <w:hideMark/>
          </w:tcPr>
          <w:p w14:paraId="71D88598" w14:textId="77777777" w:rsidR="0021107B" w:rsidRPr="009D3A35" w:rsidRDefault="0021107B" w:rsidP="0021107B">
            <w:pPr>
              <w:jc w:val="center"/>
              <w:rPr>
                <w:rFonts w:asciiTheme="minorHAnsi" w:hAnsiTheme="minorHAnsi"/>
                <w:b/>
                <w:bCs/>
                <w:color w:val="000000"/>
                <w:sz w:val="20"/>
                <w:szCs w:val="20"/>
              </w:rPr>
            </w:pPr>
          </w:p>
        </w:tc>
        <w:tc>
          <w:tcPr>
            <w:tcW w:w="1357" w:type="dxa"/>
            <w:vMerge/>
            <w:vAlign w:val="center"/>
            <w:hideMark/>
          </w:tcPr>
          <w:p w14:paraId="1A8A04DE" w14:textId="77777777" w:rsidR="0021107B" w:rsidRPr="009D3A35" w:rsidRDefault="0021107B" w:rsidP="0021107B">
            <w:pPr>
              <w:jc w:val="center"/>
              <w:rPr>
                <w:rFonts w:asciiTheme="minorHAnsi" w:hAnsiTheme="minorHAnsi"/>
                <w:b/>
                <w:bCs/>
                <w:color w:val="000000"/>
                <w:sz w:val="20"/>
                <w:szCs w:val="20"/>
              </w:rPr>
            </w:pPr>
          </w:p>
        </w:tc>
        <w:tc>
          <w:tcPr>
            <w:tcW w:w="1430" w:type="dxa"/>
            <w:vMerge/>
            <w:vAlign w:val="center"/>
            <w:hideMark/>
          </w:tcPr>
          <w:p w14:paraId="3BE97AD0" w14:textId="77777777" w:rsidR="0021107B" w:rsidRPr="009D3A35" w:rsidRDefault="0021107B" w:rsidP="0021107B">
            <w:pPr>
              <w:jc w:val="center"/>
              <w:rPr>
                <w:rFonts w:asciiTheme="minorHAnsi" w:hAnsiTheme="minorHAnsi"/>
                <w:b/>
                <w:bCs/>
                <w:color w:val="000000"/>
                <w:sz w:val="20"/>
                <w:szCs w:val="20"/>
              </w:rPr>
            </w:pPr>
          </w:p>
        </w:tc>
        <w:tc>
          <w:tcPr>
            <w:tcW w:w="1862" w:type="dxa"/>
            <w:vMerge/>
            <w:vAlign w:val="center"/>
            <w:hideMark/>
          </w:tcPr>
          <w:p w14:paraId="07193FF4" w14:textId="77777777" w:rsidR="0021107B" w:rsidRPr="009D3A35" w:rsidRDefault="0021107B" w:rsidP="0021107B">
            <w:pPr>
              <w:jc w:val="center"/>
              <w:rPr>
                <w:rFonts w:asciiTheme="minorHAnsi" w:hAnsiTheme="minorHAnsi"/>
                <w:b/>
                <w:bCs/>
                <w:color w:val="000000"/>
                <w:sz w:val="20"/>
                <w:szCs w:val="20"/>
              </w:rPr>
            </w:pPr>
          </w:p>
        </w:tc>
        <w:tc>
          <w:tcPr>
            <w:tcW w:w="1204" w:type="dxa"/>
            <w:vMerge/>
            <w:vAlign w:val="center"/>
            <w:hideMark/>
          </w:tcPr>
          <w:p w14:paraId="6EB72491" w14:textId="77777777" w:rsidR="0021107B" w:rsidRPr="009D3A35" w:rsidRDefault="0021107B" w:rsidP="0021107B">
            <w:pPr>
              <w:jc w:val="center"/>
              <w:rPr>
                <w:rFonts w:asciiTheme="minorHAnsi" w:hAnsiTheme="minorHAnsi"/>
                <w:b/>
                <w:bCs/>
                <w:color w:val="000000"/>
                <w:sz w:val="20"/>
                <w:szCs w:val="20"/>
              </w:rPr>
            </w:pPr>
          </w:p>
        </w:tc>
        <w:tc>
          <w:tcPr>
            <w:tcW w:w="1260" w:type="dxa"/>
            <w:vMerge/>
            <w:vAlign w:val="center"/>
            <w:hideMark/>
          </w:tcPr>
          <w:p w14:paraId="0302BFF9" w14:textId="77777777" w:rsidR="0021107B" w:rsidRPr="009D3A35" w:rsidRDefault="0021107B" w:rsidP="0021107B">
            <w:pPr>
              <w:jc w:val="center"/>
              <w:rPr>
                <w:rFonts w:asciiTheme="minorHAnsi" w:hAnsiTheme="minorHAnsi"/>
                <w:b/>
                <w:bCs/>
                <w:color w:val="000000"/>
                <w:sz w:val="20"/>
                <w:szCs w:val="20"/>
              </w:rPr>
            </w:pPr>
          </w:p>
        </w:tc>
        <w:tc>
          <w:tcPr>
            <w:tcW w:w="1060" w:type="dxa"/>
            <w:vMerge/>
            <w:vAlign w:val="center"/>
            <w:hideMark/>
          </w:tcPr>
          <w:p w14:paraId="1B8B5926" w14:textId="77777777" w:rsidR="0021107B" w:rsidRPr="009D3A35" w:rsidRDefault="0021107B" w:rsidP="0021107B">
            <w:pPr>
              <w:jc w:val="center"/>
              <w:rPr>
                <w:rFonts w:asciiTheme="minorHAnsi" w:hAnsiTheme="minorHAnsi"/>
                <w:b/>
                <w:bCs/>
                <w:color w:val="000000"/>
                <w:sz w:val="20"/>
                <w:szCs w:val="20"/>
              </w:rPr>
            </w:pPr>
          </w:p>
        </w:tc>
      </w:tr>
      <w:tr w:rsidR="0021107B" w:rsidRPr="009D3A35" w14:paraId="4ED894F9" w14:textId="77777777" w:rsidTr="00466434">
        <w:trPr>
          <w:trHeight w:val="20"/>
          <w:jc w:val="center"/>
        </w:trPr>
        <w:tc>
          <w:tcPr>
            <w:tcW w:w="500" w:type="dxa"/>
            <w:shd w:val="clear" w:color="auto" w:fill="auto"/>
            <w:noWrap/>
            <w:vAlign w:val="center"/>
            <w:hideMark/>
          </w:tcPr>
          <w:p w14:paraId="15FBCCA6"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1</w:t>
            </w:r>
            <w:r w:rsidR="003F456C" w:rsidRPr="009D3A35">
              <w:rPr>
                <w:rFonts w:asciiTheme="minorHAnsi" w:hAnsiTheme="minorHAnsi"/>
                <w:color w:val="000000"/>
                <w:sz w:val="20"/>
                <w:szCs w:val="20"/>
              </w:rPr>
              <w:t>.</w:t>
            </w:r>
          </w:p>
        </w:tc>
        <w:tc>
          <w:tcPr>
            <w:tcW w:w="3480" w:type="dxa"/>
            <w:shd w:val="clear" w:color="000000" w:fill="FFFFFF"/>
            <w:vAlign w:val="center"/>
            <w:hideMark/>
          </w:tcPr>
          <w:p w14:paraId="77E6C941"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Urząd Miejski</w:t>
            </w:r>
            <w:r w:rsidR="00F638F2" w:rsidRPr="009D3A35">
              <w:rPr>
                <w:rFonts w:asciiTheme="minorHAnsi" w:hAnsiTheme="minorHAnsi"/>
                <w:color w:val="000000"/>
                <w:sz w:val="20"/>
                <w:szCs w:val="20"/>
              </w:rPr>
              <w:t xml:space="preserve"> Kamień Krajeński</w:t>
            </w:r>
          </w:p>
        </w:tc>
        <w:tc>
          <w:tcPr>
            <w:tcW w:w="2440" w:type="dxa"/>
            <w:shd w:val="clear" w:color="000000" w:fill="FFFFFF"/>
            <w:vAlign w:val="center"/>
            <w:hideMark/>
          </w:tcPr>
          <w:p w14:paraId="6BC3B15B" w14:textId="77777777" w:rsidR="00F638F2"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Plac Odrodzenia 3</w:t>
            </w:r>
            <w:r w:rsidR="00F638F2" w:rsidRPr="009D3A35">
              <w:rPr>
                <w:rFonts w:asciiTheme="minorHAnsi" w:hAnsiTheme="minorHAnsi"/>
                <w:color w:val="000000"/>
                <w:sz w:val="20"/>
                <w:szCs w:val="20"/>
              </w:rPr>
              <w:t xml:space="preserve">, </w:t>
            </w:r>
          </w:p>
          <w:p w14:paraId="4D77DBE1" w14:textId="77777777" w:rsidR="0021107B" w:rsidRPr="009D3A35" w:rsidRDefault="00F638F2" w:rsidP="0021107B">
            <w:pPr>
              <w:jc w:val="center"/>
              <w:rPr>
                <w:rFonts w:asciiTheme="minorHAnsi" w:hAnsiTheme="minorHAnsi"/>
                <w:color w:val="000000"/>
                <w:sz w:val="20"/>
                <w:szCs w:val="20"/>
              </w:rPr>
            </w:pPr>
            <w:r w:rsidRPr="009D3A35">
              <w:rPr>
                <w:rFonts w:asciiTheme="minorHAnsi" w:hAnsiTheme="minorHAnsi"/>
                <w:color w:val="000000"/>
                <w:sz w:val="20"/>
                <w:szCs w:val="20"/>
              </w:rPr>
              <w:t>89-430</w:t>
            </w:r>
            <w:r w:rsidR="0021107B" w:rsidRPr="009D3A35">
              <w:rPr>
                <w:rFonts w:asciiTheme="minorHAnsi" w:hAnsiTheme="minorHAnsi"/>
                <w:color w:val="000000"/>
                <w:sz w:val="20"/>
                <w:szCs w:val="20"/>
              </w:rPr>
              <w:t xml:space="preserve"> Kamień Krajeński</w:t>
            </w:r>
          </w:p>
        </w:tc>
        <w:tc>
          <w:tcPr>
            <w:tcW w:w="1357" w:type="dxa"/>
            <w:shd w:val="clear" w:color="auto" w:fill="auto"/>
            <w:vAlign w:val="center"/>
            <w:hideMark/>
          </w:tcPr>
          <w:p w14:paraId="0A3B2F44" w14:textId="77777777" w:rsidR="0021107B" w:rsidRPr="009D3A35" w:rsidRDefault="0021107B" w:rsidP="0021107B">
            <w:pPr>
              <w:jc w:val="center"/>
              <w:rPr>
                <w:rFonts w:asciiTheme="minorHAnsi" w:hAnsiTheme="minorHAnsi"/>
                <w:sz w:val="20"/>
                <w:szCs w:val="20"/>
              </w:rPr>
            </w:pPr>
            <w:r w:rsidRPr="009D3A35">
              <w:rPr>
                <w:rFonts w:asciiTheme="minorHAnsi" w:hAnsiTheme="minorHAnsi"/>
                <w:sz w:val="20"/>
                <w:szCs w:val="20"/>
              </w:rPr>
              <w:t>5551108279</w:t>
            </w:r>
          </w:p>
        </w:tc>
        <w:tc>
          <w:tcPr>
            <w:tcW w:w="1430" w:type="dxa"/>
            <w:shd w:val="clear" w:color="auto" w:fill="auto"/>
            <w:vAlign w:val="center"/>
            <w:hideMark/>
          </w:tcPr>
          <w:p w14:paraId="1B910618" w14:textId="77777777" w:rsidR="0021107B" w:rsidRPr="009D3A35" w:rsidRDefault="00F638F2" w:rsidP="0021107B">
            <w:pPr>
              <w:jc w:val="center"/>
              <w:rPr>
                <w:rFonts w:asciiTheme="minorHAnsi" w:hAnsiTheme="minorHAnsi"/>
                <w:sz w:val="20"/>
                <w:szCs w:val="20"/>
              </w:rPr>
            </w:pPr>
            <w:r w:rsidRPr="009D3A35">
              <w:rPr>
                <w:rFonts w:asciiTheme="minorHAnsi" w:hAnsiTheme="minorHAnsi"/>
                <w:sz w:val="20"/>
                <w:szCs w:val="20"/>
              </w:rPr>
              <w:t>000527457</w:t>
            </w:r>
          </w:p>
        </w:tc>
        <w:tc>
          <w:tcPr>
            <w:tcW w:w="1862" w:type="dxa"/>
            <w:shd w:val="clear" w:color="auto" w:fill="auto"/>
            <w:vAlign w:val="center"/>
            <w:hideMark/>
          </w:tcPr>
          <w:p w14:paraId="25A377A6" w14:textId="77777777" w:rsidR="0021107B" w:rsidRPr="009D3A35" w:rsidRDefault="00F638F2" w:rsidP="0021107B">
            <w:pPr>
              <w:jc w:val="center"/>
              <w:rPr>
                <w:rFonts w:asciiTheme="minorHAnsi" w:hAnsiTheme="minorHAnsi"/>
                <w:sz w:val="20"/>
                <w:szCs w:val="20"/>
              </w:rPr>
            </w:pPr>
            <w:r w:rsidRPr="009D3A35">
              <w:rPr>
                <w:rFonts w:asciiTheme="minorHAnsi" w:hAnsiTheme="minorHAnsi"/>
                <w:sz w:val="20"/>
                <w:szCs w:val="20"/>
              </w:rPr>
              <w:t>8411Z</w:t>
            </w:r>
          </w:p>
        </w:tc>
        <w:tc>
          <w:tcPr>
            <w:tcW w:w="1204" w:type="dxa"/>
            <w:shd w:val="clear" w:color="auto" w:fill="auto"/>
            <w:vAlign w:val="center"/>
            <w:hideMark/>
          </w:tcPr>
          <w:p w14:paraId="0B31E63D" w14:textId="77777777" w:rsidR="0021107B" w:rsidRPr="009D3A35" w:rsidRDefault="0021107B" w:rsidP="0021107B">
            <w:pPr>
              <w:jc w:val="center"/>
              <w:rPr>
                <w:rFonts w:asciiTheme="minorHAnsi" w:hAnsiTheme="minorHAnsi"/>
                <w:sz w:val="20"/>
                <w:szCs w:val="20"/>
              </w:rPr>
            </w:pPr>
            <w:r w:rsidRPr="009D3A35">
              <w:rPr>
                <w:rFonts w:asciiTheme="minorHAnsi" w:hAnsiTheme="minorHAnsi"/>
                <w:sz w:val="20"/>
                <w:szCs w:val="20"/>
              </w:rPr>
              <w:t>60</w:t>
            </w:r>
          </w:p>
        </w:tc>
        <w:tc>
          <w:tcPr>
            <w:tcW w:w="1260" w:type="dxa"/>
            <w:shd w:val="clear" w:color="000000" w:fill="FFFFFF"/>
            <w:noWrap/>
            <w:vAlign w:val="center"/>
            <w:hideMark/>
          </w:tcPr>
          <w:p w14:paraId="145A57DA"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w:t>
            </w:r>
          </w:p>
        </w:tc>
        <w:tc>
          <w:tcPr>
            <w:tcW w:w="1060" w:type="dxa"/>
            <w:shd w:val="clear" w:color="000000" w:fill="FFFFFF"/>
            <w:noWrap/>
            <w:vAlign w:val="center"/>
            <w:hideMark/>
          </w:tcPr>
          <w:p w14:paraId="68E907AE"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w:t>
            </w:r>
          </w:p>
        </w:tc>
      </w:tr>
      <w:tr w:rsidR="0021107B" w:rsidRPr="009D3A35" w14:paraId="061706DE" w14:textId="77777777" w:rsidTr="00466434">
        <w:trPr>
          <w:trHeight w:val="20"/>
          <w:jc w:val="center"/>
        </w:trPr>
        <w:tc>
          <w:tcPr>
            <w:tcW w:w="500" w:type="dxa"/>
            <w:shd w:val="clear" w:color="auto" w:fill="auto"/>
            <w:noWrap/>
            <w:vAlign w:val="center"/>
            <w:hideMark/>
          </w:tcPr>
          <w:p w14:paraId="65D7EA79"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2</w:t>
            </w:r>
            <w:r w:rsidR="003F456C" w:rsidRPr="009D3A35">
              <w:rPr>
                <w:rFonts w:asciiTheme="minorHAnsi" w:hAnsiTheme="minorHAnsi"/>
                <w:color w:val="000000"/>
                <w:sz w:val="20"/>
                <w:szCs w:val="20"/>
              </w:rPr>
              <w:t>.</w:t>
            </w:r>
          </w:p>
        </w:tc>
        <w:tc>
          <w:tcPr>
            <w:tcW w:w="3480" w:type="dxa"/>
            <w:shd w:val="clear" w:color="000000" w:fill="FFFFFF"/>
            <w:vAlign w:val="center"/>
            <w:hideMark/>
          </w:tcPr>
          <w:p w14:paraId="274B11E1" w14:textId="77777777" w:rsidR="003F456C" w:rsidRPr="009D3A35" w:rsidRDefault="00F638F2" w:rsidP="0021107B">
            <w:pPr>
              <w:jc w:val="center"/>
              <w:rPr>
                <w:rFonts w:asciiTheme="minorHAnsi" w:hAnsiTheme="minorHAnsi"/>
                <w:color w:val="000000"/>
                <w:sz w:val="20"/>
                <w:szCs w:val="20"/>
              </w:rPr>
            </w:pPr>
            <w:r w:rsidRPr="009D3A35">
              <w:rPr>
                <w:rFonts w:asciiTheme="minorHAnsi" w:hAnsiTheme="minorHAnsi"/>
                <w:color w:val="000000"/>
                <w:sz w:val="20"/>
                <w:szCs w:val="20"/>
              </w:rPr>
              <w:t xml:space="preserve">Zespół Szkolno-Przedszkolny Szkoły </w:t>
            </w:r>
          </w:p>
          <w:p w14:paraId="05F9AA20" w14:textId="77777777" w:rsidR="003F456C" w:rsidRPr="009D3A35" w:rsidRDefault="00F638F2" w:rsidP="0021107B">
            <w:pPr>
              <w:jc w:val="center"/>
              <w:rPr>
                <w:rFonts w:asciiTheme="minorHAnsi" w:hAnsiTheme="minorHAnsi"/>
                <w:color w:val="000000"/>
                <w:sz w:val="20"/>
                <w:szCs w:val="20"/>
              </w:rPr>
            </w:pPr>
            <w:r w:rsidRPr="009D3A35">
              <w:rPr>
                <w:rFonts w:asciiTheme="minorHAnsi" w:hAnsiTheme="minorHAnsi"/>
                <w:color w:val="000000"/>
                <w:sz w:val="20"/>
                <w:szCs w:val="20"/>
              </w:rPr>
              <w:t xml:space="preserve">Podstawowej i Przedszkola </w:t>
            </w:r>
          </w:p>
          <w:p w14:paraId="560048BE" w14:textId="77777777" w:rsidR="0021107B" w:rsidRPr="009D3A35" w:rsidRDefault="00F638F2" w:rsidP="0021107B">
            <w:pPr>
              <w:jc w:val="center"/>
              <w:rPr>
                <w:rFonts w:asciiTheme="minorHAnsi" w:hAnsiTheme="minorHAnsi"/>
                <w:color w:val="000000"/>
                <w:sz w:val="20"/>
                <w:szCs w:val="20"/>
              </w:rPr>
            </w:pPr>
            <w:r w:rsidRPr="009D3A35">
              <w:rPr>
                <w:rFonts w:asciiTheme="minorHAnsi" w:hAnsiTheme="minorHAnsi"/>
                <w:color w:val="000000"/>
                <w:sz w:val="20"/>
                <w:szCs w:val="20"/>
              </w:rPr>
              <w:t>Samorządowego im. I Armii Wojska Polskiego w Kamieniu Krajeńskim</w:t>
            </w:r>
          </w:p>
        </w:tc>
        <w:tc>
          <w:tcPr>
            <w:tcW w:w="2440" w:type="dxa"/>
            <w:shd w:val="clear" w:color="000000" w:fill="FFFFFF"/>
            <w:vAlign w:val="center"/>
            <w:hideMark/>
          </w:tcPr>
          <w:p w14:paraId="63F386ED" w14:textId="77777777" w:rsidR="00F638F2" w:rsidRPr="009D3A35" w:rsidRDefault="00F638F2" w:rsidP="0021107B">
            <w:pPr>
              <w:jc w:val="center"/>
              <w:rPr>
                <w:rFonts w:asciiTheme="minorHAnsi" w:hAnsiTheme="minorHAnsi"/>
                <w:color w:val="000000"/>
                <w:sz w:val="20"/>
                <w:szCs w:val="20"/>
              </w:rPr>
            </w:pPr>
            <w:r w:rsidRPr="009D3A35">
              <w:rPr>
                <w:rFonts w:asciiTheme="minorHAnsi" w:hAnsiTheme="minorHAnsi"/>
                <w:color w:val="000000"/>
                <w:sz w:val="20"/>
                <w:szCs w:val="20"/>
              </w:rPr>
              <w:t>ul. Szkolna 3,</w:t>
            </w:r>
          </w:p>
          <w:p w14:paraId="108C0D24"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89-430 Kamień Krajeński</w:t>
            </w:r>
          </w:p>
        </w:tc>
        <w:tc>
          <w:tcPr>
            <w:tcW w:w="1357" w:type="dxa"/>
            <w:shd w:val="clear" w:color="auto" w:fill="auto"/>
            <w:vAlign w:val="center"/>
            <w:hideMark/>
          </w:tcPr>
          <w:p w14:paraId="67E0C5CA" w14:textId="77777777" w:rsidR="0021107B" w:rsidRPr="009D3A35" w:rsidRDefault="0021107B" w:rsidP="0021107B">
            <w:pPr>
              <w:jc w:val="center"/>
              <w:rPr>
                <w:rFonts w:asciiTheme="minorHAnsi" w:hAnsiTheme="minorHAnsi"/>
                <w:sz w:val="20"/>
                <w:szCs w:val="20"/>
              </w:rPr>
            </w:pPr>
            <w:r w:rsidRPr="009D3A35">
              <w:rPr>
                <w:rFonts w:asciiTheme="minorHAnsi" w:hAnsiTheme="minorHAnsi"/>
                <w:sz w:val="20"/>
                <w:szCs w:val="20"/>
              </w:rPr>
              <w:t>5611476591</w:t>
            </w:r>
          </w:p>
        </w:tc>
        <w:tc>
          <w:tcPr>
            <w:tcW w:w="1430" w:type="dxa"/>
            <w:shd w:val="clear" w:color="auto" w:fill="auto"/>
            <w:vAlign w:val="center"/>
            <w:hideMark/>
          </w:tcPr>
          <w:p w14:paraId="3510BA90" w14:textId="77777777" w:rsidR="0021107B" w:rsidRPr="009D3A35" w:rsidRDefault="00F638F2" w:rsidP="0021107B">
            <w:pPr>
              <w:jc w:val="center"/>
              <w:rPr>
                <w:rFonts w:asciiTheme="minorHAnsi" w:hAnsiTheme="minorHAnsi"/>
                <w:sz w:val="20"/>
                <w:szCs w:val="20"/>
              </w:rPr>
            </w:pPr>
            <w:r w:rsidRPr="009D3A35">
              <w:rPr>
                <w:rFonts w:asciiTheme="minorHAnsi" w:hAnsiTheme="minorHAnsi"/>
                <w:sz w:val="20"/>
                <w:szCs w:val="20"/>
              </w:rPr>
              <w:t>0</w:t>
            </w:r>
            <w:r w:rsidR="0021107B" w:rsidRPr="009D3A35">
              <w:rPr>
                <w:rFonts w:asciiTheme="minorHAnsi" w:hAnsiTheme="minorHAnsi"/>
                <w:sz w:val="20"/>
                <w:szCs w:val="20"/>
              </w:rPr>
              <w:t>93063933</w:t>
            </w:r>
          </w:p>
        </w:tc>
        <w:tc>
          <w:tcPr>
            <w:tcW w:w="1862" w:type="dxa"/>
            <w:shd w:val="clear" w:color="auto" w:fill="auto"/>
            <w:vAlign w:val="center"/>
            <w:hideMark/>
          </w:tcPr>
          <w:p w14:paraId="5DD1FA88" w14:textId="77777777" w:rsidR="0021107B" w:rsidRPr="009D3A35" w:rsidRDefault="00F638F2" w:rsidP="0021107B">
            <w:pPr>
              <w:jc w:val="center"/>
              <w:rPr>
                <w:rFonts w:asciiTheme="minorHAnsi" w:hAnsiTheme="minorHAnsi"/>
                <w:sz w:val="20"/>
                <w:szCs w:val="20"/>
              </w:rPr>
            </w:pPr>
            <w:r w:rsidRPr="009D3A35">
              <w:rPr>
                <w:rFonts w:asciiTheme="minorHAnsi" w:hAnsiTheme="minorHAnsi"/>
                <w:sz w:val="20"/>
                <w:szCs w:val="20"/>
              </w:rPr>
              <w:t>8560Z</w:t>
            </w:r>
          </w:p>
        </w:tc>
        <w:tc>
          <w:tcPr>
            <w:tcW w:w="1204" w:type="dxa"/>
            <w:shd w:val="clear" w:color="auto" w:fill="auto"/>
            <w:vAlign w:val="center"/>
            <w:hideMark/>
          </w:tcPr>
          <w:p w14:paraId="5B85138A" w14:textId="77777777" w:rsidR="0021107B" w:rsidRPr="009D3A35" w:rsidRDefault="0021107B" w:rsidP="0021107B">
            <w:pPr>
              <w:jc w:val="center"/>
              <w:rPr>
                <w:rFonts w:asciiTheme="minorHAnsi" w:hAnsiTheme="minorHAnsi"/>
                <w:sz w:val="20"/>
                <w:szCs w:val="20"/>
              </w:rPr>
            </w:pPr>
            <w:r w:rsidRPr="009D3A35">
              <w:rPr>
                <w:rFonts w:asciiTheme="minorHAnsi" w:hAnsiTheme="minorHAnsi"/>
                <w:sz w:val="20"/>
                <w:szCs w:val="20"/>
              </w:rPr>
              <w:t>59</w:t>
            </w:r>
          </w:p>
        </w:tc>
        <w:tc>
          <w:tcPr>
            <w:tcW w:w="1260" w:type="dxa"/>
            <w:shd w:val="clear" w:color="000000" w:fill="FFFFFF"/>
            <w:noWrap/>
            <w:vAlign w:val="center"/>
            <w:hideMark/>
          </w:tcPr>
          <w:p w14:paraId="1B4B70B3"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45</w:t>
            </w:r>
          </w:p>
        </w:tc>
        <w:tc>
          <w:tcPr>
            <w:tcW w:w="1060" w:type="dxa"/>
            <w:shd w:val="clear" w:color="000000" w:fill="FFFFFF"/>
            <w:noWrap/>
            <w:vAlign w:val="center"/>
            <w:hideMark/>
          </w:tcPr>
          <w:p w14:paraId="382F3528"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517</w:t>
            </w:r>
          </w:p>
        </w:tc>
      </w:tr>
      <w:tr w:rsidR="0021107B" w:rsidRPr="009D3A35" w14:paraId="7432E83B" w14:textId="77777777" w:rsidTr="00466434">
        <w:trPr>
          <w:trHeight w:val="20"/>
          <w:jc w:val="center"/>
        </w:trPr>
        <w:tc>
          <w:tcPr>
            <w:tcW w:w="500" w:type="dxa"/>
            <w:shd w:val="clear" w:color="auto" w:fill="auto"/>
            <w:noWrap/>
            <w:vAlign w:val="center"/>
            <w:hideMark/>
          </w:tcPr>
          <w:p w14:paraId="3C6F2321"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3</w:t>
            </w:r>
            <w:r w:rsidR="003F456C" w:rsidRPr="009D3A35">
              <w:rPr>
                <w:rFonts w:asciiTheme="minorHAnsi" w:hAnsiTheme="minorHAnsi"/>
                <w:color w:val="000000"/>
                <w:sz w:val="20"/>
                <w:szCs w:val="20"/>
              </w:rPr>
              <w:t>.</w:t>
            </w:r>
          </w:p>
        </w:tc>
        <w:tc>
          <w:tcPr>
            <w:tcW w:w="3480" w:type="dxa"/>
            <w:shd w:val="clear" w:color="FFFFCC" w:fill="FFFFFF"/>
            <w:vAlign w:val="center"/>
            <w:hideMark/>
          </w:tcPr>
          <w:p w14:paraId="0EA37079" w14:textId="77777777" w:rsidR="0021107B" w:rsidRPr="009D3A35" w:rsidRDefault="00F638F2" w:rsidP="0021107B">
            <w:pPr>
              <w:jc w:val="center"/>
              <w:rPr>
                <w:rFonts w:asciiTheme="minorHAnsi" w:hAnsiTheme="minorHAnsi"/>
                <w:color w:val="000000"/>
                <w:sz w:val="20"/>
                <w:szCs w:val="20"/>
              </w:rPr>
            </w:pPr>
            <w:r w:rsidRPr="009D3A35">
              <w:rPr>
                <w:rFonts w:asciiTheme="minorHAnsi" w:hAnsiTheme="minorHAnsi"/>
                <w:color w:val="000000"/>
                <w:sz w:val="20"/>
                <w:szCs w:val="20"/>
              </w:rPr>
              <w:t>Samodzielna Publiczna Miejsko-Gminna Przychodnia w Kamieniu Krajeńskim</w:t>
            </w:r>
          </w:p>
        </w:tc>
        <w:tc>
          <w:tcPr>
            <w:tcW w:w="2440" w:type="dxa"/>
            <w:shd w:val="clear" w:color="FFFFCC" w:fill="FFFFFF"/>
            <w:vAlign w:val="center"/>
            <w:hideMark/>
          </w:tcPr>
          <w:p w14:paraId="2F1E9060" w14:textId="77777777" w:rsidR="00F638F2" w:rsidRPr="009D3A35" w:rsidRDefault="00F638F2" w:rsidP="0021107B">
            <w:pPr>
              <w:jc w:val="center"/>
              <w:rPr>
                <w:rFonts w:asciiTheme="minorHAnsi" w:hAnsiTheme="minorHAnsi"/>
                <w:color w:val="000000"/>
                <w:sz w:val="20"/>
                <w:szCs w:val="20"/>
              </w:rPr>
            </w:pPr>
            <w:r w:rsidRPr="009D3A35">
              <w:rPr>
                <w:rFonts w:asciiTheme="minorHAnsi" w:hAnsiTheme="minorHAnsi"/>
                <w:color w:val="000000"/>
                <w:sz w:val="20"/>
                <w:szCs w:val="20"/>
              </w:rPr>
              <w:t>ul. Wyspiańskiego 2,</w:t>
            </w:r>
          </w:p>
          <w:p w14:paraId="4295721D" w14:textId="77777777" w:rsidR="0021107B" w:rsidRPr="009D3A35" w:rsidRDefault="00F638F2" w:rsidP="0021107B">
            <w:pPr>
              <w:jc w:val="center"/>
              <w:rPr>
                <w:rFonts w:asciiTheme="minorHAnsi" w:hAnsiTheme="minorHAnsi"/>
                <w:color w:val="000000"/>
                <w:sz w:val="20"/>
                <w:szCs w:val="20"/>
              </w:rPr>
            </w:pPr>
            <w:r w:rsidRPr="009D3A35">
              <w:rPr>
                <w:rFonts w:asciiTheme="minorHAnsi" w:hAnsiTheme="minorHAnsi"/>
                <w:color w:val="000000"/>
                <w:sz w:val="20"/>
                <w:szCs w:val="20"/>
              </w:rPr>
              <w:t>89-430 Kamień Krajeński</w:t>
            </w:r>
          </w:p>
        </w:tc>
        <w:tc>
          <w:tcPr>
            <w:tcW w:w="1357" w:type="dxa"/>
            <w:shd w:val="clear" w:color="auto" w:fill="auto"/>
            <w:vAlign w:val="center"/>
            <w:hideMark/>
          </w:tcPr>
          <w:p w14:paraId="7A47A80F"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5611327454</w:t>
            </w:r>
          </w:p>
        </w:tc>
        <w:tc>
          <w:tcPr>
            <w:tcW w:w="1430" w:type="dxa"/>
            <w:shd w:val="clear" w:color="auto" w:fill="auto"/>
            <w:vAlign w:val="center"/>
            <w:hideMark/>
          </w:tcPr>
          <w:p w14:paraId="2A074C60" w14:textId="77777777" w:rsidR="0021107B" w:rsidRPr="009D3A35" w:rsidRDefault="00F638F2" w:rsidP="0021107B">
            <w:pPr>
              <w:jc w:val="center"/>
              <w:rPr>
                <w:rFonts w:asciiTheme="minorHAnsi" w:hAnsiTheme="minorHAnsi"/>
                <w:color w:val="000000"/>
                <w:sz w:val="20"/>
                <w:szCs w:val="20"/>
              </w:rPr>
            </w:pPr>
            <w:r w:rsidRPr="009D3A35">
              <w:rPr>
                <w:rFonts w:asciiTheme="minorHAnsi" w:hAnsiTheme="minorHAnsi"/>
                <w:color w:val="000000"/>
                <w:sz w:val="20"/>
                <w:szCs w:val="20"/>
              </w:rPr>
              <w:t>092355711</w:t>
            </w:r>
          </w:p>
        </w:tc>
        <w:tc>
          <w:tcPr>
            <w:tcW w:w="1862" w:type="dxa"/>
            <w:shd w:val="clear" w:color="auto" w:fill="auto"/>
            <w:vAlign w:val="center"/>
            <w:hideMark/>
          </w:tcPr>
          <w:p w14:paraId="7509BB57"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8621Z</w:t>
            </w:r>
          </w:p>
        </w:tc>
        <w:tc>
          <w:tcPr>
            <w:tcW w:w="1204" w:type="dxa"/>
            <w:shd w:val="clear" w:color="auto" w:fill="auto"/>
            <w:vAlign w:val="center"/>
            <w:hideMark/>
          </w:tcPr>
          <w:p w14:paraId="1164E8DA"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15</w:t>
            </w:r>
          </w:p>
        </w:tc>
        <w:tc>
          <w:tcPr>
            <w:tcW w:w="1260" w:type="dxa"/>
            <w:shd w:val="clear" w:color="FFFFCC" w:fill="FFFFFF"/>
            <w:noWrap/>
            <w:vAlign w:val="center"/>
            <w:hideMark/>
          </w:tcPr>
          <w:p w14:paraId="6745AA91"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w:t>
            </w:r>
          </w:p>
        </w:tc>
        <w:tc>
          <w:tcPr>
            <w:tcW w:w="1060" w:type="dxa"/>
            <w:shd w:val="clear" w:color="FFFFCC" w:fill="FFFFFF"/>
            <w:noWrap/>
            <w:vAlign w:val="center"/>
            <w:hideMark/>
          </w:tcPr>
          <w:p w14:paraId="76AD5F6E"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w:t>
            </w:r>
          </w:p>
        </w:tc>
      </w:tr>
      <w:tr w:rsidR="0021107B" w:rsidRPr="009D3A35" w14:paraId="493CD5C8" w14:textId="77777777" w:rsidTr="00466434">
        <w:trPr>
          <w:trHeight w:val="20"/>
          <w:jc w:val="center"/>
        </w:trPr>
        <w:tc>
          <w:tcPr>
            <w:tcW w:w="500" w:type="dxa"/>
            <w:shd w:val="clear" w:color="auto" w:fill="auto"/>
            <w:noWrap/>
            <w:vAlign w:val="center"/>
            <w:hideMark/>
          </w:tcPr>
          <w:p w14:paraId="60042794"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4</w:t>
            </w:r>
            <w:r w:rsidR="003F456C" w:rsidRPr="009D3A35">
              <w:rPr>
                <w:rFonts w:asciiTheme="minorHAnsi" w:hAnsiTheme="minorHAnsi"/>
                <w:color w:val="000000"/>
                <w:sz w:val="20"/>
                <w:szCs w:val="20"/>
              </w:rPr>
              <w:t>.</w:t>
            </w:r>
          </w:p>
        </w:tc>
        <w:tc>
          <w:tcPr>
            <w:tcW w:w="3480" w:type="dxa"/>
            <w:shd w:val="clear" w:color="000000" w:fill="FFFFFF"/>
            <w:vAlign w:val="center"/>
            <w:hideMark/>
          </w:tcPr>
          <w:p w14:paraId="1A6F3441"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Szkoła Podstawowa im. Władysława Broniewskiego w Dużej Cerkwicy</w:t>
            </w:r>
          </w:p>
        </w:tc>
        <w:tc>
          <w:tcPr>
            <w:tcW w:w="2440" w:type="dxa"/>
            <w:shd w:val="clear" w:color="000000" w:fill="FFFFFF"/>
            <w:vAlign w:val="center"/>
            <w:hideMark/>
          </w:tcPr>
          <w:p w14:paraId="37347323" w14:textId="77777777" w:rsidR="00A64746" w:rsidRPr="009D3A35" w:rsidRDefault="00A64746" w:rsidP="0021107B">
            <w:pPr>
              <w:jc w:val="center"/>
              <w:rPr>
                <w:rFonts w:asciiTheme="minorHAnsi" w:hAnsiTheme="minorHAnsi"/>
                <w:color w:val="000000"/>
                <w:sz w:val="20"/>
                <w:szCs w:val="20"/>
              </w:rPr>
            </w:pPr>
            <w:r w:rsidRPr="009D3A35">
              <w:rPr>
                <w:rFonts w:asciiTheme="minorHAnsi" w:hAnsiTheme="minorHAnsi"/>
                <w:color w:val="000000"/>
                <w:sz w:val="20"/>
                <w:szCs w:val="20"/>
              </w:rPr>
              <w:t>Duża Cerkwica 32,</w:t>
            </w:r>
          </w:p>
          <w:p w14:paraId="7231D12A"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89-430 Kamień Krajeński</w:t>
            </w:r>
          </w:p>
        </w:tc>
        <w:tc>
          <w:tcPr>
            <w:tcW w:w="1357" w:type="dxa"/>
            <w:shd w:val="clear" w:color="auto" w:fill="auto"/>
            <w:vAlign w:val="center"/>
            <w:hideMark/>
          </w:tcPr>
          <w:p w14:paraId="7C323516" w14:textId="77777777" w:rsidR="0021107B" w:rsidRPr="009D3A35" w:rsidRDefault="0021107B" w:rsidP="0021107B">
            <w:pPr>
              <w:jc w:val="center"/>
              <w:rPr>
                <w:rFonts w:asciiTheme="minorHAnsi" w:hAnsiTheme="minorHAnsi"/>
                <w:sz w:val="20"/>
                <w:szCs w:val="20"/>
              </w:rPr>
            </w:pPr>
            <w:r w:rsidRPr="009D3A35">
              <w:rPr>
                <w:rFonts w:asciiTheme="minorHAnsi" w:hAnsiTheme="minorHAnsi"/>
                <w:sz w:val="20"/>
                <w:szCs w:val="20"/>
              </w:rPr>
              <w:t>5611404172</w:t>
            </w:r>
          </w:p>
        </w:tc>
        <w:tc>
          <w:tcPr>
            <w:tcW w:w="1430" w:type="dxa"/>
            <w:shd w:val="clear" w:color="auto" w:fill="auto"/>
            <w:vAlign w:val="center"/>
            <w:hideMark/>
          </w:tcPr>
          <w:p w14:paraId="2D2B7E83" w14:textId="77777777" w:rsidR="0021107B" w:rsidRPr="009D3A35" w:rsidRDefault="00A64746" w:rsidP="0021107B">
            <w:pPr>
              <w:jc w:val="center"/>
              <w:rPr>
                <w:rFonts w:asciiTheme="minorHAnsi" w:hAnsiTheme="minorHAnsi"/>
                <w:sz w:val="20"/>
                <w:szCs w:val="20"/>
              </w:rPr>
            </w:pPr>
            <w:r w:rsidRPr="009D3A35">
              <w:rPr>
                <w:rFonts w:asciiTheme="minorHAnsi" w:hAnsiTheme="minorHAnsi"/>
                <w:sz w:val="20"/>
                <w:szCs w:val="20"/>
              </w:rPr>
              <w:t>0</w:t>
            </w:r>
            <w:r w:rsidR="0021107B" w:rsidRPr="009D3A35">
              <w:rPr>
                <w:rFonts w:asciiTheme="minorHAnsi" w:hAnsiTheme="minorHAnsi"/>
                <w:sz w:val="20"/>
                <w:szCs w:val="20"/>
              </w:rPr>
              <w:t>90435819</w:t>
            </w:r>
          </w:p>
        </w:tc>
        <w:tc>
          <w:tcPr>
            <w:tcW w:w="1862" w:type="dxa"/>
            <w:shd w:val="clear" w:color="auto" w:fill="auto"/>
            <w:vAlign w:val="center"/>
            <w:hideMark/>
          </w:tcPr>
          <w:p w14:paraId="78A12241" w14:textId="77777777" w:rsidR="0021107B" w:rsidRPr="009D3A35" w:rsidRDefault="0021107B" w:rsidP="0021107B">
            <w:pPr>
              <w:jc w:val="center"/>
              <w:rPr>
                <w:rFonts w:asciiTheme="minorHAnsi" w:hAnsiTheme="minorHAnsi"/>
                <w:sz w:val="20"/>
                <w:szCs w:val="20"/>
              </w:rPr>
            </w:pPr>
            <w:r w:rsidRPr="009D3A35">
              <w:rPr>
                <w:rFonts w:asciiTheme="minorHAnsi" w:hAnsiTheme="minorHAnsi"/>
                <w:sz w:val="20"/>
                <w:szCs w:val="20"/>
              </w:rPr>
              <w:t>8520Z</w:t>
            </w:r>
          </w:p>
        </w:tc>
        <w:tc>
          <w:tcPr>
            <w:tcW w:w="1204" w:type="dxa"/>
            <w:shd w:val="clear" w:color="auto" w:fill="auto"/>
            <w:vAlign w:val="center"/>
            <w:hideMark/>
          </w:tcPr>
          <w:p w14:paraId="58AC206E" w14:textId="77777777" w:rsidR="0021107B" w:rsidRPr="009D3A35" w:rsidRDefault="0021107B" w:rsidP="0021107B">
            <w:pPr>
              <w:jc w:val="center"/>
              <w:rPr>
                <w:rFonts w:asciiTheme="minorHAnsi" w:hAnsiTheme="minorHAnsi"/>
                <w:sz w:val="20"/>
                <w:szCs w:val="20"/>
              </w:rPr>
            </w:pPr>
            <w:r w:rsidRPr="009D3A35">
              <w:rPr>
                <w:rFonts w:asciiTheme="minorHAnsi" w:hAnsiTheme="minorHAnsi"/>
                <w:sz w:val="20"/>
                <w:szCs w:val="20"/>
              </w:rPr>
              <w:t>25</w:t>
            </w:r>
          </w:p>
        </w:tc>
        <w:tc>
          <w:tcPr>
            <w:tcW w:w="1260" w:type="dxa"/>
            <w:shd w:val="clear" w:color="000000" w:fill="FFFFFF"/>
            <w:noWrap/>
            <w:vAlign w:val="center"/>
            <w:hideMark/>
          </w:tcPr>
          <w:p w14:paraId="5E650FE0"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20</w:t>
            </w:r>
          </w:p>
        </w:tc>
        <w:tc>
          <w:tcPr>
            <w:tcW w:w="1060" w:type="dxa"/>
            <w:shd w:val="clear" w:color="000000" w:fill="FFFFFF"/>
            <w:noWrap/>
            <w:vAlign w:val="center"/>
            <w:hideMark/>
          </w:tcPr>
          <w:p w14:paraId="661EDE23"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178</w:t>
            </w:r>
          </w:p>
        </w:tc>
      </w:tr>
      <w:tr w:rsidR="0021107B" w:rsidRPr="009D3A35" w14:paraId="2A29942A" w14:textId="77777777" w:rsidTr="00466434">
        <w:trPr>
          <w:trHeight w:val="20"/>
          <w:jc w:val="center"/>
        </w:trPr>
        <w:tc>
          <w:tcPr>
            <w:tcW w:w="500" w:type="dxa"/>
            <w:shd w:val="clear" w:color="auto" w:fill="auto"/>
            <w:noWrap/>
            <w:vAlign w:val="center"/>
            <w:hideMark/>
          </w:tcPr>
          <w:p w14:paraId="3DE2372B"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5</w:t>
            </w:r>
            <w:r w:rsidR="003F456C" w:rsidRPr="009D3A35">
              <w:rPr>
                <w:rFonts w:asciiTheme="minorHAnsi" w:hAnsiTheme="minorHAnsi"/>
                <w:color w:val="000000"/>
                <w:sz w:val="20"/>
                <w:szCs w:val="20"/>
              </w:rPr>
              <w:t>.</w:t>
            </w:r>
          </w:p>
        </w:tc>
        <w:tc>
          <w:tcPr>
            <w:tcW w:w="3480" w:type="dxa"/>
            <w:shd w:val="clear" w:color="000000" w:fill="FFFFFF"/>
            <w:vAlign w:val="center"/>
            <w:hideMark/>
          </w:tcPr>
          <w:p w14:paraId="2A6B3A79" w14:textId="77777777" w:rsidR="003F456C"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 xml:space="preserve">Szkoła Podstawowa </w:t>
            </w:r>
          </w:p>
          <w:p w14:paraId="6EAF033B"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 xml:space="preserve">im. Marii Konopnickiej w </w:t>
            </w:r>
            <w:proofErr w:type="spellStart"/>
            <w:r w:rsidRPr="009D3A35">
              <w:rPr>
                <w:rFonts w:asciiTheme="minorHAnsi" w:hAnsiTheme="minorHAnsi"/>
                <w:color w:val="000000"/>
                <w:sz w:val="20"/>
                <w:szCs w:val="20"/>
              </w:rPr>
              <w:t>Zamartem</w:t>
            </w:r>
            <w:proofErr w:type="spellEnd"/>
          </w:p>
        </w:tc>
        <w:tc>
          <w:tcPr>
            <w:tcW w:w="2440" w:type="dxa"/>
            <w:shd w:val="clear" w:color="000000" w:fill="FFFFFF"/>
            <w:vAlign w:val="center"/>
            <w:hideMark/>
          </w:tcPr>
          <w:p w14:paraId="4B1BCF04"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Zamarte, ul. Klasztorna 1, 89-430 Kamień Kraj</w:t>
            </w:r>
            <w:r w:rsidR="003F456C" w:rsidRPr="009D3A35">
              <w:rPr>
                <w:rFonts w:asciiTheme="minorHAnsi" w:hAnsiTheme="minorHAnsi"/>
                <w:color w:val="000000"/>
                <w:sz w:val="20"/>
                <w:szCs w:val="20"/>
              </w:rPr>
              <w:t>eński</w:t>
            </w:r>
          </w:p>
        </w:tc>
        <w:tc>
          <w:tcPr>
            <w:tcW w:w="1357" w:type="dxa"/>
            <w:shd w:val="clear" w:color="auto" w:fill="auto"/>
            <w:vAlign w:val="center"/>
            <w:hideMark/>
          </w:tcPr>
          <w:p w14:paraId="04E1AB8B" w14:textId="77777777" w:rsidR="0021107B" w:rsidRPr="009D3A35" w:rsidRDefault="0021107B" w:rsidP="0021107B">
            <w:pPr>
              <w:jc w:val="center"/>
              <w:rPr>
                <w:rFonts w:asciiTheme="minorHAnsi" w:hAnsiTheme="minorHAnsi"/>
                <w:sz w:val="20"/>
                <w:szCs w:val="20"/>
              </w:rPr>
            </w:pPr>
            <w:r w:rsidRPr="009D3A35">
              <w:rPr>
                <w:rFonts w:asciiTheme="minorHAnsi" w:hAnsiTheme="minorHAnsi"/>
                <w:sz w:val="20"/>
                <w:szCs w:val="20"/>
              </w:rPr>
              <w:t>5611404189</w:t>
            </w:r>
          </w:p>
        </w:tc>
        <w:tc>
          <w:tcPr>
            <w:tcW w:w="1430" w:type="dxa"/>
            <w:shd w:val="clear" w:color="auto" w:fill="auto"/>
            <w:vAlign w:val="center"/>
            <w:hideMark/>
          </w:tcPr>
          <w:p w14:paraId="607E93DD" w14:textId="77777777" w:rsidR="0021107B" w:rsidRPr="009D3A35" w:rsidRDefault="003F456C" w:rsidP="0021107B">
            <w:pPr>
              <w:jc w:val="center"/>
              <w:rPr>
                <w:rFonts w:asciiTheme="minorHAnsi" w:hAnsiTheme="minorHAnsi"/>
                <w:sz w:val="20"/>
                <w:szCs w:val="20"/>
              </w:rPr>
            </w:pPr>
            <w:r w:rsidRPr="009D3A35">
              <w:rPr>
                <w:rFonts w:asciiTheme="minorHAnsi" w:hAnsiTheme="minorHAnsi"/>
                <w:sz w:val="20"/>
                <w:szCs w:val="20"/>
              </w:rPr>
              <w:t>0</w:t>
            </w:r>
            <w:r w:rsidR="0021107B" w:rsidRPr="009D3A35">
              <w:rPr>
                <w:rFonts w:asciiTheme="minorHAnsi" w:hAnsiTheme="minorHAnsi"/>
                <w:sz w:val="20"/>
                <w:szCs w:val="20"/>
              </w:rPr>
              <w:t>90435825</w:t>
            </w:r>
          </w:p>
        </w:tc>
        <w:tc>
          <w:tcPr>
            <w:tcW w:w="1862" w:type="dxa"/>
            <w:shd w:val="clear" w:color="auto" w:fill="auto"/>
            <w:vAlign w:val="center"/>
            <w:hideMark/>
          </w:tcPr>
          <w:p w14:paraId="72FB711B" w14:textId="77777777" w:rsidR="0021107B" w:rsidRPr="009D3A35" w:rsidRDefault="003F456C" w:rsidP="0021107B">
            <w:pPr>
              <w:jc w:val="center"/>
              <w:rPr>
                <w:rFonts w:asciiTheme="minorHAnsi" w:hAnsiTheme="minorHAnsi"/>
                <w:sz w:val="20"/>
                <w:szCs w:val="20"/>
              </w:rPr>
            </w:pPr>
            <w:r w:rsidRPr="009D3A35">
              <w:rPr>
                <w:rFonts w:asciiTheme="minorHAnsi" w:hAnsiTheme="minorHAnsi"/>
                <w:sz w:val="20"/>
                <w:szCs w:val="20"/>
              </w:rPr>
              <w:t>8520Z</w:t>
            </w:r>
          </w:p>
        </w:tc>
        <w:tc>
          <w:tcPr>
            <w:tcW w:w="1204" w:type="dxa"/>
            <w:shd w:val="clear" w:color="auto" w:fill="auto"/>
            <w:vAlign w:val="center"/>
            <w:hideMark/>
          </w:tcPr>
          <w:p w14:paraId="332F0142" w14:textId="77777777" w:rsidR="0021107B" w:rsidRPr="009D3A35" w:rsidRDefault="0021107B" w:rsidP="0021107B">
            <w:pPr>
              <w:jc w:val="center"/>
              <w:rPr>
                <w:rFonts w:asciiTheme="minorHAnsi" w:hAnsiTheme="minorHAnsi"/>
                <w:sz w:val="20"/>
                <w:szCs w:val="20"/>
              </w:rPr>
            </w:pPr>
            <w:r w:rsidRPr="009D3A35">
              <w:rPr>
                <w:rFonts w:asciiTheme="minorHAnsi" w:hAnsiTheme="minorHAnsi"/>
                <w:sz w:val="20"/>
                <w:szCs w:val="20"/>
              </w:rPr>
              <w:t>18</w:t>
            </w:r>
          </w:p>
        </w:tc>
        <w:tc>
          <w:tcPr>
            <w:tcW w:w="1260" w:type="dxa"/>
            <w:shd w:val="clear" w:color="000000" w:fill="FFFFFF"/>
            <w:noWrap/>
            <w:vAlign w:val="center"/>
            <w:hideMark/>
          </w:tcPr>
          <w:p w14:paraId="2D5022E9"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15</w:t>
            </w:r>
          </w:p>
        </w:tc>
        <w:tc>
          <w:tcPr>
            <w:tcW w:w="1060" w:type="dxa"/>
            <w:shd w:val="clear" w:color="000000" w:fill="FFFFFF"/>
            <w:noWrap/>
            <w:vAlign w:val="center"/>
            <w:hideMark/>
          </w:tcPr>
          <w:p w14:paraId="765807A1"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105</w:t>
            </w:r>
          </w:p>
        </w:tc>
      </w:tr>
      <w:tr w:rsidR="0021107B" w:rsidRPr="009D3A35" w14:paraId="1B4A18EF" w14:textId="77777777" w:rsidTr="00466434">
        <w:trPr>
          <w:trHeight w:val="20"/>
          <w:jc w:val="center"/>
        </w:trPr>
        <w:tc>
          <w:tcPr>
            <w:tcW w:w="500" w:type="dxa"/>
            <w:shd w:val="clear" w:color="auto" w:fill="auto"/>
            <w:noWrap/>
            <w:vAlign w:val="center"/>
            <w:hideMark/>
          </w:tcPr>
          <w:p w14:paraId="1825DFA9"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6</w:t>
            </w:r>
            <w:r w:rsidR="003F456C" w:rsidRPr="009D3A35">
              <w:rPr>
                <w:rFonts w:asciiTheme="minorHAnsi" w:hAnsiTheme="minorHAnsi"/>
                <w:color w:val="000000"/>
                <w:sz w:val="20"/>
                <w:szCs w:val="20"/>
              </w:rPr>
              <w:t>.</w:t>
            </w:r>
          </w:p>
        </w:tc>
        <w:tc>
          <w:tcPr>
            <w:tcW w:w="3480" w:type="dxa"/>
            <w:shd w:val="clear" w:color="000000" w:fill="FFFFFF"/>
            <w:vAlign w:val="center"/>
            <w:hideMark/>
          </w:tcPr>
          <w:p w14:paraId="0002060E"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Miejsko-Gminna Biblioteka Publiczna w Kamieniu Krajeńskim</w:t>
            </w:r>
          </w:p>
        </w:tc>
        <w:tc>
          <w:tcPr>
            <w:tcW w:w="2440" w:type="dxa"/>
            <w:shd w:val="clear" w:color="000000" w:fill="FFFFFF"/>
            <w:vAlign w:val="center"/>
            <w:hideMark/>
          </w:tcPr>
          <w:p w14:paraId="68AEE847" w14:textId="77777777" w:rsidR="003F456C"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 xml:space="preserve">ul. Leśna 11, </w:t>
            </w:r>
          </w:p>
          <w:p w14:paraId="1911D78B"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89-430 Kamień Krajeński</w:t>
            </w:r>
          </w:p>
        </w:tc>
        <w:tc>
          <w:tcPr>
            <w:tcW w:w="1357" w:type="dxa"/>
            <w:shd w:val="clear" w:color="auto" w:fill="auto"/>
            <w:vAlign w:val="center"/>
            <w:hideMark/>
          </w:tcPr>
          <w:p w14:paraId="5C86B87A" w14:textId="77777777" w:rsidR="0021107B" w:rsidRPr="009D3A35" w:rsidRDefault="0021107B" w:rsidP="0021107B">
            <w:pPr>
              <w:jc w:val="center"/>
              <w:rPr>
                <w:rFonts w:asciiTheme="minorHAnsi" w:hAnsiTheme="minorHAnsi"/>
                <w:sz w:val="20"/>
                <w:szCs w:val="20"/>
              </w:rPr>
            </w:pPr>
            <w:r w:rsidRPr="009D3A35">
              <w:rPr>
                <w:rFonts w:asciiTheme="minorHAnsi" w:hAnsiTheme="minorHAnsi"/>
                <w:sz w:val="20"/>
                <w:szCs w:val="20"/>
              </w:rPr>
              <w:t>5040049908</w:t>
            </w:r>
          </w:p>
        </w:tc>
        <w:tc>
          <w:tcPr>
            <w:tcW w:w="1430" w:type="dxa"/>
            <w:shd w:val="clear" w:color="auto" w:fill="auto"/>
            <w:vAlign w:val="center"/>
            <w:hideMark/>
          </w:tcPr>
          <w:p w14:paraId="375FF703" w14:textId="77777777" w:rsidR="0021107B" w:rsidRPr="009D3A35" w:rsidRDefault="0021107B" w:rsidP="0021107B">
            <w:pPr>
              <w:jc w:val="center"/>
              <w:rPr>
                <w:rFonts w:asciiTheme="minorHAnsi" w:hAnsiTheme="minorHAnsi"/>
                <w:sz w:val="20"/>
                <w:szCs w:val="20"/>
              </w:rPr>
            </w:pPr>
            <w:r w:rsidRPr="009D3A35">
              <w:rPr>
                <w:rFonts w:asciiTheme="minorHAnsi" w:hAnsiTheme="minorHAnsi"/>
                <w:sz w:val="20"/>
                <w:szCs w:val="20"/>
              </w:rPr>
              <w:t>340537461</w:t>
            </w:r>
          </w:p>
        </w:tc>
        <w:tc>
          <w:tcPr>
            <w:tcW w:w="1862" w:type="dxa"/>
            <w:shd w:val="clear" w:color="auto" w:fill="auto"/>
            <w:vAlign w:val="center"/>
            <w:hideMark/>
          </w:tcPr>
          <w:p w14:paraId="77940DFF" w14:textId="77777777" w:rsidR="0021107B" w:rsidRPr="009D3A35" w:rsidRDefault="0021107B" w:rsidP="0021107B">
            <w:pPr>
              <w:jc w:val="center"/>
              <w:rPr>
                <w:rFonts w:asciiTheme="minorHAnsi" w:hAnsiTheme="minorHAnsi"/>
                <w:sz w:val="20"/>
                <w:szCs w:val="20"/>
              </w:rPr>
            </w:pPr>
            <w:r w:rsidRPr="009D3A35">
              <w:rPr>
                <w:rFonts w:asciiTheme="minorHAnsi" w:hAnsiTheme="minorHAnsi"/>
                <w:sz w:val="20"/>
                <w:szCs w:val="20"/>
              </w:rPr>
              <w:t>9101A</w:t>
            </w:r>
          </w:p>
        </w:tc>
        <w:tc>
          <w:tcPr>
            <w:tcW w:w="1204" w:type="dxa"/>
            <w:shd w:val="clear" w:color="auto" w:fill="auto"/>
            <w:vAlign w:val="center"/>
            <w:hideMark/>
          </w:tcPr>
          <w:p w14:paraId="05E9DCA9" w14:textId="77777777" w:rsidR="0021107B" w:rsidRPr="009D3A35" w:rsidRDefault="0021107B" w:rsidP="0021107B">
            <w:pPr>
              <w:jc w:val="center"/>
              <w:rPr>
                <w:rFonts w:asciiTheme="minorHAnsi" w:hAnsiTheme="minorHAnsi"/>
                <w:sz w:val="20"/>
                <w:szCs w:val="20"/>
              </w:rPr>
            </w:pPr>
            <w:r w:rsidRPr="009D3A35">
              <w:rPr>
                <w:rFonts w:asciiTheme="minorHAnsi" w:hAnsiTheme="minorHAnsi"/>
                <w:sz w:val="20"/>
                <w:szCs w:val="20"/>
              </w:rPr>
              <w:t>4</w:t>
            </w:r>
          </w:p>
        </w:tc>
        <w:tc>
          <w:tcPr>
            <w:tcW w:w="1260" w:type="dxa"/>
            <w:shd w:val="clear" w:color="000000" w:fill="FFFFFF"/>
            <w:noWrap/>
            <w:vAlign w:val="center"/>
            <w:hideMark/>
          </w:tcPr>
          <w:p w14:paraId="77C2FDF5" w14:textId="77777777" w:rsidR="0021107B" w:rsidRPr="009D3A35" w:rsidRDefault="0021107B" w:rsidP="00C83B0C">
            <w:pPr>
              <w:jc w:val="center"/>
              <w:rPr>
                <w:rFonts w:asciiTheme="minorHAnsi" w:hAnsiTheme="minorHAnsi"/>
                <w:color w:val="000000"/>
                <w:sz w:val="20"/>
                <w:szCs w:val="20"/>
              </w:rPr>
            </w:pPr>
            <w:r w:rsidRPr="009D3A35">
              <w:rPr>
                <w:rFonts w:asciiTheme="minorHAnsi" w:hAnsiTheme="minorHAnsi"/>
                <w:color w:val="000000"/>
                <w:sz w:val="20"/>
                <w:szCs w:val="20"/>
              </w:rPr>
              <w:t>-</w:t>
            </w:r>
          </w:p>
        </w:tc>
        <w:tc>
          <w:tcPr>
            <w:tcW w:w="1060" w:type="dxa"/>
            <w:shd w:val="clear" w:color="000000" w:fill="FFFFFF"/>
            <w:noWrap/>
            <w:vAlign w:val="center"/>
            <w:hideMark/>
          </w:tcPr>
          <w:p w14:paraId="0E95938C" w14:textId="77777777" w:rsidR="0021107B" w:rsidRPr="009D3A35" w:rsidRDefault="0021107B" w:rsidP="00C83B0C">
            <w:pPr>
              <w:jc w:val="center"/>
              <w:rPr>
                <w:rFonts w:asciiTheme="minorHAnsi" w:hAnsiTheme="minorHAnsi"/>
                <w:color w:val="000000"/>
                <w:sz w:val="20"/>
                <w:szCs w:val="20"/>
              </w:rPr>
            </w:pPr>
            <w:r w:rsidRPr="009D3A35">
              <w:rPr>
                <w:rFonts w:asciiTheme="minorHAnsi" w:hAnsiTheme="minorHAnsi"/>
                <w:color w:val="000000"/>
                <w:sz w:val="20"/>
                <w:szCs w:val="20"/>
              </w:rPr>
              <w:t>-</w:t>
            </w:r>
          </w:p>
        </w:tc>
      </w:tr>
      <w:tr w:rsidR="00BD083A" w:rsidRPr="009D3A35" w14:paraId="5B1DAFE7" w14:textId="77777777" w:rsidTr="00466434">
        <w:trPr>
          <w:trHeight w:val="20"/>
          <w:jc w:val="center"/>
        </w:trPr>
        <w:tc>
          <w:tcPr>
            <w:tcW w:w="500" w:type="dxa"/>
            <w:shd w:val="clear" w:color="auto" w:fill="auto"/>
            <w:noWrap/>
            <w:vAlign w:val="center"/>
            <w:hideMark/>
          </w:tcPr>
          <w:p w14:paraId="04AB4FB6"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7</w:t>
            </w:r>
            <w:r w:rsidR="003F456C" w:rsidRPr="009D3A35">
              <w:rPr>
                <w:rFonts w:asciiTheme="minorHAnsi" w:hAnsiTheme="minorHAnsi"/>
                <w:color w:val="000000"/>
                <w:sz w:val="20"/>
                <w:szCs w:val="20"/>
              </w:rPr>
              <w:t>.</w:t>
            </w:r>
          </w:p>
        </w:tc>
        <w:tc>
          <w:tcPr>
            <w:tcW w:w="3480" w:type="dxa"/>
            <w:shd w:val="clear" w:color="000000" w:fill="FFFFFF"/>
            <w:vAlign w:val="center"/>
            <w:hideMark/>
          </w:tcPr>
          <w:p w14:paraId="3B1DA626"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Miejsko-Gminny  Ośrodek Kultury w Kamieniu Krajeńskim</w:t>
            </w:r>
          </w:p>
        </w:tc>
        <w:tc>
          <w:tcPr>
            <w:tcW w:w="2440" w:type="dxa"/>
            <w:shd w:val="clear" w:color="000000" w:fill="FFFFFF"/>
            <w:vAlign w:val="center"/>
            <w:hideMark/>
          </w:tcPr>
          <w:p w14:paraId="7B7BE002" w14:textId="77777777" w:rsidR="003F456C"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ul. Sępoleńska 4</w:t>
            </w:r>
            <w:r w:rsidR="003F456C" w:rsidRPr="009D3A35">
              <w:rPr>
                <w:rFonts w:asciiTheme="minorHAnsi" w:hAnsiTheme="minorHAnsi"/>
                <w:color w:val="000000"/>
                <w:sz w:val="20"/>
                <w:szCs w:val="20"/>
              </w:rPr>
              <w:t xml:space="preserve">, </w:t>
            </w:r>
          </w:p>
          <w:p w14:paraId="5A4DB59F" w14:textId="77777777" w:rsidR="0021107B" w:rsidRPr="009D3A35" w:rsidRDefault="003F456C" w:rsidP="0021107B">
            <w:pPr>
              <w:jc w:val="center"/>
              <w:rPr>
                <w:rFonts w:asciiTheme="minorHAnsi" w:hAnsiTheme="minorHAnsi"/>
                <w:color w:val="000000"/>
                <w:sz w:val="20"/>
                <w:szCs w:val="20"/>
              </w:rPr>
            </w:pPr>
            <w:r w:rsidRPr="009D3A35">
              <w:rPr>
                <w:rFonts w:asciiTheme="minorHAnsi" w:hAnsiTheme="minorHAnsi"/>
                <w:color w:val="000000"/>
                <w:sz w:val="20"/>
                <w:szCs w:val="20"/>
              </w:rPr>
              <w:t>89-430 Kamień Krajeński</w:t>
            </w:r>
          </w:p>
        </w:tc>
        <w:tc>
          <w:tcPr>
            <w:tcW w:w="1357" w:type="dxa"/>
            <w:shd w:val="clear" w:color="auto" w:fill="auto"/>
            <w:vAlign w:val="center"/>
            <w:hideMark/>
          </w:tcPr>
          <w:p w14:paraId="723D6934" w14:textId="77777777" w:rsidR="0021107B" w:rsidRPr="009D3A35" w:rsidRDefault="0021107B" w:rsidP="0021107B">
            <w:pPr>
              <w:jc w:val="center"/>
              <w:rPr>
                <w:rFonts w:asciiTheme="minorHAnsi" w:hAnsiTheme="minorHAnsi"/>
                <w:sz w:val="20"/>
                <w:szCs w:val="20"/>
              </w:rPr>
            </w:pPr>
            <w:r w:rsidRPr="009D3A35">
              <w:rPr>
                <w:rFonts w:asciiTheme="minorHAnsi" w:hAnsiTheme="minorHAnsi"/>
                <w:sz w:val="20"/>
                <w:szCs w:val="20"/>
              </w:rPr>
              <w:t>5611437355</w:t>
            </w:r>
          </w:p>
        </w:tc>
        <w:tc>
          <w:tcPr>
            <w:tcW w:w="1430" w:type="dxa"/>
            <w:shd w:val="clear" w:color="auto" w:fill="auto"/>
            <w:vAlign w:val="center"/>
            <w:hideMark/>
          </w:tcPr>
          <w:p w14:paraId="38F9E4EE" w14:textId="77777777" w:rsidR="0021107B" w:rsidRPr="009D3A35" w:rsidRDefault="0021107B" w:rsidP="0021107B">
            <w:pPr>
              <w:jc w:val="center"/>
              <w:rPr>
                <w:rFonts w:asciiTheme="minorHAnsi" w:hAnsiTheme="minorHAnsi"/>
                <w:sz w:val="20"/>
                <w:szCs w:val="20"/>
              </w:rPr>
            </w:pPr>
            <w:r w:rsidRPr="009D3A35">
              <w:rPr>
                <w:rFonts w:asciiTheme="minorHAnsi" w:hAnsiTheme="minorHAnsi"/>
                <w:sz w:val="20"/>
                <w:szCs w:val="20"/>
              </w:rPr>
              <w:t>092909760</w:t>
            </w:r>
          </w:p>
        </w:tc>
        <w:tc>
          <w:tcPr>
            <w:tcW w:w="1862" w:type="dxa"/>
            <w:shd w:val="clear" w:color="auto" w:fill="auto"/>
            <w:vAlign w:val="center"/>
            <w:hideMark/>
          </w:tcPr>
          <w:p w14:paraId="65D04DCF" w14:textId="77777777" w:rsidR="0021107B" w:rsidRPr="009D3A35" w:rsidRDefault="0021107B" w:rsidP="0021107B">
            <w:pPr>
              <w:jc w:val="center"/>
              <w:rPr>
                <w:rFonts w:asciiTheme="minorHAnsi" w:hAnsiTheme="minorHAnsi"/>
                <w:sz w:val="20"/>
                <w:szCs w:val="20"/>
              </w:rPr>
            </w:pPr>
            <w:r w:rsidRPr="009D3A35">
              <w:rPr>
                <w:rFonts w:asciiTheme="minorHAnsi" w:hAnsiTheme="minorHAnsi"/>
                <w:sz w:val="20"/>
                <w:szCs w:val="20"/>
              </w:rPr>
              <w:t>9004Z</w:t>
            </w:r>
          </w:p>
        </w:tc>
        <w:tc>
          <w:tcPr>
            <w:tcW w:w="1204" w:type="dxa"/>
            <w:shd w:val="clear" w:color="auto" w:fill="auto"/>
            <w:vAlign w:val="center"/>
            <w:hideMark/>
          </w:tcPr>
          <w:p w14:paraId="0345E5C1" w14:textId="77777777" w:rsidR="0021107B" w:rsidRPr="009D3A35" w:rsidRDefault="0021107B" w:rsidP="0021107B">
            <w:pPr>
              <w:jc w:val="center"/>
              <w:rPr>
                <w:rFonts w:asciiTheme="minorHAnsi" w:hAnsiTheme="minorHAnsi"/>
                <w:sz w:val="20"/>
                <w:szCs w:val="20"/>
              </w:rPr>
            </w:pPr>
            <w:r w:rsidRPr="009D3A35">
              <w:rPr>
                <w:rFonts w:asciiTheme="minorHAnsi" w:hAnsiTheme="minorHAnsi"/>
                <w:sz w:val="20"/>
                <w:szCs w:val="20"/>
              </w:rPr>
              <w:t>14</w:t>
            </w:r>
          </w:p>
        </w:tc>
        <w:tc>
          <w:tcPr>
            <w:tcW w:w="1260" w:type="dxa"/>
            <w:shd w:val="clear" w:color="000000" w:fill="FFFFFF"/>
            <w:noWrap/>
            <w:vAlign w:val="center"/>
          </w:tcPr>
          <w:p w14:paraId="2B8BD1A4" w14:textId="77777777" w:rsidR="0021107B" w:rsidRPr="009D3A35" w:rsidRDefault="0021107B" w:rsidP="00C83B0C">
            <w:pPr>
              <w:jc w:val="center"/>
              <w:rPr>
                <w:rFonts w:asciiTheme="minorHAnsi" w:hAnsiTheme="minorHAnsi"/>
                <w:color w:val="000000"/>
                <w:sz w:val="20"/>
                <w:szCs w:val="20"/>
              </w:rPr>
            </w:pPr>
            <w:r w:rsidRPr="009D3A35">
              <w:rPr>
                <w:rFonts w:asciiTheme="minorHAnsi" w:hAnsiTheme="minorHAnsi"/>
                <w:color w:val="000000"/>
                <w:sz w:val="20"/>
                <w:szCs w:val="20"/>
              </w:rPr>
              <w:t>-</w:t>
            </w:r>
          </w:p>
        </w:tc>
        <w:tc>
          <w:tcPr>
            <w:tcW w:w="1060" w:type="dxa"/>
            <w:shd w:val="clear" w:color="000000" w:fill="FFFFFF"/>
            <w:noWrap/>
            <w:vAlign w:val="center"/>
          </w:tcPr>
          <w:p w14:paraId="2DF640B8" w14:textId="77777777" w:rsidR="0021107B" w:rsidRPr="009D3A35" w:rsidRDefault="0021107B" w:rsidP="00C83B0C">
            <w:pPr>
              <w:jc w:val="center"/>
              <w:rPr>
                <w:rFonts w:asciiTheme="minorHAnsi" w:hAnsiTheme="minorHAnsi"/>
                <w:color w:val="000000"/>
                <w:sz w:val="20"/>
                <w:szCs w:val="20"/>
              </w:rPr>
            </w:pPr>
            <w:r w:rsidRPr="009D3A35">
              <w:rPr>
                <w:rFonts w:asciiTheme="minorHAnsi" w:hAnsiTheme="minorHAnsi"/>
                <w:color w:val="000000"/>
                <w:sz w:val="20"/>
                <w:szCs w:val="20"/>
              </w:rPr>
              <w:t>-</w:t>
            </w:r>
          </w:p>
        </w:tc>
      </w:tr>
      <w:tr w:rsidR="00BD083A" w:rsidRPr="009D3A35" w14:paraId="52EAFAE1" w14:textId="77777777" w:rsidTr="00466434">
        <w:trPr>
          <w:trHeight w:val="20"/>
          <w:jc w:val="center"/>
        </w:trPr>
        <w:tc>
          <w:tcPr>
            <w:tcW w:w="500" w:type="dxa"/>
            <w:shd w:val="clear" w:color="auto" w:fill="auto"/>
            <w:noWrap/>
            <w:vAlign w:val="center"/>
            <w:hideMark/>
          </w:tcPr>
          <w:p w14:paraId="1CF221B0"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8</w:t>
            </w:r>
            <w:r w:rsidR="003F456C" w:rsidRPr="009D3A35">
              <w:rPr>
                <w:rFonts w:asciiTheme="minorHAnsi" w:hAnsiTheme="minorHAnsi"/>
                <w:color w:val="000000"/>
                <w:sz w:val="20"/>
                <w:szCs w:val="20"/>
              </w:rPr>
              <w:t>.</w:t>
            </w:r>
          </w:p>
        </w:tc>
        <w:tc>
          <w:tcPr>
            <w:tcW w:w="3480" w:type="dxa"/>
            <w:shd w:val="clear" w:color="000000" w:fill="FFFFFF"/>
            <w:vAlign w:val="center"/>
            <w:hideMark/>
          </w:tcPr>
          <w:p w14:paraId="10031E94" w14:textId="77777777" w:rsidR="003F456C"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 xml:space="preserve">Miejsko Gminny Zespół Usług </w:t>
            </w:r>
          </w:p>
          <w:p w14:paraId="62B8CBBC"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Oświatowych w Kamieniu Krajeńskim</w:t>
            </w:r>
          </w:p>
        </w:tc>
        <w:tc>
          <w:tcPr>
            <w:tcW w:w="2440" w:type="dxa"/>
            <w:shd w:val="clear" w:color="000000" w:fill="FFFFFF"/>
            <w:vAlign w:val="center"/>
            <w:hideMark/>
          </w:tcPr>
          <w:p w14:paraId="666CDF6F" w14:textId="77777777" w:rsidR="003F456C" w:rsidRPr="009D3A35" w:rsidRDefault="003F456C" w:rsidP="003F456C">
            <w:pPr>
              <w:jc w:val="center"/>
              <w:rPr>
                <w:rFonts w:asciiTheme="minorHAnsi" w:hAnsiTheme="minorHAnsi"/>
                <w:color w:val="000000"/>
                <w:sz w:val="20"/>
                <w:szCs w:val="20"/>
              </w:rPr>
            </w:pPr>
            <w:r w:rsidRPr="009D3A35">
              <w:rPr>
                <w:rFonts w:asciiTheme="minorHAnsi" w:hAnsiTheme="minorHAnsi"/>
                <w:color w:val="000000"/>
                <w:sz w:val="20"/>
                <w:szCs w:val="20"/>
              </w:rPr>
              <w:t xml:space="preserve">Plac Odrodzenia 3, </w:t>
            </w:r>
          </w:p>
          <w:p w14:paraId="79C493FD" w14:textId="77777777" w:rsidR="0021107B" w:rsidRPr="009D3A35" w:rsidRDefault="003F456C" w:rsidP="003F456C">
            <w:pPr>
              <w:jc w:val="center"/>
              <w:rPr>
                <w:rFonts w:asciiTheme="minorHAnsi" w:hAnsiTheme="minorHAnsi"/>
                <w:color w:val="000000"/>
                <w:sz w:val="20"/>
                <w:szCs w:val="20"/>
              </w:rPr>
            </w:pPr>
            <w:r w:rsidRPr="009D3A35">
              <w:rPr>
                <w:rFonts w:asciiTheme="minorHAnsi" w:hAnsiTheme="minorHAnsi"/>
                <w:color w:val="000000"/>
                <w:sz w:val="20"/>
                <w:szCs w:val="20"/>
              </w:rPr>
              <w:t>89-430 Kamień Krajeński</w:t>
            </w:r>
          </w:p>
        </w:tc>
        <w:tc>
          <w:tcPr>
            <w:tcW w:w="1357" w:type="dxa"/>
            <w:shd w:val="clear" w:color="auto" w:fill="auto"/>
            <w:vAlign w:val="center"/>
            <w:hideMark/>
          </w:tcPr>
          <w:p w14:paraId="056E5BFB" w14:textId="77777777" w:rsidR="0021107B" w:rsidRPr="009D3A35" w:rsidRDefault="0021107B" w:rsidP="0021107B">
            <w:pPr>
              <w:jc w:val="center"/>
              <w:rPr>
                <w:rFonts w:asciiTheme="minorHAnsi" w:hAnsiTheme="minorHAnsi"/>
                <w:sz w:val="20"/>
                <w:szCs w:val="20"/>
              </w:rPr>
            </w:pPr>
            <w:r w:rsidRPr="009D3A35">
              <w:rPr>
                <w:rFonts w:asciiTheme="minorHAnsi" w:hAnsiTheme="minorHAnsi"/>
                <w:sz w:val="20"/>
                <w:szCs w:val="20"/>
              </w:rPr>
              <w:t>5551108285</w:t>
            </w:r>
          </w:p>
        </w:tc>
        <w:tc>
          <w:tcPr>
            <w:tcW w:w="1430" w:type="dxa"/>
            <w:shd w:val="clear" w:color="auto" w:fill="auto"/>
            <w:vAlign w:val="center"/>
            <w:hideMark/>
          </w:tcPr>
          <w:p w14:paraId="75CB6474" w14:textId="77777777" w:rsidR="0021107B" w:rsidRPr="009D3A35" w:rsidRDefault="008A16E4" w:rsidP="0021107B">
            <w:pPr>
              <w:jc w:val="center"/>
              <w:rPr>
                <w:rFonts w:asciiTheme="minorHAnsi" w:hAnsiTheme="minorHAnsi"/>
                <w:sz w:val="20"/>
                <w:szCs w:val="20"/>
              </w:rPr>
            </w:pPr>
            <w:r w:rsidRPr="009D3A35">
              <w:rPr>
                <w:rFonts w:asciiTheme="minorHAnsi" w:hAnsiTheme="minorHAnsi"/>
                <w:sz w:val="20"/>
                <w:szCs w:val="20"/>
              </w:rPr>
              <w:t>092308500</w:t>
            </w:r>
          </w:p>
        </w:tc>
        <w:tc>
          <w:tcPr>
            <w:tcW w:w="1862" w:type="dxa"/>
            <w:shd w:val="clear" w:color="auto" w:fill="auto"/>
            <w:vAlign w:val="center"/>
            <w:hideMark/>
          </w:tcPr>
          <w:p w14:paraId="16D99FCB" w14:textId="77777777" w:rsidR="0021107B" w:rsidRPr="009D3A35" w:rsidRDefault="0021107B" w:rsidP="0021107B">
            <w:pPr>
              <w:jc w:val="center"/>
              <w:rPr>
                <w:rFonts w:asciiTheme="minorHAnsi" w:hAnsiTheme="minorHAnsi"/>
                <w:sz w:val="20"/>
                <w:szCs w:val="20"/>
              </w:rPr>
            </w:pPr>
            <w:r w:rsidRPr="009D3A35">
              <w:rPr>
                <w:rFonts w:asciiTheme="minorHAnsi" w:hAnsiTheme="minorHAnsi"/>
                <w:sz w:val="20"/>
                <w:szCs w:val="20"/>
              </w:rPr>
              <w:t>6920Z</w:t>
            </w:r>
          </w:p>
        </w:tc>
        <w:tc>
          <w:tcPr>
            <w:tcW w:w="1204" w:type="dxa"/>
            <w:shd w:val="clear" w:color="auto" w:fill="auto"/>
            <w:vAlign w:val="center"/>
            <w:hideMark/>
          </w:tcPr>
          <w:p w14:paraId="35D3E6B8" w14:textId="77777777" w:rsidR="0021107B" w:rsidRPr="009D3A35" w:rsidRDefault="0021107B" w:rsidP="0021107B">
            <w:pPr>
              <w:jc w:val="center"/>
              <w:rPr>
                <w:rFonts w:asciiTheme="minorHAnsi" w:hAnsiTheme="minorHAnsi"/>
                <w:sz w:val="20"/>
                <w:szCs w:val="20"/>
              </w:rPr>
            </w:pPr>
            <w:r w:rsidRPr="009D3A35">
              <w:rPr>
                <w:rFonts w:asciiTheme="minorHAnsi" w:hAnsiTheme="minorHAnsi"/>
                <w:sz w:val="20"/>
                <w:szCs w:val="20"/>
              </w:rPr>
              <w:t>11</w:t>
            </w:r>
          </w:p>
        </w:tc>
        <w:tc>
          <w:tcPr>
            <w:tcW w:w="1260" w:type="dxa"/>
            <w:shd w:val="clear" w:color="000000" w:fill="FFFFFF"/>
            <w:noWrap/>
            <w:vAlign w:val="center"/>
          </w:tcPr>
          <w:p w14:paraId="1D46EE9F" w14:textId="77777777" w:rsidR="0021107B" w:rsidRPr="009D3A35" w:rsidRDefault="0021107B" w:rsidP="00C83B0C">
            <w:pPr>
              <w:jc w:val="center"/>
              <w:rPr>
                <w:rFonts w:asciiTheme="minorHAnsi" w:hAnsiTheme="minorHAnsi"/>
                <w:color w:val="000000"/>
                <w:sz w:val="20"/>
                <w:szCs w:val="20"/>
              </w:rPr>
            </w:pPr>
            <w:r w:rsidRPr="009D3A35">
              <w:rPr>
                <w:rFonts w:asciiTheme="minorHAnsi" w:hAnsiTheme="minorHAnsi"/>
                <w:color w:val="000000"/>
                <w:sz w:val="20"/>
                <w:szCs w:val="20"/>
              </w:rPr>
              <w:t>-</w:t>
            </w:r>
          </w:p>
        </w:tc>
        <w:tc>
          <w:tcPr>
            <w:tcW w:w="1060" w:type="dxa"/>
            <w:shd w:val="clear" w:color="000000" w:fill="FFFFFF"/>
            <w:noWrap/>
            <w:vAlign w:val="center"/>
          </w:tcPr>
          <w:p w14:paraId="453D1211" w14:textId="77777777" w:rsidR="0021107B" w:rsidRPr="009D3A35" w:rsidRDefault="0021107B" w:rsidP="00C83B0C">
            <w:pPr>
              <w:jc w:val="center"/>
              <w:rPr>
                <w:rFonts w:asciiTheme="minorHAnsi" w:hAnsiTheme="minorHAnsi"/>
                <w:color w:val="000000"/>
                <w:sz w:val="20"/>
                <w:szCs w:val="20"/>
              </w:rPr>
            </w:pPr>
            <w:r w:rsidRPr="009D3A35">
              <w:rPr>
                <w:rFonts w:asciiTheme="minorHAnsi" w:hAnsiTheme="minorHAnsi"/>
                <w:color w:val="000000"/>
                <w:sz w:val="20"/>
                <w:szCs w:val="20"/>
              </w:rPr>
              <w:t>-</w:t>
            </w:r>
          </w:p>
        </w:tc>
      </w:tr>
      <w:tr w:rsidR="0021107B" w:rsidRPr="009D3A35" w14:paraId="21871401" w14:textId="77777777" w:rsidTr="00466434">
        <w:trPr>
          <w:trHeight w:val="20"/>
          <w:jc w:val="center"/>
        </w:trPr>
        <w:tc>
          <w:tcPr>
            <w:tcW w:w="500" w:type="dxa"/>
            <w:shd w:val="clear" w:color="auto" w:fill="auto"/>
            <w:noWrap/>
            <w:vAlign w:val="center"/>
            <w:hideMark/>
          </w:tcPr>
          <w:p w14:paraId="1BA76860"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9</w:t>
            </w:r>
            <w:r w:rsidR="003F456C" w:rsidRPr="009D3A35">
              <w:rPr>
                <w:rFonts w:asciiTheme="minorHAnsi" w:hAnsiTheme="minorHAnsi"/>
                <w:color w:val="000000"/>
                <w:sz w:val="20"/>
                <w:szCs w:val="20"/>
              </w:rPr>
              <w:t>.</w:t>
            </w:r>
          </w:p>
        </w:tc>
        <w:tc>
          <w:tcPr>
            <w:tcW w:w="3480" w:type="dxa"/>
            <w:shd w:val="clear" w:color="000000" w:fill="FFFFFF"/>
            <w:vAlign w:val="center"/>
            <w:hideMark/>
          </w:tcPr>
          <w:p w14:paraId="005BEE2A"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 xml:space="preserve">Miejsko-Gminny </w:t>
            </w:r>
          </w:p>
          <w:p w14:paraId="61CC7914" w14:textId="77777777" w:rsidR="008A16E4"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Ośrodek Pomocy Społecznej</w:t>
            </w:r>
            <w:r w:rsidR="008A16E4" w:rsidRPr="009D3A35">
              <w:rPr>
                <w:rFonts w:asciiTheme="minorHAnsi" w:hAnsiTheme="minorHAnsi"/>
                <w:color w:val="000000"/>
                <w:sz w:val="20"/>
                <w:szCs w:val="20"/>
              </w:rPr>
              <w:t xml:space="preserve"> </w:t>
            </w:r>
          </w:p>
          <w:p w14:paraId="7C4DDA77" w14:textId="77777777" w:rsidR="0021107B" w:rsidRPr="009D3A35" w:rsidRDefault="008A16E4" w:rsidP="0021107B">
            <w:pPr>
              <w:jc w:val="center"/>
              <w:rPr>
                <w:rFonts w:asciiTheme="minorHAnsi" w:hAnsiTheme="minorHAnsi"/>
                <w:color w:val="000000"/>
                <w:sz w:val="20"/>
                <w:szCs w:val="20"/>
              </w:rPr>
            </w:pPr>
            <w:r w:rsidRPr="009D3A35">
              <w:rPr>
                <w:rFonts w:asciiTheme="minorHAnsi" w:hAnsiTheme="minorHAnsi"/>
                <w:color w:val="000000"/>
                <w:sz w:val="20"/>
                <w:szCs w:val="20"/>
              </w:rPr>
              <w:t>w Kamieniu Krajeńskim</w:t>
            </w:r>
          </w:p>
        </w:tc>
        <w:tc>
          <w:tcPr>
            <w:tcW w:w="2440" w:type="dxa"/>
            <w:shd w:val="clear" w:color="000000" w:fill="FFFFFF"/>
            <w:vAlign w:val="center"/>
            <w:hideMark/>
          </w:tcPr>
          <w:p w14:paraId="51C30C87" w14:textId="77777777" w:rsidR="008A16E4" w:rsidRPr="009D3A35" w:rsidRDefault="008A16E4" w:rsidP="008A16E4">
            <w:pPr>
              <w:jc w:val="center"/>
              <w:rPr>
                <w:rFonts w:asciiTheme="minorHAnsi" w:hAnsiTheme="minorHAnsi"/>
                <w:color w:val="000000"/>
                <w:sz w:val="20"/>
                <w:szCs w:val="20"/>
              </w:rPr>
            </w:pPr>
            <w:r w:rsidRPr="009D3A35">
              <w:rPr>
                <w:rFonts w:asciiTheme="minorHAnsi" w:hAnsiTheme="minorHAnsi"/>
                <w:color w:val="000000"/>
                <w:sz w:val="20"/>
                <w:szCs w:val="20"/>
              </w:rPr>
              <w:t xml:space="preserve">Plac Odrodzenia 3, </w:t>
            </w:r>
          </w:p>
          <w:p w14:paraId="42C47647" w14:textId="77777777" w:rsidR="0021107B" w:rsidRPr="009D3A35" w:rsidRDefault="008A16E4" w:rsidP="008A16E4">
            <w:pPr>
              <w:jc w:val="center"/>
              <w:rPr>
                <w:rFonts w:asciiTheme="minorHAnsi" w:hAnsiTheme="minorHAnsi"/>
                <w:color w:val="000000"/>
                <w:sz w:val="20"/>
                <w:szCs w:val="20"/>
              </w:rPr>
            </w:pPr>
            <w:r w:rsidRPr="009D3A35">
              <w:rPr>
                <w:rFonts w:asciiTheme="minorHAnsi" w:hAnsiTheme="minorHAnsi"/>
                <w:color w:val="000000"/>
                <w:sz w:val="20"/>
                <w:szCs w:val="20"/>
              </w:rPr>
              <w:t>89-430 Kamień Krajeński</w:t>
            </w:r>
          </w:p>
        </w:tc>
        <w:tc>
          <w:tcPr>
            <w:tcW w:w="1357" w:type="dxa"/>
            <w:shd w:val="clear" w:color="auto" w:fill="auto"/>
            <w:vAlign w:val="center"/>
            <w:hideMark/>
          </w:tcPr>
          <w:p w14:paraId="05FA5677" w14:textId="77777777" w:rsidR="0021107B" w:rsidRPr="009D3A35" w:rsidRDefault="0021107B" w:rsidP="0021107B">
            <w:pPr>
              <w:jc w:val="center"/>
              <w:rPr>
                <w:rFonts w:asciiTheme="minorHAnsi" w:hAnsiTheme="minorHAnsi"/>
                <w:sz w:val="20"/>
                <w:szCs w:val="20"/>
              </w:rPr>
            </w:pPr>
            <w:r w:rsidRPr="009D3A35">
              <w:rPr>
                <w:rFonts w:asciiTheme="minorHAnsi" w:hAnsiTheme="minorHAnsi"/>
                <w:sz w:val="20"/>
                <w:szCs w:val="20"/>
              </w:rPr>
              <w:t>5040049765</w:t>
            </w:r>
          </w:p>
        </w:tc>
        <w:tc>
          <w:tcPr>
            <w:tcW w:w="1430" w:type="dxa"/>
            <w:shd w:val="clear" w:color="auto" w:fill="auto"/>
            <w:vAlign w:val="center"/>
            <w:hideMark/>
          </w:tcPr>
          <w:p w14:paraId="6FD3D072" w14:textId="77777777" w:rsidR="0021107B" w:rsidRPr="009D3A35" w:rsidRDefault="0021107B" w:rsidP="0021107B">
            <w:pPr>
              <w:jc w:val="center"/>
              <w:rPr>
                <w:rFonts w:asciiTheme="minorHAnsi" w:hAnsiTheme="minorHAnsi"/>
                <w:sz w:val="20"/>
                <w:szCs w:val="20"/>
              </w:rPr>
            </w:pPr>
            <w:r w:rsidRPr="009D3A35">
              <w:rPr>
                <w:rFonts w:asciiTheme="minorHAnsi" w:hAnsiTheme="minorHAnsi"/>
                <w:sz w:val="20"/>
                <w:szCs w:val="20"/>
              </w:rPr>
              <w:t>340525200</w:t>
            </w:r>
          </w:p>
        </w:tc>
        <w:tc>
          <w:tcPr>
            <w:tcW w:w="1862" w:type="dxa"/>
            <w:shd w:val="clear" w:color="auto" w:fill="auto"/>
            <w:vAlign w:val="center"/>
            <w:hideMark/>
          </w:tcPr>
          <w:p w14:paraId="2BF08E9D" w14:textId="77777777" w:rsidR="0021107B" w:rsidRPr="009D3A35" w:rsidRDefault="008A16E4" w:rsidP="0021107B">
            <w:pPr>
              <w:jc w:val="center"/>
              <w:rPr>
                <w:rFonts w:asciiTheme="minorHAnsi" w:hAnsiTheme="minorHAnsi"/>
                <w:sz w:val="20"/>
                <w:szCs w:val="20"/>
              </w:rPr>
            </w:pPr>
            <w:r w:rsidRPr="009D3A35">
              <w:rPr>
                <w:rFonts w:asciiTheme="minorHAnsi" w:hAnsiTheme="minorHAnsi"/>
                <w:sz w:val="20"/>
                <w:szCs w:val="20"/>
              </w:rPr>
              <w:t>8899Z,</w:t>
            </w:r>
          </w:p>
          <w:p w14:paraId="469BF7C6" w14:textId="77777777" w:rsidR="008A16E4" w:rsidRPr="009D3A35" w:rsidRDefault="008A16E4" w:rsidP="0021107B">
            <w:pPr>
              <w:jc w:val="center"/>
              <w:rPr>
                <w:rFonts w:asciiTheme="minorHAnsi" w:hAnsiTheme="minorHAnsi"/>
                <w:sz w:val="20"/>
                <w:szCs w:val="20"/>
              </w:rPr>
            </w:pPr>
            <w:r w:rsidRPr="009D3A35">
              <w:rPr>
                <w:rFonts w:asciiTheme="minorHAnsi" w:hAnsiTheme="minorHAnsi"/>
                <w:sz w:val="20"/>
                <w:szCs w:val="20"/>
              </w:rPr>
              <w:t>8810Z</w:t>
            </w:r>
          </w:p>
        </w:tc>
        <w:tc>
          <w:tcPr>
            <w:tcW w:w="1204" w:type="dxa"/>
            <w:shd w:val="clear" w:color="auto" w:fill="auto"/>
            <w:vAlign w:val="center"/>
            <w:hideMark/>
          </w:tcPr>
          <w:p w14:paraId="687D3F7E" w14:textId="77777777" w:rsidR="0021107B" w:rsidRPr="009D3A35" w:rsidRDefault="0021107B" w:rsidP="0021107B">
            <w:pPr>
              <w:jc w:val="center"/>
              <w:rPr>
                <w:rFonts w:asciiTheme="minorHAnsi" w:hAnsiTheme="minorHAnsi"/>
                <w:sz w:val="20"/>
                <w:szCs w:val="20"/>
              </w:rPr>
            </w:pPr>
            <w:r w:rsidRPr="009D3A35">
              <w:rPr>
                <w:rFonts w:asciiTheme="minorHAnsi" w:hAnsiTheme="minorHAnsi"/>
                <w:sz w:val="20"/>
                <w:szCs w:val="20"/>
              </w:rPr>
              <w:t>21</w:t>
            </w:r>
          </w:p>
        </w:tc>
        <w:tc>
          <w:tcPr>
            <w:tcW w:w="1260" w:type="dxa"/>
            <w:shd w:val="clear" w:color="000000" w:fill="FFFFFF"/>
            <w:noWrap/>
            <w:vAlign w:val="center"/>
            <w:hideMark/>
          </w:tcPr>
          <w:p w14:paraId="27F9B970"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w:t>
            </w:r>
          </w:p>
        </w:tc>
        <w:tc>
          <w:tcPr>
            <w:tcW w:w="1060" w:type="dxa"/>
            <w:shd w:val="clear" w:color="000000" w:fill="FFFFFF"/>
            <w:noWrap/>
            <w:vAlign w:val="center"/>
            <w:hideMark/>
          </w:tcPr>
          <w:p w14:paraId="324BD069"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w:t>
            </w:r>
          </w:p>
        </w:tc>
      </w:tr>
      <w:tr w:rsidR="0021107B" w:rsidRPr="009D3A35" w14:paraId="4B6B9C64" w14:textId="77777777" w:rsidTr="00466434">
        <w:trPr>
          <w:trHeight w:val="20"/>
          <w:jc w:val="center"/>
        </w:trPr>
        <w:tc>
          <w:tcPr>
            <w:tcW w:w="500" w:type="dxa"/>
            <w:shd w:val="clear" w:color="auto" w:fill="auto"/>
            <w:noWrap/>
            <w:vAlign w:val="center"/>
            <w:hideMark/>
          </w:tcPr>
          <w:p w14:paraId="56172542"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10</w:t>
            </w:r>
            <w:r w:rsidR="003F456C" w:rsidRPr="009D3A35">
              <w:rPr>
                <w:rFonts w:asciiTheme="minorHAnsi" w:hAnsiTheme="minorHAnsi"/>
                <w:color w:val="000000"/>
                <w:sz w:val="20"/>
                <w:szCs w:val="20"/>
              </w:rPr>
              <w:t>.</w:t>
            </w:r>
          </w:p>
        </w:tc>
        <w:tc>
          <w:tcPr>
            <w:tcW w:w="3480" w:type="dxa"/>
            <w:shd w:val="clear" w:color="FFFFCC" w:fill="FFFFFF"/>
            <w:vAlign w:val="center"/>
            <w:hideMark/>
          </w:tcPr>
          <w:p w14:paraId="50FD25F9"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 xml:space="preserve">Zakład Gospodarki Komunalnej </w:t>
            </w:r>
          </w:p>
          <w:p w14:paraId="1AA6A8DC"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 xml:space="preserve">i Mieszkaniowej </w:t>
            </w:r>
          </w:p>
          <w:p w14:paraId="06A8CCE1"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w Kamieniu Krajeńskim Sp. z o.o.</w:t>
            </w:r>
          </w:p>
        </w:tc>
        <w:tc>
          <w:tcPr>
            <w:tcW w:w="2440" w:type="dxa"/>
            <w:shd w:val="clear" w:color="FFFFCC" w:fill="FFFFFF"/>
            <w:vAlign w:val="center"/>
            <w:hideMark/>
          </w:tcPr>
          <w:p w14:paraId="14C875C2" w14:textId="77777777" w:rsidR="00BD083A"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 xml:space="preserve">ul. Strzelecka 16, </w:t>
            </w:r>
          </w:p>
          <w:p w14:paraId="695A58C8"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89-430 Kamień Krajeński</w:t>
            </w:r>
          </w:p>
        </w:tc>
        <w:tc>
          <w:tcPr>
            <w:tcW w:w="1357" w:type="dxa"/>
            <w:shd w:val="clear" w:color="auto" w:fill="auto"/>
            <w:vAlign w:val="center"/>
            <w:hideMark/>
          </w:tcPr>
          <w:p w14:paraId="4A0CF188" w14:textId="77777777" w:rsidR="0021107B" w:rsidRPr="009D3A35" w:rsidRDefault="0021107B" w:rsidP="0021107B">
            <w:pPr>
              <w:jc w:val="center"/>
              <w:rPr>
                <w:rFonts w:asciiTheme="minorHAnsi" w:hAnsiTheme="minorHAnsi"/>
                <w:sz w:val="20"/>
                <w:szCs w:val="20"/>
              </w:rPr>
            </w:pPr>
            <w:r w:rsidRPr="009D3A35">
              <w:rPr>
                <w:rFonts w:asciiTheme="minorHAnsi" w:hAnsiTheme="minorHAnsi"/>
                <w:sz w:val="20"/>
                <w:szCs w:val="20"/>
              </w:rPr>
              <w:t>5040013477</w:t>
            </w:r>
          </w:p>
        </w:tc>
        <w:tc>
          <w:tcPr>
            <w:tcW w:w="1430" w:type="dxa"/>
            <w:shd w:val="clear" w:color="auto" w:fill="auto"/>
            <w:vAlign w:val="center"/>
            <w:hideMark/>
          </w:tcPr>
          <w:p w14:paraId="6D9AD86D" w14:textId="77777777" w:rsidR="0021107B" w:rsidRPr="009D3A35" w:rsidRDefault="0021107B" w:rsidP="0021107B">
            <w:pPr>
              <w:jc w:val="center"/>
              <w:rPr>
                <w:rFonts w:asciiTheme="minorHAnsi" w:hAnsiTheme="minorHAnsi"/>
                <w:sz w:val="20"/>
                <w:szCs w:val="20"/>
              </w:rPr>
            </w:pPr>
            <w:r w:rsidRPr="009D3A35">
              <w:rPr>
                <w:rFonts w:asciiTheme="minorHAnsi" w:hAnsiTheme="minorHAnsi"/>
                <w:sz w:val="20"/>
                <w:szCs w:val="20"/>
              </w:rPr>
              <w:t>340035950</w:t>
            </w:r>
          </w:p>
        </w:tc>
        <w:tc>
          <w:tcPr>
            <w:tcW w:w="1862" w:type="dxa"/>
            <w:shd w:val="clear" w:color="auto" w:fill="auto"/>
            <w:vAlign w:val="center"/>
            <w:hideMark/>
          </w:tcPr>
          <w:p w14:paraId="686DCE9F" w14:textId="73556A49" w:rsidR="0021107B" w:rsidRPr="00466434" w:rsidRDefault="0021107B" w:rsidP="0021107B">
            <w:pPr>
              <w:jc w:val="center"/>
              <w:rPr>
                <w:rFonts w:asciiTheme="minorHAnsi" w:hAnsiTheme="minorHAnsi"/>
                <w:sz w:val="20"/>
                <w:szCs w:val="20"/>
              </w:rPr>
            </w:pPr>
            <w:r w:rsidRPr="00466434">
              <w:rPr>
                <w:rFonts w:asciiTheme="minorHAnsi" w:hAnsiTheme="minorHAnsi"/>
                <w:sz w:val="20"/>
                <w:szCs w:val="20"/>
              </w:rPr>
              <w:t>3600Z</w:t>
            </w:r>
            <w:r w:rsidR="0043784F" w:rsidRPr="00466434">
              <w:rPr>
                <w:rFonts w:asciiTheme="minorHAnsi" w:hAnsiTheme="minorHAnsi"/>
                <w:sz w:val="20"/>
                <w:szCs w:val="20"/>
              </w:rPr>
              <w:t xml:space="preserve"> – działalność przeważająca</w:t>
            </w:r>
          </w:p>
          <w:p w14:paraId="579CA1DF" w14:textId="77777777" w:rsidR="00782ACF" w:rsidRPr="00466434" w:rsidRDefault="00782ACF" w:rsidP="0021107B">
            <w:pPr>
              <w:jc w:val="center"/>
              <w:rPr>
                <w:rFonts w:asciiTheme="minorHAnsi" w:hAnsiTheme="minorHAnsi"/>
                <w:sz w:val="20"/>
                <w:szCs w:val="20"/>
              </w:rPr>
            </w:pPr>
            <w:r w:rsidRPr="00466434">
              <w:rPr>
                <w:rFonts w:asciiTheme="minorHAnsi" w:hAnsiTheme="minorHAnsi"/>
                <w:sz w:val="20"/>
                <w:szCs w:val="20"/>
              </w:rPr>
              <w:t>3700Z</w:t>
            </w:r>
          </w:p>
          <w:p w14:paraId="2EFAC85F" w14:textId="77777777" w:rsidR="00782ACF" w:rsidRPr="00466434" w:rsidRDefault="00782ACF" w:rsidP="0021107B">
            <w:pPr>
              <w:jc w:val="center"/>
              <w:rPr>
                <w:rFonts w:asciiTheme="minorHAnsi" w:hAnsiTheme="minorHAnsi"/>
                <w:sz w:val="20"/>
                <w:szCs w:val="20"/>
              </w:rPr>
            </w:pPr>
            <w:r w:rsidRPr="00466434">
              <w:rPr>
                <w:rFonts w:asciiTheme="minorHAnsi" w:hAnsiTheme="minorHAnsi"/>
                <w:sz w:val="20"/>
                <w:szCs w:val="20"/>
              </w:rPr>
              <w:t>3811Z</w:t>
            </w:r>
          </w:p>
          <w:p w14:paraId="65E5AE9D" w14:textId="77777777" w:rsidR="00782ACF" w:rsidRPr="00466434" w:rsidRDefault="00782ACF" w:rsidP="0021107B">
            <w:pPr>
              <w:jc w:val="center"/>
              <w:rPr>
                <w:rFonts w:asciiTheme="minorHAnsi" w:hAnsiTheme="minorHAnsi"/>
                <w:sz w:val="20"/>
                <w:szCs w:val="20"/>
              </w:rPr>
            </w:pPr>
            <w:r w:rsidRPr="00466434">
              <w:rPr>
                <w:rFonts w:asciiTheme="minorHAnsi" w:hAnsiTheme="minorHAnsi"/>
                <w:sz w:val="20"/>
                <w:szCs w:val="20"/>
              </w:rPr>
              <w:t>3832Z</w:t>
            </w:r>
          </w:p>
          <w:p w14:paraId="3768AF87" w14:textId="77777777" w:rsidR="00782ACF" w:rsidRPr="00466434" w:rsidRDefault="00782ACF" w:rsidP="0021107B">
            <w:pPr>
              <w:jc w:val="center"/>
              <w:rPr>
                <w:rFonts w:asciiTheme="minorHAnsi" w:hAnsiTheme="minorHAnsi"/>
                <w:sz w:val="20"/>
                <w:szCs w:val="20"/>
              </w:rPr>
            </w:pPr>
            <w:r w:rsidRPr="00466434">
              <w:rPr>
                <w:rFonts w:asciiTheme="minorHAnsi" w:hAnsiTheme="minorHAnsi"/>
                <w:sz w:val="20"/>
                <w:szCs w:val="20"/>
              </w:rPr>
              <w:t>4221Z</w:t>
            </w:r>
          </w:p>
          <w:p w14:paraId="46229680" w14:textId="77777777" w:rsidR="00782ACF" w:rsidRPr="00466434" w:rsidRDefault="00782ACF" w:rsidP="0021107B">
            <w:pPr>
              <w:jc w:val="center"/>
              <w:rPr>
                <w:rFonts w:asciiTheme="minorHAnsi" w:hAnsiTheme="minorHAnsi"/>
                <w:sz w:val="20"/>
                <w:szCs w:val="20"/>
              </w:rPr>
            </w:pPr>
            <w:r w:rsidRPr="00466434">
              <w:rPr>
                <w:rFonts w:asciiTheme="minorHAnsi" w:hAnsiTheme="minorHAnsi"/>
                <w:sz w:val="20"/>
                <w:szCs w:val="20"/>
              </w:rPr>
              <w:t>4322Z</w:t>
            </w:r>
          </w:p>
          <w:p w14:paraId="37F478C7" w14:textId="77777777" w:rsidR="00782ACF" w:rsidRPr="00466434" w:rsidRDefault="00782ACF" w:rsidP="0021107B">
            <w:pPr>
              <w:jc w:val="center"/>
              <w:rPr>
                <w:rFonts w:asciiTheme="minorHAnsi" w:hAnsiTheme="minorHAnsi"/>
                <w:sz w:val="20"/>
                <w:szCs w:val="20"/>
              </w:rPr>
            </w:pPr>
            <w:r w:rsidRPr="00466434">
              <w:rPr>
                <w:rFonts w:asciiTheme="minorHAnsi" w:hAnsiTheme="minorHAnsi"/>
                <w:sz w:val="20"/>
                <w:szCs w:val="20"/>
              </w:rPr>
              <w:t>4339Z</w:t>
            </w:r>
          </w:p>
          <w:p w14:paraId="38CA40B0" w14:textId="77777777" w:rsidR="00782ACF" w:rsidRPr="00466434" w:rsidRDefault="00782ACF" w:rsidP="0021107B">
            <w:pPr>
              <w:jc w:val="center"/>
              <w:rPr>
                <w:rFonts w:asciiTheme="minorHAnsi" w:hAnsiTheme="minorHAnsi"/>
                <w:sz w:val="20"/>
                <w:szCs w:val="20"/>
              </w:rPr>
            </w:pPr>
            <w:r w:rsidRPr="00466434">
              <w:rPr>
                <w:rFonts w:asciiTheme="minorHAnsi" w:hAnsiTheme="minorHAnsi"/>
                <w:sz w:val="20"/>
                <w:szCs w:val="20"/>
              </w:rPr>
              <w:t>4399Z</w:t>
            </w:r>
          </w:p>
          <w:p w14:paraId="422063F9" w14:textId="77777777" w:rsidR="00782ACF" w:rsidRPr="00466434" w:rsidRDefault="00782ACF" w:rsidP="0021107B">
            <w:pPr>
              <w:jc w:val="center"/>
              <w:rPr>
                <w:rFonts w:asciiTheme="minorHAnsi" w:hAnsiTheme="minorHAnsi"/>
                <w:sz w:val="20"/>
                <w:szCs w:val="20"/>
              </w:rPr>
            </w:pPr>
            <w:r w:rsidRPr="00466434">
              <w:rPr>
                <w:rFonts w:asciiTheme="minorHAnsi" w:hAnsiTheme="minorHAnsi"/>
                <w:sz w:val="20"/>
                <w:szCs w:val="20"/>
              </w:rPr>
              <w:t>6820Z</w:t>
            </w:r>
          </w:p>
          <w:p w14:paraId="6FA81E99" w14:textId="77777777" w:rsidR="00782ACF" w:rsidRPr="009D3A35" w:rsidRDefault="00782ACF" w:rsidP="0021107B">
            <w:pPr>
              <w:jc w:val="center"/>
              <w:rPr>
                <w:rFonts w:asciiTheme="minorHAnsi" w:hAnsiTheme="minorHAnsi"/>
                <w:sz w:val="20"/>
                <w:szCs w:val="20"/>
              </w:rPr>
            </w:pPr>
            <w:r w:rsidRPr="00466434">
              <w:rPr>
                <w:rFonts w:asciiTheme="minorHAnsi" w:hAnsiTheme="minorHAnsi"/>
                <w:sz w:val="20"/>
                <w:szCs w:val="20"/>
              </w:rPr>
              <w:t>6832Z</w:t>
            </w:r>
          </w:p>
        </w:tc>
        <w:tc>
          <w:tcPr>
            <w:tcW w:w="1204" w:type="dxa"/>
            <w:shd w:val="clear" w:color="auto" w:fill="auto"/>
            <w:vAlign w:val="center"/>
            <w:hideMark/>
          </w:tcPr>
          <w:p w14:paraId="1FAAB6F0" w14:textId="77777777" w:rsidR="0021107B" w:rsidRPr="009D3A35" w:rsidRDefault="0021107B" w:rsidP="0021107B">
            <w:pPr>
              <w:jc w:val="center"/>
              <w:rPr>
                <w:rFonts w:asciiTheme="minorHAnsi" w:hAnsiTheme="minorHAnsi"/>
                <w:sz w:val="20"/>
                <w:szCs w:val="20"/>
              </w:rPr>
            </w:pPr>
            <w:r w:rsidRPr="009D3A35">
              <w:rPr>
                <w:rFonts w:asciiTheme="minorHAnsi" w:hAnsiTheme="minorHAnsi"/>
                <w:sz w:val="20"/>
                <w:szCs w:val="20"/>
              </w:rPr>
              <w:t>30</w:t>
            </w:r>
          </w:p>
        </w:tc>
        <w:tc>
          <w:tcPr>
            <w:tcW w:w="1260" w:type="dxa"/>
            <w:shd w:val="clear" w:color="FFFFCC" w:fill="FFFFFF"/>
            <w:noWrap/>
            <w:vAlign w:val="center"/>
            <w:hideMark/>
          </w:tcPr>
          <w:p w14:paraId="7338E9A1"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w:t>
            </w:r>
          </w:p>
        </w:tc>
        <w:tc>
          <w:tcPr>
            <w:tcW w:w="1060" w:type="dxa"/>
            <w:shd w:val="clear" w:color="FFFFCC" w:fill="FFFFFF"/>
            <w:noWrap/>
            <w:vAlign w:val="center"/>
            <w:hideMark/>
          </w:tcPr>
          <w:p w14:paraId="6967BA86" w14:textId="77777777" w:rsidR="0021107B" w:rsidRPr="009D3A35" w:rsidRDefault="0021107B" w:rsidP="0021107B">
            <w:pPr>
              <w:jc w:val="center"/>
              <w:rPr>
                <w:rFonts w:asciiTheme="minorHAnsi" w:hAnsiTheme="minorHAnsi"/>
                <w:color w:val="000000"/>
                <w:sz w:val="20"/>
                <w:szCs w:val="20"/>
              </w:rPr>
            </w:pPr>
            <w:r w:rsidRPr="009D3A35">
              <w:rPr>
                <w:rFonts w:asciiTheme="minorHAnsi" w:hAnsiTheme="minorHAnsi"/>
                <w:color w:val="000000"/>
                <w:sz w:val="20"/>
                <w:szCs w:val="20"/>
              </w:rPr>
              <w:t>-</w:t>
            </w:r>
          </w:p>
        </w:tc>
      </w:tr>
    </w:tbl>
    <w:p w14:paraId="5D4DB9A8" w14:textId="77777777" w:rsidR="00466434" w:rsidRPr="00466434" w:rsidRDefault="00466434" w:rsidP="00466434">
      <w:pPr>
        <w:spacing w:before="100" w:beforeAutospacing="1" w:after="100" w:afterAutospacing="1"/>
        <w:rPr>
          <w:rFonts w:asciiTheme="minorHAnsi" w:hAnsiTheme="minorHAnsi"/>
          <w:sz w:val="22"/>
          <w:szCs w:val="20"/>
        </w:rPr>
      </w:pPr>
      <w:r w:rsidRPr="00466434">
        <w:rPr>
          <w:rFonts w:asciiTheme="minorHAnsi" w:hAnsiTheme="minorHAnsi"/>
          <w:b/>
          <w:bCs/>
          <w:sz w:val="22"/>
          <w:szCs w:val="20"/>
        </w:rPr>
        <w:lastRenderedPageBreak/>
        <w:t>Ochotnicze Straże Pożarne:</w:t>
      </w:r>
    </w:p>
    <w:p w14:paraId="09D84C35" w14:textId="77777777" w:rsidR="00466434" w:rsidRPr="00466434" w:rsidRDefault="00466434" w:rsidP="00DA41CB">
      <w:pPr>
        <w:numPr>
          <w:ilvl w:val="0"/>
          <w:numId w:val="207"/>
        </w:numPr>
        <w:spacing w:before="100" w:beforeAutospacing="1" w:after="100" w:afterAutospacing="1"/>
        <w:rPr>
          <w:rFonts w:asciiTheme="minorHAnsi" w:hAnsiTheme="minorHAnsi"/>
          <w:sz w:val="22"/>
          <w:szCs w:val="20"/>
        </w:rPr>
      </w:pPr>
      <w:r w:rsidRPr="00466434">
        <w:rPr>
          <w:rFonts w:asciiTheme="minorHAnsi" w:hAnsiTheme="minorHAnsi"/>
          <w:sz w:val="22"/>
          <w:szCs w:val="20"/>
        </w:rPr>
        <w:t>OSP w Dąbrowie,</w:t>
      </w:r>
    </w:p>
    <w:p w14:paraId="49F04F7E" w14:textId="77777777" w:rsidR="00466434" w:rsidRPr="00466434" w:rsidRDefault="00466434" w:rsidP="00DA41CB">
      <w:pPr>
        <w:numPr>
          <w:ilvl w:val="0"/>
          <w:numId w:val="207"/>
        </w:numPr>
        <w:spacing w:before="100" w:beforeAutospacing="1" w:after="100" w:afterAutospacing="1"/>
        <w:rPr>
          <w:rFonts w:asciiTheme="minorHAnsi" w:hAnsiTheme="minorHAnsi"/>
          <w:sz w:val="22"/>
          <w:szCs w:val="20"/>
        </w:rPr>
      </w:pPr>
      <w:r w:rsidRPr="00466434">
        <w:rPr>
          <w:rFonts w:asciiTheme="minorHAnsi" w:hAnsiTheme="minorHAnsi"/>
          <w:sz w:val="22"/>
          <w:szCs w:val="20"/>
        </w:rPr>
        <w:t>OSP w Dąbrówce,</w:t>
      </w:r>
    </w:p>
    <w:p w14:paraId="23265E21" w14:textId="09291A3C" w:rsidR="00466434" w:rsidRPr="00466434" w:rsidRDefault="00466434" w:rsidP="00DA41CB">
      <w:pPr>
        <w:numPr>
          <w:ilvl w:val="0"/>
          <w:numId w:val="207"/>
        </w:numPr>
        <w:spacing w:before="100" w:beforeAutospacing="1" w:after="100" w:afterAutospacing="1"/>
        <w:rPr>
          <w:rFonts w:asciiTheme="minorHAnsi" w:hAnsiTheme="minorHAnsi"/>
          <w:sz w:val="22"/>
          <w:szCs w:val="20"/>
        </w:rPr>
      </w:pPr>
      <w:r w:rsidRPr="00466434">
        <w:rPr>
          <w:rFonts w:asciiTheme="minorHAnsi" w:hAnsiTheme="minorHAnsi"/>
          <w:sz w:val="22"/>
          <w:szCs w:val="20"/>
        </w:rPr>
        <w:t>OSP w Dużej Cerkwicy</w:t>
      </w:r>
      <w:r>
        <w:rPr>
          <w:rFonts w:asciiTheme="minorHAnsi" w:hAnsiTheme="minorHAnsi"/>
          <w:sz w:val="22"/>
          <w:szCs w:val="20"/>
        </w:rPr>
        <w:t>,</w:t>
      </w:r>
    </w:p>
    <w:p w14:paraId="2E9319C3" w14:textId="77777777" w:rsidR="00466434" w:rsidRDefault="00466434" w:rsidP="00DA41CB">
      <w:pPr>
        <w:numPr>
          <w:ilvl w:val="0"/>
          <w:numId w:val="207"/>
        </w:numPr>
        <w:spacing w:before="100" w:beforeAutospacing="1" w:after="100" w:afterAutospacing="1"/>
        <w:rPr>
          <w:rFonts w:asciiTheme="minorHAnsi" w:hAnsiTheme="minorHAnsi"/>
          <w:sz w:val="22"/>
          <w:szCs w:val="20"/>
        </w:rPr>
      </w:pPr>
      <w:r w:rsidRPr="00466434">
        <w:rPr>
          <w:rFonts w:asciiTheme="minorHAnsi" w:hAnsiTheme="minorHAnsi"/>
          <w:sz w:val="22"/>
          <w:szCs w:val="20"/>
        </w:rPr>
        <w:t>OSP w Kamieniu Krajeń</w:t>
      </w:r>
      <w:r>
        <w:rPr>
          <w:rFonts w:asciiTheme="minorHAnsi" w:hAnsiTheme="minorHAnsi"/>
          <w:sz w:val="22"/>
          <w:szCs w:val="20"/>
        </w:rPr>
        <w:t xml:space="preserve">skim, </w:t>
      </w:r>
      <w:r w:rsidRPr="00466434">
        <w:rPr>
          <w:rFonts w:asciiTheme="minorHAnsi" w:hAnsiTheme="minorHAnsi"/>
          <w:sz w:val="22"/>
          <w:szCs w:val="20"/>
        </w:rPr>
        <w:t>ul. Sęp</w:t>
      </w:r>
      <w:r>
        <w:rPr>
          <w:rFonts w:asciiTheme="minorHAnsi" w:hAnsiTheme="minorHAnsi"/>
          <w:sz w:val="22"/>
          <w:szCs w:val="20"/>
        </w:rPr>
        <w:t>oleńska 89-430 Kamień Krajeńskim,</w:t>
      </w:r>
    </w:p>
    <w:p w14:paraId="224B4F33" w14:textId="5C5021AF" w:rsidR="00466434" w:rsidRPr="00466434" w:rsidRDefault="00466434" w:rsidP="00DA41CB">
      <w:pPr>
        <w:numPr>
          <w:ilvl w:val="0"/>
          <w:numId w:val="207"/>
        </w:numPr>
        <w:spacing w:before="100" w:beforeAutospacing="1" w:after="100" w:afterAutospacing="1"/>
        <w:rPr>
          <w:rFonts w:asciiTheme="minorHAnsi" w:hAnsiTheme="minorHAnsi"/>
          <w:sz w:val="22"/>
          <w:szCs w:val="20"/>
        </w:rPr>
      </w:pPr>
      <w:r w:rsidRPr="00466434">
        <w:rPr>
          <w:rFonts w:asciiTheme="minorHAnsi" w:hAnsiTheme="minorHAnsi"/>
          <w:sz w:val="22"/>
          <w:szCs w:val="20"/>
        </w:rPr>
        <w:t>OSP w Małej Cerkwicy,</w:t>
      </w:r>
    </w:p>
    <w:p w14:paraId="3E2A200F" w14:textId="77777777" w:rsidR="00466434" w:rsidRPr="00466434" w:rsidRDefault="00466434" w:rsidP="00DA41CB">
      <w:pPr>
        <w:numPr>
          <w:ilvl w:val="0"/>
          <w:numId w:val="207"/>
        </w:numPr>
        <w:spacing w:before="100" w:beforeAutospacing="1" w:after="100" w:afterAutospacing="1"/>
        <w:rPr>
          <w:rFonts w:asciiTheme="minorHAnsi" w:hAnsiTheme="minorHAnsi"/>
          <w:sz w:val="22"/>
          <w:szCs w:val="20"/>
        </w:rPr>
      </w:pPr>
      <w:r w:rsidRPr="00466434">
        <w:rPr>
          <w:rFonts w:asciiTheme="minorHAnsi" w:hAnsiTheme="minorHAnsi"/>
          <w:sz w:val="22"/>
          <w:szCs w:val="20"/>
        </w:rPr>
        <w:t>OSP w Orzełku,</w:t>
      </w:r>
    </w:p>
    <w:p w14:paraId="711CB2B1" w14:textId="77777777" w:rsidR="00466434" w:rsidRPr="00466434" w:rsidRDefault="00466434" w:rsidP="00DA41CB">
      <w:pPr>
        <w:numPr>
          <w:ilvl w:val="0"/>
          <w:numId w:val="207"/>
        </w:numPr>
        <w:spacing w:before="100" w:beforeAutospacing="1" w:after="100" w:afterAutospacing="1"/>
        <w:rPr>
          <w:rFonts w:asciiTheme="minorHAnsi" w:hAnsiTheme="minorHAnsi"/>
          <w:sz w:val="22"/>
          <w:szCs w:val="20"/>
        </w:rPr>
      </w:pPr>
      <w:r w:rsidRPr="00466434">
        <w:rPr>
          <w:rFonts w:asciiTheme="minorHAnsi" w:hAnsiTheme="minorHAnsi"/>
          <w:sz w:val="22"/>
          <w:szCs w:val="20"/>
        </w:rPr>
        <w:t>OSP w Płociczu,</w:t>
      </w:r>
    </w:p>
    <w:p w14:paraId="750028EF" w14:textId="77777777" w:rsidR="00466434" w:rsidRPr="00466434" w:rsidRDefault="00466434" w:rsidP="00DA41CB">
      <w:pPr>
        <w:numPr>
          <w:ilvl w:val="0"/>
          <w:numId w:val="207"/>
        </w:numPr>
        <w:spacing w:before="100" w:beforeAutospacing="1" w:after="100" w:afterAutospacing="1"/>
        <w:rPr>
          <w:rFonts w:asciiTheme="minorHAnsi" w:hAnsiTheme="minorHAnsi"/>
          <w:sz w:val="22"/>
          <w:szCs w:val="20"/>
        </w:rPr>
      </w:pPr>
      <w:r w:rsidRPr="00466434">
        <w:rPr>
          <w:rFonts w:asciiTheme="minorHAnsi" w:hAnsiTheme="minorHAnsi"/>
          <w:sz w:val="22"/>
          <w:szCs w:val="20"/>
        </w:rPr>
        <w:t>OSP w Radzimiu,</w:t>
      </w:r>
    </w:p>
    <w:p w14:paraId="222F43C0" w14:textId="08A8CE17" w:rsidR="00466434" w:rsidRPr="00466434" w:rsidRDefault="00466434" w:rsidP="00DA41CB">
      <w:pPr>
        <w:numPr>
          <w:ilvl w:val="0"/>
          <w:numId w:val="207"/>
        </w:numPr>
        <w:spacing w:before="100" w:beforeAutospacing="1" w:after="100" w:afterAutospacing="1"/>
        <w:rPr>
          <w:rFonts w:asciiTheme="minorHAnsi" w:hAnsiTheme="minorHAnsi"/>
          <w:sz w:val="22"/>
          <w:szCs w:val="20"/>
        </w:rPr>
      </w:pPr>
      <w:r>
        <w:rPr>
          <w:rFonts w:asciiTheme="minorHAnsi" w:hAnsiTheme="minorHAnsi"/>
          <w:sz w:val="22"/>
          <w:szCs w:val="20"/>
        </w:rPr>
        <w:t xml:space="preserve">OSP w Witkowie, </w:t>
      </w:r>
      <w:r w:rsidRPr="00466434">
        <w:rPr>
          <w:rFonts w:asciiTheme="minorHAnsi" w:hAnsiTheme="minorHAnsi"/>
          <w:sz w:val="22"/>
          <w:szCs w:val="20"/>
        </w:rPr>
        <w:t>Witkowo 4, 89-430 Kamień Krajeński</w:t>
      </w:r>
      <w:r w:rsidRPr="00466434">
        <w:rPr>
          <w:rFonts w:asciiTheme="minorHAnsi" w:hAnsiTheme="minorHAnsi"/>
          <w:sz w:val="22"/>
          <w:szCs w:val="20"/>
        </w:rPr>
        <w:br/>
      </w:r>
    </w:p>
    <w:p w14:paraId="71FCFF03" w14:textId="77777777" w:rsidR="00466434" w:rsidRPr="009D3A35" w:rsidRDefault="00466434" w:rsidP="005551D6">
      <w:pPr>
        <w:spacing w:line="276" w:lineRule="auto"/>
        <w:contextualSpacing/>
        <w:jc w:val="center"/>
        <w:rPr>
          <w:rFonts w:ascii="Calibri" w:hAnsi="Calibri" w:cs="Tahoma"/>
          <w:b/>
          <w:sz w:val="22"/>
          <w:szCs w:val="22"/>
        </w:rPr>
        <w:sectPr w:rsidR="00466434" w:rsidRPr="009D3A35" w:rsidSect="0049453C">
          <w:pgSz w:w="16838" w:h="11906" w:orient="landscape"/>
          <w:pgMar w:top="1418" w:right="1099" w:bottom="1106" w:left="1418" w:header="426" w:footer="89" w:gutter="0"/>
          <w:cols w:space="708"/>
          <w:docGrid w:linePitch="360"/>
        </w:sectPr>
      </w:pPr>
    </w:p>
    <w:p w14:paraId="25AB85A1" w14:textId="77777777" w:rsidR="005551D6" w:rsidRPr="009D3A35" w:rsidRDefault="00D75A9C" w:rsidP="005551D6">
      <w:pPr>
        <w:spacing w:line="276" w:lineRule="auto"/>
        <w:contextualSpacing/>
        <w:jc w:val="right"/>
        <w:outlineLvl w:val="0"/>
        <w:rPr>
          <w:rFonts w:ascii="Calibri" w:hAnsi="Calibri" w:cs="Tahoma"/>
          <w:b/>
          <w:sz w:val="22"/>
          <w:szCs w:val="22"/>
        </w:rPr>
      </w:pPr>
      <w:r w:rsidRPr="009D3A35">
        <w:rPr>
          <w:rFonts w:ascii="Calibri" w:hAnsi="Calibri" w:cs="Tahoma"/>
          <w:b/>
          <w:sz w:val="22"/>
          <w:szCs w:val="22"/>
        </w:rPr>
        <w:lastRenderedPageBreak/>
        <w:t>ZAŁĄCZNIK NR  8</w:t>
      </w:r>
      <w:r w:rsidR="005551D6" w:rsidRPr="009D3A35">
        <w:rPr>
          <w:rFonts w:ascii="Calibri" w:hAnsi="Calibri" w:cs="Tahoma"/>
          <w:b/>
          <w:sz w:val="22"/>
          <w:szCs w:val="22"/>
        </w:rPr>
        <w:t xml:space="preserve"> </w:t>
      </w:r>
    </w:p>
    <w:p w14:paraId="403231B4" w14:textId="77777777" w:rsidR="001C43D0" w:rsidRPr="009D3A35" w:rsidRDefault="005551D6" w:rsidP="005551D6">
      <w:pPr>
        <w:spacing w:line="276" w:lineRule="auto"/>
        <w:contextualSpacing/>
        <w:jc w:val="center"/>
        <w:outlineLvl w:val="0"/>
        <w:rPr>
          <w:rFonts w:ascii="Calibri" w:hAnsi="Calibri" w:cs="Tahoma"/>
          <w:b/>
          <w:sz w:val="22"/>
          <w:szCs w:val="22"/>
        </w:rPr>
      </w:pPr>
      <w:r w:rsidRPr="009D3A35">
        <w:rPr>
          <w:rFonts w:ascii="Calibri" w:hAnsi="Calibri" w:cs="Tahoma"/>
          <w:b/>
          <w:sz w:val="22"/>
          <w:szCs w:val="22"/>
        </w:rPr>
        <w:t>DANE DO UBEZPIECZENIA MIENIA ALL RISK</w:t>
      </w:r>
    </w:p>
    <w:tbl>
      <w:tblPr>
        <w:tblW w:w="12660" w:type="dxa"/>
        <w:jc w:val="center"/>
        <w:tblCellMar>
          <w:left w:w="70" w:type="dxa"/>
          <w:right w:w="70" w:type="dxa"/>
        </w:tblCellMar>
        <w:tblLook w:val="04A0" w:firstRow="1" w:lastRow="0" w:firstColumn="1" w:lastColumn="0" w:noHBand="0" w:noVBand="1"/>
      </w:tblPr>
      <w:tblGrid>
        <w:gridCol w:w="386"/>
        <w:gridCol w:w="4734"/>
        <w:gridCol w:w="1500"/>
        <w:gridCol w:w="1600"/>
        <w:gridCol w:w="1600"/>
        <w:gridCol w:w="1480"/>
        <w:gridCol w:w="1360"/>
      </w:tblGrid>
      <w:tr w:rsidR="00F67C6E" w:rsidRPr="009D3A35" w14:paraId="4223708D" w14:textId="77777777" w:rsidTr="00F67C6E">
        <w:trPr>
          <w:trHeight w:val="1020"/>
          <w:jc w:val="center"/>
        </w:trPr>
        <w:tc>
          <w:tcPr>
            <w:tcW w:w="34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0A9936A" w14:textId="77777777" w:rsidR="00F67C6E" w:rsidRPr="009D3A35" w:rsidRDefault="00F67C6E">
            <w:pPr>
              <w:jc w:val="center"/>
              <w:rPr>
                <w:rFonts w:ascii="Calibri" w:hAnsi="Calibri"/>
                <w:b/>
                <w:bCs/>
                <w:color w:val="000000"/>
                <w:sz w:val="20"/>
                <w:szCs w:val="20"/>
              </w:rPr>
            </w:pPr>
            <w:r w:rsidRPr="009D3A35">
              <w:rPr>
                <w:rFonts w:ascii="Calibri" w:hAnsi="Calibri" w:cs="Arial"/>
                <w:b/>
                <w:bCs/>
                <w:color w:val="000000"/>
                <w:sz w:val="20"/>
                <w:szCs w:val="20"/>
              </w:rPr>
              <w:t>Lp.</w:t>
            </w:r>
          </w:p>
        </w:tc>
        <w:tc>
          <w:tcPr>
            <w:tcW w:w="4780" w:type="dxa"/>
            <w:tcBorders>
              <w:top w:val="single" w:sz="4" w:space="0" w:color="auto"/>
              <w:left w:val="nil"/>
              <w:bottom w:val="single" w:sz="4" w:space="0" w:color="auto"/>
              <w:right w:val="single" w:sz="4" w:space="0" w:color="auto"/>
            </w:tcBorders>
            <w:shd w:val="clear" w:color="000000" w:fill="D9E1F2"/>
            <w:vAlign w:val="center"/>
            <w:hideMark/>
          </w:tcPr>
          <w:p w14:paraId="64893F38" w14:textId="77777777" w:rsidR="00F67C6E" w:rsidRPr="009D3A35" w:rsidRDefault="00F67C6E">
            <w:pPr>
              <w:jc w:val="center"/>
              <w:rPr>
                <w:rFonts w:ascii="Calibri" w:hAnsi="Calibri"/>
                <w:b/>
                <w:bCs/>
                <w:color w:val="000000"/>
                <w:sz w:val="20"/>
                <w:szCs w:val="20"/>
              </w:rPr>
            </w:pPr>
            <w:r w:rsidRPr="009D3A35">
              <w:rPr>
                <w:rFonts w:ascii="Calibri" w:hAnsi="Calibri" w:cs="Arial"/>
                <w:b/>
                <w:bCs/>
                <w:color w:val="000000"/>
                <w:sz w:val="20"/>
                <w:szCs w:val="20"/>
              </w:rPr>
              <w:t>Nazwa jednostki</w:t>
            </w:r>
          </w:p>
        </w:tc>
        <w:tc>
          <w:tcPr>
            <w:tcW w:w="1500" w:type="dxa"/>
            <w:tcBorders>
              <w:top w:val="single" w:sz="4" w:space="0" w:color="auto"/>
              <w:left w:val="nil"/>
              <w:bottom w:val="single" w:sz="4" w:space="0" w:color="auto"/>
              <w:right w:val="single" w:sz="4" w:space="0" w:color="auto"/>
            </w:tcBorders>
            <w:shd w:val="clear" w:color="000000" w:fill="D9E1F2"/>
            <w:vAlign w:val="center"/>
            <w:hideMark/>
          </w:tcPr>
          <w:p w14:paraId="004B2EE6" w14:textId="77777777" w:rsidR="00F67C6E" w:rsidRPr="009D3A35" w:rsidRDefault="00F67C6E">
            <w:pPr>
              <w:jc w:val="center"/>
              <w:rPr>
                <w:rFonts w:ascii="Calibri" w:hAnsi="Calibri"/>
                <w:b/>
                <w:bCs/>
                <w:color w:val="000000"/>
                <w:sz w:val="20"/>
                <w:szCs w:val="20"/>
              </w:rPr>
            </w:pPr>
            <w:r w:rsidRPr="009D3A35">
              <w:rPr>
                <w:rFonts w:ascii="Calibri" w:hAnsi="Calibri" w:cs="Arial"/>
                <w:b/>
                <w:bCs/>
                <w:color w:val="000000"/>
                <w:sz w:val="20"/>
                <w:szCs w:val="20"/>
              </w:rPr>
              <w:t>Budynki wartość księgowa brutto</w:t>
            </w:r>
          </w:p>
        </w:tc>
        <w:tc>
          <w:tcPr>
            <w:tcW w:w="1600" w:type="dxa"/>
            <w:tcBorders>
              <w:top w:val="single" w:sz="4" w:space="0" w:color="auto"/>
              <w:left w:val="nil"/>
              <w:bottom w:val="single" w:sz="4" w:space="0" w:color="auto"/>
              <w:right w:val="single" w:sz="4" w:space="0" w:color="auto"/>
            </w:tcBorders>
            <w:shd w:val="clear" w:color="000000" w:fill="D9E1F2"/>
            <w:vAlign w:val="center"/>
            <w:hideMark/>
          </w:tcPr>
          <w:p w14:paraId="5F52E214" w14:textId="77777777" w:rsidR="00F67C6E" w:rsidRPr="009D3A35" w:rsidRDefault="00F67C6E">
            <w:pPr>
              <w:jc w:val="center"/>
              <w:rPr>
                <w:rFonts w:ascii="Calibri" w:hAnsi="Calibri"/>
                <w:b/>
                <w:bCs/>
                <w:color w:val="000000"/>
                <w:sz w:val="20"/>
                <w:szCs w:val="20"/>
              </w:rPr>
            </w:pPr>
            <w:r w:rsidRPr="009D3A35">
              <w:rPr>
                <w:rFonts w:ascii="Calibri" w:hAnsi="Calibri" w:cs="Arial"/>
                <w:b/>
                <w:bCs/>
                <w:color w:val="000000"/>
                <w:sz w:val="20"/>
                <w:szCs w:val="20"/>
              </w:rPr>
              <w:t>Budynki wartość odtworzeniowa</w:t>
            </w:r>
          </w:p>
        </w:tc>
        <w:tc>
          <w:tcPr>
            <w:tcW w:w="1600" w:type="dxa"/>
            <w:tcBorders>
              <w:top w:val="single" w:sz="4" w:space="0" w:color="auto"/>
              <w:left w:val="nil"/>
              <w:bottom w:val="single" w:sz="4" w:space="0" w:color="auto"/>
              <w:right w:val="single" w:sz="4" w:space="0" w:color="auto"/>
            </w:tcBorders>
            <w:shd w:val="clear" w:color="000000" w:fill="D9E1F2"/>
            <w:vAlign w:val="center"/>
            <w:hideMark/>
          </w:tcPr>
          <w:p w14:paraId="09B7FFC6" w14:textId="77777777" w:rsidR="00F67C6E" w:rsidRPr="009D3A35" w:rsidRDefault="00F67C6E">
            <w:pPr>
              <w:jc w:val="center"/>
              <w:rPr>
                <w:rFonts w:ascii="Calibri" w:hAnsi="Calibri"/>
                <w:b/>
                <w:bCs/>
                <w:color w:val="000000"/>
                <w:sz w:val="20"/>
                <w:szCs w:val="20"/>
              </w:rPr>
            </w:pPr>
            <w:r w:rsidRPr="009D3A35">
              <w:rPr>
                <w:rFonts w:ascii="Calibri" w:hAnsi="Calibri" w:cs="Arial"/>
                <w:b/>
                <w:bCs/>
                <w:color w:val="000000"/>
                <w:sz w:val="20"/>
                <w:szCs w:val="20"/>
              </w:rPr>
              <w:t>Budowle</w:t>
            </w:r>
          </w:p>
        </w:tc>
        <w:tc>
          <w:tcPr>
            <w:tcW w:w="1480" w:type="dxa"/>
            <w:tcBorders>
              <w:top w:val="single" w:sz="4" w:space="0" w:color="auto"/>
              <w:left w:val="nil"/>
              <w:bottom w:val="single" w:sz="4" w:space="0" w:color="auto"/>
              <w:right w:val="single" w:sz="4" w:space="0" w:color="auto"/>
            </w:tcBorders>
            <w:shd w:val="clear" w:color="000000" w:fill="D9E1F2"/>
            <w:vAlign w:val="center"/>
            <w:hideMark/>
          </w:tcPr>
          <w:p w14:paraId="72DBFD02" w14:textId="77777777" w:rsidR="00F67C6E" w:rsidRPr="009D3A35" w:rsidRDefault="00F67C6E">
            <w:pPr>
              <w:jc w:val="center"/>
              <w:rPr>
                <w:rFonts w:ascii="Calibri" w:hAnsi="Calibri"/>
                <w:b/>
                <w:bCs/>
                <w:color w:val="000000"/>
                <w:sz w:val="20"/>
                <w:szCs w:val="20"/>
              </w:rPr>
            </w:pPr>
            <w:r w:rsidRPr="009D3A35">
              <w:rPr>
                <w:rFonts w:ascii="Calibri" w:hAnsi="Calibri" w:cs="Arial"/>
                <w:b/>
                <w:bCs/>
                <w:color w:val="000000"/>
                <w:sz w:val="20"/>
                <w:szCs w:val="20"/>
              </w:rPr>
              <w:t>Środki trwałe, maszyny, urządzenia i wyposażenie</w:t>
            </w:r>
          </w:p>
        </w:tc>
        <w:tc>
          <w:tcPr>
            <w:tcW w:w="1360" w:type="dxa"/>
            <w:tcBorders>
              <w:top w:val="single" w:sz="4" w:space="0" w:color="auto"/>
              <w:left w:val="nil"/>
              <w:bottom w:val="single" w:sz="4" w:space="0" w:color="auto"/>
              <w:right w:val="single" w:sz="4" w:space="0" w:color="auto"/>
            </w:tcBorders>
            <w:shd w:val="clear" w:color="000000" w:fill="D9E1F2"/>
            <w:vAlign w:val="center"/>
            <w:hideMark/>
          </w:tcPr>
          <w:p w14:paraId="7C862AC3" w14:textId="77777777" w:rsidR="00F67C6E" w:rsidRPr="009D3A35" w:rsidRDefault="00F67C6E">
            <w:pPr>
              <w:jc w:val="center"/>
              <w:rPr>
                <w:rFonts w:ascii="Calibri" w:hAnsi="Calibri"/>
                <w:b/>
                <w:bCs/>
                <w:color w:val="000000"/>
                <w:sz w:val="20"/>
                <w:szCs w:val="20"/>
              </w:rPr>
            </w:pPr>
            <w:r w:rsidRPr="009D3A35">
              <w:rPr>
                <w:rFonts w:ascii="Calibri" w:hAnsi="Calibri" w:cs="Arial"/>
                <w:b/>
                <w:bCs/>
                <w:color w:val="000000"/>
                <w:sz w:val="20"/>
                <w:szCs w:val="20"/>
              </w:rPr>
              <w:t>Księgozbiory</w:t>
            </w:r>
          </w:p>
        </w:tc>
      </w:tr>
      <w:tr w:rsidR="00F67C6E" w:rsidRPr="009D3A35" w14:paraId="0A418693" w14:textId="77777777" w:rsidTr="00F67C6E">
        <w:trPr>
          <w:trHeight w:val="300"/>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4A1B8D9" w14:textId="77777777" w:rsidR="00F67C6E" w:rsidRPr="009D3A35" w:rsidRDefault="00F67C6E">
            <w:pPr>
              <w:jc w:val="right"/>
              <w:rPr>
                <w:rFonts w:ascii="Calibri" w:hAnsi="Calibri"/>
                <w:color w:val="000000"/>
                <w:sz w:val="20"/>
                <w:szCs w:val="20"/>
              </w:rPr>
            </w:pPr>
            <w:r w:rsidRPr="009D3A35">
              <w:rPr>
                <w:rFonts w:ascii="Calibri" w:hAnsi="Calibri" w:cs="Arial"/>
                <w:color w:val="000000"/>
                <w:sz w:val="20"/>
                <w:szCs w:val="20"/>
              </w:rPr>
              <w:t>1</w:t>
            </w:r>
          </w:p>
        </w:tc>
        <w:tc>
          <w:tcPr>
            <w:tcW w:w="4780" w:type="dxa"/>
            <w:tcBorders>
              <w:top w:val="nil"/>
              <w:left w:val="nil"/>
              <w:bottom w:val="single" w:sz="4" w:space="0" w:color="auto"/>
              <w:right w:val="single" w:sz="4" w:space="0" w:color="auto"/>
            </w:tcBorders>
            <w:shd w:val="clear" w:color="000000" w:fill="FFFFFF"/>
            <w:vAlign w:val="center"/>
            <w:hideMark/>
          </w:tcPr>
          <w:p w14:paraId="2B3D3EB1" w14:textId="77777777" w:rsidR="00F67C6E" w:rsidRPr="009D3A35" w:rsidRDefault="00F67C6E">
            <w:pPr>
              <w:jc w:val="center"/>
              <w:rPr>
                <w:rFonts w:ascii="Calibri" w:hAnsi="Calibri"/>
                <w:color w:val="000000"/>
                <w:sz w:val="20"/>
                <w:szCs w:val="20"/>
              </w:rPr>
            </w:pPr>
            <w:r w:rsidRPr="009D3A35">
              <w:rPr>
                <w:rFonts w:ascii="Calibri" w:hAnsi="Calibri"/>
                <w:color w:val="000000"/>
                <w:sz w:val="20"/>
                <w:szCs w:val="20"/>
              </w:rPr>
              <w:t>Urząd Miejski Kamień Krajeński</w:t>
            </w:r>
          </w:p>
        </w:tc>
        <w:tc>
          <w:tcPr>
            <w:tcW w:w="1500" w:type="dxa"/>
            <w:tcBorders>
              <w:top w:val="nil"/>
              <w:left w:val="nil"/>
              <w:bottom w:val="single" w:sz="4" w:space="0" w:color="auto"/>
              <w:right w:val="single" w:sz="4" w:space="0" w:color="auto"/>
            </w:tcBorders>
            <w:shd w:val="clear" w:color="auto" w:fill="auto"/>
            <w:noWrap/>
            <w:vAlign w:val="center"/>
            <w:hideMark/>
          </w:tcPr>
          <w:p w14:paraId="679AC851"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4 383 487,50 zł</w:t>
            </w:r>
          </w:p>
        </w:tc>
        <w:tc>
          <w:tcPr>
            <w:tcW w:w="1600" w:type="dxa"/>
            <w:tcBorders>
              <w:top w:val="nil"/>
              <w:left w:val="nil"/>
              <w:bottom w:val="single" w:sz="4" w:space="0" w:color="auto"/>
              <w:right w:val="single" w:sz="4" w:space="0" w:color="auto"/>
            </w:tcBorders>
            <w:shd w:val="clear" w:color="auto" w:fill="auto"/>
            <w:noWrap/>
            <w:vAlign w:val="center"/>
            <w:hideMark/>
          </w:tcPr>
          <w:p w14:paraId="3803B839"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19 408 740,00 zł</w:t>
            </w:r>
          </w:p>
        </w:tc>
        <w:tc>
          <w:tcPr>
            <w:tcW w:w="1600" w:type="dxa"/>
            <w:tcBorders>
              <w:top w:val="nil"/>
              <w:left w:val="nil"/>
              <w:bottom w:val="single" w:sz="4" w:space="0" w:color="auto"/>
              <w:right w:val="single" w:sz="4" w:space="0" w:color="auto"/>
            </w:tcBorders>
            <w:shd w:val="clear" w:color="auto" w:fill="auto"/>
            <w:noWrap/>
            <w:vAlign w:val="center"/>
            <w:hideMark/>
          </w:tcPr>
          <w:p w14:paraId="01BF32A9"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9 455 232,47 zł</w:t>
            </w:r>
          </w:p>
        </w:tc>
        <w:tc>
          <w:tcPr>
            <w:tcW w:w="1480" w:type="dxa"/>
            <w:tcBorders>
              <w:top w:val="nil"/>
              <w:left w:val="nil"/>
              <w:bottom w:val="single" w:sz="4" w:space="0" w:color="auto"/>
              <w:right w:val="single" w:sz="4" w:space="0" w:color="auto"/>
            </w:tcBorders>
            <w:shd w:val="clear" w:color="auto" w:fill="auto"/>
            <w:noWrap/>
            <w:vAlign w:val="center"/>
            <w:hideMark/>
          </w:tcPr>
          <w:p w14:paraId="1F07299B"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20 000,00 zł</w:t>
            </w:r>
          </w:p>
        </w:tc>
        <w:tc>
          <w:tcPr>
            <w:tcW w:w="1360" w:type="dxa"/>
            <w:tcBorders>
              <w:top w:val="nil"/>
              <w:left w:val="nil"/>
              <w:bottom w:val="single" w:sz="4" w:space="0" w:color="auto"/>
              <w:right w:val="single" w:sz="4" w:space="0" w:color="auto"/>
            </w:tcBorders>
            <w:shd w:val="clear" w:color="auto" w:fill="auto"/>
            <w:noWrap/>
            <w:vAlign w:val="center"/>
            <w:hideMark/>
          </w:tcPr>
          <w:p w14:paraId="70D3D93A"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   zł</w:t>
            </w:r>
          </w:p>
        </w:tc>
      </w:tr>
      <w:tr w:rsidR="00F67C6E" w:rsidRPr="009D3A35" w14:paraId="6DAAF473" w14:textId="77777777" w:rsidTr="00F67C6E">
        <w:trPr>
          <w:trHeight w:val="765"/>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ED47CAA" w14:textId="77777777" w:rsidR="00F67C6E" w:rsidRPr="009D3A35" w:rsidRDefault="00F67C6E">
            <w:pPr>
              <w:jc w:val="center"/>
              <w:rPr>
                <w:rFonts w:ascii="Calibri" w:hAnsi="Calibri"/>
                <w:color w:val="000000"/>
                <w:sz w:val="20"/>
                <w:szCs w:val="20"/>
              </w:rPr>
            </w:pPr>
            <w:r w:rsidRPr="009D3A35">
              <w:rPr>
                <w:rFonts w:ascii="Calibri" w:hAnsi="Calibri" w:cs="Arial"/>
                <w:color w:val="000000"/>
                <w:sz w:val="20"/>
                <w:szCs w:val="20"/>
              </w:rPr>
              <w:t>2</w:t>
            </w:r>
          </w:p>
        </w:tc>
        <w:tc>
          <w:tcPr>
            <w:tcW w:w="4780" w:type="dxa"/>
            <w:tcBorders>
              <w:top w:val="nil"/>
              <w:left w:val="nil"/>
              <w:bottom w:val="single" w:sz="4" w:space="0" w:color="auto"/>
              <w:right w:val="single" w:sz="4" w:space="0" w:color="auto"/>
            </w:tcBorders>
            <w:shd w:val="clear" w:color="000000" w:fill="FFFFFF"/>
            <w:vAlign w:val="center"/>
            <w:hideMark/>
          </w:tcPr>
          <w:p w14:paraId="08BF2F46" w14:textId="77777777" w:rsidR="00F67C6E" w:rsidRPr="009D3A35" w:rsidRDefault="00F67C6E">
            <w:pPr>
              <w:jc w:val="center"/>
              <w:rPr>
                <w:rFonts w:ascii="Calibri" w:hAnsi="Calibri"/>
                <w:color w:val="000000"/>
                <w:sz w:val="20"/>
                <w:szCs w:val="20"/>
              </w:rPr>
            </w:pPr>
            <w:r w:rsidRPr="009D3A35">
              <w:rPr>
                <w:rFonts w:ascii="Calibri" w:hAnsi="Calibri"/>
                <w:color w:val="000000"/>
                <w:sz w:val="20"/>
                <w:szCs w:val="20"/>
              </w:rPr>
              <w:t>Zespół Szkolno-Przedszkolny Szkoły Podstawowej i Przedszkola Samorządowego im. I Armii Wojska Polskiego w Kamieniu Krajeńskim</w:t>
            </w:r>
          </w:p>
        </w:tc>
        <w:tc>
          <w:tcPr>
            <w:tcW w:w="1500" w:type="dxa"/>
            <w:tcBorders>
              <w:top w:val="nil"/>
              <w:left w:val="nil"/>
              <w:bottom w:val="single" w:sz="4" w:space="0" w:color="auto"/>
              <w:right w:val="single" w:sz="4" w:space="0" w:color="auto"/>
            </w:tcBorders>
            <w:shd w:val="clear" w:color="auto" w:fill="auto"/>
            <w:noWrap/>
            <w:vAlign w:val="center"/>
            <w:hideMark/>
          </w:tcPr>
          <w:p w14:paraId="298535AC"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25 060,00 zł</w:t>
            </w:r>
          </w:p>
        </w:tc>
        <w:tc>
          <w:tcPr>
            <w:tcW w:w="1600" w:type="dxa"/>
            <w:tcBorders>
              <w:top w:val="nil"/>
              <w:left w:val="nil"/>
              <w:bottom w:val="single" w:sz="4" w:space="0" w:color="auto"/>
              <w:right w:val="single" w:sz="4" w:space="0" w:color="auto"/>
            </w:tcBorders>
            <w:shd w:val="clear" w:color="auto" w:fill="auto"/>
            <w:noWrap/>
            <w:vAlign w:val="center"/>
            <w:hideMark/>
          </w:tcPr>
          <w:p w14:paraId="7668C586"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17 329 523,20 zł</w:t>
            </w:r>
          </w:p>
        </w:tc>
        <w:tc>
          <w:tcPr>
            <w:tcW w:w="1600" w:type="dxa"/>
            <w:tcBorders>
              <w:top w:val="nil"/>
              <w:left w:val="nil"/>
              <w:bottom w:val="single" w:sz="4" w:space="0" w:color="auto"/>
              <w:right w:val="single" w:sz="4" w:space="0" w:color="auto"/>
            </w:tcBorders>
            <w:shd w:val="clear" w:color="auto" w:fill="auto"/>
            <w:noWrap/>
            <w:vAlign w:val="center"/>
            <w:hideMark/>
          </w:tcPr>
          <w:p w14:paraId="2C6E8ECE"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522 128,51 zł</w:t>
            </w:r>
          </w:p>
        </w:tc>
        <w:tc>
          <w:tcPr>
            <w:tcW w:w="1480" w:type="dxa"/>
            <w:tcBorders>
              <w:top w:val="nil"/>
              <w:left w:val="nil"/>
              <w:bottom w:val="single" w:sz="4" w:space="0" w:color="auto"/>
              <w:right w:val="single" w:sz="4" w:space="0" w:color="auto"/>
            </w:tcBorders>
            <w:shd w:val="clear" w:color="auto" w:fill="auto"/>
            <w:noWrap/>
            <w:vAlign w:val="center"/>
            <w:hideMark/>
          </w:tcPr>
          <w:p w14:paraId="286948AF"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948 952,76 zł</w:t>
            </w:r>
          </w:p>
        </w:tc>
        <w:tc>
          <w:tcPr>
            <w:tcW w:w="1360" w:type="dxa"/>
            <w:tcBorders>
              <w:top w:val="nil"/>
              <w:left w:val="nil"/>
              <w:bottom w:val="single" w:sz="4" w:space="0" w:color="auto"/>
              <w:right w:val="single" w:sz="4" w:space="0" w:color="auto"/>
            </w:tcBorders>
            <w:shd w:val="clear" w:color="auto" w:fill="auto"/>
            <w:noWrap/>
            <w:vAlign w:val="center"/>
            <w:hideMark/>
          </w:tcPr>
          <w:p w14:paraId="6A161EDD"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173 397,69 zł</w:t>
            </w:r>
          </w:p>
        </w:tc>
      </w:tr>
      <w:tr w:rsidR="00F67C6E" w:rsidRPr="009D3A35" w14:paraId="072EF64E" w14:textId="77777777" w:rsidTr="00F67C6E">
        <w:trPr>
          <w:trHeight w:val="510"/>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270DCC2" w14:textId="77777777" w:rsidR="00F67C6E" w:rsidRPr="009D3A35" w:rsidRDefault="00F67C6E">
            <w:pPr>
              <w:jc w:val="center"/>
              <w:rPr>
                <w:rFonts w:ascii="Calibri" w:hAnsi="Calibri"/>
                <w:color w:val="000000"/>
                <w:sz w:val="20"/>
                <w:szCs w:val="20"/>
              </w:rPr>
            </w:pPr>
            <w:r w:rsidRPr="009D3A35">
              <w:rPr>
                <w:rFonts w:ascii="Calibri" w:hAnsi="Calibri" w:cs="Arial"/>
                <w:color w:val="000000"/>
                <w:sz w:val="20"/>
                <w:szCs w:val="20"/>
              </w:rPr>
              <w:t>3</w:t>
            </w:r>
          </w:p>
        </w:tc>
        <w:tc>
          <w:tcPr>
            <w:tcW w:w="4780" w:type="dxa"/>
            <w:tcBorders>
              <w:top w:val="nil"/>
              <w:left w:val="nil"/>
              <w:bottom w:val="single" w:sz="4" w:space="0" w:color="auto"/>
              <w:right w:val="single" w:sz="4" w:space="0" w:color="auto"/>
            </w:tcBorders>
            <w:shd w:val="clear" w:color="000000" w:fill="FFFFFF"/>
            <w:vAlign w:val="center"/>
            <w:hideMark/>
          </w:tcPr>
          <w:p w14:paraId="4ED1D76A" w14:textId="77777777" w:rsidR="00F67C6E" w:rsidRPr="009D3A35" w:rsidRDefault="00F67C6E">
            <w:pPr>
              <w:jc w:val="center"/>
              <w:rPr>
                <w:rFonts w:ascii="Calibri" w:hAnsi="Calibri"/>
                <w:color w:val="000000"/>
                <w:sz w:val="20"/>
                <w:szCs w:val="20"/>
              </w:rPr>
            </w:pPr>
            <w:r w:rsidRPr="009D3A35">
              <w:rPr>
                <w:rFonts w:ascii="Calibri" w:hAnsi="Calibri"/>
                <w:color w:val="000000"/>
                <w:sz w:val="20"/>
                <w:szCs w:val="20"/>
              </w:rPr>
              <w:t>Samodzielna Publiczna Miejsko-Gminna Przychodnia w Kamieniu Krajeńskim</w:t>
            </w:r>
          </w:p>
        </w:tc>
        <w:tc>
          <w:tcPr>
            <w:tcW w:w="1500" w:type="dxa"/>
            <w:tcBorders>
              <w:top w:val="nil"/>
              <w:left w:val="nil"/>
              <w:bottom w:val="single" w:sz="4" w:space="0" w:color="auto"/>
              <w:right w:val="single" w:sz="4" w:space="0" w:color="auto"/>
            </w:tcBorders>
            <w:shd w:val="clear" w:color="auto" w:fill="auto"/>
            <w:noWrap/>
            <w:vAlign w:val="center"/>
            <w:hideMark/>
          </w:tcPr>
          <w:p w14:paraId="6341EEA6"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   zł</w:t>
            </w:r>
          </w:p>
        </w:tc>
        <w:tc>
          <w:tcPr>
            <w:tcW w:w="1600" w:type="dxa"/>
            <w:tcBorders>
              <w:top w:val="nil"/>
              <w:left w:val="nil"/>
              <w:bottom w:val="single" w:sz="4" w:space="0" w:color="auto"/>
              <w:right w:val="single" w:sz="4" w:space="0" w:color="auto"/>
            </w:tcBorders>
            <w:shd w:val="clear" w:color="auto" w:fill="auto"/>
            <w:noWrap/>
            <w:vAlign w:val="center"/>
            <w:hideMark/>
          </w:tcPr>
          <w:p w14:paraId="736D3AC8"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   zł</w:t>
            </w:r>
          </w:p>
        </w:tc>
        <w:tc>
          <w:tcPr>
            <w:tcW w:w="1600" w:type="dxa"/>
            <w:tcBorders>
              <w:top w:val="nil"/>
              <w:left w:val="nil"/>
              <w:bottom w:val="single" w:sz="4" w:space="0" w:color="auto"/>
              <w:right w:val="single" w:sz="4" w:space="0" w:color="auto"/>
            </w:tcBorders>
            <w:shd w:val="clear" w:color="auto" w:fill="auto"/>
            <w:noWrap/>
            <w:vAlign w:val="center"/>
            <w:hideMark/>
          </w:tcPr>
          <w:p w14:paraId="4074FAC0"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   zł</w:t>
            </w:r>
          </w:p>
        </w:tc>
        <w:tc>
          <w:tcPr>
            <w:tcW w:w="1480" w:type="dxa"/>
            <w:tcBorders>
              <w:top w:val="nil"/>
              <w:left w:val="nil"/>
              <w:bottom w:val="single" w:sz="4" w:space="0" w:color="auto"/>
              <w:right w:val="single" w:sz="4" w:space="0" w:color="auto"/>
            </w:tcBorders>
            <w:shd w:val="clear" w:color="auto" w:fill="auto"/>
            <w:noWrap/>
            <w:vAlign w:val="center"/>
            <w:hideMark/>
          </w:tcPr>
          <w:p w14:paraId="62C46766"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213 972,00 zł</w:t>
            </w:r>
          </w:p>
        </w:tc>
        <w:tc>
          <w:tcPr>
            <w:tcW w:w="1360" w:type="dxa"/>
            <w:tcBorders>
              <w:top w:val="nil"/>
              <w:left w:val="nil"/>
              <w:bottom w:val="single" w:sz="4" w:space="0" w:color="auto"/>
              <w:right w:val="single" w:sz="4" w:space="0" w:color="auto"/>
            </w:tcBorders>
            <w:shd w:val="clear" w:color="auto" w:fill="auto"/>
            <w:noWrap/>
            <w:vAlign w:val="center"/>
            <w:hideMark/>
          </w:tcPr>
          <w:p w14:paraId="23BF911E"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   zł</w:t>
            </w:r>
          </w:p>
        </w:tc>
      </w:tr>
      <w:tr w:rsidR="00F67C6E" w:rsidRPr="009D3A35" w14:paraId="73AA9CAC" w14:textId="77777777" w:rsidTr="00F67C6E">
        <w:trPr>
          <w:trHeight w:val="510"/>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FABCFF9" w14:textId="77777777" w:rsidR="00F67C6E" w:rsidRPr="009D3A35" w:rsidRDefault="00F67C6E">
            <w:pPr>
              <w:jc w:val="center"/>
              <w:rPr>
                <w:rFonts w:ascii="Calibri" w:hAnsi="Calibri"/>
                <w:color w:val="000000"/>
                <w:sz w:val="20"/>
                <w:szCs w:val="20"/>
              </w:rPr>
            </w:pPr>
            <w:r w:rsidRPr="009D3A35">
              <w:rPr>
                <w:rFonts w:ascii="Calibri" w:hAnsi="Calibri" w:cs="Arial"/>
                <w:color w:val="000000"/>
                <w:sz w:val="20"/>
                <w:szCs w:val="20"/>
              </w:rPr>
              <w:t>4</w:t>
            </w:r>
          </w:p>
        </w:tc>
        <w:tc>
          <w:tcPr>
            <w:tcW w:w="4780" w:type="dxa"/>
            <w:tcBorders>
              <w:top w:val="nil"/>
              <w:left w:val="nil"/>
              <w:bottom w:val="single" w:sz="4" w:space="0" w:color="auto"/>
              <w:right w:val="single" w:sz="4" w:space="0" w:color="auto"/>
            </w:tcBorders>
            <w:shd w:val="clear" w:color="000000" w:fill="FFFFFF"/>
            <w:vAlign w:val="center"/>
            <w:hideMark/>
          </w:tcPr>
          <w:p w14:paraId="6D5661CA" w14:textId="77777777" w:rsidR="00F67C6E" w:rsidRPr="009D3A35" w:rsidRDefault="00F67C6E">
            <w:pPr>
              <w:jc w:val="center"/>
              <w:rPr>
                <w:rFonts w:ascii="Calibri" w:hAnsi="Calibri"/>
                <w:color w:val="000000"/>
                <w:sz w:val="20"/>
                <w:szCs w:val="20"/>
              </w:rPr>
            </w:pPr>
            <w:r w:rsidRPr="009D3A35">
              <w:rPr>
                <w:rFonts w:ascii="Calibri" w:hAnsi="Calibri"/>
                <w:color w:val="000000"/>
                <w:sz w:val="20"/>
                <w:szCs w:val="20"/>
              </w:rPr>
              <w:t>Szkoła Podstawowa im. Władysława Broniewskiego w Dużej Cerkwicy</w:t>
            </w:r>
          </w:p>
        </w:tc>
        <w:tc>
          <w:tcPr>
            <w:tcW w:w="1500" w:type="dxa"/>
            <w:tcBorders>
              <w:top w:val="nil"/>
              <w:left w:val="nil"/>
              <w:bottom w:val="single" w:sz="4" w:space="0" w:color="auto"/>
              <w:right w:val="single" w:sz="4" w:space="0" w:color="auto"/>
            </w:tcBorders>
            <w:shd w:val="clear" w:color="auto" w:fill="auto"/>
            <w:noWrap/>
            <w:vAlign w:val="center"/>
            <w:hideMark/>
          </w:tcPr>
          <w:p w14:paraId="25F27686"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   zł</w:t>
            </w:r>
          </w:p>
        </w:tc>
        <w:tc>
          <w:tcPr>
            <w:tcW w:w="1600" w:type="dxa"/>
            <w:tcBorders>
              <w:top w:val="nil"/>
              <w:left w:val="nil"/>
              <w:bottom w:val="single" w:sz="4" w:space="0" w:color="auto"/>
              <w:right w:val="single" w:sz="4" w:space="0" w:color="auto"/>
            </w:tcBorders>
            <w:shd w:val="clear" w:color="auto" w:fill="auto"/>
            <w:noWrap/>
            <w:vAlign w:val="center"/>
            <w:hideMark/>
          </w:tcPr>
          <w:p w14:paraId="61B9BB22"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5 131 075,00 zł</w:t>
            </w:r>
          </w:p>
        </w:tc>
        <w:tc>
          <w:tcPr>
            <w:tcW w:w="1600" w:type="dxa"/>
            <w:tcBorders>
              <w:top w:val="nil"/>
              <w:left w:val="nil"/>
              <w:bottom w:val="single" w:sz="4" w:space="0" w:color="auto"/>
              <w:right w:val="single" w:sz="4" w:space="0" w:color="auto"/>
            </w:tcBorders>
            <w:shd w:val="clear" w:color="auto" w:fill="auto"/>
            <w:noWrap/>
            <w:vAlign w:val="center"/>
            <w:hideMark/>
          </w:tcPr>
          <w:p w14:paraId="2D4CF9FE"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90 776,53 zł</w:t>
            </w:r>
          </w:p>
        </w:tc>
        <w:tc>
          <w:tcPr>
            <w:tcW w:w="1480" w:type="dxa"/>
            <w:tcBorders>
              <w:top w:val="nil"/>
              <w:left w:val="nil"/>
              <w:bottom w:val="single" w:sz="4" w:space="0" w:color="auto"/>
              <w:right w:val="single" w:sz="4" w:space="0" w:color="auto"/>
            </w:tcBorders>
            <w:shd w:val="clear" w:color="auto" w:fill="auto"/>
            <w:noWrap/>
            <w:vAlign w:val="center"/>
            <w:hideMark/>
          </w:tcPr>
          <w:p w14:paraId="7D1F5BAA"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217 021,17 zł</w:t>
            </w:r>
          </w:p>
        </w:tc>
        <w:tc>
          <w:tcPr>
            <w:tcW w:w="1360" w:type="dxa"/>
            <w:tcBorders>
              <w:top w:val="nil"/>
              <w:left w:val="nil"/>
              <w:bottom w:val="single" w:sz="4" w:space="0" w:color="auto"/>
              <w:right w:val="single" w:sz="4" w:space="0" w:color="auto"/>
            </w:tcBorders>
            <w:shd w:val="clear" w:color="auto" w:fill="auto"/>
            <w:noWrap/>
            <w:vAlign w:val="center"/>
            <w:hideMark/>
          </w:tcPr>
          <w:p w14:paraId="370C7328"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39 000,18 zł</w:t>
            </w:r>
          </w:p>
        </w:tc>
      </w:tr>
      <w:tr w:rsidR="00F67C6E" w:rsidRPr="009D3A35" w14:paraId="5D5799AA" w14:textId="77777777" w:rsidTr="00F67C6E">
        <w:trPr>
          <w:trHeight w:val="510"/>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34955D6" w14:textId="77777777" w:rsidR="00F67C6E" w:rsidRPr="009D3A35" w:rsidRDefault="00F67C6E">
            <w:pPr>
              <w:jc w:val="center"/>
              <w:rPr>
                <w:rFonts w:ascii="Calibri" w:hAnsi="Calibri"/>
                <w:color w:val="000000"/>
                <w:sz w:val="20"/>
                <w:szCs w:val="20"/>
              </w:rPr>
            </w:pPr>
            <w:r w:rsidRPr="009D3A35">
              <w:rPr>
                <w:rFonts w:ascii="Calibri" w:hAnsi="Calibri" w:cs="Arial"/>
                <w:color w:val="000000"/>
                <w:sz w:val="20"/>
                <w:szCs w:val="20"/>
              </w:rPr>
              <w:t>5</w:t>
            </w:r>
          </w:p>
        </w:tc>
        <w:tc>
          <w:tcPr>
            <w:tcW w:w="4780" w:type="dxa"/>
            <w:tcBorders>
              <w:top w:val="nil"/>
              <w:left w:val="nil"/>
              <w:bottom w:val="single" w:sz="4" w:space="0" w:color="auto"/>
              <w:right w:val="single" w:sz="4" w:space="0" w:color="auto"/>
            </w:tcBorders>
            <w:shd w:val="clear" w:color="000000" w:fill="FFFFFF"/>
            <w:vAlign w:val="center"/>
            <w:hideMark/>
          </w:tcPr>
          <w:p w14:paraId="5F6EED8C" w14:textId="77777777" w:rsidR="00F67C6E" w:rsidRPr="009D3A35" w:rsidRDefault="00F67C6E">
            <w:pPr>
              <w:jc w:val="center"/>
              <w:rPr>
                <w:rFonts w:ascii="Calibri" w:hAnsi="Calibri"/>
                <w:color w:val="000000"/>
                <w:sz w:val="20"/>
                <w:szCs w:val="20"/>
              </w:rPr>
            </w:pPr>
            <w:r w:rsidRPr="009D3A35">
              <w:rPr>
                <w:rFonts w:ascii="Calibri" w:hAnsi="Calibri"/>
                <w:color w:val="000000"/>
                <w:sz w:val="20"/>
                <w:szCs w:val="20"/>
              </w:rPr>
              <w:t xml:space="preserve">Szkoła Podstawowa im. Marii Konopnickiej w </w:t>
            </w:r>
            <w:proofErr w:type="spellStart"/>
            <w:r w:rsidRPr="009D3A35">
              <w:rPr>
                <w:rFonts w:ascii="Calibri" w:hAnsi="Calibri"/>
                <w:color w:val="000000"/>
                <w:sz w:val="20"/>
                <w:szCs w:val="20"/>
              </w:rPr>
              <w:t>Zamartem</w:t>
            </w:r>
            <w:proofErr w:type="spellEnd"/>
          </w:p>
        </w:tc>
        <w:tc>
          <w:tcPr>
            <w:tcW w:w="1500" w:type="dxa"/>
            <w:tcBorders>
              <w:top w:val="nil"/>
              <w:left w:val="nil"/>
              <w:bottom w:val="single" w:sz="4" w:space="0" w:color="auto"/>
              <w:right w:val="single" w:sz="4" w:space="0" w:color="auto"/>
            </w:tcBorders>
            <w:shd w:val="clear" w:color="auto" w:fill="auto"/>
            <w:noWrap/>
            <w:vAlign w:val="center"/>
            <w:hideMark/>
          </w:tcPr>
          <w:p w14:paraId="3D9C08F9"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   zł</w:t>
            </w:r>
          </w:p>
        </w:tc>
        <w:tc>
          <w:tcPr>
            <w:tcW w:w="1600" w:type="dxa"/>
            <w:tcBorders>
              <w:top w:val="nil"/>
              <w:left w:val="nil"/>
              <w:bottom w:val="single" w:sz="4" w:space="0" w:color="auto"/>
              <w:right w:val="single" w:sz="4" w:space="0" w:color="auto"/>
            </w:tcBorders>
            <w:shd w:val="clear" w:color="auto" w:fill="auto"/>
            <w:noWrap/>
            <w:vAlign w:val="center"/>
            <w:hideMark/>
          </w:tcPr>
          <w:p w14:paraId="26110EA0"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2 902 460,00 zł</w:t>
            </w:r>
          </w:p>
        </w:tc>
        <w:tc>
          <w:tcPr>
            <w:tcW w:w="1600" w:type="dxa"/>
            <w:tcBorders>
              <w:top w:val="nil"/>
              <w:left w:val="nil"/>
              <w:bottom w:val="single" w:sz="4" w:space="0" w:color="auto"/>
              <w:right w:val="single" w:sz="4" w:space="0" w:color="auto"/>
            </w:tcBorders>
            <w:shd w:val="clear" w:color="auto" w:fill="auto"/>
            <w:noWrap/>
            <w:vAlign w:val="center"/>
            <w:hideMark/>
          </w:tcPr>
          <w:p w14:paraId="776AE59D"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83 984,24 zł</w:t>
            </w:r>
          </w:p>
        </w:tc>
        <w:tc>
          <w:tcPr>
            <w:tcW w:w="1480" w:type="dxa"/>
            <w:tcBorders>
              <w:top w:val="nil"/>
              <w:left w:val="nil"/>
              <w:bottom w:val="single" w:sz="4" w:space="0" w:color="auto"/>
              <w:right w:val="single" w:sz="4" w:space="0" w:color="auto"/>
            </w:tcBorders>
            <w:shd w:val="clear" w:color="auto" w:fill="auto"/>
            <w:noWrap/>
            <w:vAlign w:val="center"/>
            <w:hideMark/>
          </w:tcPr>
          <w:p w14:paraId="5AF7C1E7"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134 556,32 zł</w:t>
            </w:r>
          </w:p>
        </w:tc>
        <w:tc>
          <w:tcPr>
            <w:tcW w:w="1360" w:type="dxa"/>
            <w:tcBorders>
              <w:top w:val="nil"/>
              <w:left w:val="nil"/>
              <w:bottom w:val="single" w:sz="4" w:space="0" w:color="auto"/>
              <w:right w:val="single" w:sz="4" w:space="0" w:color="auto"/>
            </w:tcBorders>
            <w:shd w:val="clear" w:color="auto" w:fill="auto"/>
            <w:noWrap/>
            <w:vAlign w:val="center"/>
            <w:hideMark/>
          </w:tcPr>
          <w:p w14:paraId="6DD69D26"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29 386,67 zł</w:t>
            </w:r>
          </w:p>
        </w:tc>
      </w:tr>
      <w:tr w:rsidR="00F67C6E" w:rsidRPr="009D3A35" w14:paraId="2656F692" w14:textId="77777777" w:rsidTr="00F67C6E">
        <w:trPr>
          <w:trHeight w:val="510"/>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4AEE71A" w14:textId="77777777" w:rsidR="00F67C6E" w:rsidRPr="009D3A35" w:rsidRDefault="00F67C6E">
            <w:pPr>
              <w:jc w:val="center"/>
              <w:rPr>
                <w:rFonts w:ascii="Calibri" w:hAnsi="Calibri"/>
                <w:color w:val="000000"/>
                <w:sz w:val="20"/>
                <w:szCs w:val="20"/>
              </w:rPr>
            </w:pPr>
            <w:r w:rsidRPr="009D3A35">
              <w:rPr>
                <w:rFonts w:ascii="Calibri" w:hAnsi="Calibri" w:cs="Arial"/>
                <w:color w:val="000000"/>
                <w:sz w:val="20"/>
                <w:szCs w:val="20"/>
              </w:rPr>
              <w:t>6</w:t>
            </w:r>
          </w:p>
        </w:tc>
        <w:tc>
          <w:tcPr>
            <w:tcW w:w="4780" w:type="dxa"/>
            <w:tcBorders>
              <w:top w:val="nil"/>
              <w:left w:val="nil"/>
              <w:bottom w:val="single" w:sz="4" w:space="0" w:color="auto"/>
              <w:right w:val="single" w:sz="4" w:space="0" w:color="auto"/>
            </w:tcBorders>
            <w:shd w:val="clear" w:color="000000" w:fill="FFFFFF"/>
            <w:vAlign w:val="center"/>
            <w:hideMark/>
          </w:tcPr>
          <w:p w14:paraId="44E489D7" w14:textId="77777777" w:rsidR="00F67C6E" w:rsidRPr="009D3A35" w:rsidRDefault="00F67C6E">
            <w:pPr>
              <w:jc w:val="center"/>
              <w:rPr>
                <w:rFonts w:ascii="Calibri" w:hAnsi="Calibri"/>
                <w:color w:val="000000"/>
                <w:sz w:val="20"/>
                <w:szCs w:val="20"/>
              </w:rPr>
            </w:pPr>
            <w:r w:rsidRPr="009D3A35">
              <w:rPr>
                <w:rFonts w:ascii="Calibri" w:hAnsi="Calibri"/>
                <w:color w:val="000000"/>
                <w:sz w:val="20"/>
                <w:szCs w:val="20"/>
              </w:rPr>
              <w:t>Miejsko-Gminna Biblioteka Publiczna w Kamieniu Krajeńskim</w:t>
            </w:r>
          </w:p>
        </w:tc>
        <w:tc>
          <w:tcPr>
            <w:tcW w:w="1500" w:type="dxa"/>
            <w:tcBorders>
              <w:top w:val="nil"/>
              <w:left w:val="nil"/>
              <w:bottom w:val="single" w:sz="4" w:space="0" w:color="auto"/>
              <w:right w:val="single" w:sz="4" w:space="0" w:color="auto"/>
            </w:tcBorders>
            <w:shd w:val="clear" w:color="auto" w:fill="auto"/>
            <w:noWrap/>
            <w:vAlign w:val="center"/>
            <w:hideMark/>
          </w:tcPr>
          <w:p w14:paraId="0E88DC31"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   zł</w:t>
            </w:r>
          </w:p>
        </w:tc>
        <w:tc>
          <w:tcPr>
            <w:tcW w:w="1600" w:type="dxa"/>
            <w:tcBorders>
              <w:top w:val="nil"/>
              <w:left w:val="nil"/>
              <w:bottom w:val="single" w:sz="4" w:space="0" w:color="auto"/>
              <w:right w:val="single" w:sz="4" w:space="0" w:color="auto"/>
            </w:tcBorders>
            <w:shd w:val="clear" w:color="auto" w:fill="auto"/>
            <w:noWrap/>
            <w:vAlign w:val="center"/>
            <w:hideMark/>
          </w:tcPr>
          <w:p w14:paraId="33740A89"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   zł</w:t>
            </w:r>
          </w:p>
        </w:tc>
        <w:tc>
          <w:tcPr>
            <w:tcW w:w="1600" w:type="dxa"/>
            <w:tcBorders>
              <w:top w:val="nil"/>
              <w:left w:val="nil"/>
              <w:bottom w:val="single" w:sz="4" w:space="0" w:color="auto"/>
              <w:right w:val="single" w:sz="4" w:space="0" w:color="auto"/>
            </w:tcBorders>
            <w:shd w:val="clear" w:color="auto" w:fill="auto"/>
            <w:noWrap/>
            <w:vAlign w:val="center"/>
            <w:hideMark/>
          </w:tcPr>
          <w:p w14:paraId="05C4EF3B"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   zł</w:t>
            </w:r>
          </w:p>
        </w:tc>
        <w:tc>
          <w:tcPr>
            <w:tcW w:w="1480" w:type="dxa"/>
            <w:tcBorders>
              <w:top w:val="nil"/>
              <w:left w:val="nil"/>
              <w:bottom w:val="single" w:sz="4" w:space="0" w:color="auto"/>
              <w:right w:val="single" w:sz="4" w:space="0" w:color="auto"/>
            </w:tcBorders>
            <w:shd w:val="clear" w:color="auto" w:fill="auto"/>
            <w:noWrap/>
            <w:vAlign w:val="center"/>
            <w:hideMark/>
          </w:tcPr>
          <w:p w14:paraId="6F1A6C85"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85 719,74 zł</w:t>
            </w:r>
          </w:p>
        </w:tc>
        <w:tc>
          <w:tcPr>
            <w:tcW w:w="1360" w:type="dxa"/>
            <w:tcBorders>
              <w:top w:val="nil"/>
              <w:left w:val="nil"/>
              <w:bottom w:val="single" w:sz="4" w:space="0" w:color="auto"/>
              <w:right w:val="single" w:sz="4" w:space="0" w:color="auto"/>
            </w:tcBorders>
            <w:shd w:val="clear" w:color="auto" w:fill="auto"/>
            <w:noWrap/>
            <w:vAlign w:val="center"/>
            <w:hideMark/>
          </w:tcPr>
          <w:p w14:paraId="63C20C19"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257 357,31 zł</w:t>
            </w:r>
          </w:p>
        </w:tc>
      </w:tr>
      <w:tr w:rsidR="00F67C6E" w:rsidRPr="009D3A35" w14:paraId="0A70C6AD" w14:textId="77777777" w:rsidTr="00F67C6E">
        <w:trPr>
          <w:trHeight w:val="510"/>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13E108F" w14:textId="77777777" w:rsidR="00F67C6E" w:rsidRPr="009D3A35" w:rsidRDefault="00F67C6E">
            <w:pPr>
              <w:jc w:val="center"/>
              <w:rPr>
                <w:rFonts w:ascii="Calibri" w:hAnsi="Calibri"/>
                <w:color w:val="000000"/>
                <w:sz w:val="20"/>
                <w:szCs w:val="20"/>
              </w:rPr>
            </w:pPr>
            <w:r w:rsidRPr="009D3A35">
              <w:rPr>
                <w:rFonts w:ascii="Calibri" w:hAnsi="Calibri" w:cs="Arial"/>
                <w:color w:val="000000"/>
                <w:sz w:val="20"/>
                <w:szCs w:val="20"/>
              </w:rPr>
              <w:t>7</w:t>
            </w:r>
          </w:p>
        </w:tc>
        <w:tc>
          <w:tcPr>
            <w:tcW w:w="4780" w:type="dxa"/>
            <w:tcBorders>
              <w:top w:val="nil"/>
              <w:left w:val="nil"/>
              <w:bottom w:val="single" w:sz="4" w:space="0" w:color="auto"/>
              <w:right w:val="single" w:sz="4" w:space="0" w:color="auto"/>
            </w:tcBorders>
            <w:shd w:val="clear" w:color="000000" w:fill="FFFFFF"/>
            <w:vAlign w:val="center"/>
            <w:hideMark/>
          </w:tcPr>
          <w:p w14:paraId="750E2FC3" w14:textId="77777777" w:rsidR="00F67C6E" w:rsidRPr="009D3A35" w:rsidRDefault="00F67C6E">
            <w:pPr>
              <w:jc w:val="center"/>
              <w:rPr>
                <w:rFonts w:ascii="Calibri" w:hAnsi="Calibri"/>
                <w:color w:val="000000"/>
                <w:sz w:val="20"/>
                <w:szCs w:val="20"/>
              </w:rPr>
            </w:pPr>
            <w:r w:rsidRPr="009D3A35">
              <w:rPr>
                <w:rFonts w:ascii="Calibri" w:hAnsi="Calibri"/>
                <w:color w:val="000000"/>
                <w:sz w:val="20"/>
                <w:szCs w:val="20"/>
              </w:rPr>
              <w:t>Miejsko-Gminny  Ośrodek Kultury w Kamieniu Krajeńskim</w:t>
            </w:r>
          </w:p>
        </w:tc>
        <w:tc>
          <w:tcPr>
            <w:tcW w:w="1500" w:type="dxa"/>
            <w:tcBorders>
              <w:top w:val="nil"/>
              <w:left w:val="nil"/>
              <w:bottom w:val="single" w:sz="4" w:space="0" w:color="auto"/>
              <w:right w:val="single" w:sz="4" w:space="0" w:color="auto"/>
            </w:tcBorders>
            <w:shd w:val="clear" w:color="auto" w:fill="auto"/>
            <w:noWrap/>
            <w:vAlign w:val="center"/>
            <w:hideMark/>
          </w:tcPr>
          <w:p w14:paraId="3C4B48BF"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   zł</w:t>
            </w:r>
          </w:p>
        </w:tc>
        <w:tc>
          <w:tcPr>
            <w:tcW w:w="1600" w:type="dxa"/>
            <w:tcBorders>
              <w:top w:val="nil"/>
              <w:left w:val="nil"/>
              <w:bottom w:val="single" w:sz="4" w:space="0" w:color="auto"/>
              <w:right w:val="single" w:sz="4" w:space="0" w:color="auto"/>
            </w:tcBorders>
            <w:shd w:val="clear" w:color="auto" w:fill="auto"/>
            <w:noWrap/>
            <w:vAlign w:val="center"/>
            <w:hideMark/>
          </w:tcPr>
          <w:p w14:paraId="2F32996F"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   zł</w:t>
            </w:r>
          </w:p>
        </w:tc>
        <w:tc>
          <w:tcPr>
            <w:tcW w:w="1600" w:type="dxa"/>
            <w:tcBorders>
              <w:top w:val="nil"/>
              <w:left w:val="nil"/>
              <w:bottom w:val="single" w:sz="4" w:space="0" w:color="auto"/>
              <w:right w:val="single" w:sz="4" w:space="0" w:color="auto"/>
            </w:tcBorders>
            <w:shd w:val="clear" w:color="auto" w:fill="auto"/>
            <w:noWrap/>
            <w:vAlign w:val="center"/>
            <w:hideMark/>
          </w:tcPr>
          <w:p w14:paraId="43350D31"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   zł</w:t>
            </w:r>
          </w:p>
        </w:tc>
        <w:tc>
          <w:tcPr>
            <w:tcW w:w="1480" w:type="dxa"/>
            <w:tcBorders>
              <w:top w:val="nil"/>
              <w:left w:val="nil"/>
              <w:bottom w:val="single" w:sz="4" w:space="0" w:color="auto"/>
              <w:right w:val="single" w:sz="4" w:space="0" w:color="auto"/>
            </w:tcBorders>
            <w:shd w:val="clear" w:color="auto" w:fill="auto"/>
            <w:noWrap/>
            <w:vAlign w:val="center"/>
            <w:hideMark/>
          </w:tcPr>
          <w:p w14:paraId="6547F0C8"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346 628,65 zł</w:t>
            </w:r>
          </w:p>
        </w:tc>
        <w:tc>
          <w:tcPr>
            <w:tcW w:w="1360" w:type="dxa"/>
            <w:tcBorders>
              <w:top w:val="nil"/>
              <w:left w:val="nil"/>
              <w:bottom w:val="single" w:sz="4" w:space="0" w:color="auto"/>
              <w:right w:val="single" w:sz="4" w:space="0" w:color="auto"/>
            </w:tcBorders>
            <w:shd w:val="clear" w:color="auto" w:fill="auto"/>
            <w:noWrap/>
            <w:vAlign w:val="center"/>
            <w:hideMark/>
          </w:tcPr>
          <w:p w14:paraId="13ED1CA6"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   zł</w:t>
            </w:r>
          </w:p>
        </w:tc>
      </w:tr>
      <w:tr w:rsidR="00F67C6E" w:rsidRPr="009D3A35" w14:paraId="4A212EE7" w14:textId="77777777" w:rsidTr="00F67C6E">
        <w:trPr>
          <w:trHeight w:val="510"/>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382A16F" w14:textId="77777777" w:rsidR="00F67C6E" w:rsidRPr="009D3A35" w:rsidRDefault="00F67C6E">
            <w:pPr>
              <w:jc w:val="center"/>
              <w:rPr>
                <w:rFonts w:ascii="Calibri" w:hAnsi="Calibri"/>
                <w:color w:val="000000"/>
                <w:sz w:val="20"/>
                <w:szCs w:val="20"/>
              </w:rPr>
            </w:pPr>
            <w:r w:rsidRPr="009D3A35">
              <w:rPr>
                <w:rFonts w:ascii="Calibri" w:hAnsi="Calibri" w:cs="Arial"/>
                <w:color w:val="000000"/>
                <w:sz w:val="20"/>
                <w:szCs w:val="20"/>
              </w:rPr>
              <w:t>8</w:t>
            </w:r>
          </w:p>
        </w:tc>
        <w:tc>
          <w:tcPr>
            <w:tcW w:w="4780" w:type="dxa"/>
            <w:tcBorders>
              <w:top w:val="nil"/>
              <w:left w:val="nil"/>
              <w:bottom w:val="single" w:sz="4" w:space="0" w:color="auto"/>
              <w:right w:val="single" w:sz="4" w:space="0" w:color="auto"/>
            </w:tcBorders>
            <w:shd w:val="clear" w:color="000000" w:fill="FFFFFF"/>
            <w:vAlign w:val="center"/>
            <w:hideMark/>
          </w:tcPr>
          <w:p w14:paraId="6577D6D8" w14:textId="77777777" w:rsidR="00F67C6E" w:rsidRPr="009D3A35" w:rsidRDefault="00F67C6E">
            <w:pPr>
              <w:jc w:val="center"/>
              <w:rPr>
                <w:rFonts w:ascii="Calibri" w:hAnsi="Calibri"/>
                <w:color w:val="000000"/>
                <w:sz w:val="20"/>
                <w:szCs w:val="20"/>
              </w:rPr>
            </w:pPr>
            <w:r w:rsidRPr="009D3A35">
              <w:rPr>
                <w:rFonts w:ascii="Calibri" w:hAnsi="Calibri"/>
                <w:color w:val="000000"/>
                <w:sz w:val="20"/>
                <w:szCs w:val="20"/>
              </w:rPr>
              <w:t>Miejsko Gminny Zespół Usług Oświatowych w Kamieniu Krajeńskim</w:t>
            </w:r>
          </w:p>
        </w:tc>
        <w:tc>
          <w:tcPr>
            <w:tcW w:w="1500" w:type="dxa"/>
            <w:tcBorders>
              <w:top w:val="nil"/>
              <w:left w:val="nil"/>
              <w:bottom w:val="single" w:sz="4" w:space="0" w:color="auto"/>
              <w:right w:val="single" w:sz="4" w:space="0" w:color="auto"/>
            </w:tcBorders>
            <w:shd w:val="clear" w:color="auto" w:fill="auto"/>
            <w:noWrap/>
            <w:vAlign w:val="center"/>
            <w:hideMark/>
          </w:tcPr>
          <w:p w14:paraId="417A0D29"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   zł</w:t>
            </w:r>
          </w:p>
        </w:tc>
        <w:tc>
          <w:tcPr>
            <w:tcW w:w="1600" w:type="dxa"/>
            <w:tcBorders>
              <w:top w:val="nil"/>
              <w:left w:val="nil"/>
              <w:bottom w:val="single" w:sz="4" w:space="0" w:color="auto"/>
              <w:right w:val="single" w:sz="4" w:space="0" w:color="auto"/>
            </w:tcBorders>
            <w:shd w:val="clear" w:color="auto" w:fill="auto"/>
            <w:noWrap/>
            <w:vAlign w:val="center"/>
            <w:hideMark/>
          </w:tcPr>
          <w:p w14:paraId="0257BEEE"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581 160,00 zł</w:t>
            </w:r>
          </w:p>
        </w:tc>
        <w:tc>
          <w:tcPr>
            <w:tcW w:w="1600" w:type="dxa"/>
            <w:tcBorders>
              <w:top w:val="nil"/>
              <w:left w:val="nil"/>
              <w:bottom w:val="single" w:sz="4" w:space="0" w:color="auto"/>
              <w:right w:val="single" w:sz="4" w:space="0" w:color="auto"/>
            </w:tcBorders>
            <w:shd w:val="clear" w:color="auto" w:fill="auto"/>
            <w:noWrap/>
            <w:vAlign w:val="center"/>
            <w:hideMark/>
          </w:tcPr>
          <w:p w14:paraId="7B446C8D"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   zł</w:t>
            </w:r>
          </w:p>
        </w:tc>
        <w:tc>
          <w:tcPr>
            <w:tcW w:w="1480" w:type="dxa"/>
            <w:tcBorders>
              <w:top w:val="nil"/>
              <w:left w:val="nil"/>
              <w:bottom w:val="single" w:sz="4" w:space="0" w:color="auto"/>
              <w:right w:val="single" w:sz="4" w:space="0" w:color="auto"/>
            </w:tcBorders>
            <w:shd w:val="clear" w:color="auto" w:fill="auto"/>
            <w:noWrap/>
            <w:vAlign w:val="center"/>
            <w:hideMark/>
          </w:tcPr>
          <w:p w14:paraId="0B0550FE"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56 153,36 zł</w:t>
            </w:r>
          </w:p>
        </w:tc>
        <w:tc>
          <w:tcPr>
            <w:tcW w:w="1360" w:type="dxa"/>
            <w:tcBorders>
              <w:top w:val="nil"/>
              <w:left w:val="nil"/>
              <w:bottom w:val="single" w:sz="4" w:space="0" w:color="auto"/>
              <w:right w:val="single" w:sz="4" w:space="0" w:color="auto"/>
            </w:tcBorders>
            <w:shd w:val="clear" w:color="auto" w:fill="auto"/>
            <w:noWrap/>
            <w:vAlign w:val="center"/>
            <w:hideMark/>
          </w:tcPr>
          <w:p w14:paraId="6600DCBD"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   zł</w:t>
            </w:r>
          </w:p>
        </w:tc>
      </w:tr>
      <w:tr w:rsidR="00F67C6E" w:rsidRPr="009D3A35" w14:paraId="7287A97A" w14:textId="77777777" w:rsidTr="00F67C6E">
        <w:trPr>
          <w:trHeight w:val="510"/>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6113180" w14:textId="77777777" w:rsidR="00F67C6E" w:rsidRPr="009D3A35" w:rsidRDefault="00F67C6E">
            <w:pPr>
              <w:jc w:val="center"/>
              <w:rPr>
                <w:rFonts w:ascii="Calibri" w:hAnsi="Calibri"/>
                <w:color w:val="000000"/>
                <w:sz w:val="20"/>
                <w:szCs w:val="20"/>
              </w:rPr>
            </w:pPr>
            <w:r w:rsidRPr="009D3A35">
              <w:rPr>
                <w:rFonts w:ascii="Calibri" w:hAnsi="Calibri" w:cs="Arial"/>
                <w:color w:val="000000"/>
                <w:sz w:val="20"/>
                <w:szCs w:val="20"/>
              </w:rPr>
              <w:t>9</w:t>
            </w:r>
          </w:p>
        </w:tc>
        <w:tc>
          <w:tcPr>
            <w:tcW w:w="4780" w:type="dxa"/>
            <w:tcBorders>
              <w:top w:val="nil"/>
              <w:left w:val="nil"/>
              <w:bottom w:val="single" w:sz="4" w:space="0" w:color="auto"/>
              <w:right w:val="single" w:sz="4" w:space="0" w:color="auto"/>
            </w:tcBorders>
            <w:shd w:val="clear" w:color="000000" w:fill="FFFFFF"/>
            <w:vAlign w:val="center"/>
            <w:hideMark/>
          </w:tcPr>
          <w:p w14:paraId="0CA4F6B0" w14:textId="77777777" w:rsidR="00F67C6E" w:rsidRPr="009D3A35" w:rsidRDefault="00F67C6E">
            <w:pPr>
              <w:jc w:val="center"/>
              <w:rPr>
                <w:rFonts w:ascii="Calibri" w:hAnsi="Calibri"/>
                <w:color w:val="000000"/>
                <w:sz w:val="20"/>
                <w:szCs w:val="20"/>
              </w:rPr>
            </w:pPr>
            <w:r w:rsidRPr="009D3A35">
              <w:rPr>
                <w:rFonts w:ascii="Calibri" w:hAnsi="Calibri"/>
                <w:color w:val="000000"/>
                <w:sz w:val="20"/>
                <w:szCs w:val="20"/>
              </w:rPr>
              <w:t>Miejsko-Gminny Ośrodek Pomocy Społecznej w Kamieniu Krajeńskim</w:t>
            </w:r>
          </w:p>
        </w:tc>
        <w:tc>
          <w:tcPr>
            <w:tcW w:w="1500" w:type="dxa"/>
            <w:tcBorders>
              <w:top w:val="nil"/>
              <w:left w:val="nil"/>
              <w:bottom w:val="single" w:sz="4" w:space="0" w:color="auto"/>
              <w:right w:val="single" w:sz="4" w:space="0" w:color="auto"/>
            </w:tcBorders>
            <w:shd w:val="clear" w:color="auto" w:fill="auto"/>
            <w:noWrap/>
            <w:vAlign w:val="center"/>
            <w:hideMark/>
          </w:tcPr>
          <w:p w14:paraId="2F9862BB"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   zł</w:t>
            </w:r>
          </w:p>
        </w:tc>
        <w:tc>
          <w:tcPr>
            <w:tcW w:w="1600" w:type="dxa"/>
            <w:tcBorders>
              <w:top w:val="nil"/>
              <w:left w:val="nil"/>
              <w:bottom w:val="single" w:sz="4" w:space="0" w:color="auto"/>
              <w:right w:val="single" w:sz="4" w:space="0" w:color="auto"/>
            </w:tcBorders>
            <w:shd w:val="clear" w:color="auto" w:fill="auto"/>
            <w:noWrap/>
            <w:vAlign w:val="center"/>
            <w:hideMark/>
          </w:tcPr>
          <w:p w14:paraId="04105A88"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   zł</w:t>
            </w:r>
          </w:p>
        </w:tc>
        <w:tc>
          <w:tcPr>
            <w:tcW w:w="1600" w:type="dxa"/>
            <w:tcBorders>
              <w:top w:val="nil"/>
              <w:left w:val="nil"/>
              <w:bottom w:val="single" w:sz="4" w:space="0" w:color="auto"/>
              <w:right w:val="single" w:sz="4" w:space="0" w:color="auto"/>
            </w:tcBorders>
            <w:shd w:val="clear" w:color="auto" w:fill="auto"/>
            <w:noWrap/>
            <w:vAlign w:val="center"/>
            <w:hideMark/>
          </w:tcPr>
          <w:p w14:paraId="026DC889"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   zł</w:t>
            </w:r>
          </w:p>
        </w:tc>
        <w:tc>
          <w:tcPr>
            <w:tcW w:w="1480" w:type="dxa"/>
            <w:tcBorders>
              <w:top w:val="nil"/>
              <w:left w:val="nil"/>
              <w:bottom w:val="single" w:sz="4" w:space="0" w:color="auto"/>
              <w:right w:val="single" w:sz="4" w:space="0" w:color="auto"/>
            </w:tcBorders>
            <w:shd w:val="clear" w:color="auto" w:fill="auto"/>
            <w:noWrap/>
            <w:vAlign w:val="center"/>
            <w:hideMark/>
          </w:tcPr>
          <w:p w14:paraId="48B2DAEE"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92 211,30 zł</w:t>
            </w:r>
          </w:p>
        </w:tc>
        <w:tc>
          <w:tcPr>
            <w:tcW w:w="1360" w:type="dxa"/>
            <w:tcBorders>
              <w:top w:val="nil"/>
              <w:left w:val="nil"/>
              <w:bottom w:val="single" w:sz="4" w:space="0" w:color="auto"/>
              <w:right w:val="single" w:sz="4" w:space="0" w:color="auto"/>
            </w:tcBorders>
            <w:shd w:val="clear" w:color="auto" w:fill="auto"/>
            <w:noWrap/>
            <w:vAlign w:val="center"/>
            <w:hideMark/>
          </w:tcPr>
          <w:p w14:paraId="1085A7EB"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   zł</w:t>
            </w:r>
          </w:p>
        </w:tc>
      </w:tr>
      <w:tr w:rsidR="00F67C6E" w:rsidRPr="009D3A35" w14:paraId="2A435FEF" w14:textId="77777777" w:rsidTr="00F67C6E">
        <w:trPr>
          <w:trHeight w:val="510"/>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97D959F" w14:textId="77777777" w:rsidR="00F67C6E" w:rsidRPr="009D3A35" w:rsidRDefault="00F67C6E">
            <w:pPr>
              <w:jc w:val="center"/>
              <w:rPr>
                <w:rFonts w:ascii="Calibri" w:hAnsi="Calibri"/>
                <w:color w:val="000000"/>
                <w:sz w:val="20"/>
                <w:szCs w:val="20"/>
              </w:rPr>
            </w:pPr>
            <w:r w:rsidRPr="009D3A35">
              <w:rPr>
                <w:rFonts w:ascii="Calibri" w:hAnsi="Calibri" w:cs="Arial"/>
                <w:color w:val="000000"/>
                <w:sz w:val="20"/>
                <w:szCs w:val="20"/>
              </w:rPr>
              <w:t>10</w:t>
            </w:r>
          </w:p>
        </w:tc>
        <w:tc>
          <w:tcPr>
            <w:tcW w:w="4780" w:type="dxa"/>
            <w:tcBorders>
              <w:top w:val="nil"/>
              <w:left w:val="nil"/>
              <w:bottom w:val="single" w:sz="4" w:space="0" w:color="auto"/>
              <w:right w:val="single" w:sz="4" w:space="0" w:color="auto"/>
            </w:tcBorders>
            <w:shd w:val="clear" w:color="000000" w:fill="FFFFFF"/>
            <w:vAlign w:val="center"/>
            <w:hideMark/>
          </w:tcPr>
          <w:p w14:paraId="41E1C89B" w14:textId="77777777" w:rsidR="00F67C6E" w:rsidRPr="009D3A35" w:rsidRDefault="00F67C6E">
            <w:pPr>
              <w:jc w:val="center"/>
              <w:rPr>
                <w:rFonts w:ascii="Calibri" w:hAnsi="Calibri"/>
                <w:color w:val="000000"/>
                <w:sz w:val="20"/>
                <w:szCs w:val="20"/>
              </w:rPr>
            </w:pPr>
            <w:r w:rsidRPr="009D3A35">
              <w:rPr>
                <w:rFonts w:ascii="Calibri" w:hAnsi="Calibri"/>
                <w:color w:val="000000"/>
                <w:sz w:val="20"/>
                <w:szCs w:val="20"/>
              </w:rPr>
              <w:t>Zakład Gospodarki Komunalnej i Mieszkaniowej w Kamieniu Krajeńskim Sp. z o.o.</w:t>
            </w:r>
          </w:p>
        </w:tc>
        <w:tc>
          <w:tcPr>
            <w:tcW w:w="1500" w:type="dxa"/>
            <w:tcBorders>
              <w:top w:val="nil"/>
              <w:left w:val="nil"/>
              <w:bottom w:val="single" w:sz="4" w:space="0" w:color="auto"/>
              <w:right w:val="single" w:sz="4" w:space="0" w:color="auto"/>
            </w:tcBorders>
            <w:shd w:val="clear" w:color="auto" w:fill="auto"/>
            <w:noWrap/>
            <w:vAlign w:val="center"/>
            <w:hideMark/>
          </w:tcPr>
          <w:p w14:paraId="0DD9C5F7"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   zł</w:t>
            </w:r>
          </w:p>
        </w:tc>
        <w:tc>
          <w:tcPr>
            <w:tcW w:w="1600" w:type="dxa"/>
            <w:tcBorders>
              <w:top w:val="nil"/>
              <w:left w:val="nil"/>
              <w:bottom w:val="single" w:sz="4" w:space="0" w:color="auto"/>
              <w:right w:val="single" w:sz="4" w:space="0" w:color="auto"/>
            </w:tcBorders>
            <w:shd w:val="clear" w:color="auto" w:fill="auto"/>
            <w:noWrap/>
            <w:vAlign w:val="center"/>
            <w:hideMark/>
          </w:tcPr>
          <w:p w14:paraId="768C5E88"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2 297 920,00 zł</w:t>
            </w:r>
          </w:p>
        </w:tc>
        <w:tc>
          <w:tcPr>
            <w:tcW w:w="1600" w:type="dxa"/>
            <w:tcBorders>
              <w:top w:val="nil"/>
              <w:left w:val="nil"/>
              <w:bottom w:val="single" w:sz="4" w:space="0" w:color="auto"/>
              <w:right w:val="single" w:sz="4" w:space="0" w:color="auto"/>
            </w:tcBorders>
            <w:shd w:val="clear" w:color="auto" w:fill="auto"/>
            <w:noWrap/>
            <w:vAlign w:val="center"/>
            <w:hideMark/>
          </w:tcPr>
          <w:p w14:paraId="02138464"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3 294 934,80 zł</w:t>
            </w:r>
          </w:p>
        </w:tc>
        <w:tc>
          <w:tcPr>
            <w:tcW w:w="1480" w:type="dxa"/>
            <w:tcBorders>
              <w:top w:val="nil"/>
              <w:left w:val="nil"/>
              <w:bottom w:val="single" w:sz="4" w:space="0" w:color="auto"/>
              <w:right w:val="single" w:sz="4" w:space="0" w:color="auto"/>
            </w:tcBorders>
            <w:shd w:val="clear" w:color="auto" w:fill="auto"/>
            <w:noWrap/>
            <w:vAlign w:val="center"/>
            <w:hideMark/>
          </w:tcPr>
          <w:p w14:paraId="41CAA2E8"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411 476,98 zł</w:t>
            </w:r>
          </w:p>
        </w:tc>
        <w:tc>
          <w:tcPr>
            <w:tcW w:w="1360" w:type="dxa"/>
            <w:tcBorders>
              <w:top w:val="nil"/>
              <w:left w:val="nil"/>
              <w:bottom w:val="single" w:sz="4" w:space="0" w:color="auto"/>
              <w:right w:val="single" w:sz="4" w:space="0" w:color="auto"/>
            </w:tcBorders>
            <w:shd w:val="clear" w:color="auto" w:fill="auto"/>
            <w:noWrap/>
            <w:vAlign w:val="center"/>
            <w:hideMark/>
          </w:tcPr>
          <w:p w14:paraId="15D86911" w14:textId="77777777" w:rsidR="00F67C6E" w:rsidRPr="009D3A35" w:rsidRDefault="00F67C6E" w:rsidP="00F67C6E">
            <w:pPr>
              <w:jc w:val="right"/>
              <w:rPr>
                <w:rFonts w:ascii="Calibri" w:hAnsi="Calibri"/>
                <w:color w:val="000000"/>
                <w:sz w:val="20"/>
                <w:szCs w:val="20"/>
              </w:rPr>
            </w:pPr>
            <w:r w:rsidRPr="009D3A35">
              <w:rPr>
                <w:rFonts w:ascii="Calibri" w:hAnsi="Calibri"/>
                <w:color w:val="000000"/>
                <w:sz w:val="20"/>
                <w:szCs w:val="20"/>
              </w:rPr>
              <w:t>-   zł</w:t>
            </w:r>
          </w:p>
        </w:tc>
      </w:tr>
      <w:tr w:rsidR="00F67C6E" w:rsidRPr="009D3A35" w14:paraId="47B968E4" w14:textId="77777777" w:rsidTr="00F67C6E">
        <w:trPr>
          <w:trHeight w:val="300"/>
          <w:jc w:val="center"/>
        </w:trPr>
        <w:tc>
          <w:tcPr>
            <w:tcW w:w="5120" w:type="dxa"/>
            <w:gridSpan w:val="2"/>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5C4147C" w14:textId="77777777" w:rsidR="00F67C6E" w:rsidRPr="009D3A35" w:rsidRDefault="00F67C6E">
            <w:pPr>
              <w:jc w:val="center"/>
              <w:rPr>
                <w:rFonts w:ascii="Calibri" w:hAnsi="Calibri"/>
                <w:b/>
                <w:bCs/>
                <w:color w:val="000000"/>
                <w:sz w:val="20"/>
                <w:szCs w:val="20"/>
              </w:rPr>
            </w:pPr>
            <w:r w:rsidRPr="009D3A35">
              <w:rPr>
                <w:rFonts w:ascii="Calibri" w:hAnsi="Calibri" w:cs="Arial"/>
                <w:b/>
                <w:bCs/>
                <w:color w:val="000000"/>
                <w:sz w:val="20"/>
                <w:szCs w:val="20"/>
              </w:rPr>
              <w:t>Razem</w:t>
            </w:r>
          </w:p>
        </w:tc>
        <w:tc>
          <w:tcPr>
            <w:tcW w:w="1500" w:type="dxa"/>
            <w:tcBorders>
              <w:top w:val="nil"/>
              <w:left w:val="nil"/>
              <w:bottom w:val="single" w:sz="4" w:space="0" w:color="auto"/>
              <w:right w:val="single" w:sz="4" w:space="0" w:color="auto"/>
            </w:tcBorders>
            <w:shd w:val="clear" w:color="000000" w:fill="D9E1F2"/>
            <w:noWrap/>
            <w:vAlign w:val="center"/>
            <w:hideMark/>
          </w:tcPr>
          <w:p w14:paraId="7E52CFE1" w14:textId="77777777" w:rsidR="00F67C6E" w:rsidRPr="009D3A35" w:rsidRDefault="00F67C6E" w:rsidP="00F67C6E">
            <w:pPr>
              <w:jc w:val="right"/>
              <w:rPr>
                <w:rFonts w:ascii="Calibri" w:hAnsi="Calibri"/>
                <w:b/>
                <w:bCs/>
                <w:color w:val="000000"/>
                <w:sz w:val="20"/>
                <w:szCs w:val="20"/>
              </w:rPr>
            </w:pPr>
            <w:r w:rsidRPr="009D3A35">
              <w:rPr>
                <w:rFonts w:ascii="Calibri" w:hAnsi="Calibri"/>
                <w:b/>
                <w:bCs/>
                <w:color w:val="000000"/>
                <w:sz w:val="20"/>
                <w:szCs w:val="20"/>
              </w:rPr>
              <w:t>4 408 547,50 zł</w:t>
            </w:r>
          </w:p>
        </w:tc>
        <w:tc>
          <w:tcPr>
            <w:tcW w:w="1600" w:type="dxa"/>
            <w:tcBorders>
              <w:top w:val="nil"/>
              <w:left w:val="nil"/>
              <w:bottom w:val="single" w:sz="4" w:space="0" w:color="auto"/>
              <w:right w:val="single" w:sz="4" w:space="0" w:color="auto"/>
            </w:tcBorders>
            <w:shd w:val="clear" w:color="000000" w:fill="D9E1F2"/>
            <w:noWrap/>
            <w:vAlign w:val="center"/>
            <w:hideMark/>
          </w:tcPr>
          <w:p w14:paraId="49FDEE3D" w14:textId="77777777" w:rsidR="00F67C6E" w:rsidRPr="009D3A35" w:rsidRDefault="00F67C6E" w:rsidP="00F67C6E">
            <w:pPr>
              <w:jc w:val="right"/>
              <w:rPr>
                <w:rFonts w:ascii="Calibri" w:hAnsi="Calibri"/>
                <w:b/>
                <w:bCs/>
                <w:color w:val="000000"/>
                <w:sz w:val="20"/>
                <w:szCs w:val="20"/>
              </w:rPr>
            </w:pPr>
            <w:r w:rsidRPr="009D3A35">
              <w:rPr>
                <w:rFonts w:ascii="Calibri" w:hAnsi="Calibri"/>
                <w:b/>
                <w:bCs/>
                <w:color w:val="000000"/>
                <w:sz w:val="20"/>
                <w:szCs w:val="20"/>
              </w:rPr>
              <w:t>47 650 878,20 zł</w:t>
            </w:r>
          </w:p>
        </w:tc>
        <w:tc>
          <w:tcPr>
            <w:tcW w:w="1600" w:type="dxa"/>
            <w:tcBorders>
              <w:top w:val="nil"/>
              <w:left w:val="nil"/>
              <w:bottom w:val="single" w:sz="4" w:space="0" w:color="auto"/>
              <w:right w:val="single" w:sz="4" w:space="0" w:color="auto"/>
            </w:tcBorders>
            <w:shd w:val="clear" w:color="000000" w:fill="D9E1F2"/>
            <w:noWrap/>
            <w:vAlign w:val="center"/>
            <w:hideMark/>
          </w:tcPr>
          <w:p w14:paraId="2DA96B9C" w14:textId="77777777" w:rsidR="00F67C6E" w:rsidRPr="009D3A35" w:rsidRDefault="00F67C6E" w:rsidP="00F67C6E">
            <w:pPr>
              <w:jc w:val="right"/>
              <w:rPr>
                <w:rFonts w:ascii="Calibri" w:hAnsi="Calibri"/>
                <w:b/>
                <w:bCs/>
                <w:color w:val="000000"/>
                <w:sz w:val="20"/>
                <w:szCs w:val="20"/>
              </w:rPr>
            </w:pPr>
            <w:r w:rsidRPr="009D3A35">
              <w:rPr>
                <w:rFonts w:ascii="Calibri" w:hAnsi="Calibri"/>
                <w:b/>
                <w:bCs/>
                <w:color w:val="000000"/>
                <w:sz w:val="20"/>
                <w:szCs w:val="20"/>
              </w:rPr>
              <w:t>13 447 056,55 zł</w:t>
            </w:r>
          </w:p>
        </w:tc>
        <w:tc>
          <w:tcPr>
            <w:tcW w:w="1480" w:type="dxa"/>
            <w:tcBorders>
              <w:top w:val="nil"/>
              <w:left w:val="nil"/>
              <w:bottom w:val="single" w:sz="4" w:space="0" w:color="auto"/>
              <w:right w:val="single" w:sz="4" w:space="0" w:color="auto"/>
            </w:tcBorders>
            <w:shd w:val="clear" w:color="000000" w:fill="D9E1F2"/>
            <w:noWrap/>
            <w:vAlign w:val="center"/>
            <w:hideMark/>
          </w:tcPr>
          <w:p w14:paraId="57920428" w14:textId="77777777" w:rsidR="00F67C6E" w:rsidRPr="009D3A35" w:rsidRDefault="00F67C6E" w:rsidP="00F67C6E">
            <w:pPr>
              <w:jc w:val="right"/>
              <w:rPr>
                <w:rFonts w:ascii="Calibri" w:hAnsi="Calibri"/>
                <w:b/>
                <w:bCs/>
                <w:color w:val="000000"/>
                <w:sz w:val="20"/>
                <w:szCs w:val="20"/>
              </w:rPr>
            </w:pPr>
            <w:r w:rsidRPr="009D3A35">
              <w:rPr>
                <w:rFonts w:ascii="Calibri" w:hAnsi="Calibri"/>
                <w:b/>
                <w:bCs/>
                <w:color w:val="000000"/>
                <w:sz w:val="20"/>
                <w:szCs w:val="20"/>
              </w:rPr>
              <w:t>2 526 692,28 zł</w:t>
            </w:r>
          </w:p>
        </w:tc>
        <w:tc>
          <w:tcPr>
            <w:tcW w:w="1360" w:type="dxa"/>
            <w:tcBorders>
              <w:top w:val="nil"/>
              <w:left w:val="nil"/>
              <w:bottom w:val="single" w:sz="4" w:space="0" w:color="auto"/>
              <w:right w:val="single" w:sz="4" w:space="0" w:color="auto"/>
            </w:tcBorders>
            <w:shd w:val="clear" w:color="000000" w:fill="D9E1F2"/>
            <w:noWrap/>
            <w:vAlign w:val="center"/>
            <w:hideMark/>
          </w:tcPr>
          <w:p w14:paraId="17B64D1F" w14:textId="77777777" w:rsidR="00F67C6E" w:rsidRPr="009D3A35" w:rsidRDefault="00F67C6E" w:rsidP="00F67C6E">
            <w:pPr>
              <w:jc w:val="right"/>
              <w:rPr>
                <w:rFonts w:ascii="Calibri" w:hAnsi="Calibri"/>
                <w:b/>
                <w:bCs/>
                <w:color w:val="000000"/>
                <w:sz w:val="20"/>
                <w:szCs w:val="20"/>
              </w:rPr>
            </w:pPr>
            <w:r w:rsidRPr="009D3A35">
              <w:rPr>
                <w:rFonts w:ascii="Calibri" w:hAnsi="Calibri"/>
                <w:b/>
                <w:bCs/>
                <w:color w:val="000000"/>
                <w:sz w:val="20"/>
                <w:szCs w:val="20"/>
              </w:rPr>
              <w:t>499 141,85 zł</w:t>
            </w:r>
          </w:p>
        </w:tc>
      </w:tr>
    </w:tbl>
    <w:p w14:paraId="2EF9C95F" w14:textId="77777777" w:rsidR="00DE7AB8" w:rsidRPr="009D3A35" w:rsidRDefault="00DE7AB8" w:rsidP="005551D6">
      <w:pPr>
        <w:spacing w:line="276" w:lineRule="auto"/>
        <w:contextualSpacing/>
        <w:jc w:val="center"/>
        <w:outlineLvl w:val="0"/>
        <w:rPr>
          <w:rFonts w:ascii="Calibri" w:hAnsi="Calibri" w:cs="Tahoma"/>
          <w:b/>
          <w:sz w:val="22"/>
          <w:szCs w:val="22"/>
        </w:rPr>
        <w:sectPr w:rsidR="00DE7AB8" w:rsidRPr="009D3A35" w:rsidSect="006B4309">
          <w:pgSz w:w="16838" w:h="11906" w:orient="landscape"/>
          <w:pgMar w:top="1418" w:right="1099" w:bottom="1106" w:left="1418" w:header="426" w:footer="89" w:gutter="0"/>
          <w:cols w:space="708"/>
          <w:docGrid w:linePitch="360"/>
        </w:sectPr>
      </w:pPr>
    </w:p>
    <w:p w14:paraId="3FAF137C" w14:textId="77777777" w:rsidR="00254415" w:rsidRPr="009D3A35" w:rsidRDefault="003263D5" w:rsidP="00254415">
      <w:pPr>
        <w:spacing w:line="276" w:lineRule="auto"/>
        <w:ind w:left="709" w:hanging="142"/>
        <w:contextualSpacing/>
        <w:jc w:val="right"/>
        <w:outlineLvl w:val="0"/>
        <w:rPr>
          <w:rFonts w:ascii="Calibri" w:hAnsi="Calibri" w:cs="Tahoma"/>
          <w:b/>
          <w:sz w:val="22"/>
          <w:szCs w:val="22"/>
        </w:rPr>
      </w:pPr>
      <w:r w:rsidRPr="009D3A35">
        <w:rPr>
          <w:rFonts w:ascii="Calibri" w:hAnsi="Calibri" w:cs="Tahoma"/>
          <w:b/>
          <w:sz w:val="22"/>
          <w:szCs w:val="22"/>
        </w:rPr>
        <w:lastRenderedPageBreak/>
        <w:t>ZAŁĄCZNIK NR  9</w:t>
      </w:r>
      <w:r w:rsidR="005551D6" w:rsidRPr="009D3A35">
        <w:rPr>
          <w:rFonts w:ascii="Calibri" w:hAnsi="Calibri" w:cs="Tahoma"/>
          <w:b/>
          <w:sz w:val="22"/>
          <w:szCs w:val="22"/>
        </w:rPr>
        <w:t xml:space="preserve"> </w:t>
      </w:r>
    </w:p>
    <w:p w14:paraId="3A8B4AF2" w14:textId="77777777" w:rsidR="00254415" w:rsidRPr="009D3A35" w:rsidRDefault="005551D6" w:rsidP="00254415">
      <w:pPr>
        <w:spacing w:line="276" w:lineRule="auto"/>
        <w:contextualSpacing/>
        <w:jc w:val="center"/>
        <w:outlineLvl w:val="0"/>
        <w:rPr>
          <w:rFonts w:ascii="Calibri" w:hAnsi="Calibri" w:cs="Tahoma"/>
          <w:b/>
          <w:sz w:val="22"/>
          <w:szCs w:val="22"/>
        </w:rPr>
      </w:pPr>
      <w:r w:rsidRPr="009D3A35">
        <w:rPr>
          <w:rFonts w:ascii="Calibri" w:hAnsi="Calibri" w:cs="Tahoma"/>
          <w:b/>
          <w:sz w:val="22"/>
          <w:szCs w:val="22"/>
        </w:rPr>
        <w:t>OPIS BUDYNKÓW</w:t>
      </w:r>
    </w:p>
    <w:tbl>
      <w:tblPr>
        <w:tblW w:w="15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65"/>
        <w:gridCol w:w="851"/>
        <w:gridCol w:w="992"/>
        <w:gridCol w:w="984"/>
        <w:gridCol w:w="1275"/>
        <w:gridCol w:w="1134"/>
        <w:gridCol w:w="992"/>
        <w:gridCol w:w="993"/>
        <w:gridCol w:w="709"/>
        <w:gridCol w:w="1695"/>
        <w:gridCol w:w="1419"/>
        <w:gridCol w:w="1133"/>
        <w:gridCol w:w="847"/>
        <w:gridCol w:w="993"/>
      </w:tblGrid>
      <w:tr w:rsidR="003263D5" w:rsidRPr="009D3A35" w14:paraId="1F274408" w14:textId="77777777" w:rsidTr="003263D5">
        <w:trPr>
          <w:trHeight w:val="20"/>
          <w:jc w:val="center"/>
        </w:trPr>
        <w:tc>
          <w:tcPr>
            <w:tcW w:w="1765" w:type="dxa"/>
            <w:vMerge w:val="restart"/>
            <w:shd w:val="clear" w:color="BFBFBF" w:fill="B4C6E7"/>
            <w:vAlign w:val="center"/>
            <w:hideMark/>
          </w:tcPr>
          <w:p w14:paraId="0CC70A06" w14:textId="77777777" w:rsidR="003263D5" w:rsidRPr="009D3A35" w:rsidRDefault="003263D5" w:rsidP="003263D5">
            <w:pPr>
              <w:jc w:val="center"/>
              <w:rPr>
                <w:rFonts w:ascii="Calibri" w:hAnsi="Calibri"/>
                <w:b/>
                <w:bCs/>
                <w:sz w:val="16"/>
                <w:szCs w:val="20"/>
              </w:rPr>
            </w:pPr>
            <w:r w:rsidRPr="009D3A35">
              <w:rPr>
                <w:rFonts w:ascii="Calibri" w:hAnsi="Calibri"/>
                <w:b/>
                <w:bCs/>
                <w:sz w:val="16"/>
                <w:szCs w:val="20"/>
              </w:rPr>
              <w:t>Przeznaczenie budynku / Adres</w:t>
            </w:r>
          </w:p>
        </w:tc>
        <w:tc>
          <w:tcPr>
            <w:tcW w:w="851" w:type="dxa"/>
            <w:vMerge w:val="restart"/>
            <w:shd w:val="clear" w:color="BFBFBF" w:fill="B4C6E7"/>
            <w:vAlign w:val="center"/>
            <w:hideMark/>
          </w:tcPr>
          <w:p w14:paraId="4AD82F11" w14:textId="77777777" w:rsidR="003263D5" w:rsidRPr="009D3A35" w:rsidRDefault="003263D5" w:rsidP="003263D5">
            <w:pPr>
              <w:jc w:val="center"/>
              <w:rPr>
                <w:rFonts w:ascii="Calibri" w:hAnsi="Calibri"/>
                <w:b/>
                <w:bCs/>
                <w:sz w:val="16"/>
                <w:szCs w:val="20"/>
              </w:rPr>
            </w:pPr>
            <w:r w:rsidRPr="009D3A35">
              <w:rPr>
                <w:rFonts w:ascii="Calibri" w:hAnsi="Calibri"/>
                <w:b/>
                <w:bCs/>
                <w:sz w:val="16"/>
                <w:szCs w:val="20"/>
              </w:rPr>
              <w:t>Rok budowy</w:t>
            </w:r>
          </w:p>
        </w:tc>
        <w:tc>
          <w:tcPr>
            <w:tcW w:w="992" w:type="dxa"/>
            <w:vMerge w:val="restart"/>
            <w:shd w:val="clear" w:color="BFBFBF" w:fill="B4C6E7"/>
            <w:vAlign w:val="center"/>
            <w:hideMark/>
          </w:tcPr>
          <w:p w14:paraId="6292836E" w14:textId="77777777" w:rsidR="003263D5" w:rsidRPr="009D3A35" w:rsidRDefault="003263D5" w:rsidP="003263D5">
            <w:pPr>
              <w:jc w:val="center"/>
              <w:rPr>
                <w:rFonts w:ascii="Calibri" w:hAnsi="Calibri"/>
                <w:b/>
                <w:bCs/>
                <w:sz w:val="16"/>
                <w:szCs w:val="20"/>
              </w:rPr>
            </w:pPr>
            <w:r w:rsidRPr="009D3A35">
              <w:rPr>
                <w:rFonts w:ascii="Calibri" w:hAnsi="Calibri"/>
                <w:b/>
                <w:bCs/>
                <w:sz w:val="16"/>
                <w:szCs w:val="20"/>
              </w:rPr>
              <w:t>Liczba kondygnacji</w:t>
            </w:r>
          </w:p>
        </w:tc>
        <w:tc>
          <w:tcPr>
            <w:tcW w:w="984" w:type="dxa"/>
            <w:vMerge w:val="restart"/>
            <w:shd w:val="clear" w:color="BFBFBF" w:fill="B4C6E7"/>
            <w:vAlign w:val="center"/>
            <w:hideMark/>
          </w:tcPr>
          <w:p w14:paraId="29C8EE26" w14:textId="77777777" w:rsidR="003263D5" w:rsidRPr="009D3A35" w:rsidRDefault="003263D5" w:rsidP="003263D5">
            <w:pPr>
              <w:jc w:val="center"/>
              <w:rPr>
                <w:rFonts w:ascii="Calibri" w:hAnsi="Calibri"/>
                <w:b/>
                <w:bCs/>
                <w:sz w:val="16"/>
                <w:szCs w:val="20"/>
              </w:rPr>
            </w:pPr>
            <w:r w:rsidRPr="009D3A35">
              <w:rPr>
                <w:rFonts w:ascii="Calibri" w:hAnsi="Calibri"/>
                <w:b/>
                <w:bCs/>
                <w:sz w:val="16"/>
                <w:szCs w:val="20"/>
              </w:rPr>
              <w:t>Powierzchnia użytkowa budynku</w:t>
            </w:r>
          </w:p>
        </w:tc>
        <w:tc>
          <w:tcPr>
            <w:tcW w:w="1275" w:type="dxa"/>
            <w:shd w:val="clear" w:color="BFBFBF" w:fill="B4C6E7"/>
            <w:vAlign w:val="center"/>
            <w:hideMark/>
          </w:tcPr>
          <w:p w14:paraId="1C6503D2" w14:textId="77777777" w:rsidR="003263D5" w:rsidRPr="009D3A35" w:rsidRDefault="003263D5" w:rsidP="003263D5">
            <w:pPr>
              <w:jc w:val="center"/>
              <w:rPr>
                <w:rFonts w:ascii="Calibri" w:hAnsi="Calibri"/>
                <w:b/>
                <w:bCs/>
                <w:sz w:val="16"/>
                <w:szCs w:val="20"/>
              </w:rPr>
            </w:pPr>
            <w:r w:rsidRPr="009D3A35">
              <w:rPr>
                <w:rFonts w:ascii="Calibri" w:hAnsi="Calibri"/>
                <w:b/>
                <w:bCs/>
                <w:sz w:val="16"/>
                <w:szCs w:val="20"/>
              </w:rPr>
              <w:t>Suma ubezpieczenia</w:t>
            </w:r>
          </w:p>
        </w:tc>
        <w:tc>
          <w:tcPr>
            <w:tcW w:w="1134" w:type="dxa"/>
            <w:shd w:val="clear" w:color="BFBFBF" w:fill="B4C6E7"/>
            <w:vAlign w:val="center"/>
            <w:hideMark/>
          </w:tcPr>
          <w:p w14:paraId="6A5044DC" w14:textId="77777777" w:rsidR="003263D5" w:rsidRPr="009D3A35" w:rsidRDefault="003263D5" w:rsidP="003263D5">
            <w:pPr>
              <w:jc w:val="center"/>
              <w:rPr>
                <w:rFonts w:ascii="Calibri" w:hAnsi="Calibri"/>
                <w:b/>
                <w:bCs/>
                <w:sz w:val="16"/>
                <w:szCs w:val="20"/>
              </w:rPr>
            </w:pPr>
            <w:r w:rsidRPr="009D3A35">
              <w:rPr>
                <w:rFonts w:ascii="Calibri" w:hAnsi="Calibri"/>
                <w:b/>
                <w:bCs/>
                <w:sz w:val="16"/>
                <w:szCs w:val="20"/>
              </w:rPr>
              <w:t xml:space="preserve">Suma ubezpieczenia </w:t>
            </w:r>
          </w:p>
        </w:tc>
        <w:tc>
          <w:tcPr>
            <w:tcW w:w="1985" w:type="dxa"/>
            <w:gridSpan w:val="2"/>
            <w:shd w:val="clear" w:color="BFBFBF" w:fill="B4C6E7"/>
            <w:vAlign w:val="center"/>
            <w:hideMark/>
          </w:tcPr>
          <w:p w14:paraId="246EA741" w14:textId="77777777" w:rsidR="003263D5" w:rsidRPr="009D3A35" w:rsidRDefault="003263D5" w:rsidP="003263D5">
            <w:pPr>
              <w:jc w:val="center"/>
              <w:rPr>
                <w:rFonts w:ascii="Calibri" w:hAnsi="Calibri"/>
                <w:b/>
                <w:bCs/>
                <w:sz w:val="16"/>
                <w:szCs w:val="20"/>
              </w:rPr>
            </w:pPr>
            <w:r w:rsidRPr="009D3A35">
              <w:rPr>
                <w:rFonts w:ascii="Calibri" w:hAnsi="Calibri"/>
                <w:b/>
                <w:bCs/>
                <w:sz w:val="16"/>
                <w:szCs w:val="20"/>
              </w:rPr>
              <w:t>Konstrukcja</w:t>
            </w:r>
          </w:p>
        </w:tc>
        <w:tc>
          <w:tcPr>
            <w:tcW w:w="709" w:type="dxa"/>
            <w:vMerge w:val="restart"/>
            <w:shd w:val="clear" w:color="BFBFBF" w:fill="B4C6E7"/>
            <w:vAlign w:val="center"/>
            <w:hideMark/>
          </w:tcPr>
          <w:p w14:paraId="441341B4" w14:textId="77777777" w:rsidR="003263D5" w:rsidRPr="009D3A35" w:rsidRDefault="003263D5" w:rsidP="003263D5">
            <w:pPr>
              <w:jc w:val="center"/>
              <w:rPr>
                <w:rFonts w:ascii="Calibri" w:hAnsi="Calibri"/>
                <w:b/>
                <w:bCs/>
                <w:sz w:val="16"/>
                <w:szCs w:val="20"/>
              </w:rPr>
            </w:pPr>
            <w:r w:rsidRPr="009D3A35">
              <w:rPr>
                <w:rFonts w:ascii="Calibri" w:hAnsi="Calibri"/>
                <w:b/>
                <w:bCs/>
                <w:sz w:val="16"/>
                <w:szCs w:val="20"/>
              </w:rPr>
              <w:t>Pokrycie dachu</w:t>
            </w:r>
          </w:p>
        </w:tc>
        <w:tc>
          <w:tcPr>
            <w:tcW w:w="1695" w:type="dxa"/>
            <w:vMerge w:val="restart"/>
            <w:shd w:val="clear" w:color="BFBFBF" w:fill="B4C6E7"/>
            <w:vAlign w:val="center"/>
            <w:hideMark/>
          </w:tcPr>
          <w:p w14:paraId="31CC6F1B" w14:textId="77777777" w:rsidR="003263D5" w:rsidRPr="009D3A35" w:rsidRDefault="003263D5" w:rsidP="003263D5">
            <w:pPr>
              <w:jc w:val="center"/>
              <w:rPr>
                <w:rFonts w:ascii="Calibri" w:hAnsi="Calibri"/>
                <w:b/>
                <w:bCs/>
                <w:sz w:val="16"/>
                <w:szCs w:val="20"/>
              </w:rPr>
            </w:pPr>
            <w:r w:rsidRPr="009D3A35">
              <w:rPr>
                <w:rFonts w:ascii="Calibri" w:hAnsi="Calibri"/>
                <w:b/>
                <w:bCs/>
                <w:sz w:val="16"/>
                <w:szCs w:val="20"/>
              </w:rPr>
              <w:t>Generalne remonty/ modernizacje budynków, ich rok oraz informacja co zostało wykonane w ostatnich 3 latach</w:t>
            </w:r>
          </w:p>
        </w:tc>
        <w:tc>
          <w:tcPr>
            <w:tcW w:w="1419" w:type="dxa"/>
            <w:vMerge w:val="restart"/>
            <w:shd w:val="clear" w:color="000000" w:fill="B4C6E7"/>
            <w:vAlign w:val="center"/>
            <w:hideMark/>
          </w:tcPr>
          <w:p w14:paraId="0ACF3B0D" w14:textId="77777777" w:rsidR="003263D5" w:rsidRPr="009D3A35" w:rsidRDefault="003263D5" w:rsidP="003263D5">
            <w:pPr>
              <w:jc w:val="center"/>
              <w:rPr>
                <w:rFonts w:ascii="Calibri" w:hAnsi="Calibri"/>
                <w:b/>
                <w:bCs/>
                <w:sz w:val="16"/>
                <w:szCs w:val="20"/>
              </w:rPr>
            </w:pPr>
            <w:r w:rsidRPr="009D3A35">
              <w:rPr>
                <w:rFonts w:ascii="Calibri" w:hAnsi="Calibri"/>
                <w:b/>
                <w:bCs/>
                <w:sz w:val="16"/>
                <w:szCs w:val="20"/>
              </w:rPr>
              <w:t>Czy budynek jest użytkowany/ eksploatowany?</w:t>
            </w:r>
          </w:p>
        </w:tc>
        <w:tc>
          <w:tcPr>
            <w:tcW w:w="1133" w:type="dxa"/>
            <w:vMerge w:val="restart"/>
            <w:shd w:val="clear" w:color="000000" w:fill="B4C6E7"/>
            <w:vAlign w:val="center"/>
            <w:hideMark/>
          </w:tcPr>
          <w:p w14:paraId="4B1905D6" w14:textId="77777777" w:rsidR="003263D5" w:rsidRPr="009D3A35" w:rsidRDefault="003263D5" w:rsidP="003263D5">
            <w:pPr>
              <w:jc w:val="center"/>
              <w:rPr>
                <w:rFonts w:ascii="Calibri" w:hAnsi="Calibri"/>
                <w:b/>
                <w:bCs/>
                <w:sz w:val="16"/>
                <w:szCs w:val="20"/>
              </w:rPr>
            </w:pPr>
            <w:r w:rsidRPr="009D3A35">
              <w:rPr>
                <w:rFonts w:ascii="Calibri" w:hAnsi="Calibri"/>
                <w:b/>
                <w:bCs/>
                <w:sz w:val="16"/>
                <w:szCs w:val="20"/>
              </w:rPr>
              <w:t>Czy budynek posiada pozwolenie na użytkowanie?</w:t>
            </w:r>
          </w:p>
        </w:tc>
        <w:tc>
          <w:tcPr>
            <w:tcW w:w="847" w:type="dxa"/>
            <w:vMerge w:val="restart"/>
            <w:shd w:val="clear" w:color="000000" w:fill="B4C6E7"/>
            <w:vAlign w:val="center"/>
            <w:hideMark/>
          </w:tcPr>
          <w:p w14:paraId="1A01D1B7" w14:textId="77777777" w:rsidR="003263D5" w:rsidRPr="009D3A35" w:rsidRDefault="003263D5" w:rsidP="003263D5">
            <w:pPr>
              <w:jc w:val="center"/>
              <w:rPr>
                <w:rFonts w:ascii="Calibri" w:hAnsi="Calibri"/>
                <w:b/>
                <w:bCs/>
                <w:color w:val="000000"/>
                <w:sz w:val="16"/>
                <w:szCs w:val="20"/>
              </w:rPr>
            </w:pPr>
            <w:r w:rsidRPr="009D3A35">
              <w:rPr>
                <w:rFonts w:ascii="Calibri" w:hAnsi="Calibri"/>
                <w:b/>
                <w:bCs/>
                <w:color w:val="000000"/>
                <w:sz w:val="16"/>
                <w:szCs w:val="20"/>
              </w:rPr>
              <w:t>Czy od 1997 r. wystąpiła powódź w lokalizacji?</w:t>
            </w:r>
          </w:p>
        </w:tc>
        <w:tc>
          <w:tcPr>
            <w:tcW w:w="993" w:type="dxa"/>
            <w:vMerge w:val="restart"/>
            <w:shd w:val="clear" w:color="000000" w:fill="B4C6E7"/>
            <w:vAlign w:val="center"/>
            <w:hideMark/>
          </w:tcPr>
          <w:p w14:paraId="52D70D54" w14:textId="77777777" w:rsidR="003263D5" w:rsidRPr="009D3A35" w:rsidRDefault="003263D5" w:rsidP="003263D5">
            <w:pPr>
              <w:jc w:val="center"/>
              <w:rPr>
                <w:rFonts w:ascii="Calibri" w:hAnsi="Calibri"/>
                <w:b/>
                <w:bCs/>
                <w:color w:val="000000"/>
                <w:sz w:val="16"/>
                <w:szCs w:val="20"/>
              </w:rPr>
            </w:pPr>
            <w:r w:rsidRPr="009D3A35">
              <w:rPr>
                <w:rFonts w:ascii="Calibri" w:hAnsi="Calibri"/>
                <w:b/>
                <w:bCs/>
                <w:color w:val="000000"/>
                <w:sz w:val="16"/>
                <w:szCs w:val="20"/>
              </w:rPr>
              <w:t>Czy budynek jest wpisany do rejestru zabytków?</w:t>
            </w:r>
          </w:p>
        </w:tc>
      </w:tr>
      <w:tr w:rsidR="003263D5" w:rsidRPr="009D3A35" w14:paraId="2A89F761" w14:textId="77777777" w:rsidTr="003263D5">
        <w:trPr>
          <w:trHeight w:val="276"/>
          <w:jc w:val="center"/>
        </w:trPr>
        <w:tc>
          <w:tcPr>
            <w:tcW w:w="1765" w:type="dxa"/>
            <w:vMerge/>
            <w:vAlign w:val="center"/>
            <w:hideMark/>
          </w:tcPr>
          <w:p w14:paraId="4069ABB1" w14:textId="77777777" w:rsidR="003263D5" w:rsidRPr="009D3A35" w:rsidRDefault="003263D5" w:rsidP="003263D5">
            <w:pPr>
              <w:rPr>
                <w:rFonts w:ascii="Calibri" w:hAnsi="Calibri"/>
                <w:b/>
                <w:bCs/>
                <w:sz w:val="16"/>
                <w:szCs w:val="20"/>
              </w:rPr>
            </w:pPr>
          </w:p>
        </w:tc>
        <w:tc>
          <w:tcPr>
            <w:tcW w:w="851" w:type="dxa"/>
            <w:vMerge/>
            <w:vAlign w:val="center"/>
            <w:hideMark/>
          </w:tcPr>
          <w:p w14:paraId="30EC7566" w14:textId="77777777" w:rsidR="003263D5" w:rsidRPr="009D3A35" w:rsidRDefault="003263D5" w:rsidP="003263D5">
            <w:pPr>
              <w:rPr>
                <w:rFonts w:ascii="Calibri" w:hAnsi="Calibri"/>
                <w:b/>
                <w:bCs/>
                <w:sz w:val="16"/>
                <w:szCs w:val="20"/>
              </w:rPr>
            </w:pPr>
          </w:p>
        </w:tc>
        <w:tc>
          <w:tcPr>
            <w:tcW w:w="992" w:type="dxa"/>
            <w:vMerge/>
            <w:vAlign w:val="center"/>
            <w:hideMark/>
          </w:tcPr>
          <w:p w14:paraId="7A60AA8F" w14:textId="77777777" w:rsidR="003263D5" w:rsidRPr="009D3A35" w:rsidRDefault="003263D5" w:rsidP="003263D5">
            <w:pPr>
              <w:rPr>
                <w:rFonts w:ascii="Calibri" w:hAnsi="Calibri"/>
                <w:b/>
                <w:bCs/>
                <w:sz w:val="16"/>
                <w:szCs w:val="20"/>
              </w:rPr>
            </w:pPr>
          </w:p>
        </w:tc>
        <w:tc>
          <w:tcPr>
            <w:tcW w:w="984" w:type="dxa"/>
            <w:vMerge/>
            <w:vAlign w:val="center"/>
            <w:hideMark/>
          </w:tcPr>
          <w:p w14:paraId="697C2E5A" w14:textId="77777777" w:rsidR="003263D5" w:rsidRPr="009D3A35" w:rsidRDefault="003263D5" w:rsidP="003263D5">
            <w:pPr>
              <w:rPr>
                <w:rFonts w:ascii="Calibri" w:hAnsi="Calibri"/>
                <w:b/>
                <w:bCs/>
                <w:sz w:val="16"/>
                <w:szCs w:val="20"/>
              </w:rPr>
            </w:pPr>
          </w:p>
        </w:tc>
        <w:tc>
          <w:tcPr>
            <w:tcW w:w="1275" w:type="dxa"/>
            <w:vMerge w:val="restart"/>
            <w:shd w:val="clear" w:color="BFBFBF" w:fill="B4C6E7"/>
            <w:vAlign w:val="center"/>
            <w:hideMark/>
          </w:tcPr>
          <w:p w14:paraId="5C0B1D04" w14:textId="77777777" w:rsidR="003263D5" w:rsidRPr="009D3A35" w:rsidRDefault="003263D5" w:rsidP="003263D5">
            <w:pPr>
              <w:jc w:val="center"/>
              <w:rPr>
                <w:rFonts w:ascii="Calibri" w:hAnsi="Calibri"/>
                <w:b/>
                <w:bCs/>
                <w:sz w:val="16"/>
                <w:szCs w:val="20"/>
              </w:rPr>
            </w:pPr>
            <w:r w:rsidRPr="009D3A35">
              <w:rPr>
                <w:rFonts w:ascii="Calibri" w:hAnsi="Calibri"/>
                <w:b/>
                <w:bCs/>
                <w:sz w:val="16"/>
                <w:szCs w:val="20"/>
              </w:rPr>
              <w:t>Wartość księgowa brutto</w:t>
            </w:r>
          </w:p>
        </w:tc>
        <w:tc>
          <w:tcPr>
            <w:tcW w:w="1134" w:type="dxa"/>
            <w:vMerge w:val="restart"/>
            <w:shd w:val="clear" w:color="BFBFBF" w:fill="B4C6E7"/>
            <w:vAlign w:val="center"/>
            <w:hideMark/>
          </w:tcPr>
          <w:p w14:paraId="316518FE" w14:textId="77777777" w:rsidR="003263D5" w:rsidRPr="009D3A35" w:rsidRDefault="003263D5" w:rsidP="003263D5">
            <w:pPr>
              <w:jc w:val="center"/>
              <w:rPr>
                <w:rFonts w:ascii="Calibri" w:hAnsi="Calibri"/>
                <w:b/>
                <w:bCs/>
                <w:sz w:val="16"/>
                <w:szCs w:val="20"/>
              </w:rPr>
            </w:pPr>
            <w:r w:rsidRPr="009D3A35">
              <w:rPr>
                <w:rFonts w:ascii="Calibri" w:hAnsi="Calibri"/>
                <w:b/>
                <w:bCs/>
                <w:sz w:val="16"/>
                <w:szCs w:val="20"/>
              </w:rPr>
              <w:t>Wartość odtworzeniowa</w:t>
            </w:r>
          </w:p>
        </w:tc>
        <w:tc>
          <w:tcPr>
            <w:tcW w:w="992" w:type="dxa"/>
            <w:vMerge w:val="restart"/>
            <w:shd w:val="clear" w:color="BFBFBF" w:fill="B4C6E7"/>
            <w:vAlign w:val="center"/>
            <w:hideMark/>
          </w:tcPr>
          <w:p w14:paraId="0E7C8964" w14:textId="77777777" w:rsidR="003263D5" w:rsidRPr="009D3A35" w:rsidRDefault="003263D5" w:rsidP="003263D5">
            <w:pPr>
              <w:jc w:val="center"/>
              <w:rPr>
                <w:rFonts w:ascii="Calibri" w:hAnsi="Calibri"/>
                <w:b/>
                <w:bCs/>
                <w:sz w:val="16"/>
                <w:szCs w:val="20"/>
              </w:rPr>
            </w:pPr>
            <w:r w:rsidRPr="009D3A35">
              <w:rPr>
                <w:rFonts w:ascii="Calibri" w:hAnsi="Calibri"/>
                <w:b/>
                <w:bCs/>
                <w:sz w:val="16"/>
                <w:szCs w:val="20"/>
              </w:rPr>
              <w:t>ścian</w:t>
            </w:r>
          </w:p>
        </w:tc>
        <w:tc>
          <w:tcPr>
            <w:tcW w:w="993" w:type="dxa"/>
            <w:vMerge w:val="restart"/>
            <w:shd w:val="clear" w:color="BFBFBF" w:fill="B4C6E7"/>
            <w:vAlign w:val="center"/>
            <w:hideMark/>
          </w:tcPr>
          <w:p w14:paraId="5AAF6EE2" w14:textId="77777777" w:rsidR="003263D5" w:rsidRPr="009D3A35" w:rsidRDefault="003263D5" w:rsidP="003263D5">
            <w:pPr>
              <w:jc w:val="center"/>
              <w:rPr>
                <w:rFonts w:ascii="Calibri" w:hAnsi="Calibri"/>
                <w:b/>
                <w:bCs/>
                <w:sz w:val="16"/>
                <w:szCs w:val="20"/>
              </w:rPr>
            </w:pPr>
            <w:r w:rsidRPr="009D3A35">
              <w:rPr>
                <w:rFonts w:ascii="Calibri" w:hAnsi="Calibri"/>
                <w:b/>
                <w:bCs/>
                <w:sz w:val="16"/>
                <w:szCs w:val="20"/>
              </w:rPr>
              <w:t>dachu</w:t>
            </w:r>
          </w:p>
        </w:tc>
        <w:tc>
          <w:tcPr>
            <w:tcW w:w="709" w:type="dxa"/>
            <w:vMerge/>
            <w:vAlign w:val="center"/>
            <w:hideMark/>
          </w:tcPr>
          <w:p w14:paraId="173DBEBA" w14:textId="77777777" w:rsidR="003263D5" w:rsidRPr="009D3A35" w:rsidRDefault="003263D5" w:rsidP="003263D5">
            <w:pPr>
              <w:rPr>
                <w:rFonts w:ascii="Calibri" w:hAnsi="Calibri"/>
                <w:b/>
                <w:bCs/>
                <w:sz w:val="16"/>
                <w:szCs w:val="20"/>
              </w:rPr>
            </w:pPr>
          </w:p>
        </w:tc>
        <w:tc>
          <w:tcPr>
            <w:tcW w:w="1695" w:type="dxa"/>
            <w:vMerge/>
            <w:vAlign w:val="center"/>
            <w:hideMark/>
          </w:tcPr>
          <w:p w14:paraId="36CAAB41" w14:textId="77777777" w:rsidR="003263D5" w:rsidRPr="009D3A35" w:rsidRDefault="003263D5" w:rsidP="003263D5">
            <w:pPr>
              <w:rPr>
                <w:rFonts w:ascii="Calibri" w:hAnsi="Calibri"/>
                <w:b/>
                <w:bCs/>
                <w:sz w:val="16"/>
                <w:szCs w:val="20"/>
              </w:rPr>
            </w:pPr>
          </w:p>
        </w:tc>
        <w:tc>
          <w:tcPr>
            <w:tcW w:w="1419" w:type="dxa"/>
            <w:vMerge/>
            <w:vAlign w:val="center"/>
            <w:hideMark/>
          </w:tcPr>
          <w:p w14:paraId="1818B39C" w14:textId="77777777" w:rsidR="003263D5" w:rsidRPr="009D3A35" w:rsidRDefault="003263D5" w:rsidP="003263D5">
            <w:pPr>
              <w:rPr>
                <w:rFonts w:ascii="Calibri" w:hAnsi="Calibri"/>
                <w:b/>
                <w:bCs/>
                <w:sz w:val="16"/>
                <w:szCs w:val="20"/>
              </w:rPr>
            </w:pPr>
          </w:p>
        </w:tc>
        <w:tc>
          <w:tcPr>
            <w:tcW w:w="1133" w:type="dxa"/>
            <w:vMerge/>
            <w:vAlign w:val="center"/>
            <w:hideMark/>
          </w:tcPr>
          <w:p w14:paraId="06AF16BB" w14:textId="77777777" w:rsidR="003263D5" w:rsidRPr="009D3A35" w:rsidRDefault="003263D5" w:rsidP="003263D5">
            <w:pPr>
              <w:rPr>
                <w:rFonts w:ascii="Calibri" w:hAnsi="Calibri"/>
                <w:b/>
                <w:bCs/>
                <w:sz w:val="16"/>
                <w:szCs w:val="20"/>
              </w:rPr>
            </w:pPr>
          </w:p>
        </w:tc>
        <w:tc>
          <w:tcPr>
            <w:tcW w:w="847" w:type="dxa"/>
            <w:vMerge/>
            <w:vAlign w:val="center"/>
            <w:hideMark/>
          </w:tcPr>
          <w:p w14:paraId="0607BA1C" w14:textId="77777777" w:rsidR="003263D5" w:rsidRPr="009D3A35" w:rsidRDefault="003263D5" w:rsidP="003263D5">
            <w:pPr>
              <w:rPr>
                <w:rFonts w:ascii="Calibri" w:hAnsi="Calibri"/>
                <w:b/>
                <w:bCs/>
                <w:color w:val="000000"/>
                <w:sz w:val="16"/>
                <w:szCs w:val="20"/>
              </w:rPr>
            </w:pPr>
          </w:p>
        </w:tc>
        <w:tc>
          <w:tcPr>
            <w:tcW w:w="993" w:type="dxa"/>
            <w:vMerge/>
            <w:vAlign w:val="center"/>
            <w:hideMark/>
          </w:tcPr>
          <w:p w14:paraId="717B8428" w14:textId="77777777" w:rsidR="003263D5" w:rsidRPr="009D3A35" w:rsidRDefault="003263D5" w:rsidP="003263D5">
            <w:pPr>
              <w:rPr>
                <w:rFonts w:ascii="Calibri" w:hAnsi="Calibri"/>
                <w:b/>
                <w:bCs/>
                <w:color w:val="000000"/>
                <w:sz w:val="16"/>
                <w:szCs w:val="20"/>
              </w:rPr>
            </w:pPr>
          </w:p>
        </w:tc>
      </w:tr>
      <w:tr w:rsidR="003263D5" w:rsidRPr="009D3A35" w14:paraId="4DFD3795" w14:textId="77777777" w:rsidTr="003263D5">
        <w:trPr>
          <w:trHeight w:val="276"/>
          <w:jc w:val="center"/>
        </w:trPr>
        <w:tc>
          <w:tcPr>
            <w:tcW w:w="1765" w:type="dxa"/>
            <w:vMerge/>
            <w:vAlign w:val="center"/>
            <w:hideMark/>
          </w:tcPr>
          <w:p w14:paraId="09E42007" w14:textId="77777777" w:rsidR="003263D5" w:rsidRPr="009D3A35" w:rsidRDefault="003263D5" w:rsidP="003263D5">
            <w:pPr>
              <w:rPr>
                <w:rFonts w:ascii="Calibri" w:hAnsi="Calibri"/>
                <w:b/>
                <w:bCs/>
                <w:sz w:val="16"/>
                <w:szCs w:val="20"/>
              </w:rPr>
            </w:pPr>
          </w:p>
        </w:tc>
        <w:tc>
          <w:tcPr>
            <w:tcW w:w="851" w:type="dxa"/>
            <w:vMerge/>
            <w:vAlign w:val="center"/>
            <w:hideMark/>
          </w:tcPr>
          <w:p w14:paraId="0FAD7394" w14:textId="77777777" w:rsidR="003263D5" w:rsidRPr="009D3A35" w:rsidRDefault="003263D5" w:rsidP="003263D5">
            <w:pPr>
              <w:rPr>
                <w:rFonts w:ascii="Calibri" w:hAnsi="Calibri"/>
                <w:b/>
                <w:bCs/>
                <w:sz w:val="16"/>
                <w:szCs w:val="20"/>
              </w:rPr>
            </w:pPr>
          </w:p>
        </w:tc>
        <w:tc>
          <w:tcPr>
            <w:tcW w:w="992" w:type="dxa"/>
            <w:vMerge/>
            <w:vAlign w:val="center"/>
            <w:hideMark/>
          </w:tcPr>
          <w:p w14:paraId="0C37AFBD" w14:textId="77777777" w:rsidR="003263D5" w:rsidRPr="009D3A35" w:rsidRDefault="003263D5" w:rsidP="003263D5">
            <w:pPr>
              <w:rPr>
                <w:rFonts w:ascii="Calibri" w:hAnsi="Calibri"/>
                <w:b/>
                <w:bCs/>
                <w:sz w:val="16"/>
                <w:szCs w:val="20"/>
              </w:rPr>
            </w:pPr>
          </w:p>
        </w:tc>
        <w:tc>
          <w:tcPr>
            <w:tcW w:w="984" w:type="dxa"/>
            <w:vMerge/>
            <w:vAlign w:val="center"/>
            <w:hideMark/>
          </w:tcPr>
          <w:p w14:paraId="4F5D9743" w14:textId="77777777" w:rsidR="003263D5" w:rsidRPr="009D3A35" w:rsidRDefault="003263D5" w:rsidP="003263D5">
            <w:pPr>
              <w:rPr>
                <w:rFonts w:ascii="Calibri" w:hAnsi="Calibri"/>
                <w:b/>
                <w:bCs/>
                <w:sz w:val="16"/>
                <w:szCs w:val="20"/>
              </w:rPr>
            </w:pPr>
          </w:p>
        </w:tc>
        <w:tc>
          <w:tcPr>
            <w:tcW w:w="1275" w:type="dxa"/>
            <w:vMerge/>
            <w:vAlign w:val="center"/>
            <w:hideMark/>
          </w:tcPr>
          <w:p w14:paraId="5480C89E" w14:textId="77777777" w:rsidR="003263D5" w:rsidRPr="009D3A35" w:rsidRDefault="003263D5" w:rsidP="003263D5">
            <w:pPr>
              <w:rPr>
                <w:rFonts w:ascii="Calibri" w:hAnsi="Calibri"/>
                <w:b/>
                <w:bCs/>
                <w:sz w:val="16"/>
                <w:szCs w:val="20"/>
              </w:rPr>
            </w:pPr>
          </w:p>
        </w:tc>
        <w:tc>
          <w:tcPr>
            <w:tcW w:w="1134" w:type="dxa"/>
            <w:vMerge/>
            <w:vAlign w:val="center"/>
            <w:hideMark/>
          </w:tcPr>
          <w:p w14:paraId="6B9D4916" w14:textId="77777777" w:rsidR="003263D5" w:rsidRPr="009D3A35" w:rsidRDefault="003263D5" w:rsidP="003263D5">
            <w:pPr>
              <w:rPr>
                <w:rFonts w:ascii="Calibri" w:hAnsi="Calibri"/>
                <w:b/>
                <w:bCs/>
                <w:sz w:val="16"/>
                <w:szCs w:val="20"/>
              </w:rPr>
            </w:pPr>
          </w:p>
        </w:tc>
        <w:tc>
          <w:tcPr>
            <w:tcW w:w="992" w:type="dxa"/>
            <w:vMerge/>
            <w:vAlign w:val="center"/>
            <w:hideMark/>
          </w:tcPr>
          <w:p w14:paraId="0C09BC38" w14:textId="77777777" w:rsidR="003263D5" w:rsidRPr="009D3A35" w:rsidRDefault="003263D5" w:rsidP="003263D5">
            <w:pPr>
              <w:rPr>
                <w:rFonts w:ascii="Calibri" w:hAnsi="Calibri"/>
                <w:b/>
                <w:bCs/>
                <w:sz w:val="16"/>
                <w:szCs w:val="20"/>
              </w:rPr>
            </w:pPr>
          </w:p>
        </w:tc>
        <w:tc>
          <w:tcPr>
            <w:tcW w:w="993" w:type="dxa"/>
            <w:vMerge/>
            <w:vAlign w:val="center"/>
            <w:hideMark/>
          </w:tcPr>
          <w:p w14:paraId="6C86611F" w14:textId="77777777" w:rsidR="003263D5" w:rsidRPr="009D3A35" w:rsidRDefault="003263D5" w:rsidP="003263D5">
            <w:pPr>
              <w:rPr>
                <w:rFonts w:ascii="Calibri" w:hAnsi="Calibri"/>
                <w:b/>
                <w:bCs/>
                <w:sz w:val="16"/>
                <w:szCs w:val="20"/>
              </w:rPr>
            </w:pPr>
          </w:p>
        </w:tc>
        <w:tc>
          <w:tcPr>
            <w:tcW w:w="709" w:type="dxa"/>
            <w:vMerge/>
            <w:vAlign w:val="center"/>
            <w:hideMark/>
          </w:tcPr>
          <w:p w14:paraId="7A48C59D" w14:textId="77777777" w:rsidR="003263D5" w:rsidRPr="009D3A35" w:rsidRDefault="003263D5" w:rsidP="003263D5">
            <w:pPr>
              <w:rPr>
                <w:rFonts w:ascii="Calibri" w:hAnsi="Calibri"/>
                <w:b/>
                <w:bCs/>
                <w:sz w:val="16"/>
                <w:szCs w:val="20"/>
              </w:rPr>
            </w:pPr>
          </w:p>
        </w:tc>
        <w:tc>
          <w:tcPr>
            <w:tcW w:w="1695" w:type="dxa"/>
            <w:vMerge/>
            <w:vAlign w:val="center"/>
            <w:hideMark/>
          </w:tcPr>
          <w:p w14:paraId="54D212D7" w14:textId="77777777" w:rsidR="003263D5" w:rsidRPr="009D3A35" w:rsidRDefault="003263D5" w:rsidP="003263D5">
            <w:pPr>
              <w:rPr>
                <w:rFonts w:ascii="Calibri" w:hAnsi="Calibri"/>
                <w:b/>
                <w:bCs/>
                <w:sz w:val="16"/>
                <w:szCs w:val="20"/>
              </w:rPr>
            </w:pPr>
          </w:p>
        </w:tc>
        <w:tc>
          <w:tcPr>
            <w:tcW w:w="1419" w:type="dxa"/>
            <w:vMerge/>
            <w:vAlign w:val="center"/>
            <w:hideMark/>
          </w:tcPr>
          <w:p w14:paraId="1A29B739" w14:textId="77777777" w:rsidR="003263D5" w:rsidRPr="009D3A35" w:rsidRDefault="003263D5" w:rsidP="003263D5">
            <w:pPr>
              <w:rPr>
                <w:rFonts w:ascii="Calibri" w:hAnsi="Calibri"/>
                <w:b/>
                <w:bCs/>
                <w:sz w:val="16"/>
                <w:szCs w:val="20"/>
              </w:rPr>
            </w:pPr>
          </w:p>
        </w:tc>
        <w:tc>
          <w:tcPr>
            <w:tcW w:w="1133" w:type="dxa"/>
            <w:vMerge/>
            <w:vAlign w:val="center"/>
            <w:hideMark/>
          </w:tcPr>
          <w:p w14:paraId="4D66B583" w14:textId="77777777" w:rsidR="003263D5" w:rsidRPr="009D3A35" w:rsidRDefault="003263D5" w:rsidP="003263D5">
            <w:pPr>
              <w:rPr>
                <w:rFonts w:ascii="Calibri" w:hAnsi="Calibri"/>
                <w:b/>
                <w:bCs/>
                <w:sz w:val="16"/>
                <w:szCs w:val="20"/>
              </w:rPr>
            </w:pPr>
          </w:p>
        </w:tc>
        <w:tc>
          <w:tcPr>
            <w:tcW w:w="847" w:type="dxa"/>
            <w:vMerge/>
            <w:vAlign w:val="center"/>
            <w:hideMark/>
          </w:tcPr>
          <w:p w14:paraId="784E3814" w14:textId="77777777" w:rsidR="003263D5" w:rsidRPr="009D3A35" w:rsidRDefault="003263D5" w:rsidP="003263D5">
            <w:pPr>
              <w:rPr>
                <w:rFonts w:ascii="Calibri" w:hAnsi="Calibri"/>
                <w:b/>
                <w:bCs/>
                <w:color w:val="000000"/>
                <w:sz w:val="16"/>
                <w:szCs w:val="20"/>
              </w:rPr>
            </w:pPr>
          </w:p>
        </w:tc>
        <w:tc>
          <w:tcPr>
            <w:tcW w:w="993" w:type="dxa"/>
            <w:vMerge/>
            <w:vAlign w:val="center"/>
            <w:hideMark/>
          </w:tcPr>
          <w:p w14:paraId="6BCA6122" w14:textId="77777777" w:rsidR="003263D5" w:rsidRPr="009D3A35" w:rsidRDefault="003263D5" w:rsidP="003263D5">
            <w:pPr>
              <w:rPr>
                <w:rFonts w:ascii="Calibri" w:hAnsi="Calibri"/>
                <w:b/>
                <w:bCs/>
                <w:color w:val="000000"/>
                <w:sz w:val="16"/>
                <w:szCs w:val="20"/>
              </w:rPr>
            </w:pPr>
          </w:p>
        </w:tc>
      </w:tr>
      <w:tr w:rsidR="003263D5" w:rsidRPr="009D3A35" w14:paraId="66D5FAF8" w14:textId="77777777" w:rsidTr="003263D5">
        <w:trPr>
          <w:trHeight w:val="20"/>
          <w:jc w:val="center"/>
        </w:trPr>
        <w:tc>
          <w:tcPr>
            <w:tcW w:w="15782" w:type="dxa"/>
            <w:gridSpan w:val="14"/>
            <w:shd w:val="clear" w:color="BFBFBF" w:fill="FFFF00"/>
            <w:vAlign w:val="center"/>
            <w:hideMark/>
          </w:tcPr>
          <w:p w14:paraId="064A2E11" w14:textId="77777777" w:rsidR="003263D5" w:rsidRPr="009D3A35" w:rsidRDefault="003263D5" w:rsidP="003263D5">
            <w:pPr>
              <w:jc w:val="center"/>
              <w:rPr>
                <w:rFonts w:ascii="Calibri" w:hAnsi="Calibri"/>
                <w:b/>
                <w:bCs/>
                <w:sz w:val="16"/>
                <w:szCs w:val="20"/>
              </w:rPr>
            </w:pPr>
            <w:r w:rsidRPr="009D3A35">
              <w:rPr>
                <w:rFonts w:ascii="Calibri" w:hAnsi="Calibri"/>
                <w:b/>
                <w:bCs/>
                <w:sz w:val="16"/>
                <w:szCs w:val="20"/>
              </w:rPr>
              <w:t>Urząd Miejski Kamień Krajeński</w:t>
            </w:r>
          </w:p>
        </w:tc>
      </w:tr>
      <w:tr w:rsidR="003263D5" w:rsidRPr="009D3A35" w14:paraId="5F53C4ED" w14:textId="77777777" w:rsidTr="003263D5">
        <w:trPr>
          <w:trHeight w:val="20"/>
          <w:jc w:val="center"/>
        </w:trPr>
        <w:tc>
          <w:tcPr>
            <w:tcW w:w="1765" w:type="dxa"/>
            <w:shd w:val="clear" w:color="000000" w:fill="FFFFFF"/>
            <w:vAlign w:val="center"/>
            <w:hideMark/>
          </w:tcPr>
          <w:p w14:paraId="3A09F02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Budynek mieszkalny - Chojnicka 11, Kamień Krajeński</w:t>
            </w:r>
          </w:p>
        </w:tc>
        <w:tc>
          <w:tcPr>
            <w:tcW w:w="851" w:type="dxa"/>
            <w:shd w:val="clear" w:color="000000" w:fill="FFFFFF"/>
            <w:noWrap/>
            <w:vAlign w:val="center"/>
            <w:hideMark/>
          </w:tcPr>
          <w:p w14:paraId="2A4F163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000000" w:fill="FFFFFF"/>
            <w:noWrap/>
            <w:vAlign w:val="center"/>
            <w:hideMark/>
          </w:tcPr>
          <w:p w14:paraId="3714BE4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31D3C83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24B592F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8 378,02 zł</w:t>
            </w:r>
          </w:p>
        </w:tc>
        <w:tc>
          <w:tcPr>
            <w:tcW w:w="1134" w:type="dxa"/>
            <w:shd w:val="clear" w:color="auto" w:fill="auto"/>
            <w:vAlign w:val="center"/>
            <w:hideMark/>
          </w:tcPr>
          <w:p w14:paraId="64D4008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000000" w:fill="FFFFFF"/>
            <w:noWrap/>
            <w:vAlign w:val="center"/>
            <w:hideMark/>
          </w:tcPr>
          <w:p w14:paraId="3424D2A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3" w:type="dxa"/>
            <w:shd w:val="clear" w:color="000000" w:fill="FFFFFF"/>
            <w:noWrap/>
            <w:vAlign w:val="center"/>
            <w:hideMark/>
          </w:tcPr>
          <w:p w14:paraId="03B1E61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709" w:type="dxa"/>
            <w:shd w:val="clear" w:color="000000" w:fill="FFFFFF"/>
            <w:noWrap/>
            <w:vAlign w:val="center"/>
            <w:hideMark/>
          </w:tcPr>
          <w:p w14:paraId="5AD524F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695" w:type="dxa"/>
            <w:shd w:val="clear" w:color="000000" w:fill="FFFFFF"/>
            <w:noWrap/>
            <w:vAlign w:val="center"/>
            <w:hideMark/>
          </w:tcPr>
          <w:p w14:paraId="3DF840C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77D9970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718338E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522C29E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035141B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r>
      <w:tr w:rsidR="003263D5" w:rsidRPr="009D3A35" w14:paraId="0EAA43C0" w14:textId="77777777" w:rsidTr="003263D5">
        <w:trPr>
          <w:trHeight w:val="20"/>
          <w:jc w:val="center"/>
        </w:trPr>
        <w:tc>
          <w:tcPr>
            <w:tcW w:w="1765" w:type="dxa"/>
            <w:shd w:val="clear" w:color="000000" w:fill="FFFFFF"/>
            <w:vAlign w:val="center"/>
            <w:hideMark/>
          </w:tcPr>
          <w:p w14:paraId="2BB6AD1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Budynek mieszkalny - Dworcowa 4, Kamień Krajeński</w:t>
            </w:r>
          </w:p>
        </w:tc>
        <w:tc>
          <w:tcPr>
            <w:tcW w:w="851" w:type="dxa"/>
            <w:shd w:val="clear" w:color="000000" w:fill="FFFFFF"/>
            <w:noWrap/>
            <w:vAlign w:val="center"/>
            <w:hideMark/>
          </w:tcPr>
          <w:p w14:paraId="1A1A1E0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1890</w:t>
            </w:r>
          </w:p>
        </w:tc>
        <w:tc>
          <w:tcPr>
            <w:tcW w:w="992" w:type="dxa"/>
            <w:shd w:val="clear" w:color="000000" w:fill="FFFFFF"/>
            <w:noWrap/>
            <w:vAlign w:val="center"/>
            <w:hideMark/>
          </w:tcPr>
          <w:p w14:paraId="76FF870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43EBFB1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144</w:t>
            </w:r>
          </w:p>
        </w:tc>
        <w:tc>
          <w:tcPr>
            <w:tcW w:w="1275" w:type="dxa"/>
            <w:shd w:val="clear" w:color="auto" w:fill="auto"/>
            <w:vAlign w:val="center"/>
            <w:hideMark/>
          </w:tcPr>
          <w:p w14:paraId="4F0DBD8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1134" w:type="dxa"/>
            <w:shd w:val="clear" w:color="auto" w:fill="auto"/>
            <w:vAlign w:val="center"/>
            <w:hideMark/>
          </w:tcPr>
          <w:p w14:paraId="5D2D127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480 960,00 zł</w:t>
            </w:r>
          </w:p>
        </w:tc>
        <w:tc>
          <w:tcPr>
            <w:tcW w:w="992" w:type="dxa"/>
            <w:shd w:val="clear" w:color="000000" w:fill="FFFFFF"/>
            <w:noWrap/>
            <w:vAlign w:val="center"/>
            <w:hideMark/>
          </w:tcPr>
          <w:p w14:paraId="252AA6C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cegła</w:t>
            </w:r>
          </w:p>
        </w:tc>
        <w:tc>
          <w:tcPr>
            <w:tcW w:w="993" w:type="dxa"/>
            <w:shd w:val="clear" w:color="000000" w:fill="FFFFFF"/>
            <w:noWrap/>
            <w:vAlign w:val="center"/>
            <w:hideMark/>
          </w:tcPr>
          <w:p w14:paraId="704C7BE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drewniana</w:t>
            </w:r>
          </w:p>
        </w:tc>
        <w:tc>
          <w:tcPr>
            <w:tcW w:w="709" w:type="dxa"/>
            <w:shd w:val="clear" w:color="000000" w:fill="FFFFFF"/>
            <w:noWrap/>
            <w:vAlign w:val="center"/>
            <w:hideMark/>
          </w:tcPr>
          <w:p w14:paraId="413935F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000000" w:fill="FFFFFF"/>
            <w:noWrap/>
            <w:vAlign w:val="center"/>
            <w:hideMark/>
          </w:tcPr>
          <w:p w14:paraId="4AD711E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37D5A87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1AAD0B9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7BA26D5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214928A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r>
      <w:tr w:rsidR="003263D5" w:rsidRPr="009D3A35" w14:paraId="562E7C05" w14:textId="77777777" w:rsidTr="003263D5">
        <w:trPr>
          <w:trHeight w:val="20"/>
          <w:jc w:val="center"/>
        </w:trPr>
        <w:tc>
          <w:tcPr>
            <w:tcW w:w="1765" w:type="dxa"/>
            <w:shd w:val="clear" w:color="000000" w:fill="FFFFFF"/>
            <w:vAlign w:val="center"/>
            <w:hideMark/>
          </w:tcPr>
          <w:p w14:paraId="34F5DA7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Budynek mieszkalny - Główna 8, Kamień Krajeński</w:t>
            </w:r>
          </w:p>
        </w:tc>
        <w:tc>
          <w:tcPr>
            <w:tcW w:w="851" w:type="dxa"/>
            <w:shd w:val="clear" w:color="000000" w:fill="FFFFFF"/>
            <w:noWrap/>
            <w:vAlign w:val="center"/>
            <w:hideMark/>
          </w:tcPr>
          <w:p w14:paraId="56CBE10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1990</w:t>
            </w:r>
          </w:p>
        </w:tc>
        <w:tc>
          <w:tcPr>
            <w:tcW w:w="992" w:type="dxa"/>
            <w:shd w:val="clear" w:color="000000" w:fill="FFFFFF"/>
            <w:noWrap/>
            <w:vAlign w:val="center"/>
            <w:hideMark/>
          </w:tcPr>
          <w:p w14:paraId="6684876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054C888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204</w:t>
            </w:r>
          </w:p>
        </w:tc>
        <w:tc>
          <w:tcPr>
            <w:tcW w:w="1275" w:type="dxa"/>
            <w:shd w:val="clear" w:color="auto" w:fill="auto"/>
            <w:vAlign w:val="center"/>
            <w:hideMark/>
          </w:tcPr>
          <w:p w14:paraId="641DE59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1134" w:type="dxa"/>
            <w:shd w:val="clear" w:color="auto" w:fill="auto"/>
            <w:vAlign w:val="center"/>
            <w:hideMark/>
          </w:tcPr>
          <w:p w14:paraId="69FE20E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681 360,00 zł</w:t>
            </w:r>
          </w:p>
        </w:tc>
        <w:tc>
          <w:tcPr>
            <w:tcW w:w="992" w:type="dxa"/>
            <w:shd w:val="clear" w:color="000000" w:fill="FFFFFF"/>
            <w:noWrap/>
            <w:vAlign w:val="center"/>
            <w:hideMark/>
          </w:tcPr>
          <w:p w14:paraId="5540531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murowane</w:t>
            </w:r>
          </w:p>
        </w:tc>
        <w:tc>
          <w:tcPr>
            <w:tcW w:w="993" w:type="dxa"/>
            <w:shd w:val="clear" w:color="000000" w:fill="FFFFFF"/>
            <w:noWrap/>
            <w:vAlign w:val="center"/>
            <w:hideMark/>
          </w:tcPr>
          <w:p w14:paraId="1FBFB2A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drewniana</w:t>
            </w:r>
          </w:p>
        </w:tc>
        <w:tc>
          <w:tcPr>
            <w:tcW w:w="709" w:type="dxa"/>
            <w:shd w:val="clear" w:color="000000" w:fill="FFFFFF"/>
            <w:noWrap/>
            <w:vAlign w:val="center"/>
            <w:hideMark/>
          </w:tcPr>
          <w:p w14:paraId="1834A33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000000" w:fill="FFFFFF"/>
            <w:noWrap/>
            <w:vAlign w:val="center"/>
            <w:hideMark/>
          </w:tcPr>
          <w:p w14:paraId="3665DE2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7D07627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1F595E3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427FA4D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35E2BB0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r>
      <w:tr w:rsidR="003263D5" w:rsidRPr="009D3A35" w14:paraId="15F8BA52" w14:textId="77777777" w:rsidTr="003263D5">
        <w:trPr>
          <w:trHeight w:val="20"/>
          <w:jc w:val="center"/>
        </w:trPr>
        <w:tc>
          <w:tcPr>
            <w:tcW w:w="1765" w:type="dxa"/>
            <w:shd w:val="clear" w:color="000000" w:fill="FFFFFF"/>
            <w:vAlign w:val="center"/>
            <w:hideMark/>
          </w:tcPr>
          <w:p w14:paraId="5058C2A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Budynek mieszkalny - Plac Odrodzenia 10, Kamień Krajeński</w:t>
            </w:r>
          </w:p>
        </w:tc>
        <w:tc>
          <w:tcPr>
            <w:tcW w:w="851" w:type="dxa"/>
            <w:shd w:val="clear" w:color="000000" w:fill="FFFFFF"/>
            <w:noWrap/>
            <w:vAlign w:val="center"/>
            <w:hideMark/>
          </w:tcPr>
          <w:p w14:paraId="78305DA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000000" w:fill="FFFFFF"/>
            <w:noWrap/>
            <w:vAlign w:val="center"/>
            <w:hideMark/>
          </w:tcPr>
          <w:p w14:paraId="7285B97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0F28F65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159</w:t>
            </w:r>
          </w:p>
        </w:tc>
        <w:tc>
          <w:tcPr>
            <w:tcW w:w="1275" w:type="dxa"/>
            <w:shd w:val="clear" w:color="auto" w:fill="auto"/>
            <w:vAlign w:val="center"/>
            <w:hideMark/>
          </w:tcPr>
          <w:p w14:paraId="317FB8B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1134" w:type="dxa"/>
            <w:shd w:val="clear" w:color="auto" w:fill="auto"/>
            <w:vAlign w:val="center"/>
            <w:hideMark/>
          </w:tcPr>
          <w:p w14:paraId="0BDEB63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531 060,00 zł</w:t>
            </w:r>
          </w:p>
        </w:tc>
        <w:tc>
          <w:tcPr>
            <w:tcW w:w="992" w:type="dxa"/>
            <w:shd w:val="clear" w:color="000000" w:fill="FFFFFF"/>
            <w:noWrap/>
            <w:vAlign w:val="center"/>
            <w:hideMark/>
          </w:tcPr>
          <w:p w14:paraId="7A009B5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murowane</w:t>
            </w:r>
          </w:p>
        </w:tc>
        <w:tc>
          <w:tcPr>
            <w:tcW w:w="993" w:type="dxa"/>
            <w:shd w:val="clear" w:color="000000" w:fill="FFFFFF"/>
            <w:noWrap/>
            <w:vAlign w:val="center"/>
            <w:hideMark/>
          </w:tcPr>
          <w:p w14:paraId="045355A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drewniana</w:t>
            </w:r>
          </w:p>
        </w:tc>
        <w:tc>
          <w:tcPr>
            <w:tcW w:w="709" w:type="dxa"/>
            <w:shd w:val="clear" w:color="000000" w:fill="FFFFFF"/>
            <w:noWrap/>
            <w:vAlign w:val="center"/>
            <w:hideMark/>
          </w:tcPr>
          <w:p w14:paraId="0C08EE3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000000" w:fill="FFFFFF"/>
            <w:noWrap/>
            <w:vAlign w:val="center"/>
            <w:hideMark/>
          </w:tcPr>
          <w:p w14:paraId="4DA7569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27B2024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730E175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7EA22B4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2E628E4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r>
      <w:tr w:rsidR="003263D5" w:rsidRPr="009D3A35" w14:paraId="05E0333E" w14:textId="77777777" w:rsidTr="003263D5">
        <w:trPr>
          <w:trHeight w:val="20"/>
          <w:jc w:val="center"/>
        </w:trPr>
        <w:tc>
          <w:tcPr>
            <w:tcW w:w="1765" w:type="dxa"/>
            <w:shd w:val="clear" w:color="000000" w:fill="FFFFFF"/>
            <w:vAlign w:val="center"/>
            <w:hideMark/>
          </w:tcPr>
          <w:p w14:paraId="021099A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Budynek mieszkalny - Plac Odrodzenia 17, Kamień Krajeński</w:t>
            </w:r>
          </w:p>
        </w:tc>
        <w:tc>
          <w:tcPr>
            <w:tcW w:w="851" w:type="dxa"/>
            <w:shd w:val="clear" w:color="000000" w:fill="FFFFFF"/>
            <w:noWrap/>
            <w:vAlign w:val="center"/>
            <w:hideMark/>
          </w:tcPr>
          <w:p w14:paraId="51E4836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1890</w:t>
            </w:r>
          </w:p>
        </w:tc>
        <w:tc>
          <w:tcPr>
            <w:tcW w:w="992" w:type="dxa"/>
            <w:shd w:val="clear" w:color="000000" w:fill="FFFFFF"/>
            <w:noWrap/>
            <w:vAlign w:val="center"/>
            <w:hideMark/>
          </w:tcPr>
          <w:p w14:paraId="4691BC1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5FE8CB1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229</w:t>
            </w:r>
          </w:p>
        </w:tc>
        <w:tc>
          <w:tcPr>
            <w:tcW w:w="1275" w:type="dxa"/>
            <w:shd w:val="clear" w:color="auto" w:fill="auto"/>
            <w:vAlign w:val="center"/>
            <w:hideMark/>
          </w:tcPr>
          <w:p w14:paraId="00C509C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1134" w:type="dxa"/>
            <w:shd w:val="clear" w:color="auto" w:fill="auto"/>
            <w:vAlign w:val="center"/>
            <w:hideMark/>
          </w:tcPr>
          <w:p w14:paraId="2215D76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764 860,00 zł</w:t>
            </w:r>
          </w:p>
        </w:tc>
        <w:tc>
          <w:tcPr>
            <w:tcW w:w="992" w:type="dxa"/>
            <w:shd w:val="clear" w:color="000000" w:fill="FFFFFF"/>
            <w:noWrap/>
            <w:vAlign w:val="center"/>
            <w:hideMark/>
          </w:tcPr>
          <w:p w14:paraId="3AF4C99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murowane</w:t>
            </w:r>
          </w:p>
        </w:tc>
        <w:tc>
          <w:tcPr>
            <w:tcW w:w="993" w:type="dxa"/>
            <w:shd w:val="clear" w:color="000000" w:fill="FFFFFF"/>
            <w:noWrap/>
            <w:vAlign w:val="center"/>
            <w:hideMark/>
          </w:tcPr>
          <w:p w14:paraId="5BE7201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drewniana</w:t>
            </w:r>
          </w:p>
        </w:tc>
        <w:tc>
          <w:tcPr>
            <w:tcW w:w="709" w:type="dxa"/>
            <w:shd w:val="clear" w:color="000000" w:fill="FFFFFF"/>
            <w:noWrap/>
            <w:vAlign w:val="center"/>
            <w:hideMark/>
          </w:tcPr>
          <w:p w14:paraId="4CC67C7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000000" w:fill="FFFFFF"/>
            <w:noWrap/>
            <w:vAlign w:val="center"/>
            <w:hideMark/>
          </w:tcPr>
          <w:p w14:paraId="75A22CA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69982F2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0E55CA6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0C42A61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73EA7D9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r>
      <w:tr w:rsidR="003263D5" w:rsidRPr="009D3A35" w14:paraId="23AE0353" w14:textId="77777777" w:rsidTr="003263D5">
        <w:trPr>
          <w:trHeight w:val="20"/>
          <w:jc w:val="center"/>
        </w:trPr>
        <w:tc>
          <w:tcPr>
            <w:tcW w:w="1765" w:type="dxa"/>
            <w:shd w:val="clear" w:color="000000" w:fill="FFFFFF"/>
            <w:vAlign w:val="center"/>
            <w:hideMark/>
          </w:tcPr>
          <w:p w14:paraId="051A85E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Budynek mieszkalny - Plac Odrodzenia 17, Kamień Krajeński</w:t>
            </w:r>
          </w:p>
        </w:tc>
        <w:tc>
          <w:tcPr>
            <w:tcW w:w="851" w:type="dxa"/>
            <w:shd w:val="clear" w:color="000000" w:fill="FFFFFF"/>
            <w:noWrap/>
            <w:vAlign w:val="center"/>
            <w:hideMark/>
          </w:tcPr>
          <w:p w14:paraId="658FA11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1890</w:t>
            </w:r>
          </w:p>
        </w:tc>
        <w:tc>
          <w:tcPr>
            <w:tcW w:w="992" w:type="dxa"/>
            <w:shd w:val="clear" w:color="000000" w:fill="FFFFFF"/>
            <w:noWrap/>
            <w:vAlign w:val="center"/>
            <w:hideMark/>
          </w:tcPr>
          <w:p w14:paraId="5224F09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6E2D970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24</w:t>
            </w:r>
          </w:p>
        </w:tc>
        <w:tc>
          <w:tcPr>
            <w:tcW w:w="1275" w:type="dxa"/>
            <w:shd w:val="clear" w:color="auto" w:fill="auto"/>
            <w:vAlign w:val="center"/>
            <w:hideMark/>
          </w:tcPr>
          <w:p w14:paraId="6607FC2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1134" w:type="dxa"/>
            <w:shd w:val="clear" w:color="auto" w:fill="auto"/>
            <w:vAlign w:val="center"/>
            <w:hideMark/>
          </w:tcPr>
          <w:p w14:paraId="5B6038F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80 160,00 zł</w:t>
            </w:r>
          </w:p>
        </w:tc>
        <w:tc>
          <w:tcPr>
            <w:tcW w:w="992" w:type="dxa"/>
            <w:shd w:val="clear" w:color="000000" w:fill="FFFFFF"/>
            <w:noWrap/>
            <w:vAlign w:val="center"/>
            <w:hideMark/>
          </w:tcPr>
          <w:p w14:paraId="1575E6F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murowane</w:t>
            </w:r>
          </w:p>
        </w:tc>
        <w:tc>
          <w:tcPr>
            <w:tcW w:w="993" w:type="dxa"/>
            <w:shd w:val="clear" w:color="000000" w:fill="FFFFFF"/>
            <w:noWrap/>
            <w:vAlign w:val="center"/>
            <w:hideMark/>
          </w:tcPr>
          <w:p w14:paraId="672A9B5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drewniana</w:t>
            </w:r>
          </w:p>
        </w:tc>
        <w:tc>
          <w:tcPr>
            <w:tcW w:w="709" w:type="dxa"/>
            <w:shd w:val="clear" w:color="000000" w:fill="FFFFFF"/>
            <w:noWrap/>
            <w:vAlign w:val="center"/>
            <w:hideMark/>
          </w:tcPr>
          <w:p w14:paraId="68977F3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000000" w:fill="FFFFFF"/>
            <w:noWrap/>
            <w:vAlign w:val="center"/>
            <w:hideMark/>
          </w:tcPr>
          <w:p w14:paraId="16F7B2C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379146D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5B569C5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24B7817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2EEF0C0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r>
      <w:tr w:rsidR="003263D5" w:rsidRPr="009D3A35" w14:paraId="610A9396" w14:textId="77777777" w:rsidTr="003263D5">
        <w:trPr>
          <w:trHeight w:val="20"/>
          <w:jc w:val="center"/>
        </w:trPr>
        <w:tc>
          <w:tcPr>
            <w:tcW w:w="1765" w:type="dxa"/>
            <w:shd w:val="clear" w:color="000000" w:fill="FFFFFF"/>
            <w:vAlign w:val="center"/>
            <w:hideMark/>
          </w:tcPr>
          <w:p w14:paraId="65C24E4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Budynek mieszkalny - Poległych w Radzimiu 16, Kamień Krajeński</w:t>
            </w:r>
          </w:p>
        </w:tc>
        <w:tc>
          <w:tcPr>
            <w:tcW w:w="851" w:type="dxa"/>
            <w:shd w:val="clear" w:color="000000" w:fill="FFFFFF"/>
            <w:noWrap/>
            <w:vAlign w:val="center"/>
            <w:hideMark/>
          </w:tcPr>
          <w:p w14:paraId="6A41224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1840</w:t>
            </w:r>
          </w:p>
        </w:tc>
        <w:tc>
          <w:tcPr>
            <w:tcW w:w="992" w:type="dxa"/>
            <w:shd w:val="clear" w:color="000000" w:fill="FFFFFF"/>
            <w:noWrap/>
            <w:vAlign w:val="center"/>
            <w:hideMark/>
          </w:tcPr>
          <w:p w14:paraId="5FCCD1A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4F933DD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80</w:t>
            </w:r>
          </w:p>
        </w:tc>
        <w:tc>
          <w:tcPr>
            <w:tcW w:w="1275" w:type="dxa"/>
            <w:shd w:val="clear" w:color="auto" w:fill="auto"/>
            <w:vAlign w:val="center"/>
            <w:hideMark/>
          </w:tcPr>
          <w:p w14:paraId="5EB95DD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1134" w:type="dxa"/>
            <w:shd w:val="clear" w:color="auto" w:fill="auto"/>
            <w:vAlign w:val="center"/>
            <w:hideMark/>
          </w:tcPr>
          <w:p w14:paraId="0850F18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267 200,00 zł</w:t>
            </w:r>
          </w:p>
        </w:tc>
        <w:tc>
          <w:tcPr>
            <w:tcW w:w="992" w:type="dxa"/>
            <w:shd w:val="clear" w:color="000000" w:fill="FFFFFF"/>
            <w:noWrap/>
            <w:vAlign w:val="center"/>
            <w:hideMark/>
          </w:tcPr>
          <w:p w14:paraId="244F3A7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murowane</w:t>
            </w:r>
          </w:p>
        </w:tc>
        <w:tc>
          <w:tcPr>
            <w:tcW w:w="993" w:type="dxa"/>
            <w:shd w:val="clear" w:color="000000" w:fill="FFFFFF"/>
            <w:noWrap/>
            <w:vAlign w:val="center"/>
            <w:hideMark/>
          </w:tcPr>
          <w:p w14:paraId="0E81A57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drewniana</w:t>
            </w:r>
          </w:p>
        </w:tc>
        <w:tc>
          <w:tcPr>
            <w:tcW w:w="709" w:type="dxa"/>
            <w:shd w:val="clear" w:color="000000" w:fill="FFFFFF"/>
            <w:noWrap/>
            <w:vAlign w:val="center"/>
            <w:hideMark/>
          </w:tcPr>
          <w:p w14:paraId="1EB5AAB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blachodachówka</w:t>
            </w:r>
          </w:p>
        </w:tc>
        <w:tc>
          <w:tcPr>
            <w:tcW w:w="1695" w:type="dxa"/>
            <w:shd w:val="clear" w:color="000000" w:fill="FFFFFF"/>
            <w:noWrap/>
            <w:vAlign w:val="center"/>
            <w:hideMark/>
          </w:tcPr>
          <w:p w14:paraId="3A62D1D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7C19417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6FF1E8B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2E7AB1F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34093A3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r>
      <w:tr w:rsidR="003263D5" w:rsidRPr="009D3A35" w14:paraId="7C0AF9E1" w14:textId="77777777" w:rsidTr="003263D5">
        <w:trPr>
          <w:trHeight w:val="20"/>
          <w:jc w:val="center"/>
        </w:trPr>
        <w:tc>
          <w:tcPr>
            <w:tcW w:w="1765" w:type="dxa"/>
            <w:shd w:val="clear" w:color="000000" w:fill="FFFFFF"/>
            <w:vAlign w:val="center"/>
            <w:hideMark/>
          </w:tcPr>
          <w:p w14:paraId="6DCCD24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Budynek mieszkalny - Witkowo 7</w:t>
            </w:r>
          </w:p>
        </w:tc>
        <w:tc>
          <w:tcPr>
            <w:tcW w:w="851" w:type="dxa"/>
            <w:shd w:val="clear" w:color="000000" w:fill="FFFFFF"/>
            <w:noWrap/>
            <w:vAlign w:val="center"/>
            <w:hideMark/>
          </w:tcPr>
          <w:p w14:paraId="65AB15F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000000" w:fill="FFFFFF"/>
            <w:noWrap/>
            <w:vAlign w:val="center"/>
            <w:hideMark/>
          </w:tcPr>
          <w:p w14:paraId="6F76F62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41CE2A4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211</w:t>
            </w:r>
          </w:p>
        </w:tc>
        <w:tc>
          <w:tcPr>
            <w:tcW w:w="1275" w:type="dxa"/>
            <w:shd w:val="clear" w:color="auto" w:fill="auto"/>
            <w:vAlign w:val="center"/>
            <w:hideMark/>
          </w:tcPr>
          <w:p w14:paraId="1D39E12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1134" w:type="dxa"/>
            <w:shd w:val="clear" w:color="auto" w:fill="auto"/>
            <w:vAlign w:val="center"/>
            <w:hideMark/>
          </w:tcPr>
          <w:p w14:paraId="507F87C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704 740,00 zł</w:t>
            </w:r>
          </w:p>
        </w:tc>
        <w:tc>
          <w:tcPr>
            <w:tcW w:w="992" w:type="dxa"/>
            <w:shd w:val="clear" w:color="000000" w:fill="FFFFFF"/>
            <w:noWrap/>
            <w:vAlign w:val="center"/>
            <w:hideMark/>
          </w:tcPr>
          <w:p w14:paraId="4789E69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murowane</w:t>
            </w:r>
          </w:p>
        </w:tc>
        <w:tc>
          <w:tcPr>
            <w:tcW w:w="993" w:type="dxa"/>
            <w:shd w:val="clear" w:color="000000" w:fill="FFFFFF"/>
            <w:noWrap/>
            <w:vAlign w:val="center"/>
            <w:hideMark/>
          </w:tcPr>
          <w:p w14:paraId="1060194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drewniana</w:t>
            </w:r>
          </w:p>
        </w:tc>
        <w:tc>
          <w:tcPr>
            <w:tcW w:w="709" w:type="dxa"/>
            <w:shd w:val="clear" w:color="000000" w:fill="FFFFFF"/>
            <w:noWrap/>
            <w:vAlign w:val="center"/>
            <w:hideMark/>
          </w:tcPr>
          <w:p w14:paraId="51B5A9C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000000" w:fill="FFFFFF"/>
            <w:noWrap/>
            <w:vAlign w:val="center"/>
            <w:hideMark/>
          </w:tcPr>
          <w:p w14:paraId="413E347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0A6FB3E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7A54F29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27EA7C1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69A863D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r>
      <w:tr w:rsidR="003263D5" w:rsidRPr="009D3A35" w14:paraId="63A8BD64" w14:textId="77777777" w:rsidTr="003263D5">
        <w:trPr>
          <w:trHeight w:val="20"/>
          <w:jc w:val="center"/>
        </w:trPr>
        <w:tc>
          <w:tcPr>
            <w:tcW w:w="1765" w:type="dxa"/>
            <w:shd w:val="clear" w:color="000000" w:fill="FFFFFF"/>
            <w:vAlign w:val="center"/>
            <w:hideMark/>
          </w:tcPr>
          <w:p w14:paraId="4C21379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Budynek mieszkalny - Duża Cerkwica 28</w:t>
            </w:r>
          </w:p>
        </w:tc>
        <w:tc>
          <w:tcPr>
            <w:tcW w:w="851" w:type="dxa"/>
            <w:shd w:val="clear" w:color="000000" w:fill="FFFFFF"/>
            <w:noWrap/>
            <w:vAlign w:val="center"/>
            <w:hideMark/>
          </w:tcPr>
          <w:p w14:paraId="315E18E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000000" w:fill="FFFFFF"/>
            <w:noWrap/>
            <w:vAlign w:val="center"/>
            <w:hideMark/>
          </w:tcPr>
          <w:p w14:paraId="01EF5F7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572D4AF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105</w:t>
            </w:r>
          </w:p>
        </w:tc>
        <w:tc>
          <w:tcPr>
            <w:tcW w:w="1275" w:type="dxa"/>
            <w:shd w:val="clear" w:color="auto" w:fill="auto"/>
            <w:vAlign w:val="center"/>
            <w:hideMark/>
          </w:tcPr>
          <w:p w14:paraId="7FA2BD0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1134" w:type="dxa"/>
            <w:shd w:val="clear" w:color="auto" w:fill="auto"/>
            <w:vAlign w:val="center"/>
            <w:hideMark/>
          </w:tcPr>
          <w:p w14:paraId="213B973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350 700,00 zł</w:t>
            </w:r>
          </w:p>
        </w:tc>
        <w:tc>
          <w:tcPr>
            <w:tcW w:w="992" w:type="dxa"/>
            <w:shd w:val="clear" w:color="000000" w:fill="FFFFFF"/>
            <w:noWrap/>
            <w:vAlign w:val="center"/>
            <w:hideMark/>
          </w:tcPr>
          <w:p w14:paraId="06248CE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murowane</w:t>
            </w:r>
          </w:p>
        </w:tc>
        <w:tc>
          <w:tcPr>
            <w:tcW w:w="993" w:type="dxa"/>
            <w:shd w:val="clear" w:color="000000" w:fill="FFFFFF"/>
            <w:noWrap/>
            <w:vAlign w:val="center"/>
            <w:hideMark/>
          </w:tcPr>
          <w:p w14:paraId="433EE3D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drewniana</w:t>
            </w:r>
          </w:p>
        </w:tc>
        <w:tc>
          <w:tcPr>
            <w:tcW w:w="709" w:type="dxa"/>
            <w:shd w:val="clear" w:color="000000" w:fill="FFFFFF"/>
            <w:noWrap/>
            <w:vAlign w:val="center"/>
            <w:hideMark/>
          </w:tcPr>
          <w:p w14:paraId="5EB7B27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eternit</w:t>
            </w:r>
          </w:p>
        </w:tc>
        <w:tc>
          <w:tcPr>
            <w:tcW w:w="1695" w:type="dxa"/>
            <w:shd w:val="clear" w:color="000000" w:fill="FFFFFF"/>
            <w:noWrap/>
            <w:vAlign w:val="center"/>
            <w:hideMark/>
          </w:tcPr>
          <w:p w14:paraId="4845F5F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3EF8E44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6D5B88A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6B968CB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09A03F4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r>
      <w:tr w:rsidR="003263D5" w:rsidRPr="009D3A35" w14:paraId="63660CB0" w14:textId="77777777" w:rsidTr="003263D5">
        <w:trPr>
          <w:trHeight w:val="20"/>
          <w:jc w:val="center"/>
        </w:trPr>
        <w:tc>
          <w:tcPr>
            <w:tcW w:w="1765" w:type="dxa"/>
            <w:shd w:val="clear" w:color="000000" w:fill="FFFFFF"/>
            <w:vAlign w:val="center"/>
            <w:hideMark/>
          </w:tcPr>
          <w:p w14:paraId="5B76986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Budynek mieszkalny - Duża Cerkwica 30</w:t>
            </w:r>
          </w:p>
        </w:tc>
        <w:tc>
          <w:tcPr>
            <w:tcW w:w="851" w:type="dxa"/>
            <w:shd w:val="clear" w:color="000000" w:fill="FFFFFF"/>
            <w:noWrap/>
            <w:vAlign w:val="center"/>
            <w:hideMark/>
          </w:tcPr>
          <w:p w14:paraId="6FC21AB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000000" w:fill="FFFFFF"/>
            <w:noWrap/>
            <w:vAlign w:val="center"/>
            <w:hideMark/>
          </w:tcPr>
          <w:p w14:paraId="048789C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5EBDE3E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131</w:t>
            </w:r>
          </w:p>
        </w:tc>
        <w:tc>
          <w:tcPr>
            <w:tcW w:w="1275" w:type="dxa"/>
            <w:shd w:val="clear" w:color="auto" w:fill="auto"/>
            <w:vAlign w:val="center"/>
            <w:hideMark/>
          </w:tcPr>
          <w:p w14:paraId="35DDB0E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1134" w:type="dxa"/>
            <w:shd w:val="clear" w:color="auto" w:fill="auto"/>
            <w:vAlign w:val="center"/>
            <w:hideMark/>
          </w:tcPr>
          <w:p w14:paraId="14D82B1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437 540,00 zł</w:t>
            </w:r>
          </w:p>
        </w:tc>
        <w:tc>
          <w:tcPr>
            <w:tcW w:w="992" w:type="dxa"/>
            <w:shd w:val="clear" w:color="000000" w:fill="FFFFFF"/>
            <w:noWrap/>
            <w:vAlign w:val="center"/>
            <w:hideMark/>
          </w:tcPr>
          <w:p w14:paraId="43F8F7E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murowane</w:t>
            </w:r>
          </w:p>
        </w:tc>
        <w:tc>
          <w:tcPr>
            <w:tcW w:w="993" w:type="dxa"/>
            <w:shd w:val="clear" w:color="000000" w:fill="FFFFFF"/>
            <w:noWrap/>
            <w:vAlign w:val="center"/>
            <w:hideMark/>
          </w:tcPr>
          <w:p w14:paraId="414B32C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drewniana</w:t>
            </w:r>
          </w:p>
        </w:tc>
        <w:tc>
          <w:tcPr>
            <w:tcW w:w="709" w:type="dxa"/>
            <w:shd w:val="clear" w:color="000000" w:fill="FFFFFF"/>
            <w:noWrap/>
            <w:vAlign w:val="center"/>
            <w:hideMark/>
          </w:tcPr>
          <w:p w14:paraId="7CE70E2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eternit</w:t>
            </w:r>
          </w:p>
        </w:tc>
        <w:tc>
          <w:tcPr>
            <w:tcW w:w="1695" w:type="dxa"/>
            <w:shd w:val="clear" w:color="000000" w:fill="FFFFFF"/>
            <w:noWrap/>
            <w:vAlign w:val="center"/>
            <w:hideMark/>
          </w:tcPr>
          <w:p w14:paraId="4716A13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4A32C97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1967ACF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3962D47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1F7EED6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r>
      <w:tr w:rsidR="003263D5" w:rsidRPr="009D3A35" w14:paraId="4ED923A1" w14:textId="77777777" w:rsidTr="003263D5">
        <w:trPr>
          <w:trHeight w:val="20"/>
          <w:jc w:val="center"/>
        </w:trPr>
        <w:tc>
          <w:tcPr>
            <w:tcW w:w="1765" w:type="dxa"/>
            <w:shd w:val="clear" w:color="000000" w:fill="FFFFFF"/>
            <w:vAlign w:val="center"/>
            <w:hideMark/>
          </w:tcPr>
          <w:p w14:paraId="5D01A35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Budynek mieszkalny - Mała Cerkwica 47</w:t>
            </w:r>
          </w:p>
        </w:tc>
        <w:tc>
          <w:tcPr>
            <w:tcW w:w="851" w:type="dxa"/>
            <w:shd w:val="clear" w:color="000000" w:fill="FFFFFF"/>
            <w:noWrap/>
            <w:vAlign w:val="center"/>
            <w:hideMark/>
          </w:tcPr>
          <w:p w14:paraId="22E40D8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000000" w:fill="FFFFFF"/>
            <w:noWrap/>
            <w:vAlign w:val="center"/>
            <w:hideMark/>
          </w:tcPr>
          <w:p w14:paraId="21E8EF5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0032553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81</w:t>
            </w:r>
          </w:p>
        </w:tc>
        <w:tc>
          <w:tcPr>
            <w:tcW w:w="1275" w:type="dxa"/>
            <w:shd w:val="clear" w:color="auto" w:fill="auto"/>
            <w:vAlign w:val="center"/>
            <w:hideMark/>
          </w:tcPr>
          <w:p w14:paraId="25FAECF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1134" w:type="dxa"/>
            <w:shd w:val="clear" w:color="auto" w:fill="auto"/>
            <w:vAlign w:val="center"/>
            <w:hideMark/>
          </w:tcPr>
          <w:p w14:paraId="2661104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270 540,00 zł</w:t>
            </w:r>
          </w:p>
        </w:tc>
        <w:tc>
          <w:tcPr>
            <w:tcW w:w="992" w:type="dxa"/>
            <w:shd w:val="clear" w:color="000000" w:fill="FFFFFF"/>
            <w:noWrap/>
            <w:vAlign w:val="center"/>
            <w:hideMark/>
          </w:tcPr>
          <w:p w14:paraId="74BB430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murowane</w:t>
            </w:r>
          </w:p>
        </w:tc>
        <w:tc>
          <w:tcPr>
            <w:tcW w:w="993" w:type="dxa"/>
            <w:shd w:val="clear" w:color="000000" w:fill="FFFFFF"/>
            <w:noWrap/>
            <w:vAlign w:val="center"/>
            <w:hideMark/>
          </w:tcPr>
          <w:p w14:paraId="4F0709F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drewniana</w:t>
            </w:r>
          </w:p>
        </w:tc>
        <w:tc>
          <w:tcPr>
            <w:tcW w:w="709" w:type="dxa"/>
            <w:shd w:val="clear" w:color="000000" w:fill="FFFFFF"/>
            <w:noWrap/>
            <w:vAlign w:val="center"/>
            <w:hideMark/>
          </w:tcPr>
          <w:p w14:paraId="5C16C31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eternit</w:t>
            </w:r>
          </w:p>
        </w:tc>
        <w:tc>
          <w:tcPr>
            <w:tcW w:w="1695" w:type="dxa"/>
            <w:shd w:val="clear" w:color="000000" w:fill="FFFFFF"/>
            <w:noWrap/>
            <w:vAlign w:val="center"/>
            <w:hideMark/>
          </w:tcPr>
          <w:p w14:paraId="704637B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50D37D4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5C7B0AD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775C2E2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266369A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r>
      <w:tr w:rsidR="003263D5" w:rsidRPr="009D3A35" w14:paraId="58049DEF" w14:textId="77777777" w:rsidTr="003263D5">
        <w:trPr>
          <w:trHeight w:val="20"/>
          <w:jc w:val="center"/>
        </w:trPr>
        <w:tc>
          <w:tcPr>
            <w:tcW w:w="1765" w:type="dxa"/>
            <w:shd w:val="clear" w:color="000000" w:fill="FFFFFF"/>
            <w:vAlign w:val="center"/>
            <w:hideMark/>
          </w:tcPr>
          <w:p w14:paraId="7B38A9E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Budynek mieszkalny - Orzełek 64</w:t>
            </w:r>
          </w:p>
        </w:tc>
        <w:tc>
          <w:tcPr>
            <w:tcW w:w="851" w:type="dxa"/>
            <w:shd w:val="clear" w:color="000000" w:fill="FFFFFF"/>
            <w:noWrap/>
            <w:vAlign w:val="center"/>
            <w:hideMark/>
          </w:tcPr>
          <w:p w14:paraId="47DB21F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000000" w:fill="FFFFFF"/>
            <w:noWrap/>
            <w:vAlign w:val="center"/>
            <w:hideMark/>
          </w:tcPr>
          <w:p w14:paraId="3CB3D8B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5A8E2E0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1B8900A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81 620,03 zł</w:t>
            </w:r>
          </w:p>
        </w:tc>
        <w:tc>
          <w:tcPr>
            <w:tcW w:w="1134" w:type="dxa"/>
            <w:shd w:val="clear" w:color="auto" w:fill="auto"/>
            <w:vAlign w:val="center"/>
            <w:hideMark/>
          </w:tcPr>
          <w:p w14:paraId="71EA403C" w14:textId="77777777" w:rsidR="003263D5" w:rsidRPr="009D3A35" w:rsidRDefault="003263D5" w:rsidP="003263D5">
            <w:pPr>
              <w:jc w:val="center"/>
              <w:rPr>
                <w:rFonts w:ascii="Calibri" w:hAnsi="Calibri"/>
                <w:color w:val="000000"/>
                <w:sz w:val="16"/>
                <w:szCs w:val="20"/>
              </w:rPr>
            </w:pPr>
          </w:p>
        </w:tc>
        <w:tc>
          <w:tcPr>
            <w:tcW w:w="992" w:type="dxa"/>
            <w:shd w:val="clear" w:color="000000" w:fill="FFFFFF"/>
            <w:noWrap/>
            <w:vAlign w:val="center"/>
            <w:hideMark/>
          </w:tcPr>
          <w:p w14:paraId="42AF218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murowane</w:t>
            </w:r>
          </w:p>
        </w:tc>
        <w:tc>
          <w:tcPr>
            <w:tcW w:w="993" w:type="dxa"/>
            <w:shd w:val="clear" w:color="000000" w:fill="FFFFFF"/>
            <w:noWrap/>
            <w:vAlign w:val="center"/>
            <w:hideMark/>
          </w:tcPr>
          <w:p w14:paraId="53A608E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drewniana</w:t>
            </w:r>
          </w:p>
        </w:tc>
        <w:tc>
          <w:tcPr>
            <w:tcW w:w="709" w:type="dxa"/>
            <w:shd w:val="clear" w:color="000000" w:fill="FFFFFF"/>
            <w:noWrap/>
            <w:vAlign w:val="center"/>
            <w:hideMark/>
          </w:tcPr>
          <w:p w14:paraId="23AFEC4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dachówka</w:t>
            </w:r>
          </w:p>
        </w:tc>
        <w:tc>
          <w:tcPr>
            <w:tcW w:w="1695" w:type="dxa"/>
            <w:shd w:val="clear" w:color="000000" w:fill="FFFFFF"/>
            <w:noWrap/>
            <w:vAlign w:val="center"/>
            <w:hideMark/>
          </w:tcPr>
          <w:p w14:paraId="2F08CE7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7FE48CA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7DF5E1E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5CE91E8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764534B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r>
      <w:tr w:rsidR="003263D5" w:rsidRPr="009D3A35" w14:paraId="26E4C99E" w14:textId="77777777" w:rsidTr="003263D5">
        <w:trPr>
          <w:trHeight w:val="20"/>
          <w:jc w:val="center"/>
        </w:trPr>
        <w:tc>
          <w:tcPr>
            <w:tcW w:w="1765" w:type="dxa"/>
            <w:shd w:val="clear" w:color="000000" w:fill="FFFFFF"/>
            <w:vAlign w:val="center"/>
            <w:hideMark/>
          </w:tcPr>
          <w:p w14:paraId="442BB61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Budynek gospodarczy - Chojnicka 10-10a, Kamień Krajeński</w:t>
            </w:r>
          </w:p>
        </w:tc>
        <w:tc>
          <w:tcPr>
            <w:tcW w:w="851" w:type="dxa"/>
            <w:shd w:val="clear" w:color="000000" w:fill="FFFFFF"/>
            <w:noWrap/>
            <w:vAlign w:val="center"/>
            <w:hideMark/>
          </w:tcPr>
          <w:p w14:paraId="5BF44E4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1911</w:t>
            </w:r>
          </w:p>
        </w:tc>
        <w:tc>
          <w:tcPr>
            <w:tcW w:w="992" w:type="dxa"/>
            <w:shd w:val="clear" w:color="000000" w:fill="FFFFFF"/>
            <w:noWrap/>
            <w:vAlign w:val="center"/>
            <w:hideMark/>
          </w:tcPr>
          <w:p w14:paraId="466C5BD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460C946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6BA64E4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18 015,10 zł</w:t>
            </w:r>
          </w:p>
        </w:tc>
        <w:tc>
          <w:tcPr>
            <w:tcW w:w="1134" w:type="dxa"/>
            <w:shd w:val="clear" w:color="auto" w:fill="auto"/>
            <w:vAlign w:val="center"/>
            <w:hideMark/>
          </w:tcPr>
          <w:p w14:paraId="66167E6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000000" w:fill="FFFFFF"/>
            <w:noWrap/>
            <w:vAlign w:val="center"/>
            <w:hideMark/>
          </w:tcPr>
          <w:p w14:paraId="07FBB8F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murowane</w:t>
            </w:r>
          </w:p>
        </w:tc>
        <w:tc>
          <w:tcPr>
            <w:tcW w:w="993" w:type="dxa"/>
            <w:shd w:val="clear" w:color="000000" w:fill="FFFFFF"/>
            <w:noWrap/>
            <w:vAlign w:val="center"/>
            <w:hideMark/>
          </w:tcPr>
          <w:p w14:paraId="5EF2BDA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betonowa</w:t>
            </w:r>
          </w:p>
        </w:tc>
        <w:tc>
          <w:tcPr>
            <w:tcW w:w="709" w:type="dxa"/>
            <w:shd w:val="clear" w:color="000000" w:fill="FFFFFF"/>
            <w:noWrap/>
            <w:vAlign w:val="center"/>
            <w:hideMark/>
          </w:tcPr>
          <w:p w14:paraId="2161BFA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000000" w:fill="FFFFFF"/>
            <w:noWrap/>
            <w:vAlign w:val="center"/>
            <w:hideMark/>
          </w:tcPr>
          <w:p w14:paraId="3E022E4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74B7287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319978E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67BF73E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36CE642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4ECAD614" w14:textId="77777777" w:rsidTr="003263D5">
        <w:trPr>
          <w:trHeight w:val="20"/>
          <w:jc w:val="center"/>
        </w:trPr>
        <w:tc>
          <w:tcPr>
            <w:tcW w:w="1765" w:type="dxa"/>
            <w:shd w:val="clear" w:color="000000" w:fill="FFFFFF"/>
            <w:vAlign w:val="center"/>
            <w:hideMark/>
          </w:tcPr>
          <w:p w14:paraId="321774A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Budynek gospodarczy - Dworcowa 4, Kamień Krajeński</w:t>
            </w:r>
          </w:p>
        </w:tc>
        <w:tc>
          <w:tcPr>
            <w:tcW w:w="851" w:type="dxa"/>
            <w:shd w:val="clear" w:color="000000" w:fill="FFFFFF"/>
            <w:noWrap/>
            <w:vAlign w:val="center"/>
            <w:hideMark/>
          </w:tcPr>
          <w:p w14:paraId="48E25A9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1974</w:t>
            </w:r>
          </w:p>
        </w:tc>
        <w:tc>
          <w:tcPr>
            <w:tcW w:w="992" w:type="dxa"/>
            <w:shd w:val="clear" w:color="000000" w:fill="FFFFFF"/>
            <w:noWrap/>
            <w:vAlign w:val="center"/>
            <w:hideMark/>
          </w:tcPr>
          <w:p w14:paraId="2EB9663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1992F0E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3531564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1 647,26 zł</w:t>
            </w:r>
          </w:p>
        </w:tc>
        <w:tc>
          <w:tcPr>
            <w:tcW w:w="1134" w:type="dxa"/>
            <w:shd w:val="clear" w:color="auto" w:fill="auto"/>
            <w:vAlign w:val="center"/>
            <w:hideMark/>
          </w:tcPr>
          <w:p w14:paraId="40C741F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000000" w:fill="FFFFFF"/>
            <w:noWrap/>
            <w:vAlign w:val="center"/>
            <w:hideMark/>
          </w:tcPr>
          <w:p w14:paraId="3739D98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cegła</w:t>
            </w:r>
          </w:p>
        </w:tc>
        <w:tc>
          <w:tcPr>
            <w:tcW w:w="993" w:type="dxa"/>
            <w:shd w:val="clear" w:color="000000" w:fill="FFFFFF"/>
            <w:noWrap/>
            <w:vAlign w:val="center"/>
            <w:hideMark/>
          </w:tcPr>
          <w:p w14:paraId="415BBAA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xml:space="preserve">drewniana </w:t>
            </w:r>
          </w:p>
        </w:tc>
        <w:tc>
          <w:tcPr>
            <w:tcW w:w="709" w:type="dxa"/>
            <w:shd w:val="clear" w:color="000000" w:fill="FFFFFF"/>
            <w:noWrap/>
            <w:vAlign w:val="center"/>
            <w:hideMark/>
          </w:tcPr>
          <w:p w14:paraId="7713AC7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000000" w:fill="FFFFFF"/>
            <w:noWrap/>
            <w:vAlign w:val="center"/>
            <w:hideMark/>
          </w:tcPr>
          <w:p w14:paraId="48CC6CB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657331F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0F51E01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530EFE7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0144FDD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5B312C74" w14:textId="77777777" w:rsidTr="003263D5">
        <w:trPr>
          <w:trHeight w:val="20"/>
          <w:jc w:val="center"/>
        </w:trPr>
        <w:tc>
          <w:tcPr>
            <w:tcW w:w="1765" w:type="dxa"/>
            <w:shd w:val="clear" w:color="000000" w:fill="FFFFFF"/>
            <w:vAlign w:val="center"/>
            <w:hideMark/>
          </w:tcPr>
          <w:p w14:paraId="5683A73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lastRenderedPageBreak/>
              <w:t>Budynek gospodarczy - Plac Odrodzenia 6, Kamień Krajeński</w:t>
            </w:r>
          </w:p>
        </w:tc>
        <w:tc>
          <w:tcPr>
            <w:tcW w:w="851" w:type="dxa"/>
            <w:shd w:val="clear" w:color="000000" w:fill="FFFFFF"/>
            <w:noWrap/>
            <w:vAlign w:val="center"/>
            <w:hideMark/>
          </w:tcPr>
          <w:p w14:paraId="13B2C82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000000" w:fill="FFFFFF"/>
            <w:noWrap/>
            <w:vAlign w:val="center"/>
            <w:hideMark/>
          </w:tcPr>
          <w:p w14:paraId="4CB4DAC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5139EBF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361F581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1 158,29 zł</w:t>
            </w:r>
          </w:p>
        </w:tc>
        <w:tc>
          <w:tcPr>
            <w:tcW w:w="1134" w:type="dxa"/>
            <w:shd w:val="clear" w:color="auto" w:fill="auto"/>
            <w:vAlign w:val="center"/>
            <w:hideMark/>
          </w:tcPr>
          <w:p w14:paraId="6B83955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000000" w:fill="FFFFFF"/>
            <w:noWrap/>
            <w:vAlign w:val="center"/>
            <w:hideMark/>
          </w:tcPr>
          <w:p w14:paraId="320517C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3" w:type="dxa"/>
            <w:shd w:val="clear" w:color="000000" w:fill="FFFFFF"/>
            <w:noWrap/>
            <w:vAlign w:val="center"/>
            <w:hideMark/>
          </w:tcPr>
          <w:p w14:paraId="086DF9C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709" w:type="dxa"/>
            <w:shd w:val="clear" w:color="000000" w:fill="FFFFFF"/>
            <w:noWrap/>
            <w:vAlign w:val="center"/>
            <w:hideMark/>
          </w:tcPr>
          <w:p w14:paraId="7E14CC0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695" w:type="dxa"/>
            <w:shd w:val="clear" w:color="000000" w:fill="FFFFFF"/>
            <w:noWrap/>
            <w:vAlign w:val="center"/>
            <w:hideMark/>
          </w:tcPr>
          <w:p w14:paraId="7EE4A00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23DC2B4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5073EFB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0AC04BE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0E2C792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595168D7" w14:textId="77777777" w:rsidTr="003263D5">
        <w:trPr>
          <w:trHeight w:val="20"/>
          <w:jc w:val="center"/>
        </w:trPr>
        <w:tc>
          <w:tcPr>
            <w:tcW w:w="1765" w:type="dxa"/>
            <w:shd w:val="clear" w:color="000000" w:fill="FFFFFF"/>
            <w:vAlign w:val="center"/>
            <w:hideMark/>
          </w:tcPr>
          <w:p w14:paraId="0883431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Budynek gospodarczy - Plac Odrodzenia 7, Kamień Krajeński</w:t>
            </w:r>
          </w:p>
        </w:tc>
        <w:tc>
          <w:tcPr>
            <w:tcW w:w="851" w:type="dxa"/>
            <w:shd w:val="clear" w:color="000000" w:fill="FFFFFF"/>
            <w:noWrap/>
            <w:vAlign w:val="center"/>
            <w:hideMark/>
          </w:tcPr>
          <w:p w14:paraId="2EB0D6B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1890</w:t>
            </w:r>
          </w:p>
        </w:tc>
        <w:tc>
          <w:tcPr>
            <w:tcW w:w="992" w:type="dxa"/>
            <w:shd w:val="clear" w:color="000000" w:fill="FFFFFF"/>
            <w:noWrap/>
            <w:vAlign w:val="center"/>
            <w:hideMark/>
          </w:tcPr>
          <w:p w14:paraId="512A07C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5478C98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38D7823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8 991,97 zł</w:t>
            </w:r>
          </w:p>
        </w:tc>
        <w:tc>
          <w:tcPr>
            <w:tcW w:w="1134" w:type="dxa"/>
            <w:shd w:val="clear" w:color="auto" w:fill="auto"/>
            <w:vAlign w:val="center"/>
            <w:hideMark/>
          </w:tcPr>
          <w:p w14:paraId="3EABCA8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000000" w:fill="FFFFFF"/>
            <w:noWrap/>
            <w:vAlign w:val="center"/>
            <w:hideMark/>
          </w:tcPr>
          <w:p w14:paraId="5F85869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cegła</w:t>
            </w:r>
          </w:p>
        </w:tc>
        <w:tc>
          <w:tcPr>
            <w:tcW w:w="993" w:type="dxa"/>
            <w:shd w:val="clear" w:color="000000" w:fill="FFFFFF"/>
            <w:noWrap/>
            <w:vAlign w:val="center"/>
            <w:hideMark/>
          </w:tcPr>
          <w:p w14:paraId="208A329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drewniana</w:t>
            </w:r>
          </w:p>
        </w:tc>
        <w:tc>
          <w:tcPr>
            <w:tcW w:w="709" w:type="dxa"/>
            <w:shd w:val="clear" w:color="000000" w:fill="FFFFFF"/>
            <w:noWrap/>
            <w:vAlign w:val="center"/>
            <w:hideMark/>
          </w:tcPr>
          <w:p w14:paraId="70C49B5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eternit</w:t>
            </w:r>
          </w:p>
        </w:tc>
        <w:tc>
          <w:tcPr>
            <w:tcW w:w="1695" w:type="dxa"/>
            <w:shd w:val="clear" w:color="000000" w:fill="FFFFFF"/>
            <w:noWrap/>
            <w:vAlign w:val="center"/>
            <w:hideMark/>
          </w:tcPr>
          <w:p w14:paraId="4188E89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3C4FF6D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62BD9E5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1F6FB88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1C07263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1F7138CB" w14:textId="77777777" w:rsidTr="003263D5">
        <w:trPr>
          <w:trHeight w:val="20"/>
          <w:jc w:val="center"/>
        </w:trPr>
        <w:tc>
          <w:tcPr>
            <w:tcW w:w="1765" w:type="dxa"/>
            <w:shd w:val="clear" w:color="000000" w:fill="FFFFFF"/>
            <w:vAlign w:val="center"/>
            <w:hideMark/>
          </w:tcPr>
          <w:p w14:paraId="232FD2A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Budynek gospodarczy - Plac Odrodzenia 10, Kamień Krajeński</w:t>
            </w:r>
          </w:p>
        </w:tc>
        <w:tc>
          <w:tcPr>
            <w:tcW w:w="851" w:type="dxa"/>
            <w:shd w:val="clear" w:color="000000" w:fill="FFFFFF"/>
            <w:noWrap/>
            <w:vAlign w:val="center"/>
            <w:hideMark/>
          </w:tcPr>
          <w:p w14:paraId="7CB2172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1935</w:t>
            </w:r>
          </w:p>
        </w:tc>
        <w:tc>
          <w:tcPr>
            <w:tcW w:w="992" w:type="dxa"/>
            <w:shd w:val="clear" w:color="000000" w:fill="FFFFFF"/>
            <w:noWrap/>
            <w:vAlign w:val="center"/>
            <w:hideMark/>
          </w:tcPr>
          <w:p w14:paraId="572E367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22ED29A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7F64007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2 780,59 zł</w:t>
            </w:r>
          </w:p>
        </w:tc>
        <w:tc>
          <w:tcPr>
            <w:tcW w:w="1134" w:type="dxa"/>
            <w:shd w:val="clear" w:color="auto" w:fill="auto"/>
            <w:vAlign w:val="center"/>
            <w:hideMark/>
          </w:tcPr>
          <w:p w14:paraId="3A73181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000000" w:fill="FFFFFF"/>
            <w:noWrap/>
            <w:vAlign w:val="center"/>
            <w:hideMark/>
          </w:tcPr>
          <w:p w14:paraId="6C7121F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 pruski</w:t>
            </w:r>
          </w:p>
        </w:tc>
        <w:tc>
          <w:tcPr>
            <w:tcW w:w="993" w:type="dxa"/>
            <w:shd w:val="clear" w:color="000000" w:fill="FFFFFF"/>
            <w:noWrap/>
            <w:vAlign w:val="center"/>
            <w:hideMark/>
          </w:tcPr>
          <w:p w14:paraId="4B31169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drewniana</w:t>
            </w:r>
          </w:p>
        </w:tc>
        <w:tc>
          <w:tcPr>
            <w:tcW w:w="709" w:type="dxa"/>
            <w:shd w:val="clear" w:color="000000" w:fill="FFFFFF"/>
            <w:noWrap/>
            <w:vAlign w:val="center"/>
            <w:hideMark/>
          </w:tcPr>
          <w:p w14:paraId="353C5D1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eternit</w:t>
            </w:r>
          </w:p>
        </w:tc>
        <w:tc>
          <w:tcPr>
            <w:tcW w:w="1695" w:type="dxa"/>
            <w:shd w:val="clear" w:color="000000" w:fill="FFFFFF"/>
            <w:noWrap/>
            <w:vAlign w:val="center"/>
            <w:hideMark/>
          </w:tcPr>
          <w:p w14:paraId="67CD45E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490082D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33A95C7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034CDE3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36F63C3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75EA4AA8" w14:textId="77777777" w:rsidTr="003263D5">
        <w:trPr>
          <w:trHeight w:val="20"/>
          <w:jc w:val="center"/>
        </w:trPr>
        <w:tc>
          <w:tcPr>
            <w:tcW w:w="1765" w:type="dxa"/>
            <w:shd w:val="clear" w:color="000000" w:fill="FFFFFF"/>
            <w:vAlign w:val="center"/>
            <w:hideMark/>
          </w:tcPr>
          <w:p w14:paraId="559C854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Budynek gospodarczy - Plac Odrodzenia 17, Kamień Krajeński</w:t>
            </w:r>
          </w:p>
        </w:tc>
        <w:tc>
          <w:tcPr>
            <w:tcW w:w="851" w:type="dxa"/>
            <w:shd w:val="clear" w:color="000000" w:fill="FFFFFF"/>
            <w:noWrap/>
            <w:vAlign w:val="center"/>
            <w:hideMark/>
          </w:tcPr>
          <w:p w14:paraId="70B2FF1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1900</w:t>
            </w:r>
          </w:p>
        </w:tc>
        <w:tc>
          <w:tcPr>
            <w:tcW w:w="992" w:type="dxa"/>
            <w:shd w:val="clear" w:color="000000" w:fill="FFFFFF"/>
            <w:noWrap/>
            <w:vAlign w:val="center"/>
            <w:hideMark/>
          </w:tcPr>
          <w:p w14:paraId="1DF0011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1B65FDE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32CA9C7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6 444,78 zł</w:t>
            </w:r>
          </w:p>
        </w:tc>
        <w:tc>
          <w:tcPr>
            <w:tcW w:w="1134" w:type="dxa"/>
            <w:shd w:val="clear" w:color="auto" w:fill="auto"/>
            <w:vAlign w:val="center"/>
            <w:hideMark/>
          </w:tcPr>
          <w:p w14:paraId="21E1BD1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000000" w:fill="FFFFFF"/>
            <w:noWrap/>
            <w:vAlign w:val="center"/>
            <w:hideMark/>
          </w:tcPr>
          <w:p w14:paraId="6C1F6A0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3" w:type="dxa"/>
            <w:shd w:val="clear" w:color="000000" w:fill="FFFFFF"/>
            <w:noWrap/>
            <w:vAlign w:val="center"/>
            <w:hideMark/>
          </w:tcPr>
          <w:p w14:paraId="0C3460F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drewniana</w:t>
            </w:r>
          </w:p>
        </w:tc>
        <w:tc>
          <w:tcPr>
            <w:tcW w:w="709" w:type="dxa"/>
            <w:shd w:val="clear" w:color="000000" w:fill="FFFFFF"/>
            <w:noWrap/>
            <w:vAlign w:val="center"/>
            <w:hideMark/>
          </w:tcPr>
          <w:p w14:paraId="5079DC3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000000" w:fill="FFFFFF"/>
            <w:noWrap/>
            <w:vAlign w:val="center"/>
            <w:hideMark/>
          </w:tcPr>
          <w:p w14:paraId="6E032CE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0ADEC03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1E7FA75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2242728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6A31071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6F027AD2" w14:textId="77777777" w:rsidTr="003263D5">
        <w:trPr>
          <w:trHeight w:val="20"/>
          <w:jc w:val="center"/>
        </w:trPr>
        <w:tc>
          <w:tcPr>
            <w:tcW w:w="1765" w:type="dxa"/>
            <w:shd w:val="clear" w:color="000000" w:fill="FFFFFF"/>
            <w:vAlign w:val="center"/>
            <w:hideMark/>
          </w:tcPr>
          <w:p w14:paraId="383F038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Budynek gospodarczy - Poległych w Radzimiu 16, Kamień Krajeński</w:t>
            </w:r>
          </w:p>
        </w:tc>
        <w:tc>
          <w:tcPr>
            <w:tcW w:w="851" w:type="dxa"/>
            <w:shd w:val="clear" w:color="000000" w:fill="FFFFFF"/>
            <w:noWrap/>
            <w:vAlign w:val="center"/>
            <w:hideMark/>
          </w:tcPr>
          <w:p w14:paraId="6477D6B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1900</w:t>
            </w:r>
          </w:p>
        </w:tc>
        <w:tc>
          <w:tcPr>
            <w:tcW w:w="992" w:type="dxa"/>
            <w:shd w:val="clear" w:color="000000" w:fill="FFFFFF"/>
            <w:noWrap/>
            <w:vAlign w:val="center"/>
            <w:hideMark/>
          </w:tcPr>
          <w:p w14:paraId="647527E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7D88F20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09B9F55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13 103,86 zł</w:t>
            </w:r>
          </w:p>
        </w:tc>
        <w:tc>
          <w:tcPr>
            <w:tcW w:w="1134" w:type="dxa"/>
            <w:shd w:val="clear" w:color="auto" w:fill="auto"/>
            <w:vAlign w:val="center"/>
            <w:hideMark/>
          </w:tcPr>
          <w:p w14:paraId="3E05318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000000" w:fill="FFFFFF"/>
            <w:noWrap/>
            <w:vAlign w:val="center"/>
            <w:hideMark/>
          </w:tcPr>
          <w:p w14:paraId="68496FE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 pruski</w:t>
            </w:r>
          </w:p>
        </w:tc>
        <w:tc>
          <w:tcPr>
            <w:tcW w:w="993" w:type="dxa"/>
            <w:shd w:val="clear" w:color="000000" w:fill="FFFFFF"/>
            <w:noWrap/>
            <w:vAlign w:val="center"/>
            <w:hideMark/>
          </w:tcPr>
          <w:p w14:paraId="6457517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drewniana</w:t>
            </w:r>
          </w:p>
        </w:tc>
        <w:tc>
          <w:tcPr>
            <w:tcW w:w="709" w:type="dxa"/>
            <w:shd w:val="clear" w:color="000000" w:fill="FFFFFF"/>
            <w:noWrap/>
            <w:vAlign w:val="center"/>
            <w:hideMark/>
          </w:tcPr>
          <w:p w14:paraId="04DD9DA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000000" w:fill="FFFFFF"/>
            <w:noWrap/>
            <w:vAlign w:val="center"/>
            <w:hideMark/>
          </w:tcPr>
          <w:p w14:paraId="44F4B09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7A280DF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6DAC868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0EB20C7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5F94EAD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58A7FBA2" w14:textId="77777777" w:rsidTr="003263D5">
        <w:trPr>
          <w:trHeight w:val="20"/>
          <w:jc w:val="center"/>
        </w:trPr>
        <w:tc>
          <w:tcPr>
            <w:tcW w:w="1765" w:type="dxa"/>
            <w:shd w:val="clear" w:color="000000" w:fill="FFFFFF"/>
            <w:vAlign w:val="center"/>
            <w:hideMark/>
          </w:tcPr>
          <w:p w14:paraId="4D2EAB0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Budynek gospodarczy - Duża Cerkwica 28</w:t>
            </w:r>
          </w:p>
        </w:tc>
        <w:tc>
          <w:tcPr>
            <w:tcW w:w="851" w:type="dxa"/>
            <w:shd w:val="clear" w:color="000000" w:fill="FFFFFF"/>
            <w:noWrap/>
            <w:vAlign w:val="center"/>
            <w:hideMark/>
          </w:tcPr>
          <w:p w14:paraId="1263CBD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000000" w:fill="FFFFFF"/>
            <w:noWrap/>
            <w:vAlign w:val="center"/>
            <w:hideMark/>
          </w:tcPr>
          <w:p w14:paraId="198FB59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393674C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792B4AC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6 602,79 zł</w:t>
            </w:r>
          </w:p>
        </w:tc>
        <w:tc>
          <w:tcPr>
            <w:tcW w:w="1134" w:type="dxa"/>
            <w:shd w:val="clear" w:color="auto" w:fill="auto"/>
            <w:vAlign w:val="center"/>
            <w:hideMark/>
          </w:tcPr>
          <w:p w14:paraId="0CE1065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000000" w:fill="FFFFFF"/>
            <w:noWrap/>
            <w:vAlign w:val="center"/>
            <w:hideMark/>
          </w:tcPr>
          <w:p w14:paraId="2FBC30A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drewniane</w:t>
            </w:r>
          </w:p>
        </w:tc>
        <w:tc>
          <w:tcPr>
            <w:tcW w:w="993" w:type="dxa"/>
            <w:shd w:val="clear" w:color="000000" w:fill="FFFFFF"/>
            <w:noWrap/>
            <w:vAlign w:val="center"/>
            <w:hideMark/>
          </w:tcPr>
          <w:p w14:paraId="61A3981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drewniana</w:t>
            </w:r>
          </w:p>
        </w:tc>
        <w:tc>
          <w:tcPr>
            <w:tcW w:w="709" w:type="dxa"/>
            <w:shd w:val="clear" w:color="000000" w:fill="FFFFFF"/>
            <w:noWrap/>
            <w:vAlign w:val="center"/>
            <w:hideMark/>
          </w:tcPr>
          <w:p w14:paraId="5C0D816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000000" w:fill="FFFFFF"/>
            <w:noWrap/>
            <w:vAlign w:val="center"/>
            <w:hideMark/>
          </w:tcPr>
          <w:p w14:paraId="0D29C28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16188FC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4750C43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00848D0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7822587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4D14A955" w14:textId="77777777" w:rsidTr="003263D5">
        <w:trPr>
          <w:trHeight w:val="20"/>
          <w:jc w:val="center"/>
        </w:trPr>
        <w:tc>
          <w:tcPr>
            <w:tcW w:w="1765" w:type="dxa"/>
            <w:shd w:val="clear" w:color="000000" w:fill="FFFFFF"/>
            <w:vAlign w:val="center"/>
            <w:hideMark/>
          </w:tcPr>
          <w:p w14:paraId="3F6D62B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Budynek gospodarczy - Duża Cerkwica 30</w:t>
            </w:r>
          </w:p>
        </w:tc>
        <w:tc>
          <w:tcPr>
            <w:tcW w:w="851" w:type="dxa"/>
            <w:shd w:val="clear" w:color="000000" w:fill="FFFFFF"/>
            <w:noWrap/>
            <w:vAlign w:val="center"/>
            <w:hideMark/>
          </w:tcPr>
          <w:p w14:paraId="62712A1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000000" w:fill="FFFFFF"/>
            <w:noWrap/>
            <w:vAlign w:val="center"/>
            <w:hideMark/>
          </w:tcPr>
          <w:p w14:paraId="2A69DC1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3A2CA58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5DD844E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12 677,54 zł</w:t>
            </w:r>
          </w:p>
        </w:tc>
        <w:tc>
          <w:tcPr>
            <w:tcW w:w="1134" w:type="dxa"/>
            <w:shd w:val="clear" w:color="auto" w:fill="auto"/>
            <w:vAlign w:val="center"/>
            <w:hideMark/>
          </w:tcPr>
          <w:p w14:paraId="4CD91A1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000000" w:fill="FFFFFF"/>
            <w:noWrap/>
            <w:vAlign w:val="center"/>
            <w:hideMark/>
          </w:tcPr>
          <w:p w14:paraId="3FCB47C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murowane</w:t>
            </w:r>
          </w:p>
        </w:tc>
        <w:tc>
          <w:tcPr>
            <w:tcW w:w="993" w:type="dxa"/>
            <w:shd w:val="clear" w:color="000000" w:fill="FFFFFF"/>
            <w:noWrap/>
            <w:vAlign w:val="center"/>
            <w:hideMark/>
          </w:tcPr>
          <w:p w14:paraId="748CE86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drewniana</w:t>
            </w:r>
          </w:p>
        </w:tc>
        <w:tc>
          <w:tcPr>
            <w:tcW w:w="709" w:type="dxa"/>
            <w:shd w:val="clear" w:color="000000" w:fill="FFFFFF"/>
            <w:noWrap/>
            <w:vAlign w:val="center"/>
            <w:hideMark/>
          </w:tcPr>
          <w:p w14:paraId="5CBC3B6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000000" w:fill="FFFFFF"/>
            <w:noWrap/>
            <w:vAlign w:val="center"/>
            <w:hideMark/>
          </w:tcPr>
          <w:p w14:paraId="3C3F36E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602B2CD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7365036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0540A6E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1C503BD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2411FD3F" w14:textId="77777777" w:rsidTr="003263D5">
        <w:trPr>
          <w:trHeight w:val="20"/>
          <w:jc w:val="center"/>
        </w:trPr>
        <w:tc>
          <w:tcPr>
            <w:tcW w:w="1765" w:type="dxa"/>
            <w:shd w:val="clear" w:color="000000" w:fill="FFFFFF"/>
            <w:vAlign w:val="center"/>
            <w:hideMark/>
          </w:tcPr>
          <w:p w14:paraId="2CB0EFE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Budynek gospodarczy - Duża Cerkwica 30</w:t>
            </w:r>
          </w:p>
        </w:tc>
        <w:tc>
          <w:tcPr>
            <w:tcW w:w="851" w:type="dxa"/>
            <w:shd w:val="clear" w:color="000000" w:fill="FFFFFF"/>
            <w:noWrap/>
            <w:vAlign w:val="center"/>
            <w:hideMark/>
          </w:tcPr>
          <w:p w14:paraId="1AEF67F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000000" w:fill="FFFFFF"/>
            <w:noWrap/>
            <w:vAlign w:val="center"/>
            <w:hideMark/>
          </w:tcPr>
          <w:p w14:paraId="6D73AD9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09D8662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4DD3EBC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1 044,59 zł</w:t>
            </w:r>
          </w:p>
        </w:tc>
        <w:tc>
          <w:tcPr>
            <w:tcW w:w="1134" w:type="dxa"/>
            <w:shd w:val="clear" w:color="auto" w:fill="auto"/>
            <w:vAlign w:val="center"/>
            <w:hideMark/>
          </w:tcPr>
          <w:p w14:paraId="560892D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000000" w:fill="FFFFFF"/>
            <w:noWrap/>
            <w:vAlign w:val="center"/>
            <w:hideMark/>
          </w:tcPr>
          <w:p w14:paraId="21F7589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3" w:type="dxa"/>
            <w:shd w:val="clear" w:color="000000" w:fill="FFFFFF"/>
            <w:noWrap/>
            <w:vAlign w:val="center"/>
            <w:hideMark/>
          </w:tcPr>
          <w:p w14:paraId="290E820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709" w:type="dxa"/>
            <w:shd w:val="clear" w:color="000000" w:fill="FFFFFF"/>
            <w:noWrap/>
            <w:vAlign w:val="center"/>
            <w:hideMark/>
          </w:tcPr>
          <w:p w14:paraId="2CA02DD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695" w:type="dxa"/>
            <w:shd w:val="clear" w:color="000000" w:fill="FFFFFF"/>
            <w:noWrap/>
            <w:vAlign w:val="center"/>
            <w:hideMark/>
          </w:tcPr>
          <w:p w14:paraId="180AD03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71E2C2A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235206A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1CD66F9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6984BB4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4374DF7D" w14:textId="77777777" w:rsidTr="003263D5">
        <w:trPr>
          <w:trHeight w:val="20"/>
          <w:jc w:val="center"/>
        </w:trPr>
        <w:tc>
          <w:tcPr>
            <w:tcW w:w="1765" w:type="dxa"/>
            <w:shd w:val="clear" w:color="000000" w:fill="FFFFFF"/>
            <w:vAlign w:val="center"/>
            <w:hideMark/>
          </w:tcPr>
          <w:p w14:paraId="612D1AE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Budynek gospodarczy - Mała Cerkwica 47</w:t>
            </w:r>
          </w:p>
        </w:tc>
        <w:tc>
          <w:tcPr>
            <w:tcW w:w="851" w:type="dxa"/>
            <w:shd w:val="clear" w:color="000000" w:fill="FFFFFF"/>
            <w:noWrap/>
            <w:vAlign w:val="center"/>
            <w:hideMark/>
          </w:tcPr>
          <w:p w14:paraId="1A6EC30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000000" w:fill="FFFFFF"/>
            <w:noWrap/>
            <w:vAlign w:val="center"/>
            <w:hideMark/>
          </w:tcPr>
          <w:p w14:paraId="263D921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231ADB1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5854E86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1 462,47 zł</w:t>
            </w:r>
          </w:p>
        </w:tc>
        <w:tc>
          <w:tcPr>
            <w:tcW w:w="1134" w:type="dxa"/>
            <w:shd w:val="clear" w:color="auto" w:fill="auto"/>
            <w:vAlign w:val="center"/>
            <w:hideMark/>
          </w:tcPr>
          <w:p w14:paraId="4C64EE2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000000" w:fill="FFFFFF"/>
            <w:noWrap/>
            <w:vAlign w:val="center"/>
            <w:hideMark/>
          </w:tcPr>
          <w:p w14:paraId="5711C24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murowane</w:t>
            </w:r>
          </w:p>
        </w:tc>
        <w:tc>
          <w:tcPr>
            <w:tcW w:w="993" w:type="dxa"/>
            <w:shd w:val="clear" w:color="000000" w:fill="FFFFFF"/>
            <w:noWrap/>
            <w:vAlign w:val="center"/>
            <w:hideMark/>
          </w:tcPr>
          <w:p w14:paraId="5F573C1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drewniana</w:t>
            </w:r>
          </w:p>
        </w:tc>
        <w:tc>
          <w:tcPr>
            <w:tcW w:w="709" w:type="dxa"/>
            <w:shd w:val="clear" w:color="000000" w:fill="FFFFFF"/>
            <w:noWrap/>
            <w:vAlign w:val="center"/>
            <w:hideMark/>
          </w:tcPr>
          <w:p w14:paraId="30AA1D5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eternit</w:t>
            </w:r>
          </w:p>
        </w:tc>
        <w:tc>
          <w:tcPr>
            <w:tcW w:w="1695" w:type="dxa"/>
            <w:shd w:val="clear" w:color="000000" w:fill="FFFFFF"/>
            <w:noWrap/>
            <w:vAlign w:val="center"/>
            <w:hideMark/>
          </w:tcPr>
          <w:p w14:paraId="0933A52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1D52FB1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1377973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6DF10E7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53C4E43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457ABE53" w14:textId="77777777" w:rsidTr="003263D5">
        <w:trPr>
          <w:trHeight w:val="20"/>
          <w:jc w:val="center"/>
        </w:trPr>
        <w:tc>
          <w:tcPr>
            <w:tcW w:w="1765" w:type="dxa"/>
            <w:shd w:val="clear" w:color="000000" w:fill="FFFFFF"/>
            <w:vAlign w:val="center"/>
            <w:hideMark/>
          </w:tcPr>
          <w:p w14:paraId="75AE846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Remiza OSP Orzełek</w:t>
            </w:r>
          </w:p>
        </w:tc>
        <w:tc>
          <w:tcPr>
            <w:tcW w:w="851" w:type="dxa"/>
            <w:shd w:val="clear" w:color="000000" w:fill="FFFFFF"/>
            <w:noWrap/>
            <w:vAlign w:val="center"/>
            <w:hideMark/>
          </w:tcPr>
          <w:p w14:paraId="4319E33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1970</w:t>
            </w:r>
          </w:p>
        </w:tc>
        <w:tc>
          <w:tcPr>
            <w:tcW w:w="992" w:type="dxa"/>
            <w:shd w:val="clear" w:color="000000" w:fill="FFFFFF"/>
            <w:noWrap/>
            <w:vAlign w:val="center"/>
            <w:hideMark/>
          </w:tcPr>
          <w:p w14:paraId="532DBA2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1C4C0EF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171</w:t>
            </w:r>
          </w:p>
        </w:tc>
        <w:tc>
          <w:tcPr>
            <w:tcW w:w="1275" w:type="dxa"/>
            <w:shd w:val="clear" w:color="auto" w:fill="auto"/>
            <w:vAlign w:val="center"/>
            <w:hideMark/>
          </w:tcPr>
          <w:p w14:paraId="2CE7D40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1 363 236,03 zł</w:t>
            </w:r>
          </w:p>
        </w:tc>
        <w:tc>
          <w:tcPr>
            <w:tcW w:w="1134" w:type="dxa"/>
            <w:shd w:val="clear" w:color="auto" w:fill="auto"/>
            <w:vAlign w:val="center"/>
            <w:hideMark/>
          </w:tcPr>
          <w:p w14:paraId="54BEF640" w14:textId="77777777" w:rsidR="003263D5" w:rsidRPr="009D3A35" w:rsidRDefault="003263D5" w:rsidP="003263D5">
            <w:pPr>
              <w:jc w:val="center"/>
              <w:rPr>
                <w:rFonts w:ascii="Calibri" w:hAnsi="Calibri"/>
                <w:color w:val="000000"/>
                <w:sz w:val="16"/>
                <w:szCs w:val="20"/>
              </w:rPr>
            </w:pPr>
          </w:p>
        </w:tc>
        <w:tc>
          <w:tcPr>
            <w:tcW w:w="992" w:type="dxa"/>
            <w:shd w:val="clear" w:color="000000" w:fill="FFFFFF"/>
            <w:noWrap/>
            <w:vAlign w:val="center"/>
            <w:hideMark/>
          </w:tcPr>
          <w:p w14:paraId="3CF9D4E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murowane</w:t>
            </w:r>
          </w:p>
        </w:tc>
        <w:tc>
          <w:tcPr>
            <w:tcW w:w="993" w:type="dxa"/>
            <w:shd w:val="clear" w:color="000000" w:fill="FFFFFF"/>
            <w:noWrap/>
            <w:vAlign w:val="center"/>
            <w:hideMark/>
          </w:tcPr>
          <w:p w14:paraId="576AACF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betonowa</w:t>
            </w:r>
          </w:p>
        </w:tc>
        <w:tc>
          <w:tcPr>
            <w:tcW w:w="709" w:type="dxa"/>
            <w:shd w:val="clear" w:color="000000" w:fill="FFFFFF"/>
            <w:noWrap/>
            <w:vAlign w:val="center"/>
            <w:hideMark/>
          </w:tcPr>
          <w:p w14:paraId="3279646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000000" w:fill="FFFFFF"/>
            <w:noWrap/>
            <w:vAlign w:val="center"/>
            <w:hideMark/>
          </w:tcPr>
          <w:p w14:paraId="760DAED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05FA404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6C7FF41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03C35D6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78E35D2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758F65BE" w14:textId="77777777" w:rsidTr="003263D5">
        <w:trPr>
          <w:trHeight w:val="20"/>
          <w:jc w:val="center"/>
        </w:trPr>
        <w:tc>
          <w:tcPr>
            <w:tcW w:w="1765" w:type="dxa"/>
            <w:shd w:val="clear" w:color="000000" w:fill="FFFFFF"/>
            <w:vAlign w:val="center"/>
            <w:hideMark/>
          </w:tcPr>
          <w:p w14:paraId="10E43F8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Remiza OSP Dąbrowa</w:t>
            </w:r>
          </w:p>
        </w:tc>
        <w:tc>
          <w:tcPr>
            <w:tcW w:w="851" w:type="dxa"/>
            <w:shd w:val="clear" w:color="000000" w:fill="FFFFFF"/>
            <w:noWrap/>
            <w:vAlign w:val="center"/>
            <w:hideMark/>
          </w:tcPr>
          <w:p w14:paraId="1F65316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1972</w:t>
            </w:r>
          </w:p>
        </w:tc>
        <w:tc>
          <w:tcPr>
            <w:tcW w:w="992" w:type="dxa"/>
            <w:shd w:val="clear" w:color="000000" w:fill="FFFFFF"/>
            <w:noWrap/>
            <w:vAlign w:val="center"/>
            <w:hideMark/>
          </w:tcPr>
          <w:p w14:paraId="0824E15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09E64EF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211</w:t>
            </w:r>
          </w:p>
        </w:tc>
        <w:tc>
          <w:tcPr>
            <w:tcW w:w="1275" w:type="dxa"/>
            <w:shd w:val="clear" w:color="auto" w:fill="auto"/>
            <w:vAlign w:val="center"/>
            <w:hideMark/>
          </w:tcPr>
          <w:p w14:paraId="636FB9E2" w14:textId="77777777" w:rsidR="003263D5" w:rsidRPr="009D3A35" w:rsidRDefault="003263D5" w:rsidP="003263D5">
            <w:pPr>
              <w:jc w:val="center"/>
              <w:rPr>
                <w:rFonts w:ascii="Calibri" w:hAnsi="Calibri"/>
                <w:sz w:val="16"/>
                <w:szCs w:val="20"/>
              </w:rPr>
            </w:pPr>
          </w:p>
        </w:tc>
        <w:tc>
          <w:tcPr>
            <w:tcW w:w="1134" w:type="dxa"/>
            <w:shd w:val="clear" w:color="auto" w:fill="auto"/>
            <w:vAlign w:val="center"/>
            <w:hideMark/>
          </w:tcPr>
          <w:p w14:paraId="503B0BBC" w14:textId="77777777" w:rsidR="003263D5" w:rsidRPr="009D3A35" w:rsidRDefault="003263D5" w:rsidP="003263D5">
            <w:pPr>
              <w:jc w:val="center"/>
              <w:rPr>
                <w:rFonts w:ascii="Calibri" w:hAnsi="Calibri"/>
                <w:sz w:val="16"/>
                <w:szCs w:val="20"/>
              </w:rPr>
            </w:pPr>
            <w:r w:rsidRPr="009D3A35">
              <w:rPr>
                <w:rFonts w:ascii="Calibri" w:hAnsi="Calibri"/>
                <w:sz w:val="16"/>
                <w:szCs w:val="20"/>
              </w:rPr>
              <w:t>704 740,00 zł</w:t>
            </w:r>
          </w:p>
        </w:tc>
        <w:tc>
          <w:tcPr>
            <w:tcW w:w="992" w:type="dxa"/>
            <w:shd w:val="clear" w:color="000000" w:fill="FFFFFF"/>
            <w:noWrap/>
            <w:vAlign w:val="center"/>
            <w:hideMark/>
          </w:tcPr>
          <w:p w14:paraId="043E161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murowane</w:t>
            </w:r>
          </w:p>
        </w:tc>
        <w:tc>
          <w:tcPr>
            <w:tcW w:w="993" w:type="dxa"/>
            <w:shd w:val="clear" w:color="000000" w:fill="FFFFFF"/>
            <w:noWrap/>
            <w:vAlign w:val="center"/>
            <w:hideMark/>
          </w:tcPr>
          <w:p w14:paraId="5CE1842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betonowa</w:t>
            </w:r>
          </w:p>
        </w:tc>
        <w:tc>
          <w:tcPr>
            <w:tcW w:w="709" w:type="dxa"/>
            <w:shd w:val="clear" w:color="000000" w:fill="FFFFFF"/>
            <w:noWrap/>
            <w:vAlign w:val="center"/>
            <w:hideMark/>
          </w:tcPr>
          <w:p w14:paraId="5297E7A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000000" w:fill="FFFFFF"/>
            <w:noWrap/>
            <w:vAlign w:val="center"/>
            <w:hideMark/>
          </w:tcPr>
          <w:p w14:paraId="289E7B1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62E5B6A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219D7B4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318E9B9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46F30EE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34DED529" w14:textId="77777777" w:rsidTr="003263D5">
        <w:trPr>
          <w:trHeight w:val="20"/>
          <w:jc w:val="center"/>
        </w:trPr>
        <w:tc>
          <w:tcPr>
            <w:tcW w:w="1765" w:type="dxa"/>
            <w:shd w:val="clear" w:color="000000" w:fill="FFFFFF"/>
            <w:vAlign w:val="center"/>
            <w:hideMark/>
          </w:tcPr>
          <w:p w14:paraId="193F223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Remiza OSP Płocicz</w:t>
            </w:r>
          </w:p>
        </w:tc>
        <w:tc>
          <w:tcPr>
            <w:tcW w:w="851" w:type="dxa"/>
            <w:shd w:val="clear" w:color="000000" w:fill="FFFFFF"/>
            <w:noWrap/>
            <w:vAlign w:val="center"/>
            <w:hideMark/>
          </w:tcPr>
          <w:p w14:paraId="2610329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1962</w:t>
            </w:r>
          </w:p>
        </w:tc>
        <w:tc>
          <w:tcPr>
            <w:tcW w:w="992" w:type="dxa"/>
            <w:shd w:val="clear" w:color="000000" w:fill="FFFFFF"/>
            <w:noWrap/>
            <w:vAlign w:val="center"/>
            <w:hideMark/>
          </w:tcPr>
          <w:p w14:paraId="5671441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524ED90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126</w:t>
            </w:r>
          </w:p>
        </w:tc>
        <w:tc>
          <w:tcPr>
            <w:tcW w:w="1275" w:type="dxa"/>
            <w:shd w:val="clear" w:color="auto" w:fill="auto"/>
            <w:vAlign w:val="center"/>
            <w:hideMark/>
          </w:tcPr>
          <w:p w14:paraId="35E91991" w14:textId="77777777" w:rsidR="003263D5" w:rsidRPr="009D3A35" w:rsidRDefault="003263D5" w:rsidP="003263D5">
            <w:pPr>
              <w:jc w:val="center"/>
              <w:rPr>
                <w:rFonts w:ascii="Calibri" w:hAnsi="Calibri"/>
                <w:sz w:val="16"/>
                <w:szCs w:val="20"/>
              </w:rPr>
            </w:pPr>
          </w:p>
        </w:tc>
        <w:tc>
          <w:tcPr>
            <w:tcW w:w="1134" w:type="dxa"/>
            <w:shd w:val="clear" w:color="auto" w:fill="auto"/>
            <w:vAlign w:val="center"/>
            <w:hideMark/>
          </w:tcPr>
          <w:p w14:paraId="4A86ADB6" w14:textId="77777777" w:rsidR="003263D5" w:rsidRPr="009D3A35" w:rsidRDefault="003263D5" w:rsidP="003263D5">
            <w:pPr>
              <w:jc w:val="center"/>
              <w:rPr>
                <w:rFonts w:ascii="Calibri" w:hAnsi="Calibri"/>
                <w:sz w:val="16"/>
                <w:szCs w:val="20"/>
              </w:rPr>
            </w:pPr>
            <w:r w:rsidRPr="009D3A35">
              <w:rPr>
                <w:rFonts w:ascii="Calibri" w:hAnsi="Calibri"/>
                <w:sz w:val="16"/>
                <w:szCs w:val="20"/>
              </w:rPr>
              <w:t>420 840,00 zł</w:t>
            </w:r>
          </w:p>
        </w:tc>
        <w:tc>
          <w:tcPr>
            <w:tcW w:w="992" w:type="dxa"/>
            <w:shd w:val="clear" w:color="000000" w:fill="FFFFFF"/>
            <w:noWrap/>
            <w:vAlign w:val="center"/>
            <w:hideMark/>
          </w:tcPr>
          <w:p w14:paraId="2BC2F76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murowane</w:t>
            </w:r>
          </w:p>
        </w:tc>
        <w:tc>
          <w:tcPr>
            <w:tcW w:w="993" w:type="dxa"/>
            <w:shd w:val="clear" w:color="000000" w:fill="FFFFFF"/>
            <w:noWrap/>
            <w:vAlign w:val="center"/>
            <w:hideMark/>
          </w:tcPr>
          <w:p w14:paraId="7199436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betonowa</w:t>
            </w:r>
          </w:p>
        </w:tc>
        <w:tc>
          <w:tcPr>
            <w:tcW w:w="709" w:type="dxa"/>
            <w:shd w:val="clear" w:color="000000" w:fill="FFFFFF"/>
            <w:noWrap/>
            <w:vAlign w:val="center"/>
            <w:hideMark/>
          </w:tcPr>
          <w:p w14:paraId="1FBB368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000000" w:fill="FFFFFF"/>
            <w:noWrap/>
            <w:vAlign w:val="center"/>
            <w:hideMark/>
          </w:tcPr>
          <w:p w14:paraId="6C27EC2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529A76F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0AD2DEF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56BF64A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0785D8E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46A97141" w14:textId="77777777" w:rsidTr="003263D5">
        <w:trPr>
          <w:trHeight w:val="20"/>
          <w:jc w:val="center"/>
        </w:trPr>
        <w:tc>
          <w:tcPr>
            <w:tcW w:w="1765" w:type="dxa"/>
            <w:shd w:val="clear" w:color="000000" w:fill="FFFFFF"/>
            <w:vAlign w:val="center"/>
            <w:hideMark/>
          </w:tcPr>
          <w:p w14:paraId="63A4450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Remiza OSP Kamień Krajeński</w:t>
            </w:r>
          </w:p>
        </w:tc>
        <w:tc>
          <w:tcPr>
            <w:tcW w:w="851" w:type="dxa"/>
            <w:shd w:val="clear" w:color="000000" w:fill="FFFFFF"/>
            <w:noWrap/>
            <w:vAlign w:val="center"/>
            <w:hideMark/>
          </w:tcPr>
          <w:p w14:paraId="2FFA2F0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1985</w:t>
            </w:r>
          </w:p>
        </w:tc>
        <w:tc>
          <w:tcPr>
            <w:tcW w:w="992" w:type="dxa"/>
            <w:shd w:val="clear" w:color="000000" w:fill="FFFFFF"/>
            <w:noWrap/>
            <w:vAlign w:val="center"/>
            <w:hideMark/>
          </w:tcPr>
          <w:p w14:paraId="2BEA426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5502721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626</w:t>
            </w:r>
          </w:p>
        </w:tc>
        <w:tc>
          <w:tcPr>
            <w:tcW w:w="1275" w:type="dxa"/>
            <w:shd w:val="clear" w:color="auto" w:fill="auto"/>
            <w:vAlign w:val="center"/>
            <w:hideMark/>
          </w:tcPr>
          <w:p w14:paraId="59DF9BD2" w14:textId="77777777" w:rsidR="003263D5" w:rsidRPr="009D3A35" w:rsidRDefault="003263D5" w:rsidP="003263D5">
            <w:pPr>
              <w:jc w:val="center"/>
              <w:rPr>
                <w:rFonts w:ascii="Calibri" w:hAnsi="Calibri"/>
                <w:sz w:val="16"/>
                <w:szCs w:val="20"/>
              </w:rPr>
            </w:pPr>
          </w:p>
        </w:tc>
        <w:tc>
          <w:tcPr>
            <w:tcW w:w="1134" w:type="dxa"/>
            <w:shd w:val="clear" w:color="auto" w:fill="auto"/>
            <w:vAlign w:val="center"/>
            <w:hideMark/>
          </w:tcPr>
          <w:p w14:paraId="72699B5B" w14:textId="77777777" w:rsidR="003263D5" w:rsidRPr="009D3A35" w:rsidRDefault="003263D5" w:rsidP="003263D5">
            <w:pPr>
              <w:jc w:val="center"/>
              <w:rPr>
                <w:rFonts w:ascii="Calibri" w:hAnsi="Calibri"/>
                <w:sz w:val="16"/>
                <w:szCs w:val="20"/>
              </w:rPr>
            </w:pPr>
            <w:r w:rsidRPr="009D3A35">
              <w:rPr>
                <w:rFonts w:ascii="Calibri" w:hAnsi="Calibri"/>
                <w:sz w:val="16"/>
                <w:szCs w:val="20"/>
              </w:rPr>
              <w:t>2 090 840,00 zł</w:t>
            </w:r>
          </w:p>
        </w:tc>
        <w:tc>
          <w:tcPr>
            <w:tcW w:w="992" w:type="dxa"/>
            <w:shd w:val="clear" w:color="000000" w:fill="FFFFFF"/>
            <w:noWrap/>
            <w:vAlign w:val="center"/>
            <w:hideMark/>
          </w:tcPr>
          <w:p w14:paraId="5879EA9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murowane</w:t>
            </w:r>
          </w:p>
        </w:tc>
        <w:tc>
          <w:tcPr>
            <w:tcW w:w="993" w:type="dxa"/>
            <w:shd w:val="clear" w:color="000000" w:fill="FFFFFF"/>
            <w:noWrap/>
            <w:vAlign w:val="center"/>
            <w:hideMark/>
          </w:tcPr>
          <w:p w14:paraId="582A934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betonowa</w:t>
            </w:r>
          </w:p>
        </w:tc>
        <w:tc>
          <w:tcPr>
            <w:tcW w:w="709" w:type="dxa"/>
            <w:shd w:val="clear" w:color="000000" w:fill="FFFFFF"/>
            <w:noWrap/>
            <w:vAlign w:val="center"/>
            <w:hideMark/>
          </w:tcPr>
          <w:p w14:paraId="7460E98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000000" w:fill="FFFFFF"/>
            <w:noWrap/>
            <w:vAlign w:val="center"/>
            <w:hideMark/>
          </w:tcPr>
          <w:p w14:paraId="44EAC41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7D728D0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2E997FD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51C93DF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305BA3D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34EEE784" w14:textId="77777777" w:rsidTr="003263D5">
        <w:trPr>
          <w:trHeight w:val="20"/>
          <w:jc w:val="center"/>
        </w:trPr>
        <w:tc>
          <w:tcPr>
            <w:tcW w:w="1765" w:type="dxa"/>
            <w:shd w:val="clear" w:color="000000" w:fill="FFFFFF"/>
            <w:vAlign w:val="center"/>
            <w:hideMark/>
          </w:tcPr>
          <w:p w14:paraId="6D6AB80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Remiza OSP Mała Cerkwica</w:t>
            </w:r>
          </w:p>
        </w:tc>
        <w:tc>
          <w:tcPr>
            <w:tcW w:w="851" w:type="dxa"/>
            <w:shd w:val="clear" w:color="000000" w:fill="FFFFFF"/>
            <w:noWrap/>
            <w:vAlign w:val="center"/>
            <w:hideMark/>
          </w:tcPr>
          <w:p w14:paraId="3222060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1963</w:t>
            </w:r>
          </w:p>
        </w:tc>
        <w:tc>
          <w:tcPr>
            <w:tcW w:w="992" w:type="dxa"/>
            <w:shd w:val="clear" w:color="000000" w:fill="FFFFFF"/>
            <w:noWrap/>
            <w:vAlign w:val="center"/>
            <w:hideMark/>
          </w:tcPr>
          <w:p w14:paraId="5E4F457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2229B6A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144</w:t>
            </w:r>
          </w:p>
        </w:tc>
        <w:tc>
          <w:tcPr>
            <w:tcW w:w="1275" w:type="dxa"/>
            <w:shd w:val="clear" w:color="auto" w:fill="auto"/>
            <w:vAlign w:val="center"/>
            <w:hideMark/>
          </w:tcPr>
          <w:p w14:paraId="35513A9A" w14:textId="77777777" w:rsidR="003263D5" w:rsidRPr="009D3A35" w:rsidRDefault="003263D5" w:rsidP="003263D5">
            <w:pPr>
              <w:jc w:val="center"/>
              <w:rPr>
                <w:rFonts w:ascii="Calibri" w:hAnsi="Calibri"/>
                <w:sz w:val="16"/>
                <w:szCs w:val="20"/>
              </w:rPr>
            </w:pPr>
          </w:p>
        </w:tc>
        <w:tc>
          <w:tcPr>
            <w:tcW w:w="1134" w:type="dxa"/>
            <w:shd w:val="clear" w:color="auto" w:fill="auto"/>
            <w:vAlign w:val="center"/>
            <w:hideMark/>
          </w:tcPr>
          <w:p w14:paraId="0841EB2F" w14:textId="77777777" w:rsidR="003263D5" w:rsidRPr="009D3A35" w:rsidRDefault="003263D5" w:rsidP="003263D5">
            <w:pPr>
              <w:jc w:val="center"/>
              <w:rPr>
                <w:rFonts w:ascii="Calibri" w:hAnsi="Calibri"/>
                <w:sz w:val="16"/>
                <w:szCs w:val="20"/>
              </w:rPr>
            </w:pPr>
            <w:r w:rsidRPr="009D3A35">
              <w:rPr>
                <w:rFonts w:ascii="Calibri" w:hAnsi="Calibri"/>
                <w:sz w:val="16"/>
                <w:szCs w:val="20"/>
              </w:rPr>
              <w:t>480 960,00 zł</w:t>
            </w:r>
          </w:p>
        </w:tc>
        <w:tc>
          <w:tcPr>
            <w:tcW w:w="992" w:type="dxa"/>
            <w:shd w:val="clear" w:color="000000" w:fill="FFFFFF"/>
            <w:noWrap/>
            <w:vAlign w:val="center"/>
            <w:hideMark/>
          </w:tcPr>
          <w:p w14:paraId="63E8174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murowane</w:t>
            </w:r>
          </w:p>
        </w:tc>
        <w:tc>
          <w:tcPr>
            <w:tcW w:w="993" w:type="dxa"/>
            <w:shd w:val="clear" w:color="000000" w:fill="FFFFFF"/>
            <w:noWrap/>
            <w:vAlign w:val="center"/>
            <w:hideMark/>
          </w:tcPr>
          <w:p w14:paraId="59D106C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betonowa</w:t>
            </w:r>
          </w:p>
        </w:tc>
        <w:tc>
          <w:tcPr>
            <w:tcW w:w="709" w:type="dxa"/>
            <w:shd w:val="clear" w:color="000000" w:fill="FFFFFF"/>
            <w:noWrap/>
            <w:vAlign w:val="center"/>
            <w:hideMark/>
          </w:tcPr>
          <w:p w14:paraId="42FD1AC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000000" w:fill="FFFFFF"/>
            <w:noWrap/>
            <w:vAlign w:val="center"/>
            <w:hideMark/>
          </w:tcPr>
          <w:p w14:paraId="02F8A65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18117ED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723AE86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58F2850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6AE6D7B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2D0D5B21" w14:textId="77777777" w:rsidTr="003263D5">
        <w:trPr>
          <w:trHeight w:val="20"/>
          <w:jc w:val="center"/>
        </w:trPr>
        <w:tc>
          <w:tcPr>
            <w:tcW w:w="1765" w:type="dxa"/>
            <w:shd w:val="clear" w:color="000000" w:fill="FFFFFF"/>
            <w:vAlign w:val="center"/>
            <w:hideMark/>
          </w:tcPr>
          <w:p w14:paraId="4C3490F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Remiza OSP Duża Cerkwica</w:t>
            </w:r>
          </w:p>
        </w:tc>
        <w:tc>
          <w:tcPr>
            <w:tcW w:w="851" w:type="dxa"/>
            <w:shd w:val="clear" w:color="000000" w:fill="FFFFFF"/>
            <w:noWrap/>
            <w:vAlign w:val="center"/>
            <w:hideMark/>
          </w:tcPr>
          <w:p w14:paraId="17AB122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1930</w:t>
            </w:r>
          </w:p>
        </w:tc>
        <w:tc>
          <w:tcPr>
            <w:tcW w:w="992" w:type="dxa"/>
            <w:shd w:val="clear" w:color="000000" w:fill="FFFFFF"/>
            <w:noWrap/>
            <w:vAlign w:val="center"/>
            <w:hideMark/>
          </w:tcPr>
          <w:p w14:paraId="18E5212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29351EE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27</w:t>
            </w:r>
          </w:p>
        </w:tc>
        <w:tc>
          <w:tcPr>
            <w:tcW w:w="1275" w:type="dxa"/>
            <w:shd w:val="clear" w:color="auto" w:fill="auto"/>
            <w:vAlign w:val="center"/>
            <w:hideMark/>
          </w:tcPr>
          <w:p w14:paraId="75F00A17" w14:textId="77777777" w:rsidR="003263D5" w:rsidRPr="009D3A35" w:rsidRDefault="003263D5" w:rsidP="003263D5">
            <w:pPr>
              <w:jc w:val="center"/>
              <w:rPr>
                <w:rFonts w:ascii="Calibri" w:hAnsi="Calibri"/>
                <w:sz w:val="16"/>
                <w:szCs w:val="20"/>
              </w:rPr>
            </w:pPr>
          </w:p>
        </w:tc>
        <w:tc>
          <w:tcPr>
            <w:tcW w:w="1134" w:type="dxa"/>
            <w:shd w:val="clear" w:color="auto" w:fill="auto"/>
            <w:vAlign w:val="center"/>
            <w:hideMark/>
          </w:tcPr>
          <w:p w14:paraId="14C003B4" w14:textId="77777777" w:rsidR="003263D5" w:rsidRPr="009D3A35" w:rsidRDefault="003263D5" w:rsidP="003263D5">
            <w:pPr>
              <w:jc w:val="center"/>
              <w:rPr>
                <w:rFonts w:ascii="Calibri" w:hAnsi="Calibri"/>
                <w:sz w:val="16"/>
                <w:szCs w:val="20"/>
              </w:rPr>
            </w:pPr>
            <w:r w:rsidRPr="009D3A35">
              <w:rPr>
                <w:rFonts w:ascii="Calibri" w:hAnsi="Calibri"/>
                <w:sz w:val="16"/>
                <w:szCs w:val="20"/>
              </w:rPr>
              <w:t>90 180,00 zł</w:t>
            </w:r>
          </w:p>
        </w:tc>
        <w:tc>
          <w:tcPr>
            <w:tcW w:w="992" w:type="dxa"/>
            <w:shd w:val="clear" w:color="000000" w:fill="FFFFFF"/>
            <w:noWrap/>
            <w:vAlign w:val="center"/>
            <w:hideMark/>
          </w:tcPr>
          <w:p w14:paraId="255AC0D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murowane</w:t>
            </w:r>
          </w:p>
        </w:tc>
        <w:tc>
          <w:tcPr>
            <w:tcW w:w="993" w:type="dxa"/>
            <w:shd w:val="clear" w:color="000000" w:fill="FFFFFF"/>
            <w:noWrap/>
            <w:vAlign w:val="center"/>
            <w:hideMark/>
          </w:tcPr>
          <w:p w14:paraId="25A5F27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betonowa</w:t>
            </w:r>
          </w:p>
        </w:tc>
        <w:tc>
          <w:tcPr>
            <w:tcW w:w="709" w:type="dxa"/>
            <w:shd w:val="clear" w:color="000000" w:fill="FFFFFF"/>
            <w:noWrap/>
            <w:vAlign w:val="center"/>
            <w:hideMark/>
          </w:tcPr>
          <w:p w14:paraId="6A54B08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000000" w:fill="FFFFFF"/>
            <w:noWrap/>
            <w:vAlign w:val="center"/>
            <w:hideMark/>
          </w:tcPr>
          <w:p w14:paraId="4E05F6D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55DAE22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4923DD4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7FEC82B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2F60BBB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52E35DA6" w14:textId="77777777" w:rsidTr="003263D5">
        <w:trPr>
          <w:trHeight w:val="20"/>
          <w:jc w:val="center"/>
        </w:trPr>
        <w:tc>
          <w:tcPr>
            <w:tcW w:w="1765" w:type="dxa"/>
            <w:shd w:val="clear" w:color="000000" w:fill="FFFFFF"/>
            <w:vAlign w:val="center"/>
            <w:hideMark/>
          </w:tcPr>
          <w:p w14:paraId="746DD50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Magazyn/garaż/GKM</w:t>
            </w:r>
          </w:p>
        </w:tc>
        <w:tc>
          <w:tcPr>
            <w:tcW w:w="851" w:type="dxa"/>
            <w:shd w:val="clear" w:color="000000" w:fill="FFFFFF"/>
            <w:noWrap/>
            <w:vAlign w:val="center"/>
            <w:hideMark/>
          </w:tcPr>
          <w:p w14:paraId="349372A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000000" w:fill="FFFFFF"/>
            <w:noWrap/>
            <w:vAlign w:val="center"/>
            <w:hideMark/>
          </w:tcPr>
          <w:p w14:paraId="17A207D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3E12E20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7574E440" w14:textId="77777777" w:rsidR="003263D5" w:rsidRPr="009D3A35" w:rsidRDefault="003263D5" w:rsidP="003263D5">
            <w:pPr>
              <w:jc w:val="center"/>
              <w:rPr>
                <w:rFonts w:ascii="Calibri" w:hAnsi="Calibri"/>
                <w:sz w:val="16"/>
                <w:szCs w:val="20"/>
              </w:rPr>
            </w:pPr>
            <w:r w:rsidRPr="009D3A35">
              <w:rPr>
                <w:rFonts w:ascii="Calibri" w:hAnsi="Calibri"/>
                <w:sz w:val="16"/>
                <w:szCs w:val="20"/>
              </w:rPr>
              <w:t>3 500,00 zł</w:t>
            </w:r>
          </w:p>
        </w:tc>
        <w:tc>
          <w:tcPr>
            <w:tcW w:w="1134" w:type="dxa"/>
            <w:shd w:val="clear" w:color="auto" w:fill="auto"/>
            <w:vAlign w:val="center"/>
            <w:hideMark/>
          </w:tcPr>
          <w:p w14:paraId="20656BAE" w14:textId="77777777" w:rsidR="003263D5" w:rsidRPr="009D3A35" w:rsidRDefault="003263D5" w:rsidP="003263D5">
            <w:pPr>
              <w:jc w:val="center"/>
              <w:rPr>
                <w:rFonts w:ascii="Calibri" w:hAnsi="Calibri"/>
                <w:sz w:val="16"/>
                <w:szCs w:val="20"/>
              </w:rPr>
            </w:pPr>
          </w:p>
        </w:tc>
        <w:tc>
          <w:tcPr>
            <w:tcW w:w="992" w:type="dxa"/>
            <w:shd w:val="clear" w:color="000000" w:fill="FFFFFF"/>
            <w:noWrap/>
            <w:vAlign w:val="center"/>
            <w:hideMark/>
          </w:tcPr>
          <w:p w14:paraId="6DE0B29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murowane</w:t>
            </w:r>
          </w:p>
        </w:tc>
        <w:tc>
          <w:tcPr>
            <w:tcW w:w="993" w:type="dxa"/>
            <w:shd w:val="clear" w:color="000000" w:fill="FFFFFF"/>
            <w:noWrap/>
            <w:vAlign w:val="center"/>
            <w:hideMark/>
          </w:tcPr>
          <w:p w14:paraId="602F8C5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betonowa</w:t>
            </w:r>
          </w:p>
        </w:tc>
        <w:tc>
          <w:tcPr>
            <w:tcW w:w="709" w:type="dxa"/>
            <w:shd w:val="clear" w:color="000000" w:fill="FFFFFF"/>
            <w:noWrap/>
            <w:vAlign w:val="center"/>
            <w:hideMark/>
          </w:tcPr>
          <w:p w14:paraId="1B28B96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000000" w:fill="FFFFFF"/>
            <w:noWrap/>
            <w:vAlign w:val="center"/>
            <w:hideMark/>
          </w:tcPr>
          <w:p w14:paraId="045D9AA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1602EAA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08F02D4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0104FFB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37D3C96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3E4918B7" w14:textId="77777777" w:rsidTr="003263D5">
        <w:trPr>
          <w:trHeight w:val="20"/>
          <w:jc w:val="center"/>
        </w:trPr>
        <w:tc>
          <w:tcPr>
            <w:tcW w:w="1765" w:type="dxa"/>
            <w:shd w:val="clear" w:color="000000" w:fill="FFFFFF"/>
            <w:vAlign w:val="center"/>
            <w:hideMark/>
          </w:tcPr>
          <w:p w14:paraId="778C82B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Świetlica Jerzmionki</w:t>
            </w:r>
          </w:p>
        </w:tc>
        <w:tc>
          <w:tcPr>
            <w:tcW w:w="851" w:type="dxa"/>
            <w:shd w:val="clear" w:color="000000" w:fill="FFFFFF"/>
            <w:noWrap/>
            <w:vAlign w:val="center"/>
            <w:hideMark/>
          </w:tcPr>
          <w:p w14:paraId="647EB4E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1980</w:t>
            </w:r>
          </w:p>
        </w:tc>
        <w:tc>
          <w:tcPr>
            <w:tcW w:w="992" w:type="dxa"/>
            <w:shd w:val="clear" w:color="000000" w:fill="FFFFFF"/>
            <w:noWrap/>
            <w:vAlign w:val="center"/>
            <w:hideMark/>
          </w:tcPr>
          <w:p w14:paraId="6BEE5A9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3215D21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125</w:t>
            </w:r>
          </w:p>
        </w:tc>
        <w:tc>
          <w:tcPr>
            <w:tcW w:w="1275" w:type="dxa"/>
            <w:shd w:val="clear" w:color="auto" w:fill="auto"/>
            <w:vAlign w:val="center"/>
            <w:hideMark/>
          </w:tcPr>
          <w:p w14:paraId="0A2A36D8" w14:textId="77777777" w:rsidR="003263D5" w:rsidRPr="009D3A35" w:rsidRDefault="003263D5" w:rsidP="003263D5">
            <w:pPr>
              <w:jc w:val="center"/>
              <w:rPr>
                <w:rFonts w:ascii="Calibri" w:hAnsi="Calibri"/>
                <w:sz w:val="16"/>
                <w:szCs w:val="20"/>
              </w:rPr>
            </w:pPr>
          </w:p>
        </w:tc>
        <w:tc>
          <w:tcPr>
            <w:tcW w:w="1134" w:type="dxa"/>
            <w:shd w:val="clear" w:color="auto" w:fill="auto"/>
            <w:vAlign w:val="center"/>
            <w:hideMark/>
          </w:tcPr>
          <w:p w14:paraId="1086B891" w14:textId="77777777" w:rsidR="003263D5" w:rsidRPr="009D3A35" w:rsidRDefault="003263D5" w:rsidP="003263D5">
            <w:pPr>
              <w:jc w:val="center"/>
              <w:rPr>
                <w:rFonts w:ascii="Calibri" w:hAnsi="Calibri"/>
                <w:sz w:val="16"/>
                <w:szCs w:val="20"/>
              </w:rPr>
            </w:pPr>
            <w:r w:rsidRPr="009D3A35">
              <w:rPr>
                <w:rFonts w:ascii="Calibri" w:hAnsi="Calibri"/>
                <w:sz w:val="16"/>
                <w:szCs w:val="20"/>
              </w:rPr>
              <w:t>417 500,00 zł</w:t>
            </w:r>
          </w:p>
        </w:tc>
        <w:tc>
          <w:tcPr>
            <w:tcW w:w="992" w:type="dxa"/>
            <w:shd w:val="clear" w:color="000000" w:fill="FFFFFF"/>
            <w:noWrap/>
            <w:vAlign w:val="center"/>
            <w:hideMark/>
          </w:tcPr>
          <w:p w14:paraId="1B6339B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murowane</w:t>
            </w:r>
          </w:p>
        </w:tc>
        <w:tc>
          <w:tcPr>
            <w:tcW w:w="993" w:type="dxa"/>
            <w:shd w:val="clear" w:color="000000" w:fill="FFFFFF"/>
            <w:noWrap/>
            <w:vAlign w:val="center"/>
            <w:hideMark/>
          </w:tcPr>
          <w:p w14:paraId="48A9ED4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betonowa</w:t>
            </w:r>
          </w:p>
        </w:tc>
        <w:tc>
          <w:tcPr>
            <w:tcW w:w="709" w:type="dxa"/>
            <w:shd w:val="clear" w:color="000000" w:fill="FFFFFF"/>
            <w:noWrap/>
            <w:vAlign w:val="center"/>
            <w:hideMark/>
          </w:tcPr>
          <w:p w14:paraId="3A01C2A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000000" w:fill="FFFFFF"/>
            <w:noWrap/>
            <w:vAlign w:val="center"/>
            <w:hideMark/>
          </w:tcPr>
          <w:p w14:paraId="709510B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21AE9E4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42FB28B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3855D84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5057404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0D6CF5EE" w14:textId="77777777" w:rsidTr="003263D5">
        <w:trPr>
          <w:trHeight w:val="20"/>
          <w:jc w:val="center"/>
        </w:trPr>
        <w:tc>
          <w:tcPr>
            <w:tcW w:w="1765" w:type="dxa"/>
            <w:shd w:val="clear" w:color="000000" w:fill="FFFFFF"/>
            <w:vAlign w:val="center"/>
            <w:hideMark/>
          </w:tcPr>
          <w:p w14:paraId="1545FE2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Świetlica Nowa Wieś</w:t>
            </w:r>
          </w:p>
        </w:tc>
        <w:tc>
          <w:tcPr>
            <w:tcW w:w="851" w:type="dxa"/>
            <w:shd w:val="clear" w:color="000000" w:fill="FFFFFF"/>
            <w:noWrap/>
            <w:vAlign w:val="center"/>
            <w:hideMark/>
          </w:tcPr>
          <w:p w14:paraId="3934A1B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1978</w:t>
            </w:r>
          </w:p>
        </w:tc>
        <w:tc>
          <w:tcPr>
            <w:tcW w:w="992" w:type="dxa"/>
            <w:shd w:val="clear" w:color="000000" w:fill="FFFFFF"/>
            <w:noWrap/>
            <w:vAlign w:val="center"/>
            <w:hideMark/>
          </w:tcPr>
          <w:p w14:paraId="332CF17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5E38A2C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150</w:t>
            </w:r>
          </w:p>
        </w:tc>
        <w:tc>
          <w:tcPr>
            <w:tcW w:w="1275" w:type="dxa"/>
            <w:shd w:val="clear" w:color="auto" w:fill="auto"/>
            <w:vAlign w:val="center"/>
            <w:hideMark/>
          </w:tcPr>
          <w:p w14:paraId="3DCA3EE8" w14:textId="77777777" w:rsidR="003263D5" w:rsidRPr="009D3A35" w:rsidRDefault="003263D5" w:rsidP="003263D5">
            <w:pPr>
              <w:jc w:val="center"/>
              <w:rPr>
                <w:rFonts w:ascii="Calibri" w:hAnsi="Calibri"/>
                <w:sz w:val="16"/>
                <w:szCs w:val="20"/>
              </w:rPr>
            </w:pPr>
          </w:p>
        </w:tc>
        <w:tc>
          <w:tcPr>
            <w:tcW w:w="1134" w:type="dxa"/>
            <w:shd w:val="clear" w:color="auto" w:fill="auto"/>
            <w:vAlign w:val="center"/>
            <w:hideMark/>
          </w:tcPr>
          <w:p w14:paraId="12DC191C" w14:textId="77777777" w:rsidR="003263D5" w:rsidRPr="009D3A35" w:rsidRDefault="003263D5" w:rsidP="003263D5">
            <w:pPr>
              <w:jc w:val="center"/>
              <w:rPr>
                <w:rFonts w:ascii="Calibri" w:hAnsi="Calibri"/>
                <w:sz w:val="16"/>
                <w:szCs w:val="20"/>
              </w:rPr>
            </w:pPr>
            <w:r w:rsidRPr="009D3A35">
              <w:rPr>
                <w:rFonts w:ascii="Calibri" w:hAnsi="Calibri"/>
                <w:sz w:val="16"/>
                <w:szCs w:val="20"/>
              </w:rPr>
              <w:t>501 000,00 zł</w:t>
            </w:r>
          </w:p>
        </w:tc>
        <w:tc>
          <w:tcPr>
            <w:tcW w:w="992" w:type="dxa"/>
            <w:shd w:val="clear" w:color="000000" w:fill="FFFFFF"/>
            <w:noWrap/>
            <w:vAlign w:val="center"/>
            <w:hideMark/>
          </w:tcPr>
          <w:p w14:paraId="20BBFDF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murowane</w:t>
            </w:r>
          </w:p>
        </w:tc>
        <w:tc>
          <w:tcPr>
            <w:tcW w:w="993" w:type="dxa"/>
            <w:shd w:val="clear" w:color="000000" w:fill="FFFFFF"/>
            <w:noWrap/>
            <w:vAlign w:val="center"/>
            <w:hideMark/>
          </w:tcPr>
          <w:p w14:paraId="6709FE4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betonowa</w:t>
            </w:r>
          </w:p>
        </w:tc>
        <w:tc>
          <w:tcPr>
            <w:tcW w:w="709" w:type="dxa"/>
            <w:shd w:val="clear" w:color="000000" w:fill="FFFFFF"/>
            <w:noWrap/>
            <w:vAlign w:val="center"/>
            <w:hideMark/>
          </w:tcPr>
          <w:p w14:paraId="056D1A6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000000" w:fill="FFFFFF"/>
            <w:noWrap/>
            <w:vAlign w:val="center"/>
            <w:hideMark/>
          </w:tcPr>
          <w:p w14:paraId="459A99C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5709BE7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2BDC689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41A4694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5B66AFA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5F638706" w14:textId="77777777" w:rsidTr="003263D5">
        <w:trPr>
          <w:trHeight w:val="20"/>
          <w:jc w:val="center"/>
        </w:trPr>
        <w:tc>
          <w:tcPr>
            <w:tcW w:w="1765" w:type="dxa"/>
            <w:shd w:val="clear" w:color="000000" w:fill="FFFFFF"/>
            <w:vAlign w:val="center"/>
            <w:hideMark/>
          </w:tcPr>
          <w:p w14:paraId="28236CA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Świetlica Obkas</w:t>
            </w:r>
          </w:p>
        </w:tc>
        <w:tc>
          <w:tcPr>
            <w:tcW w:w="851" w:type="dxa"/>
            <w:shd w:val="clear" w:color="000000" w:fill="FFFFFF"/>
            <w:noWrap/>
            <w:vAlign w:val="center"/>
            <w:hideMark/>
          </w:tcPr>
          <w:p w14:paraId="720BF73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000000" w:fill="FFFFFF"/>
            <w:noWrap/>
            <w:vAlign w:val="center"/>
            <w:hideMark/>
          </w:tcPr>
          <w:p w14:paraId="5016F94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1C66EB6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3361552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28 193,08 zł</w:t>
            </w:r>
          </w:p>
        </w:tc>
        <w:tc>
          <w:tcPr>
            <w:tcW w:w="1134" w:type="dxa"/>
            <w:shd w:val="clear" w:color="auto" w:fill="auto"/>
            <w:vAlign w:val="center"/>
            <w:hideMark/>
          </w:tcPr>
          <w:p w14:paraId="380CED12" w14:textId="77777777" w:rsidR="003263D5" w:rsidRPr="009D3A35" w:rsidRDefault="003263D5" w:rsidP="003263D5">
            <w:pPr>
              <w:jc w:val="center"/>
              <w:rPr>
                <w:rFonts w:ascii="Calibri" w:hAnsi="Calibri"/>
                <w:color w:val="000000"/>
                <w:sz w:val="16"/>
                <w:szCs w:val="20"/>
              </w:rPr>
            </w:pPr>
          </w:p>
        </w:tc>
        <w:tc>
          <w:tcPr>
            <w:tcW w:w="992" w:type="dxa"/>
            <w:shd w:val="clear" w:color="000000" w:fill="FFFFFF"/>
            <w:noWrap/>
            <w:vAlign w:val="center"/>
            <w:hideMark/>
          </w:tcPr>
          <w:p w14:paraId="62EFA9F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murowane</w:t>
            </w:r>
          </w:p>
        </w:tc>
        <w:tc>
          <w:tcPr>
            <w:tcW w:w="993" w:type="dxa"/>
            <w:shd w:val="clear" w:color="000000" w:fill="FFFFFF"/>
            <w:noWrap/>
            <w:vAlign w:val="center"/>
            <w:hideMark/>
          </w:tcPr>
          <w:p w14:paraId="1F57A40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betonowa</w:t>
            </w:r>
          </w:p>
        </w:tc>
        <w:tc>
          <w:tcPr>
            <w:tcW w:w="709" w:type="dxa"/>
            <w:shd w:val="clear" w:color="000000" w:fill="FFFFFF"/>
            <w:noWrap/>
            <w:vAlign w:val="center"/>
            <w:hideMark/>
          </w:tcPr>
          <w:p w14:paraId="003C3E5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000000" w:fill="FFFFFF"/>
            <w:noWrap/>
            <w:vAlign w:val="center"/>
            <w:hideMark/>
          </w:tcPr>
          <w:p w14:paraId="22315AD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5A77AB6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3BF74B7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1917AF5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3CAD4CA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548474A7" w14:textId="77777777" w:rsidTr="003263D5">
        <w:trPr>
          <w:trHeight w:val="20"/>
          <w:jc w:val="center"/>
        </w:trPr>
        <w:tc>
          <w:tcPr>
            <w:tcW w:w="1765" w:type="dxa"/>
            <w:shd w:val="clear" w:color="000000" w:fill="FFFFFF"/>
            <w:vAlign w:val="center"/>
            <w:hideMark/>
          </w:tcPr>
          <w:p w14:paraId="083FECE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Remizo-świetlica Witkowo</w:t>
            </w:r>
          </w:p>
        </w:tc>
        <w:tc>
          <w:tcPr>
            <w:tcW w:w="851" w:type="dxa"/>
            <w:shd w:val="clear" w:color="000000" w:fill="FFFFFF"/>
            <w:noWrap/>
            <w:vAlign w:val="center"/>
            <w:hideMark/>
          </w:tcPr>
          <w:p w14:paraId="176F960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1991</w:t>
            </w:r>
          </w:p>
        </w:tc>
        <w:tc>
          <w:tcPr>
            <w:tcW w:w="992" w:type="dxa"/>
            <w:shd w:val="clear" w:color="000000" w:fill="FFFFFF"/>
            <w:noWrap/>
            <w:vAlign w:val="center"/>
            <w:hideMark/>
          </w:tcPr>
          <w:p w14:paraId="2EDB9B6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39E4B65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342</w:t>
            </w:r>
          </w:p>
        </w:tc>
        <w:tc>
          <w:tcPr>
            <w:tcW w:w="1275" w:type="dxa"/>
            <w:shd w:val="clear" w:color="auto" w:fill="auto"/>
            <w:vAlign w:val="center"/>
            <w:hideMark/>
          </w:tcPr>
          <w:p w14:paraId="16345392" w14:textId="77777777" w:rsidR="003263D5" w:rsidRPr="009D3A35" w:rsidRDefault="003263D5" w:rsidP="003263D5">
            <w:pPr>
              <w:jc w:val="center"/>
              <w:rPr>
                <w:rFonts w:ascii="Calibri" w:hAnsi="Calibri"/>
                <w:color w:val="FF0000"/>
                <w:sz w:val="16"/>
                <w:szCs w:val="20"/>
              </w:rPr>
            </w:pPr>
          </w:p>
        </w:tc>
        <w:tc>
          <w:tcPr>
            <w:tcW w:w="1134" w:type="dxa"/>
            <w:shd w:val="clear" w:color="auto" w:fill="auto"/>
            <w:vAlign w:val="center"/>
            <w:hideMark/>
          </w:tcPr>
          <w:p w14:paraId="7076B658" w14:textId="77777777" w:rsidR="003263D5" w:rsidRPr="009D3A35" w:rsidRDefault="003263D5" w:rsidP="003263D5">
            <w:pPr>
              <w:jc w:val="center"/>
              <w:rPr>
                <w:rFonts w:ascii="Calibri" w:hAnsi="Calibri"/>
                <w:sz w:val="16"/>
                <w:szCs w:val="20"/>
              </w:rPr>
            </w:pPr>
            <w:r w:rsidRPr="009D3A35">
              <w:rPr>
                <w:rFonts w:ascii="Calibri" w:hAnsi="Calibri"/>
                <w:sz w:val="16"/>
                <w:szCs w:val="20"/>
              </w:rPr>
              <w:t>1 142 280,00 zł</w:t>
            </w:r>
          </w:p>
        </w:tc>
        <w:tc>
          <w:tcPr>
            <w:tcW w:w="992" w:type="dxa"/>
            <w:shd w:val="clear" w:color="000000" w:fill="FFFFFF"/>
            <w:noWrap/>
            <w:vAlign w:val="center"/>
            <w:hideMark/>
          </w:tcPr>
          <w:p w14:paraId="153E318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murowane</w:t>
            </w:r>
          </w:p>
        </w:tc>
        <w:tc>
          <w:tcPr>
            <w:tcW w:w="993" w:type="dxa"/>
            <w:shd w:val="clear" w:color="000000" w:fill="FFFFFF"/>
            <w:noWrap/>
            <w:vAlign w:val="center"/>
            <w:hideMark/>
          </w:tcPr>
          <w:p w14:paraId="0DFFB12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betonowa</w:t>
            </w:r>
          </w:p>
        </w:tc>
        <w:tc>
          <w:tcPr>
            <w:tcW w:w="709" w:type="dxa"/>
            <w:shd w:val="clear" w:color="000000" w:fill="FFFFFF"/>
            <w:noWrap/>
            <w:vAlign w:val="center"/>
            <w:hideMark/>
          </w:tcPr>
          <w:p w14:paraId="253B470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000000" w:fill="FFFFFF"/>
            <w:noWrap/>
            <w:vAlign w:val="center"/>
            <w:hideMark/>
          </w:tcPr>
          <w:p w14:paraId="6E21DEE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2470C5D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1563A50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2ABDB23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4A69B65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4A2051A7" w14:textId="77777777" w:rsidTr="003263D5">
        <w:trPr>
          <w:trHeight w:val="20"/>
          <w:jc w:val="center"/>
        </w:trPr>
        <w:tc>
          <w:tcPr>
            <w:tcW w:w="1765" w:type="dxa"/>
            <w:shd w:val="clear" w:color="000000" w:fill="FFFFFF"/>
            <w:vAlign w:val="center"/>
            <w:hideMark/>
          </w:tcPr>
          <w:p w14:paraId="787C171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Remizo-świetlica Radzim</w:t>
            </w:r>
          </w:p>
        </w:tc>
        <w:tc>
          <w:tcPr>
            <w:tcW w:w="851" w:type="dxa"/>
            <w:shd w:val="clear" w:color="000000" w:fill="FFFFFF"/>
            <w:noWrap/>
            <w:vAlign w:val="center"/>
            <w:hideMark/>
          </w:tcPr>
          <w:p w14:paraId="4B8EA0D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2004</w:t>
            </w:r>
          </w:p>
        </w:tc>
        <w:tc>
          <w:tcPr>
            <w:tcW w:w="992" w:type="dxa"/>
            <w:shd w:val="clear" w:color="000000" w:fill="FFFFFF"/>
            <w:noWrap/>
            <w:vAlign w:val="center"/>
            <w:hideMark/>
          </w:tcPr>
          <w:p w14:paraId="39BCA5F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1538542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92</w:t>
            </w:r>
          </w:p>
        </w:tc>
        <w:tc>
          <w:tcPr>
            <w:tcW w:w="1275" w:type="dxa"/>
            <w:shd w:val="clear" w:color="auto" w:fill="auto"/>
            <w:vAlign w:val="center"/>
            <w:hideMark/>
          </w:tcPr>
          <w:p w14:paraId="2D01C220" w14:textId="77777777" w:rsidR="003263D5" w:rsidRPr="009D3A35" w:rsidRDefault="003263D5" w:rsidP="003263D5">
            <w:pPr>
              <w:jc w:val="center"/>
              <w:rPr>
                <w:rFonts w:ascii="Calibri" w:hAnsi="Calibri"/>
                <w:color w:val="FF0000"/>
                <w:sz w:val="16"/>
                <w:szCs w:val="20"/>
              </w:rPr>
            </w:pPr>
          </w:p>
        </w:tc>
        <w:tc>
          <w:tcPr>
            <w:tcW w:w="1134" w:type="dxa"/>
            <w:shd w:val="clear" w:color="auto" w:fill="auto"/>
            <w:vAlign w:val="center"/>
            <w:hideMark/>
          </w:tcPr>
          <w:p w14:paraId="37810A8F" w14:textId="77777777" w:rsidR="003263D5" w:rsidRPr="009D3A35" w:rsidRDefault="003263D5" w:rsidP="003263D5">
            <w:pPr>
              <w:jc w:val="center"/>
              <w:rPr>
                <w:rFonts w:ascii="Calibri" w:hAnsi="Calibri"/>
                <w:sz w:val="16"/>
                <w:szCs w:val="20"/>
              </w:rPr>
            </w:pPr>
            <w:r w:rsidRPr="009D3A35">
              <w:rPr>
                <w:rFonts w:ascii="Calibri" w:hAnsi="Calibri"/>
                <w:sz w:val="16"/>
                <w:szCs w:val="20"/>
              </w:rPr>
              <w:t>307 280,00 zł</w:t>
            </w:r>
          </w:p>
        </w:tc>
        <w:tc>
          <w:tcPr>
            <w:tcW w:w="992" w:type="dxa"/>
            <w:shd w:val="clear" w:color="000000" w:fill="FFFFFF"/>
            <w:noWrap/>
            <w:vAlign w:val="center"/>
            <w:hideMark/>
          </w:tcPr>
          <w:p w14:paraId="6C7EEDF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murowane</w:t>
            </w:r>
          </w:p>
        </w:tc>
        <w:tc>
          <w:tcPr>
            <w:tcW w:w="993" w:type="dxa"/>
            <w:shd w:val="clear" w:color="000000" w:fill="FFFFFF"/>
            <w:noWrap/>
            <w:vAlign w:val="center"/>
            <w:hideMark/>
          </w:tcPr>
          <w:p w14:paraId="5C7CB4D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betonowa</w:t>
            </w:r>
          </w:p>
        </w:tc>
        <w:tc>
          <w:tcPr>
            <w:tcW w:w="709" w:type="dxa"/>
            <w:shd w:val="clear" w:color="000000" w:fill="FFFFFF"/>
            <w:noWrap/>
            <w:vAlign w:val="center"/>
            <w:hideMark/>
          </w:tcPr>
          <w:p w14:paraId="3731688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000000" w:fill="FFFFFF"/>
            <w:noWrap/>
            <w:vAlign w:val="center"/>
            <w:hideMark/>
          </w:tcPr>
          <w:p w14:paraId="7D82E7A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21FD630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10CE004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49EC943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13FF746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0B30B081" w14:textId="77777777" w:rsidTr="003263D5">
        <w:trPr>
          <w:trHeight w:val="20"/>
          <w:jc w:val="center"/>
        </w:trPr>
        <w:tc>
          <w:tcPr>
            <w:tcW w:w="1765" w:type="dxa"/>
            <w:shd w:val="clear" w:color="000000" w:fill="FFFFFF"/>
            <w:vAlign w:val="center"/>
            <w:hideMark/>
          </w:tcPr>
          <w:p w14:paraId="54E9582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xml:space="preserve">Budynek sanitarny/WC/  j. </w:t>
            </w:r>
            <w:proofErr w:type="spellStart"/>
            <w:r w:rsidRPr="009D3A35">
              <w:rPr>
                <w:rFonts w:ascii="Calibri" w:hAnsi="Calibri"/>
                <w:color w:val="000000"/>
                <w:sz w:val="16"/>
                <w:szCs w:val="20"/>
              </w:rPr>
              <w:t>Mochel</w:t>
            </w:r>
            <w:proofErr w:type="spellEnd"/>
          </w:p>
        </w:tc>
        <w:tc>
          <w:tcPr>
            <w:tcW w:w="851" w:type="dxa"/>
            <w:shd w:val="clear" w:color="000000" w:fill="FFFFFF"/>
            <w:noWrap/>
            <w:vAlign w:val="center"/>
            <w:hideMark/>
          </w:tcPr>
          <w:p w14:paraId="16E7738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000000" w:fill="FFFFFF"/>
            <w:noWrap/>
            <w:vAlign w:val="center"/>
            <w:hideMark/>
          </w:tcPr>
          <w:p w14:paraId="48481E6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11C3CBE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1F735A3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11 880,00 zł</w:t>
            </w:r>
          </w:p>
        </w:tc>
        <w:tc>
          <w:tcPr>
            <w:tcW w:w="1134" w:type="dxa"/>
            <w:shd w:val="clear" w:color="auto" w:fill="auto"/>
            <w:vAlign w:val="center"/>
            <w:hideMark/>
          </w:tcPr>
          <w:p w14:paraId="27594B13" w14:textId="77777777" w:rsidR="003263D5" w:rsidRPr="009D3A35" w:rsidRDefault="003263D5" w:rsidP="003263D5">
            <w:pPr>
              <w:jc w:val="center"/>
              <w:rPr>
                <w:rFonts w:ascii="Calibri" w:hAnsi="Calibri"/>
                <w:color w:val="000000"/>
                <w:sz w:val="16"/>
                <w:szCs w:val="20"/>
              </w:rPr>
            </w:pPr>
          </w:p>
        </w:tc>
        <w:tc>
          <w:tcPr>
            <w:tcW w:w="992" w:type="dxa"/>
            <w:shd w:val="clear" w:color="000000" w:fill="FFFFFF"/>
            <w:noWrap/>
            <w:vAlign w:val="center"/>
            <w:hideMark/>
          </w:tcPr>
          <w:p w14:paraId="27A1CFE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murowane</w:t>
            </w:r>
          </w:p>
        </w:tc>
        <w:tc>
          <w:tcPr>
            <w:tcW w:w="993" w:type="dxa"/>
            <w:shd w:val="clear" w:color="000000" w:fill="FFFFFF"/>
            <w:noWrap/>
            <w:vAlign w:val="center"/>
            <w:hideMark/>
          </w:tcPr>
          <w:p w14:paraId="05B0922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betonowa</w:t>
            </w:r>
          </w:p>
        </w:tc>
        <w:tc>
          <w:tcPr>
            <w:tcW w:w="709" w:type="dxa"/>
            <w:shd w:val="clear" w:color="000000" w:fill="FFFFFF"/>
            <w:noWrap/>
            <w:vAlign w:val="center"/>
            <w:hideMark/>
          </w:tcPr>
          <w:p w14:paraId="61E3AA7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000000" w:fill="FFFFFF"/>
            <w:noWrap/>
            <w:vAlign w:val="center"/>
            <w:hideMark/>
          </w:tcPr>
          <w:p w14:paraId="760FC8A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5691DA0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3466284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4E239DD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476BBCA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1E7FE2F8" w14:textId="77777777" w:rsidTr="003263D5">
        <w:trPr>
          <w:trHeight w:val="20"/>
          <w:jc w:val="center"/>
        </w:trPr>
        <w:tc>
          <w:tcPr>
            <w:tcW w:w="1765" w:type="dxa"/>
            <w:shd w:val="clear" w:color="000000" w:fill="FFFFFF"/>
            <w:vAlign w:val="center"/>
            <w:hideMark/>
          </w:tcPr>
          <w:p w14:paraId="65EFFEE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xml:space="preserve">Budynek stołówki nad j. </w:t>
            </w:r>
            <w:proofErr w:type="spellStart"/>
            <w:r w:rsidRPr="009D3A35">
              <w:rPr>
                <w:rFonts w:ascii="Calibri" w:hAnsi="Calibri"/>
                <w:color w:val="000000"/>
                <w:sz w:val="16"/>
                <w:szCs w:val="20"/>
              </w:rPr>
              <w:t>Mochel</w:t>
            </w:r>
            <w:proofErr w:type="spellEnd"/>
          </w:p>
        </w:tc>
        <w:tc>
          <w:tcPr>
            <w:tcW w:w="851" w:type="dxa"/>
            <w:shd w:val="clear" w:color="000000" w:fill="FFFFFF"/>
            <w:noWrap/>
            <w:vAlign w:val="center"/>
            <w:hideMark/>
          </w:tcPr>
          <w:p w14:paraId="4313E7E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000000" w:fill="FFFFFF"/>
            <w:noWrap/>
            <w:vAlign w:val="center"/>
            <w:hideMark/>
          </w:tcPr>
          <w:p w14:paraId="6DB42A8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33D19F2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0BD3173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9 400,00 zł</w:t>
            </w:r>
          </w:p>
        </w:tc>
        <w:tc>
          <w:tcPr>
            <w:tcW w:w="1134" w:type="dxa"/>
            <w:shd w:val="clear" w:color="auto" w:fill="auto"/>
            <w:vAlign w:val="center"/>
            <w:hideMark/>
          </w:tcPr>
          <w:p w14:paraId="3C2DC151" w14:textId="77777777" w:rsidR="003263D5" w:rsidRPr="009D3A35" w:rsidRDefault="003263D5" w:rsidP="003263D5">
            <w:pPr>
              <w:jc w:val="center"/>
              <w:rPr>
                <w:rFonts w:ascii="Calibri" w:hAnsi="Calibri"/>
                <w:color w:val="000000"/>
                <w:sz w:val="16"/>
                <w:szCs w:val="20"/>
              </w:rPr>
            </w:pPr>
          </w:p>
        </w:tc>
        <w:tc>
          <w:tcPr>
            <w:tcW w:w="992" w:type="dxa"/>
            <w:shd w:val="clear" w:color="000000" w:fill="FFFFFF"/>
            <w:noWrap/>
            <w:vAlign w:val="center"/>
            <w:hideMark/>
          </w:tcPr>
          <w:p w14:paraId="425E065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murowane</w:t>
            </w:r>
          </w:p>
        </w:tc>
        <w:tc>
          <w:tcPr>
            <w:tcW w:w="993" w:type="dxa"/>
            <w:shd w:val="clear" w:color="000000" w:fill="FFFFFF"/>
            <w:noWrap/>
            <w:vAlign w:val="center"/>
            <w:hideMark/>
          </w:tcPr>
          <w:p w14:paraId="2C25D6C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betonowa</w:t>
            </w:r>
          </w:p>
        </w:tc>
        <w:tc>
          <w:tcPr>
            <w:tcW w:w="709" w:type="dxa"/>
            <w:shd w:val="clear" w:color="000000" w:fill="FFFFFF"/>
            <w:noWrap/>
            <w:vAlign w:val="center"/>
            <w:hideMark/>
          </w:tcPr>
          <w:p w14:paraId="42AD595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000000" w:fill="FFFFFF"/>
            <w:noWrap/>
            <w:vAlign w:val="center"/>
            <w:hideMark/>
          </w:tcPr>
          <w:p w14:paraId="0F4988F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1319541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4DBAB0D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0E1F2FC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5D79A37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14DA57F0" w14:textId="77777777" w:rsidTr="003263D5">
        <w:trPr>
          <w:trHeight w:val="20"/>
          <w:jc w:val="center"/>
        </w:trPr>
        <w:tc>
          <w:tcPr>
            <w:tcW w:w="1765" w:type="dxa"/>
            <w:shd w:val="clear" w:color="000000" w:fill="FFFFFF"/>
            <w:vAlign w:val="center"/>
            <w:hideMark/>
          </w:tcPr>
          <w:p w14:paraId="2B33116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xml:space="preserve">Budynek socjalny nad j. </w:t>
            </w:r>
            <w:proofErr w:type="spellStart"/>
            <w:r w:rsidRPr="009D3A35">
              <w:rPr>
                <w:rFonts w:ascii="Calibri" w:hAnsi="Calibri"/>
                <w:color w:val="000000"/>
                <w:sz w:val="16"/>
                <w:szCs w:val="20"/>
              </w:rPr>
              <w:t>Mochel</w:t>
            </w:r>
            <w:proofErr w:type="spellEnd"/>
          </w:p>
        </w:tc>
        <w:tc>
          <w:tcPr>
            <w:tcW w:w="851" w:type="dxa"/>
            <w:shd w:val="clear" w:color="000000" w:fill="FFFFFF"/>
            <w:noWrap/>
            <w:vAlign w:val="center"/>
            <w:hideMark/>
          </w:tcPr>
          <w:p w14:paraId="6130211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000000" w:fill="FFFFFF"/>
            <w:noWrap/>
            <w:vAlign w:val="center"/>
            <w:hideMark/>
          </w:tcPr>
          <w:p w14:paraId="0E726CC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56C4376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408E693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2 115,00 zł</w:t>
            </w:r>
          </w:p>
        </w:tc>
        <w:tc>
          <w:tcPr>
            <w:tcW w:w="1134" w:type="dxa"/>
            <w:shd w:val="clear" w:color="auto" w:fill="auto"/>
            <w:vAlign w:val="center"/>
            <w:hideMark/>
          </w:tcPr>
          <w:p w14:paraId="326689E4" w14:textId="77777777" w:rsidR="003263D5" w:rsidRPr="009D3A35" w:rsidRDefault="003263D5" w:rsidP="003263D5">
            <w:pPr>
              <w:jc w:val="center"/>
              <w:rPr>
                <w:rFonts w:ascii="Calibri" w:hAnsi="Calibri"/>
                <w:color w:val="000000"/>
                <w:sz w:val="16"/>
                <w:szCs w:val="20"/>
              </w:rPr>
            </w:pPr>
          </w:p>
        </w:tc>
        <w:tc>
          <w:tcPr>
            <w:tcW w:w="992" w:type="dxa"/>
            <w:shd w:val="clear" w:color="000000" w:fill="FFFFFF"/>
            <w:noWrap/>
            <w:vAlign w:val="center"/>
            <w:hideMark/>
          </w:tcPr>
          <w:p w14:paraId="22C4CAC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murowane</w:t>
            </w:r>
          </w:p>
        </w:tc>
        <w:tc>
          <w:tcPr>
            <w:tcW w:w="993" w:type="dxa"/>
            <w:shd w:val="clear" w:color="000000" w:fill="FFFFFF"/>
            <w:noWrap/>
            <w:vAlign w:val="center"/>
            <w:hideMark/>
          </w:tcPr>
          <w:p w14:paraId="72A494D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betonowa</w:t>
            </w:r>
          </w:p>
        </w:tc>
        <w:tc>
          <w:tcPr>
            <w:tcW w:w="709" w:type="dxa"/>
            <w:shd w:val="clear" w:color="000000" w:fill="FFFFFF"/>
            <w:noWrap/>
            <w:vAlign w:val="center"/>
            <w:hideMark/>
          </w:tcPr>
          <w:p w14:paraId="2EEF577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000000" w:fill="FFFFFF"/>
            <w:noWrap/>
            <w:vAlign w:val="center"/>
            <w:hideMark/>
          </w:tcPr>
          <w:p w14:paraId="2EFC76F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266D5ED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4CDC27E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34F3EC4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0CBB9F4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37004D34" w14:textId="77777777" w:rsidTr="003263D5">
        <w:trPr>
          <w:trHeight w:val="20"/>
          <w:jc w:val="center"/>
        </w:trPr>
        <w:tc>
          <w:tcPr>
            <w:tcW w:w="1765" w:type="dxa"/>
            <w:shd w:val="clear" w:color="000000" w:fill="FFFFFF"/>
            <w:vAlign w:val="center"/>
            <w:hideMark/>
          </w:tcPr>
          <w:p w14:paraId="176C504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lastRenderedPageBreak/>
              <w:t>Przychodnia Zdrowia w Kamieniu Krajeńskim</w:t>
            </w:r>
          </w:p>
        </w:tc>
        <w:tc>
          <w:tcPr>
            <w:tcW w:w="851" w:type="dxa"/>
            <w:shd w:val="clear" w:color="000000" w:fill="FFFFFF"/>
            <w:noWrap/>
            <w:vAlign w:val="center"/>
            <w:hideMark/>
          </w:tcPr>
          <w:p w14:paraId="31518A1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1996</w:t>
            </w:r>
          </w:p>
        </w:tc>
        <w:tc>
          <w:tcPr>
            <w:tcW w:w="992" w:type="dxa"/>
            <w:shd w:val="clear" w:color="000000" w:fill="FFFFFF"/>
            <w:noWrap/>
            <w:vAlign w:val="center"/>
            <w:hideMark/>
          </w:tcPr>
          <w:p w14:paraId="202A7DD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1929E4B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1200</w:t>
            </w:r>
          </w:p>
        </w:tc>
        <w:tc>
          <w:tcPr>
            <w:tcW w:w="1275" w:type="dxa"/>
            <w:shd w:val="clear" w:color="auto" w:fill="auto"/>
            <w:vAlign w:val="center"/>
            <w:hideMark/>
          </w:tcPr>
          <w:p w14:paraId="77380AE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1134" w:type="dxa"/>
            <w:shd w:val="clear" w:color="auto" w:fill="auto"/>
            <w:vAlign w:val="center"/>
            <w:hideMark/>
          </w:tcPr>
          <w:p w14:paraId="3C06681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4 008 000,00 zł</w:t>
            </w:r>
          </w:p>
        </w:tc>
        <w:tc>
          <w:tcPr>
            <w:tcW w:w="992" w:type="dxa"/>
            <w:shd w:val="clear" w:color="000000" w:fill="FFFFFF"/>
            <w:noWrap/>
            <w:vAlign w:val="center"/>
            <w:hideMark/>
          </w:tcPr>
          <w:p w14:paraId="5CD48BC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pustak</w:t>
            </w:r>
          </w:p>
        </w:tc>
        <w:tc>
          <w:tcPr>
            <w:tcW w:w="993" w:type="dxa"/>
            <w:shd w:val="clear" w:color="000000" w:fill="FFFFFF"/>
            <w:noWrap/>
            <w:vAlign w:val="center"/>
            <w:hideMark/>
          </w:tcPr>
          <w:p w14:paraId="6103456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betonowa</w:t>
            </w:r>
          </w:p>
        </w:tc>
        <w:tc>
          <w:tcPr>
            <w:tcW w:w="709" w:type="dxa"/>
            <w:shd w:val="clear" w:color="000000" w:fill="FFFFFF"/>
            <w:noWrap/>
            <w:vAlign w:val="center"/>
            <w:hideMark/>
          </w:tcPr>
          <w:p w14:paraId="558B7BA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000000" w:fill="FFFFFF"/>
            <w:noWrap/>
            <w:vAlign w:val="center"/>
            <w:hideMark/>
          </w:tcPr>
          <w:p w14:paraId="6312B43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5F979A6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560C7DF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384997A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7A4B54C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2E41FB9B" w14:textId="77777777" w:rsidTr="003263D5">
        <w:trPr>
          <w:trHeight w:val="20"/>
          <w:jc w:val="center"/>
        </w:trPr>
        <w:tc>
          <w:tcPr>
            <w:tcW w:w="1765" w:type="dxa"/>
            <w:shd w:val="clear" w:color="auto" w:fill="auto"/>
            <w:vAlign w:val="center"/>
            <w:hideMark/>
          </w:tcPr>
          <w:p w14:paraId="219EA7E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xml:space="preserve">Wiata magazynowa/ po </w:t>
            </w:r>
            <w:proofErr w:type="spellStart"/>
            <w:r w:rsidRPr="009D3A35">
              <w:rPr>
                <w:rFonts w:ascii="Calibri" w:hAnsi="Calibri"/>
                <w:color w:val="000000"/>
                <w:sz w:val="16"/>
                <w:szCs w:val="20"/>
              </w:rPr>
              <w:t>ZGKiM</w:t>
            </w:r>
            <w:proofErr w:type="spellEnd"/>
          </w:p>
        </w:tc>
        <w:tc>
          <w:tcPr>
            <w:tcW w:w="851" w:type="dxa"/>
            <w:shd w:val="clear" w:color="auto" w:fill="auto"/>
            <w:noWrap/>
            <w:vAlign w:val="center"/>
            <w:hideMark/>
          </w:tcPr>
          <w:p w14:paraId="5E9CCF0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auto" w:fill="auto"/>
            <w:noWrap/>
            <w:vAlign w:val="center"/>
            <w:hideMark/>
          </w:tcPr>
          <w:p w14:paraId="40BEB4D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auto" w:fill="auto"/>
            <w:noWrap/>
            <w:vAlign w:val="center"/>
            <w:hideMark/>
          </w:tcPr>
          <w:p w14:paraId="6F2C03D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069BBB8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10 868,37 zł</w:t>
            </w:r>
          </w:p>
        </w:tc>
        <w:tc>
          <w:tcPr>
            <w:tcW w:w="1134" w:type="dxa"/>
            <w:shd w:val="clear" w:color="auto" w:fill="auto"/>
            <w:vAlign w:val="center"/>
            <w:hideMark/>
          </w:tcPr>
          <w:p w14:paraId="1F76DA7B" w14:textId="77777777" w:rsidR="003263D5" w:rsidRPr="009D3A35" w:rsidRDefault="003263D5" w:rsidP="003263D5">
            <w:pPr>
              <w:jc w:val="center"/>
              <w:rPr>
                <w:rFonts w:ascii="Calibri" w:hAnsi="Calibri"/>
                <w:color w:val="000000"/>
                <w:sz w:val="16"/>
                <w:szCs w:val="20"/>
              </w:rPr>
            </w:pPr>
          </w:p>
        </w:tc>
        <w:tc>
          <w:tcPr>
            <w:tcW w:w="992" w:type="dxa"/>
            <w:shd w:val="clear" w:color="auto" w:fill="auto"/>
            <w:noWrap/>
            <w:vAlign w:val="center"/>
            <w:hideMark/>
          </w:tcPr>
          <w:p w14:paraId="2DA8546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3" w:type="dxa"/>
            <w:shd w:val="clear" w:color="auto" w:fill="auto"/>
            <w:noWrap/>
            <w:vAlign w:val="center"/>
            <w:hideMark/>
          </w:tcPr>
          <w:p w14:paraId="2DBA1A2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709" w:type="dxa"/>
            <w:shd w:val="clear" w:color="auto" w:fill="auto"/>
            <w:noWrap/>
            <w:vAlign w:val="center"/>
            <w:hideMark/>
          </w:tcPr>
          <w:p w14:paraId="578B23B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695" w:type="dxa"/>
            <w:shd w:val="clear" w:color="auto" w:fill="auto"/>
            <w:noWrap/>
            <w:vAlign w:val="center"/>
            <w:hideMark/>
          </w:tcPr>
          <w:p w14:paraId="0FE6D90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auto" w:fill="auto"/>
            <w:noWrap/>
            <w:vAlign w:val="center"/>
            <w:hideMark/>
          </w:tcPr>
          <w:p w14:paraId="2620094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133" w:type="dxa"/>
            <w:shd w:val="clear" w:color="auto" w:fill="auto"/>
            <w:noWrap/>
            <w:vAlign w:val="center"/>
            <w:hideMark/>
          </w:tcPr>
          <w:p w14:paraId="3610C3A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3C2FD0B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1166C28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1AE84D8A" w14:textId="77777777" w:rsidTr="003263D5">
        <w:trPr>
          <w:trHeight w:val="20"/>
          <w:jc w:val="center"/>
        </w:trPr>
        <w:tc>
          <w:tcPr>
            <w:tcW w:w="1765" w:type="dxa"/>
            <w:shd w:val="clear" w:color="auto" w:fill="auto"/>
            <w:vAlign w:val="center"/>
            <w:hideMark/>
          </w:tcPr>
          <w:p w14:paraId="345E2A1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Budynek administracji / Urząd/</w:t>
            </w:r>
          </w:p>
        </w:tc>
        <w:tc>
          <w:tcPr>
            <w:tcW w:w="851" w:type="dxa"/>
            <w:shd w:val="clear" w:color="auto" w:fill="auto"/>
            <w:noWrap/>
            <w:vAlign w:val="center"/>
            <w:hideMark/>
          </w:tcPr>
          <w:p w14:paraId="1B82C5A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1988</w:t>
            </w:r>
          </w:p>
        </w:tc>
        <w:tc>
          <w:tcPr>
            <w:tcW w:w="992" w:type="dxa"/>
            <w:shd w:val="clear" w:color="auto" w:fill="auto"/>
            <w:noWrap/>
            <w:vAlign w:val="center"/>
            <w:hideMark/>
          </w:tcPr>
          <w:p w14:paraId="02E62C3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auto" w:fill="auto"/>
            <w:noWrap/>
            <w:vAlign w:val="center"/>
            <w:hideMark/>
          </w:tcPr>
          <w:p w14:paraId="533B979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1400</w:t>
            </w:r>
          </w:p>
        </w:tc>
        <w:tc>
          <w:tcPr>
            <w:tcW w:w="1275" w:type="dxa"/>
            <w:shd w:val="clear" w:color="auto" w:fill="auto"/>
            <w:vAlign w:val="center"/>
            <w:hideMark/>
          </w:tcPr>
          <w:p w14:paraId="30346D7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1134" w:type="dxa"/>
            <w:shd w:val="clear" w:color="auto" w:fill="auto"/>
            <w:vAlign w:val="center"/>
            <w:hideMark/>
          </w:tcPr>
          <w:p w14:paraId="6658D36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4 676 000,00 zł</w:t>
            </w:r>
          </w:p>
        </w:tc>
        <w:tc>
          <w:tcPr>
            <w:tcW w:w="992" w:type="dxa"/>
            <w:shd w:val="clear" w:color="auto" w:fill="auto"/>
            <w:noWrap/>
            <w:vAlign w:val="center"/>
            <w:hideMark/>
          </w:tcPr>
          <w:p w14:paraId="78B43BA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pustak</w:t>
            </w:r>
          </w:p>
        </w:tc>
        <w:tc>
          <w:tcPr>
            <w:tcW w:w="993" w:type="dxa"/>
            <w:shd w:val="clear" w:color="auto" w:fill="auto"/>
            <w:noWrap/>
            <w:vAlign w:val="center"/>
            <w:hideMark/>
          </w:tcPr>
          <w:p w14:paraId="3561C9A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betonowa</w:t>
            </w:r>
          </w:p>
        </w:tc>
        <w:tc>
          <w:tcPr>
            <w:tcW w:w="709" w:type="dxa"/>
            <w:shd w:val="clear" w:color="auto" w:fill="auto"/>
            <w:noWrap/>
            <w:vAlign w:val="center"/>
            <w:hideMark/>
          </w:tcPr>
          <w:p w14:paraId="03816D2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dachówka</w:t>
            </w:r>
          </w:p>
        </w:tc>
        <w:tc>
          <w:tcPr>
            <w:tcW w:w="1695" w:type="dxa"/>
            <w:shd w:val="clear" w:color="auto" w:fill="auto"/>
            <w:noWrap/>
            <w:vAlign w:val="center"/>
            <w:hideMark/>
          </w:tcPr>
          <w:p w14:paraId="17460D9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auto" w:fill="auto"/>
            <w:noWrap/>
            <w:vAlign w:val="center"/>
            <w:hideMark/>
          </w:tcPr>
          <w:p w14:paraId="75846D8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auto" w:fill="auto"/>
            <w:noWrap/>
            <w:vAlign w:val="center"/>
            <w:hideMark/>
          </w:tcPr>
          <w:p w14:paraId="746B217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4CF0E15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5002EA6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58DCBDB7" w14:textId="77777777" w:rsidTr="003263D5">
        <w:trPr>
          <w:trHeight w:val="20"/>
          <w:jc w:val="center"/>
        </w:trPr>
        <w:tc>
          <w:tcPr>
            <w:tcW w:w="1765" w:type="dxa"/>
            <w:shd w:val="clear" w:color="auto" w:fill="auto"/>
            <w:vAlign w:val="center"/>
            <w:hideMark/>
          </w:tcPr>
          <w:p w14:paraId="5CF356D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Budynek na stadionie - Kamień Krajeński</w:t>
            </w:r>
          </w:p>
        </w:tc>
        <w:tc>
          <w:tcPr>
            <w:tcW w:w="851" w:type="dxa"/>
            <w:shd w:val="clear" w:color="auto" w:fill="auto"/>
            <w:noWrap/>
            <w:vAlign w:val="center"/>
            <w:hideMark/>
          </w:tcPr>
          <w:p w14:paraId="7E582AC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auto" w:fill="auto"/>
            <w:noWrap/>
            <w:vAlign w:val="center"/>
            <w:hideMark/>
          </w:tcPr>
          <w:p w14:paraId="176F2ED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auto" w:fill="auto"/>
            <w:noWrap/>
            <w:vAlign w:val="center"/>
            <w:hideMark/>
          </w:tcPr>
          <w:p w14:paraId="1F64369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628EDB7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107 548,78 zł</w:t>
            </w:r>
          </w:p>
        </w:tc>
        <w:tc>
          <w:tcPr>
            <w:tcW w:w="1134" w:type="dxa"/>
            <w:shd w:val="clear" w:color="auto" w:fill="auto"/>
            <w:vAlign w:val="center"/>
            <w:hideMark/>
          </w:tcPr>
          <w:p w14:paraId="1D86BFFF" w14:textId="77777777" w:rsidR="003263D5" w:rsidRPr="009D3A35" w:rsidRDefault="003263D5" w:rsidP="003263D5">
            <w:pPr>
              <w:jc w:val="center"/>
              <w:rPr>
                <w:rFonts w:ascii="Calibri" w:hAnsi="Calibri"/>
                <w:color w:val="000000"/>
                <w:sz w:val="16"/>
                <w:szCs w:val="20"/>
              </w:rPr>
            </w:pPr>
          </w:p>
        </w:tc>
        <w:tc>
          <w:tcPr>
            <w:tcW w:w="992" w:type="dxa"/>
            <w:shd w:val="clear" w:color="auto" w:fill="auto"/>
            <w:noWrap/>
            <w:vAlign w:val="center"/>
            <w:hideMark/>
          </w:tcPr>
          <w:p w14:paraId="558069F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pustak</w:t>
            </w:r>
          </w:p>
        </w:tc>
        <w:tc>
          <w:tcPr>
            <w:tcW w:w="993" w:type="dxa"/>
            <w:shd w:val="clear" w:color="auto" w:fill="auto"/>
            <w:noWrap/>
            <w:vAlign w:val="center"/>
            <w:hideMark/>
          </w:tcPr>
          <w:p w14:paraId="3A6DD16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beton</w:t>
            </w:r>
          </w:p>
        </w:tc>
        <w:tc>
          <w:tcPr>
            <w:tcW w:w="709" w:type="dxa"/>
            <w:shd w:val="clear" w:color="auto" w:fill="auto"/>
            <w:noWrap/>
            <w:vAlign w:val="center"/>
            <w:hideMark/>
          </w:tcPr>
          <w:p w14:paraId="2207C18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695" w:type="dxa"/>
            <w:shd w:val="clear" w:color="auto" w:fill="auto"/>
            <w:noWrap/>
            <w:vAlign w:val="center"/>
            <w:hideMark/>
          </w:tcPr>
          <w:p w14:paraId="1E99033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auto" w:fill="auto"/>
            <w:noWrap/>
            <w:vAlign w:val="center"/>
            <w:hideMark/>
          </w:tcPr>
          <w:p w14:paraId="6F1DD36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auto" w:fill="auto"/>
            <w:noWrap/>
            <w:vAlign w:val="center"/>
            <w:hideMark/>
          </w:tcPr>
          <w:p w14:paraId="664543D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0A481B9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0B58630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4762B81E" w14:textId="77777777" w:rsidTr="003263D5">
        <w:trPr>
          <w:trHeight w:val="20"/>
          <w:jc w:val="center"/>
        </w:trPr>
        <w:tc>
          <w:tcPr>
            <w:tcW w:w="1765" w:type="dxa"/>
            <w:shd w:val="clear" w:color="auto" w:fill="auto"/>
            <w:vAlign w:val="center"/>
            <w:hideMark/>
          </w:tcPr>
          <w:p w14:paraId="2767071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xml:space="preserve">Domek </w:t>
            </w:r>
            <w:proofErr w:type="spellStart"/>
            <w:r w:rsidRPr="009D3A35">
              <w:rPr>
                <w:rFonts w:ascii="Calibri" w:hAnsi="Calibri"/>
                <w:color w:val="000000"/>
                <w:sz w:val="16"/>
                <w:szCs w:val="20"/>
              </w:rPr>
              <w:t>cempingowy</w:t>
            </w:r>
            <w:proofErr w:type="spellEnd"/>
            <w:r w:rsidRPr="009D3A35">
              <w:rPr>
                <w:rFonts w:ascii="Calibri" w:hAnsi="Calibri"/>
                <w:color w:val="000000"/>
                <w:sz w:val="16"/>
                <w:szCs w:val="20"/>
              </w:rPr>
              <w:t xml:space="preserve"> "Grześ"</w:t>
            </w:r>
          </w:p>
        </w:tc>
        <w:tc>
          <w:tcPr>
            <w:tcW w:w="851" w:type="dxa"/>
            <w:shd w:val="clear" w:color="auto" w:fill="auto"/>
            <w:noWrap/>
            <w:vAlign w:val="center"/>
            <w:hideMark/>
          </w:tcPr>
          <w:p w14:paraId="3687257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auto" w:fill="auto"/>
            <w:noWrap/>
            <w:vAlign w:val="center"/>
            <w:hideMark/>
          </w:tcPr>
          <w:p w14:paraId="79B51D9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auto" w:fill="auto"/>
            <w:noWrap/>
            <w:vAlign w:val="center"/>
            <w:hideMark/>
          </w:tcPr>
          <w:p w14:paraId="343D487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2E125EB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2 115,00 zł</w:t>
            </w:r>
          </w:p>
        </w:tc>
        <w:tc>
          <w:tcPr>
            <w:tcW w:w="1134" w:type="dxa"/>
            <w:shd w:val="clear" w:color="auto" w:fill="auto"/>
            <w:vAlign w:val="center"/>
            <w:hideMark/>
          </w:tcPr>
          <w:p w14:paraId="11C7752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auto" w:fill="auto"/>
            <w:noWrap/>
            <w:vAlign w:val="center"/>
            <w:hideMark/>
          </w:tcPr>
          <w:p w14:paraId="2BE5621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drewniane</w:t>
            </w:r>
          </w:p>
        </w:tc>
        <w:tc>
          <w:tcPr>
            <w:tcW w:w="993" w:type="dxa"/>
            <w:shd w:val="clear" w:color="auto" w:fill="auto"/>
            <w:noWrap/>
            <w:vAlign w:val="center"/>
            <w:hideMark/>
          </w:tcPr>
          <w:p w14:paraId="19F18DF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drewniana</w:t>
            </w:r>
          </w:p>
        </w:tc>
        <w:tc>
          <w:tcPr>
            <w:tcW w:w="709" w:type="dxa"/>
            <w:shd w:val="clear" w:color="auto" w:fill="auto"/>
            <w:noWrap/>
            <w:vAlign w:val="center"/>
            <w:hideMark/>
          </w:tcPr>
          <w:p w14:paraId="62DFDC4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auto" w:fill="auto"/>
            <w:noWrap/>
            <w:vAlign w:val="center"/>
            <w:hideMark/>
          </w:tcPr>
          <w:p w14:paraId="4112555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auto" w:fill="auto"/>
            <w:noWrap/>
            <w:vAlign w:val="center"/>
            <w:hideMark/>
          </w:tcPr>
          <w:p w14:paraId="7760409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auto" w:fill="auto"/>
            <w:noWrap/>
            <w:vAlign w:val="center"/>
            <w:hideMark/>
          </w:tcPr>
          <w:p w14:paraId="4299FEB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28CCF4F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59DE7CB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695554F6" w14:textId="77777777" w:rsidTr="003263D5">
        <w:trPr>
          <w:trHeight w:val="20"/>
          <w:jc w:val="center"/>
        </w:trPr>
        <w:tc>
          <w:tcPr>
            <w:tcW w:w="1765" w:type="dxa"/>
            <w:shd w:val="clear" w:color="auto" w:fill="auto"/>
            <w:vAlign w:val="center"/>
            <w:hideMark/>
          </w:tcPr>
          <w:p w14:paraId="313E2F9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xml:space="preserve">Domek </w:t>
            </w:r>
            <w:proofErr w:type="spellStart"/>
            <w:r w:rsidRPr="009D3A35">
              <w:rPr>
                <w:rFonts w:ascii="Calibri" w:hAnsi="Calibri"/>
                <w:color w:val="000000"/>
                <w:sz w:val="16"/>
                <w:szCs w:val="20"/>
              </w:rPr>
              <w:t>cempingowy</w:t>
            </w:r>
            <w:proofErr w:type="spellEnd"/>
            <w:r w:rsidRPr="009D3A35">
              <w:rPr>
                <w:rFonts w:ascii="Calibri" w:hAnsi="Calibri"/>
                <w:color w:val="000000"/>
                <w:sz w:val="16"/>
                <w:szCs w:val="20"/>
              </w:rPr>
              <w:t xml:space="preserve"> "Grześ"</w:t>
            </w:r>
          </w:p>
        </w:tc>
        <w:tc>
          <w:tcPr>
            <w:tcW w:w="851" w:type="dxa"/>
            <w:shd w:val="clear" w:color="auto" w:fill="auto"/>
            <w:noWrap/>
            <w:vAlign w:val="center"/>
            <w:hideMark/>
          </w:tcPr>
          <w:p w14:paraId="39B5764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auto" w:fill="auto"/>
            <w:noWrap/>
            <w:vAlign w:val="center"/>
            <w:hideMark/>
          </w:tcPr>
          <w:p w14:paraId="018725E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auto" w:fill="auto"/>
            <w:noWrap/>
            <w:vAlign w:val="center"/>
            <w:hideMark/>
          </w:tcPr>
          <w:p w14:paraId="38C6244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2469857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2 115,00 zł</w:t>
            </w:r>
          </w:p>
        </w:tc>
        <w:tc>
          <w:tcPr>
            <w:tcW w:w="1134" w:type="dxa"/>
            <w:shd w:val="clear" w:color="auto" w:fill="auto"/>
            <w:vAlign w:val="center"/>
            <w:hideMark/>
          </w:tcPr>
          <w:p w14:paraId="7F31FFD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auto" w:fill="auto"/>
            <w:noWrap/>
            <w:vAlign w:val="center"/>
            <w:hideMark/>
          </w:tcPr>
          <w:p w14:paraId="3C30E49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drewniane</w:t>
            </w:r>
          </w:p>
        </w:tc>
        <w:tc>
          <w:tcPr>
            <w:tcW w:w="993" w:type="dxa"/>
            <w:shd w:val="clear" w:color="auto" w:fill="auto"/>
            <w:noWrap/>
            <w:vAlign w:val="center"/>
            <w:hideMark/>
          </w:tcPr>
          <w:p w14:paraId="3ABEA76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drewniana</w:t>
            </w:r>
          </w:p>
        </w:tc>
        <w:tc>
          <w:tcPr>
            <w:tcW w:w="709" w:type="dxa"/>
            <w:shd w:val="clear" w:color="auto" w:fill="auto"/>
            <w:noWrap/>
            <w:vAlign w:val="center"/>
            <w:hideMark/>
          </w:tcPr>
          <w:p w14:paraId="3F293B3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auto" w:fill="auto"/>
            <w:noWrap/>
            <w:vAlign w:val="center"/>
            <w:hideMark/>
          </w:tcPr>
          <w:p w14:paraId="2BD17F2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auto" w:fill="auto"/>
            <w:noWrap/>
            <w:vAlign w:val="center"/>
            <w:hideMark/>
          </w:tcPr>
          <w:p w14:paraId="1F08C52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auto" w:fill="auto"/>
            <w:noWrap/>
            <w:vAlign w:val="center"/>
            <w:hideMark/>
          </w:tcPr>
          <w:p w14:paraId="2E8040E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0946F90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02CC0E8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70F25B38" w14:textId="77777777" w:rsidTr="003263D5">
        <w:trPr>
          <w:trHeight w:val="20"/>
          <w:jc w:val="center"/>
        </w:trPr>
        <w:tc>
          <w:tcPr>
            <w:tcW w:w="1765" w:type="dxa"/>
            <w:shd w:val="clear" w:color="auto" w:fill="auto"/>
            <w:vAlign w:val="center"/>
            <w:hideMark/>
          </w:tcPr>
          <w:p w14:paraId="09A9430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xml:space="preserve">Domek </w:t>
            </w:r>
            <w:proofErr w:type="spellStart"/>
            <w:r w:rsidRPr="009D3A35">
              <w:rPr>
                <w:rFonts w:ascii="Calibri" w:hAnsi="Calibri"/>
                <w:color w:val="000000"/>
                <w:sz w:val="16"/>
                <w:szCs w:val="20"/>
              </w:rPr>
              <w:t>cempingowy</w:t>
            </w:r>
            <w:proofErr w:type="spellEnd"/>
            <w:r w:rsidRPr="009D3A35">
              <w:rPr>
                <w:rFonts w:ascii="Calibri" w:hAnsi="Calibri"/>
                <w:color w:val="000000"/>
                <w:sz w:val="16"/>
                <w:szCs w:val="20"/>
              </w:rPr>
              <w:t xml:space="preserve"> "Grześ"</w:t>
            </w:r>
          </w:p>
        </w:tc>
        <w:tc>
          <w:tcPr>
            <w:tcW w:w="851" w:type="dxa"/>
            <w:shd w:val="clear" w:color="auto" w:fill="auto"/>
            <w:noWrap/>
            <w:vAlign w:val="center"/>
            <w:hideMark/>
          </w:tcPr>
          <w:p w14:paraId="3D7C3B7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auto" w:fill="auto"/>
            <w:noWrap/>
            <w:vAlign w:val="center"/>
            <w:hideMark/>
          </w:tcPr>
          <w:p w14:paraId="6202A76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auto" w:fill="auto"/>
            <w:noWrap/>
            <w:vAlign w:val="center"/>
            <w:hideMark/>
          </w:tcPr>
          <w:p w14:paraId="1ADD5D2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394BA49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2 115,00 zł</w:t>
            </w:r>
          </w:p>
        </w:tc>
        <w:tc>
          <w:tcPr>
            <w:tcW w:w="1134" w:type="dxa"/>
            <w:shd w:val="clear" w:color="auto" w:fill="auto"/>
            <w:vAlign w:val="center"/>
            <w:hideMark/>
          </w:tcPr>
          <w:p w14:paraId="25F625A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auto" w:fill="auto"/>
            <w:noWrap/>
            <w:vAlign w:val="center"/>
            <w:hideMark/>
          </w:tcPr>
          <w:p w14:paraId="6F0E2CC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drewniane</w:t>
            </w:r>
          </w:p>
        </w:tc>
        <w:tc>
          <w:tcPr>
            <w:tcW w:w="993" w:type="dxa"/>
            <w:shd w:val="clear" w:color="auto" w:fill="auto"/>
            <w:noWrap/>
            <w:vAlign w:val="center"/>
            <w:hideMark/>
          </w:tcPr>
          <w:p w14:paraId="0DD8132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drewniana</w:t>
            </w:r>
          </w:p>
        </w:tc>
        <w:tc>
          <w:tcPr>
            <w:tcW w:w="709" w:type="dxa"/>
            <w:shd w:val="clear" w:color="auto" w:fill="auto"/>
            <w:noWrap/>
            <w:vAlign w:val="center"/>
            <w:hideMark/>
          </w:tcPr>
          <w:p w14:paraId="3564733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auto" w:fill="auto"/>
            <w:noWrap/>
            <w:vAlign w:val="center"/>
            <w:hideMark/>
          </w:tcPr>
          <w:p w14:paraId="69A43AC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auto" w:fill="auto"/>
            <w:noWrap/>
            <w:vAlign w:val="center"/>
            <w:hideMark/>
          </w:tcPr>
          <w:p w14:paraId="5C70AB0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auto" w:fill="auto"/>
            <w:noWrap/>
            <w:vAlign w:val="center"/>
            <w:hideMark/>
          </w:tcPr>
          <w:p w14:paraId="695F171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0005D9D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7B83236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7AE5527D" w14:textId="77777777" w:rsidTr="003263D5">
        <w:trPr>
          <w:trHeight w:val="20"/>
          <w:jc w:val="center"/>
        </w:trPr>
        <w:tc>
          <w:tcPr>
            <w:tcW w:w="1765" w:type="dxa"/>
            <w:shd w:val="clear" w:color="auto" w:fill="auto"/>
            <w:vAlign w:val="center"/>
            <w:hideMark/>
          </w:tcPr>
          <w:p w14:paraId="1CA2668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xml:space="preserve">Domek </w:t>
            </w:r>
            <w:proofErr w:type="spellStart"/>
            <w:r w:rsidRPr="009D3A35">
              <w:rPr>
                <w:rFonts w:ascii="Calibri" w:hAnsi="Calibri"/>
                <w:color w:val="000000"/>
                <w:sz w:val="16"/>
                <w:szCs w:val="20"/>
              </w:rPr>
              <w:t>cempingowy</w:t>
            </w:r>
            <w:proofErr w:type="spellEnd"/>
            <w:r w:rsidRPr="009D3A35">
              <w:rPr>
                <w:rFonts w:ascii="Calibri" w:hAnsi="Calibri"/>
                <w:color w:val="000000"/>
                <w:sz w:val="16"/>
                <w:szCs w:val="20"/>
              </w:rPr>
              <w:t xml:space="preserve"> "Grześ"</w:t>
            </w:r>
          </w:p>
        </w:tc>
        <w:tc>
          <w:tcPr>
            <w:tcW w:w="851" w:type="dxa"/>
            <w:shd w:val="clear" w:color="auto" w:fill="auto"/>
            <w:noWrap/>
            <w:vAlign w:val="center"/>
            <w:hideMark/>
          </w:tcPr>
          <w:p w14:paraId="1D436A1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auto" w:fill="auto"/>
            <w:noWrap/>
            <w:vAlign w:val="center"/>
            <w:hideMark/>
          </w:tcPr>
          <w:p w14:paraId="3E4A88B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auto" w:fill="auto"/>
            <w:noWrap/>
            <w:vAlign w:val="center"/>
            <w:hideMark/>
          </w:tcPr>
          <w:p w14:paraId="4C6AC3F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36EBE5F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2 115,00 zł</w:t>
            </w:r>
          </w:p>
        </w:tc>
        <w:tc>
          <w:tcPr>
            <w:tcW w:w="1134" w:type="dxa"/>
            <w:shd w:val="clear" w:color="auto" w:fill="auto"/>
            <w:vAlign w:val="center"/>
            <w:hideMark/>
          </w:tcPr>
          <w:p w14:paraId="12E31B4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auto" w:fill="auto"/>
            <w:noWrap/>
            <w:vAlign w:val="center"/>
            <w:hideMark/>
          </w:tcPr>
          <w:p w14:paraId="2D99B8F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drewniane</w:t>
            </w:r>
          </w:p>
        </w:tc>
        <w:tc>
          <w:tcPr>
            <w:tcW w:w="993" w:type="dxa"/>
            <w:shd w:val="clear" w:color="auto" w:fill="auto"/>
            <w:noWrap/>
            <w:vAlign w:val="center"/>
            <w:hideMark/>
          </w:tcPr>
          <w:p w14:paraId="7D59136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drewniana</w:t>
            </w:r>
          </w:p>
        </w:tc>
        <w:tc>
          <w:tcPr>
            <w:tcW w:w="709" w:type="dxa"/>
            <w:shd w:val="clear" w:color="auto" w:fill="auto"/>
            <w:noWrap/>
            <w:vAlign w:val="center"/>
            <w:hideMark/>
          </w:tcPr>
          <w:p w14:paraId="5D4B0B9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auto" w:fill="auto"/>
            <w:noWrap/>
            <w:vAlign w:val="center"/>
            <w:hideMark/>
          </w:tcPr>
          <w:p w14:paraId="2307CB4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auto" w:fill="auto"/>
            <w:noWrap/>
            <w:vAlign w:val="center"/>
            <w:hideMark/>
          </w:tcPr>
          <w:p w14:paraId="7D0DA06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auto" w:fill="auto"/>
            <w:noWrap/>
            <w:vAlign w:val="center"/>
            <w:hideMark/>
          </w:tcPr>
          <w:p w14:paraId="0ECF922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4C27541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1BD2A3D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2F4C05F7" w14:textId="77777777" w:rsidTr="003263D5">
        <w:trPr>
          <w:trHeight w:val="20"/>
          <w:jc w:val="center"/>
        </w:trPr>
        <w:tc>
          <w:tcPr>
            <w:tcW w:w="1765" w:type="dxa"/>
            <w:shd w:val="clear" w:color="auto" w:fill="auto"/>
            <w:vAlign w:val="center"/>
            <w:hideMark/>
          </w:tcPr>
          <w:p w14:paraId="4A9A734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xml:space="preserve">Domek </w:t>
            </w:r>
            <w:proofErr w:type="spellStart"/>
            <w:r w:rsidRPr="009D3A35">
              <w:rPr>
                <w:rFonts w:ascii="Calibri" w:hAnsi="Calibri"/>
                <w:color w:val="000000"/>
                <w:sz w:val="16"/>
                <w:szCs w:val="20"/>
              </w:rPr>
              <w:t>cempingowy</w:t>
            </w:r>
            <w:proofErr w:type="spellEnd"/>
            <w:r w:rsidRPr="009D3A35">
              <w:rPr>
                <w:rFonts w:ascii="Calibri" w:hAnsi="Calibri"/>
                <w:color w:val="000000"/>
                <w:sz w:val="16"/>
                <w:szCs w:val="20"/>
              </w:rPr>
              <w:t xml:space="preserve"> B-1</w:t>
            </w:r>
          </w:p>
        </w:tc>
        <w:tc>
          <w:tcPr>
            <w:tcW w:w="851" w:type="dxa"/>
            <w:shd w:val="clear" w:color="auto" w:fill="auto"/>
            <w:noWrap/>
            <w:vAlign w:val="center"/>
            <w:hideMark/>
          </w:tcPr>
          <w:p w14:paraId="2244698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auto" w:fill="auto"/>
            <w:noWrap/>
            <w:vAlign w:val="center"/>
            <w:hideMark/>
          </w:tcPr>
          <w:p w14:paraId="3591C6A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auto" w:fill="auto"/>
            <w:noWrap/>
            <w:vAlign w:val="center"/>
            <w:hideMark/>
          </w:tcPr>
          <w:p w14:paraId="347F91C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1D0811E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2 232,50 zł</w:t>
            </w:r>
          </w:p>
        </w:tc>
        <w:tc>
          <w:tcPr>
            <w:tcW w:w="1134" w:type="dxa"/>
            <w:shd w:val="clear" w:color="auto" w:fill="auto"/>
            <w:vAlign w:val="center"/>
            <w:hideMark/>
          </w:tcPr>
          <w:p w14:paraId="59A29A0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auto" w:fill="auto"/>
            <w:noWrap/>
            <w:vAlign w:val="center"/>
            <w:hideMark/>
          </w:tcPr>
          <w:p w14:paraId="4DFB448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drewniane</w:t>
            </w:r>
          </w:p>
        </w:tc>
        <w:tc>
          <w:tcPr>
            <w:tcW w:w="993" w:type="dxa"/>
            <w:shd w:val="clear" w:color="auto" w:fill="auto"/>
            <w:noWrap/>
            <w:vAlign w:val="center"/>
            <w:hideMark/>
          </w:tcPr>
          <w:p w14:paraId="3B81986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drewniana</w:t>
            </w:r>
          </w:p>
        </w:tc>
        <w:tc>
          <w:tcPr>
            <w:tcW w:w="709" w:type="dxa"/>
            <w:shd w:val="clear" w:color="auto" w:fill="auto"/>
            <w:noWrap/>
            <w:vAlign w:val="center"/>
            <w:hideMark/>
          </w:tcPr>
          <w:p w14:paraId="75C1B18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auto" w:fill="auto"/>
            <w:noWrap/>
            <w:vAlign w:val="center"/>
            <w:hideMark/>
          </w:tcPr>
          <w:p w14:paraId="22C4E57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auto" w:fill="auto"/>
            <w:noWrap/>
            <w:vAlign w:val="center"/>
            <w:hideMark/>
          </w:tcPr>
          <w:p w14:paraId="76A389C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auto" w:fill="auto"/>
            <w:noWrap/>
            <w:vAlign w:val="center"/>
            <w:hideMark/>
          </w:tcPr>
          <w:p w14:paraId="7AE8793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437E431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5DE1822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03542A73" w14:textId="77777777" w:rsidTr="003263D5">
        <w:trPr>
          <w:trHeight w:val="20"/>
          <w:jc w:val="center"/>
        </w:trPr>
        <w:tc>
          <w:tcPr>
            <w:tcW w:w="1765" w:type="dxa"/>
            <w:shd w:val="clear" w:color="auto" w:fill="auto"/>
            <w:vAlign w:val="center"/>
            <w:hideMark/>
          </w:tcPr>
          <w:p w14:paraId="128D93C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xml:space="preserve">Domek </w:t>
            </w:r>
            <w:proofErr w:type="spellStart"/>
            <w:r w:rsidRPr="009D3A35">
              <w:rPr>
                <w:rFonts w:ascii="Calibri" w:hAnsi="Calibri"/>
                <w:color w:val="000000"/>
                <w:sz w:val="16"/>
                <w:szCs w:val="20"/>
              </w:rPr>
              <w:t>cempingowy</w:t>
            </w:r>
            <w:proofErr w:type="spellEnd"/>
            <w:r w:rsidRPr="009D3A35">
              <w:rPr>
                <w:rFonts w:ascii="Calibri" w:hAnsi="Calibri"/>
                <w:color w:val="000000"/>
                <w:sz w:val="16"/>
                <w:szCs w:val="20"/>
              </w:rPr>
              <w:t xml:space="preserve"> B-1</w:t>
            </w:r>
          </w:p>
        </w:tc>
        <w:tc>
          <w:tcPr>
            <w:tcW w:w="851" w:type="dxa"/>
            <w:shd w:val="clear" w:color="auto" w:fill="auto"/>
            <w:noWrap/>
            <w:vAlign w:val="center"/>
            <w:hideMark/>
          </w:tcPr>
          <w:p w14:paraId="5C69D70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auto" w:fill="auto"/>
            <w:noWrap/>
            <w:vAlign w:val="center"/>
            <w:hideMark/>
          </w:tcPr>
          <w:p w14:paraId="636A52A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auto" w:fill="auto"/>
            <w:noWrap/>
            <w:vAlign w:val="center"/>
            <w:hideMark/>
          </w:tcPr>
          <w:p w14:paraId="00F18BD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4D8F63C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2 232,50 zł</w:t>
            </w:r>
          </w:p>
        </w:tc>
        <w:tc>
          <w:tcPr>
            <w:tcW w:w="1134" w:type="dxa"/>
            <w:shd w:val="clear" w:color="auto" w:fill="auto"/>
            <w:vAlign w:val="center"/>
            <w:hideMark/>
          </w:tcPr>
          <w:p w14:paraId="10F439A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auto" w:fill="auto"/>
            <w:noWrap/>
            <w:vAlign w:val="center"/>
            <w:hideMark/>
          </w:tcPr>
          <w:p w14:paraId="045508A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drewniane</w:t>
            </w:r>
          </w:p>
        </w:tc>
        <w:tc>
          <w:tcPr>
            <w:tcW w:w="993" w:type="dxa"/>
            <w:shd w:val="clear" w:color="auto" w:fill="auto"/>
            <w:noWrap/>
            <w:vAlign w:val="center"/>
            <w:hideMark/>
          </w:tcPr>
          <w:p w14:paraId="4D3A872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drewniana</w:t>
            </w:r>
          </w:p>
        </w:tc>
        <w:tc>
          <w:tcPr>
            <w:tcW w:w="709" w:type="dxa"/>
            <w:shd w:val="clear" w:color="auto" w:fill="auto"/>
            <w:noWrap/>
            <w:vAlign w:val="center"/>
            <w:hideMark/>
          </w:tcPr>
          <w:p w14:paraId="595EABE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auto" w:fill="auto"/>
            <w:noWrap/>
            <w:vAlign w:val="center"/>
            <w:hideMark/>
          </w:tcPr>
          <w:p w14:paraId="1FF53EC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auto" w:fill="auto"/>
            <w:noWrap/>
            <w:vAlign w:val="center"/>
            <w:hideMark/>
          </w:tcPr>
          <w:p w14:paraId="1E76B9F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auto" w:fill="auto"/>
            <w:noWrap/>
            <w:vAlign w:val="center"/>
            <w:hideMark/>
          </w:tcPr>
          <w:p w14:paraId="4BC9898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0DAEEF5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0B20C5E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68B65E8D" w14:textId="77777777" w:rsidTr="003263D5">
        <w:trPr>
          <w:trHeight w:val="20"/>
          <w:jc w:val="center"/>
        </w:trPr>
        <w:tc>
          <w:tcPr>
            <w:tcW w:w="1765" w:type="dxa"/>
            <w:shd w:val="clear" w:color="auto" w:fill="auto"/>
            <w:vAlign w:val="center"/>
            <w:hideMark/>
          </w:tcPr>
          <w:p w14:paraId="4EED2BD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xml:space="preserve">Domek </w:t>
            </w:r>
            <w:proofErr w:type="spellStart"/>
            <w:r w:rsidRPr="009D3A35">
              <w:rPr>
                <w:rFonts w:ascii="Calibri" w:hAnsi="Calibri"/>
                <w:color w:val="000000"/>
                <w:sz w:val="16"/>
                <w:szCs w:val="20"/>
              </w:rPr>
              <w:t>cempingowy</w:t>
            </w:r>
            <w:proofErr w:type="spellEnd"/>
            <w:r w:rsidRPr="009D3A35">
              <w:rPr>
                <w:rFonts w:ascii="Calibri" w:hAnsi="Calibri"/>
                <w:color w:val="000000"/>
                <w:sz w:val="16"/>
                <w:szCs w:val="20"/>
              </w:rPr>
              <w:t xml:space="preserve"> B-1</w:t>
            </w:r>
          </w:p>
        </w:tc>
        <w:tc>
          <w:tcPr>
            <w:tcW w:w="851" w:type="dxa"/>
            <w:shd w:val="clear" w:color="auto" w:fill="auto"/>
            <w:noWrap/>
            <w:vAlign w:val="center"/>
            <w:hideMark/>
          </w:tcPr>
          <w:p w14:paraId="7BB8659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auto" w:fill="auto"/>
            <w:noWrap/>
            <w:vAlign w:val="center"/>
            <w:hideMark/>
          </w:tcPr>
          <w:p w14:paraId="6C1E84C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auto" w:fill="auto"/>
            <w:noWrap/>
            <w:vAlign w:val="center"/>
            <w:hideMark/>
          </w:tcPr>
          <w:p w14:paraId="69D8E39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409F15B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2 232,50 zł</w:t>
            </w:r>
          </w:p>
        </w:tc>
        <w:tc>
          <w:tcPr>
            <w:tcW w:w="1134" w:type="dxa"/>
            <w:shd w:val="clear" w:color="auto" w:fill="auto"/>
            <w:vAlign w:val="center"/>
            <w:hideMark/>
          </w:tcPr>
          <w:p w14:paraId="3210870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auto" w:fill="auto"/>
            <w:noWrap/>
            <w:vAlign w:val="center"/>
            <w:hideMark/>
          </w:tcPr>
          <w:p w14:paraId="3F194CA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drewniane</w:t>
            </w:r>
          </w:p>
        </w:tc>
        <w:tc>
          <w:tcPr>
            <w:tcW w:w="993" w:type="dxa"/>
            <w:shd w:val="clear" w:color="auto" w:fill="auto"/>
            <w:noWrap/>
            <w:vAlign w:val="center"/>
            <w:hideMark/>
          </w:tcPr>
          <w:p w14:paraId="489E30C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drewniana</w:t>
            </w:r>
          </w:p>
        </w:tc>
        <w:tc>
          <w:tcPr>
            <w:tcW w:w="709" w:type="dxa"/>
            <w:shd w:val="clear" w:color="auto" w:fill="auto"/>
            <w:noWrap/>
            <w:vAlign w:val="center"/>
            <w:hideMark/>
          </w:tcPr>
          <w:p w14:paraId="77C13BA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auto" w:fill="auto"/>
            <w:noWrap/>
            <w:vAlign w:val="center"/>
            <w:hideMark/>
          </w:tcPr>
          <w:p w14:paraId="4B1A197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auto" w:fill="auto"/>
            <w:noWrap/>
            <w:vAlign w:val="center"/>
            <w:hideMark/>
          </w:tcPr>
          <w:p w14:paraId="43507D4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auto" w:fill="auto"/>
            <w:noWrap/>
            <w:vAlign w:val="center"/>
            <w:hideMark/>
          </w:tcPr>
          <w:p w14:paraId="01E3788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0E934AB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43A6953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44C9F3FE" w14:textId="77777777" w:rsidTr="003263D5">
        <w:trPr>
          <w:trHeight w:val="20"/>
          <w:jc w:val="center"/>
        </w:trPr>
        <w:tc>
          <w:tcPr>
            <w:tcW w:w="1765" w:type="dxa"/>
            <w:shd w:val="clear" w:color="auto" w:fill="auto"/>
            <w:vAlign w:val="center"/>
            <w:hideMark/>
          </w:tcPr>
          <w:p w14:paraId="37563AB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xml:space="preserve">Domek </w:t>
            </w:r>
            <w:proofErr w:type="spellStart"/>
            <w:r w:rsidRPr="009D3A35">
              <w:rPr>
                <w:rFonts w:ascii="Calibri" w:hAnsi="Calibri"/>
                <w:color w:val="000000"/>
                <w:sz w:val="16"/>
                <w:szCs w:val="20"/>
              </w:rPr>
              <w:t>cempingowy</w:t>
            </w:r>
            <w:proofErr w:type="spellEnd"/>
            <w:r w:rsidRPr="009D3A35">
              <w:rPr>
                <w:rFonts w:ascii="Calibri" w:hAnsi="Calibri"/>
                <w:color w:val="000000"/>
                <w:sz w:val="16"/>
                <w:szCs w:val="20"/>
              </w:rPr>
              <w:t xml:space="preserve"> B-1</w:t>
            </w:r>
          </w:p>
        </w:tc>
        <w:tc>
          <w:tcPr>
            <w:tcW w:w="851" w:type="dxa"/>
            <w:shd w:val="clear" w:color="auto" w:fill="auto"/>
            <w:noWrap/>
            <w:vAlign w:val="center"/>
            <w:hideMark/>
          </w:tcPr>
          <w:p w14:paraId="0216484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auto" w:fill="auto"/>
            <w:noWrap/>
            <w:vAlign w:val="center"/>
            <w:hideMark/>
          </w:tcPr>
          <w:p w14:paraId="2BDEC90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auto" w:fill="auto"/>
            <w:noWrap/>
            <w:vAlign w:val="center"/>
            <w:hideMark/>
          </w:tcPr>
          <w:p w14:paraId="1CD3864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79D28BF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2 467,50 zł</w:t>
            </w:r>
          </w:p>
        </w:tc>
        <w:tc>
          <w:tcPr>
            <w:tcW w:w="1134" w:type="dxa"/>
            <w:shd w:val="clear" w:color="auto" w:fill="auto"/>
            <w:vAlign w:val="center"/>
            <w:hideMark/>
          </w:tcPr>
          <w:p w14:paraId="1D502B1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auto" w:fill="auto"/>
            <w:noWrap/>
            <w:vAlign w:val="center"/>
            <w:hideMark/>
          </w:tcPr>
          <w:p w14:paraId="2792F42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drewniane</w:t>
            </w:r>
          </w:p>
        </w:tc>
        <w:tc>
          <w:tcPr>
            <w:tcW w:w="993" w:type="dxa"/>
            <w:shd w:val="clear" w:color="auto" w:fill="auto"/>
            <w:noWrap/>
            <w:vAlign w:val="center"/>
            <w:hideMark/>
          </w:tcPr>
          <w:p w14:paraId="4BACE58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drewniana</w:t>
            </w:r>
          </w:p>
        </w:tc>
        <w:tc>
          <w:tcPr>
            <w:tcW w:w="709" w:type="dxa"/>
            <w:shd w:val="clear" w:color="auto" w:fill="auto"/>
            <w:noWrap/>
            <w:vAlign w:val="center"/>
            <w:hideMark/>
          </w:tcPr>
          <w:p w14:paraId="42EEBE8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auto" w:fill="auto"/>
            <w:noWrap/>
            <w:vAlign w:val="center"/>
            <w:hideMark/>
          </w:tcPr>
          <w:p w14:paraId="5C0FB08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auto" w:fill="auto"/>
            <w:noWrap/>
            <w:vAlign w:val="center"/>
            <w:hideMark/>
          </w:tcPr>
          <w:p w14:paraId="60F5394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auto" w:fill="auto"/>
            <w:noWrap/>
            <w:vAlign w:val="center"/>
            <w:hideMark/>
          </w:tcPr>
          <w:p w14:paraId="3AA38F7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2FC3C24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0401669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4BDCA80D" w14:textId="77777777" w:rsidTr="003263D5">
        <w:trPr>
          <w:trHeight w:val="20"/>
          <w:jc w:val="center"/>
        </w:trPr>
        <w:tc>
          <w:tcPr>
            <w:tcW w:w="1765" w:type="dxa"/>
            <w:shd w:val="clear" w:color="auto" w:fill="auto"/>
            <w:vAlign w:val="center"/>
            <w:hideMark/>
          </w:tcPr>
          <w:p w14:paraId="12A22D2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xml:space="preserve">Domek </w:t>
            </w:r>
            <w:proofErr w:type="spellStart"/>
            <w:r w:rsidRPr="009D3A35">
              <w:rPr>
                <w:rFonts w:ascii="Calibri" w:hAnsi="Calibri"/>
                <w:color w:val="000000"/>
                <w:sz w:val="16"/>
                <w:szCs w:val="20"/>
              </w:rPr>
              <w:t>cempingowy</w:t>
            </w:r>
            <w:proofErr w:type="spellEnd"/>
            <w:r w:rsidRPr="009D3A35">
              <w:rPr>
                <w:rFonts w:ascii="Calibri" w:hAnsi="Calibri"/>
                <w:color w:val="000000"/>
                <w:sz w:val="16"/>
                <w:szCs w:val="20"/>
              </w:rPr>
              <w:t xml:space="preserve"> B-1</w:t>
            </w:r>
          </w:p>
        </w:tc>
        <w:tc>
          <w:tcPr>
            <w:tcW w:w="851" w:type="dxa"/>
            <w:shd w:val="clear" w:color="auto" w:fill="auto"/>
            <w:noWrap/>
            <w:vAlign w:val="center"/>
            <w:hideMark/>
          </w:tcPr>
          <w:p w14:paraId="72AA9E0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auto" w:fill="auto"/>
            <w:noWrap/>
            <w:vAlign w:val="center"/>
            <w:hideMark/>
          </w:tcPr>
          <w:p w14:paraId="167E997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auto" w:fill="auto"/>
            <w:noWrap/>
            <w:vAlign w:val="center"/>
            <w:hideMark/>
          </w:tcPr>
          <w:p w14:paraId="11D13E6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23547BD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2 467,50 zł</w:t>
            </w:r>
          </w:p>
        </w:tc>
        <w:tc>
          <w:tcPr>
            <w:tcW w:w="1134" w:type="dxa"/>
            <w:shd w:val="clear" w:color="auto" w:fill="auto"/>
            <w:vAlign w:val="center"/>
            <w:hideMark/>
          </w:tcPr>
          <w:p w14:paraId="7B1EDEC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auto" w:fill="auto"/>
            <w:noWrap/>
            <w:vAlign w:val="center"/>
            <w:hideMark/>
          </w:tcPr>
          <w:p w14:paraId="6A569BE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drewniane</w:t>
            </w:r>
          </w:p>
        </w:tc>
        <w:tc>
          <w:tcPr>
            <w:tcW w:w="993" w:type="dxa"/>
            <w:shd w:val="clear" w:color="auto" w:fill="auto"/>
            <w:noWrap/>
            <w:vAlign w:val="center"/>
            <w:hideMark/>
          </w:tcPr>
          <w:p w14:paraId="17A75AD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drewniana</w:t>
            </w:r>
          </w:p>
        </w:tc>
        <w:tc>
          <w:tcPr>
            <w:tcW w:w="709" w:type="dxa"/>
            <w:shd w:val="clear" w:color="auto" w:fill="auto"/>
            <w:noWrap/>
            <w:vAlign w:val="center"/>
            <w:hideMark/>
          </w:tcPr>
          <w:p w14:paraId="0A558C6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auto" w:fill="auto"/>
            <w:noWrap/>
            <w:vAlign w:val="center"/>
            <w:hideMark/>
          </w:tcPr>
          <w:p w14:paraId="0EF732A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auto" w:fill="auto"/>
            <w:noWrap/>
            <w:vAlign w:val="center"/>
            <w:hideMark/>
          </w:tcPr>
          <w:p w14:paraId="3C5E896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auto" w:fill="auto"/>
            <w:noWrap/>
            <w:vAlign w:val="center"/>
            <w:hideMark/>
          </w:tcPr>
          <w:p w14:paraId="11CA2DB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1449155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52C432C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0D255DA8" w14:textId="77777777" w:rsidTr="003263D5">
        <w:trPr>
          <w:trHeight w:val="20"/>
          <w:jc w:val="center"/>
        </w:trPr>
        <w:tc>
          <w:tcPr>
            <w:tcW w:w="1765" w:type="dxa"/>
            <w:shd w:val="clear" w:color="auto" w:fill="auto"/>
            <w:vAlign w:val="center"/>
            <w:hideMark/>
          </w:tcPr>
          <w:p w14:paraId="6B27D78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xml:space="preserve">Domek </w:t>
            </w:r>
            <w:proofErr w:type="spellStart"/>
            <w:r w:rsidRPr="009D3A35">
              <w:rPr>
                <w:rFonts w:ascii="Calibri" w:hAnsi="Calibri"/>
                <w:color w:val="000000"/>
                <w:sz w:val="16"/>
                <w:szCs w:val="20"/>
              </w:rPr>
              <w:t>cempingowy</w:t>
            </w:r>
            <w:proofErr w:type="spellEnd"/>
            <w:r w:rsidRPr="009D3A35">
              <w:rPr>
                <w:rFonts w:ascii="Calibri" w:hAnsi="Calibri"/>
                <w:color w:val="000000"/>
                <w:sz w:val="16"/>
                <w:szCs w:val="20"/>
              </w:rPr>
              <w:t xml:space="preserve"> B-1</w:t>
            </w:r>
          </w:p>
        </w:tc>
        <w:tc>
          <w:tcPr>
            <w:tcW w:w="851" w:type="dxa"/>
            <w:shd w:val="clear" w:color="auto" w:fill="auto"/>
            <w:noWrap/>
            <w:vAlign w:val="center"/>
            <w:hideMark/>
          </w:tcPr>
          <w:p w14:paraId="728564C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auto" w:fill="auto"/>
            <w:noWrap/>
            <w:vAlign w:val="center"/>
            <w:hideMark/>
          </w:tcPr>
          <w:p w14:paraId="02794DB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auto" w:fill="auto"/>
            <w:noWrap/>
            <w:vAlign w:val="center"/>
            <w:hideMark/>
          </w:tcPr>
          <w:p w14:paraId="02A72A5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621022A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2 350,00 zł</w:t>
            </w:r>
          </w:p>
        </w:tc>
        <w:tc>
          <w:tcPr>
            <w:tcW w:w="1134" w:type="dxa"/>
            <w:shd w:val="clear" w:color="auto" w:fill="auto"/>
            <w:vAlign w:val="center"/>
            <w:hideMark/>
          </w:tcPr>
          <w:p w14:paraId="200F13D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auto" w:fill="auto"/>
            <w:noWrap/>
            <w:vAlign w:val="center"/>
            <w:hideMark/>
          </w:tcPr>
          <w:p w14:paraId="7D7A19B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drewniane</w:t>
            </w:r>
          </w:p>
        </w:tc>
        <w:tc>
          <w:tcPr>
            <w:tcW w:w="993" w:type="dxa"/>
            <w:shd w:val="clear" w:color="auto" w:fill="auto"/>
            <w:noWrap/>
            <w:vAlign w:val="center"/>
            <w:hideMark/>
          </w:tcPr>
          <w:p w14:paraId="50397B2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drewniana</w:t>
            </w:r>
          </w:p>
        </w:tc>
        <w:tc>
          <w:tcPr>
            <w:tcW w:w="709" w:type="dxa"/>
            <w:shd w:val="clear" w:color="auto" w:fill="auto"/>
            <w:noWrap/>
            <w:vAlign w:val="center"/>
            <w:hideMark/>
          </w:tcPr>
          <w:p w14:paraId="4836D37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auto" w:fill="auto"/>
            <w:noWrap/>
            <w:vAlign w:val="center"/>
            <w:hideMark/>
          </w:tcPr>
          <w:p w14:paraId="7A5C95C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auto" w:fill="auto"/>
            <w:noWrap/>
            <w:vAlign w:val="center"/>
            <w:hideMark/>
          </w:tcPr>
          <w:p w14:paraId="4CEB3A6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auto" w:fill="auto"/>
            <w:noWrap/>
            <w:vAlign w:val="center"/>
            <w:hideMark/>
          </w:tcPr>
          <w:p w14:paraId="772B668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5709AB0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28F2FEC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2C101F5D" w14:textId="77777777" w:rsidTr="003263D5">
        <w:trPr>
          <w:trHeight w:val="20"/>
          <w:jc w:val="center"/>
        </w:trPr>
        <w:tc>
          <w:tcPr>
            <w:tcW w:w="1765" w:type="dxa"/>
            <w:shd w:val="clear" w:color="auto" w:fill="auto"/>
            <w:vAlign w:val="center"/>
            <w:hideMark/>
          </w:tcPr>
          <w:p w14:paraId="6D86BA7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xml:space="preserve">Domek </w:t>
            </w:r>
            <w:proofErr w:type="spellStart"/>
            <w:r w:rsidRPr="009D3A35">
              <w:rPr>
                <w:rFonts w:ascii="Calibri" w:hAnsi="Calibri"/>
                <w:color w:val="000000"/>
                <w:sz w:val="16"/>
                <w:szCs w:val="20"/>
              </w:rPr>
              <w:t>cempingowy</w:t>
            </w:r>
            <w:proofErr w:type="spellEnd"/>
            <w:r w:rsidRPr="009D3A35">
              <w:rPr>
                <w:rFonts w:ascii="Calibri" w:hAnsi="Calibri"/>
                <w:color w:val="000000"/>
                <w:sz w:val="16"/>
                <w:szCs w:val="20"/>
              </w:rPr>
              <w:t xml:space="preserve"> B-1</w:t>
            </w:r>
          </w:p>
        </w:tc>
        <w:tc>
          <w:tcPr>
            <w:tcW w:w="851" w:type="dxa"/>
            <w:shd w:val="clear" w:color="auto" w:fill="auto"/>
            <w:noWrap/>
            <w:vAlign w:val="center"/>
            <w:hideMark/>
          </w:tcPr>
          <w:p w14:paraId="64AB54A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auto" w:fill="auto"/>
            <w:noWrap/>
            <w:vAlign w:val="center"/>
            <w:hideMark/>
          </w:tcPr>
          <w:p w14:paraId="1BDC193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auto" w:fill="auto"/>
            <w:noWrap/>
            <w:vAlign w:val="center"/>
            <w:hideMark/>
          </w:tcPr>
          <w:p w14:paraId="65C0E8F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34B6213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2 350,00 zł</w:t>
            </w:r>
          </w:p>
        </w:tc>
        <w:tc>
          <w:tcPr>
            <w:tcW w:w="1134" w:type="dxa"/>
            <w:shd w:val="clear" w:color="auto" w:fill="auto"/>
            <w:vAlign w:val="center"/>
            <w:hideMark/>
          </w:tcPr>
          <w:p w14:paraId="4A256B3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auto" w:fill="auto"/>
            <w:noWrap/>
            <w:vAlign w:val="center"/>
            <w:hideMark/>
          </w:tcPr>
          <w:p w14:paraId="188ED8D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drewniane</w:t>
            </w:r>
          </w:p>
        </w:tc>
        <w:tc>
          <w:tcPr>
            <w:tcW w:w="993" w:type="dxa"/>
            <w:shd w:val="clear" w:color="auto" w:fill="auto"/>
            <w:noWrap/>
            <w:vAlign w:val="center"/>
            <w:hideMark/>
          </w:tcPr>
          <w:p w14:paraId="3B21DBB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drewniana</w:t>
            </w:r>
          </w:p>
        </w:tc>
        <w:tc>
          <w:tcPr>
            <w:tcW w:w="709" w:type="dxa"/>
            <w:shd w:val="clear" w:color="auto" w:fill="auto"/>
            <w:noWrap/>
            <w:vAlign w:val="center"/>
            <w:hideMark/>
          </w:tcPr>
          <w:p w14:paraId="1CF5ED7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auto" w:fill="auto"/>
            <w:noWrap/>
            <w:vAlign w:val="center"/>
            <w:hideMark/>
          </w:tcPr>
          <w:p w14:paraId="21A4CC9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auto" w:fill="auto"/>
            <w:noWrap/>
            <w:vAlign w:val="center"/>
            <w:hideMark/>
          </w:tcPr>
          <w:p w14:paraId="4A49CA8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auto" w:fill="auto"/>
            <w:noWrap/>
            <w:vAlign w:val="center"/>
            <w:hideMark/>
          </w:tcPr>
          <w:p w14:paraId="0BEC22D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7D0184F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3E57096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49EF0A80" w14:textId="77777777" w:rsidTr="003263D5">
        <w:trPr>
          <w:trHeight w:val="20"/>
          <w:jc w:val="center"/>
        </w:trPr>
        <w:tc>
          <w:tcPr>
            <w:tcW w:w="1765" w:type="dxa"/>
            <w:shd w:val="clear" w:color="auto" w:fill="auto"/>
            <w:vAlign w:val="center"/>
            <w:hideMark/>
          </w:tcPr>
          <w:p w14:paraId="01900B0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xml:space="preserve">Domek </w:t>
            </w:r>
            <w:proofErr w:type="spellStart"/>
            <w:r w:rsidRPr="009D3A35">
              <w:rPr>
                <w:rFonts w:ascii="Calibri" w:hAnsi="Calibri"/>
                <w:color w:val="000000"/>
                <w:sz w:val="16"/>
                <w:szCs w:val="20"/>
              </w:rPr>
              <w:t>cempingowy</w:t>
            </w:r>
            <w:proofErr w:type="spellEnd"/>
            <w:r w:rsidRPr="009D3A35">
              <w:rPr>
                <w:rFonts w:ascii="Calibri" w:hAnsi="Calibri"/>
                <w:color w:val="000000"/>
                <w:sz w:val="16"/>
                <w:szCs w:val="20"/>
              </w:rPr>
              <w:t xml:space="preserve"> B-1</w:t>
            </w:r>
          </w:p>
        </w:tc>
        <w:tc>
          <w:tcPr>
            <w:tcW w:w="851" w:type="dxa"/>
            <w:shd w:val="clear" w:color="auto" w:fill="auto"/>
            <w:noWrap/>
            <w:vAlign w:val="center"/>
            <w:hideMark/>
          </w:tcPr>
          <w:p w14:paraId="0E04CA8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auto" w:fill="auto"/>
            <w:noWrap/>
            <w:vAlign w:val="center"/>
            <w:hideMark/>
          </w:tcPr>
          <w:p w14:paraId="68D9E6C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auto" w:fill="auto"/>
            <w:noWrap/>
            <w:vAlign w:val="center"/>
            <w:hideMark/>
          </w:tcPr>
          <w:p w14:paraId="0A77F1F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368A8EC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2 585,00 zł</w:t>
            </w:r>
          </w:p>
        </w:tc>
        <w:tc>
          <w:tcPr>
            <w:tcW w:w="1134" w:type="dxa"/>
            <w:shd w:val="clear" w:color="auto" w:fill="auto"/>
            <w:vAlign w:val="center"/>
            <w:hideMark/>
          </w:tcPr>
          <w:p w14:paraId="7C93963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auto" w:fill="auto"/>
            <w:noWrap/>
            <w:vAlign w:val="center"/>
            <w:hideMark/>
          </w:tcPr>
          <w:p w14:paraId="44F7CCB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drewniane</w:t>
            </w:r>
          </w:p>
        </w:tc>
        <w:tc>
          <w:tcPr>
            <w:tcW w:w="993" w:type="dxa"/>
            <w:shd w:val="clear" w:color="auto" w:fill="auto"/>
            <w:noWrap/>
            <w:vAlign w:val="center"/>
            <w:hideMark/>
          </w:tcPr>
          <w:p w14:paraId="7174B26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drewniana</w:t>
            </w:r>
          </w:p>
        </w:tc>
        <w:tc>
          <w:tcPr>
            <w:tcW w:w="709" w:type="dxa"/>
            <w:shd w:val="clear" w:color="auto" w:fill="auto"/>
            <w:noWrap/>
            <w:vAlign w:val="center"/>
            <w:hideMark/>
          </w:tcPr>
          <w:p w14:paraId="24EC651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auto" w:fill="auto"/>
            <w:noWrap/>
            <w:vAlign w:val="center"/>
            <w:hideMark/>
          </w:tcPr>
          <w:p w14:paraId="1BF0122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auto" w:fill="auto"/>
            <w:noWrap/>
            <w:vAlign w:val="center"/>
            <w:hideMark/>
          </w:tcPr>
          <w:p w14:paraId="63F45AD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auto" w:fill="auto"/>
            <w:noWrap/>
            <w:vAlign w:val="center"/>
            <w:hideMark/>
          </w:tcPr>
          <w:p w14:paraId="304E0F0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3DA32B0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37B5865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113E6E13" w14:textId="77777777" w:rsidTr="003263D5">
        <w:trPr>
          <w:trHeight w:val="20"/>
          <w:jc w:val="center"/>
        </w:trPr>
        <w:tc>
          <w:tcPr>
            <w:tcW w:w="1765" w:type="dxa"/>
            <w:shd w:val="clear" w:color="auto" w:fill="auto"/>
            <w:vAlign w:val="center"/>
            <w:hideMark/>
          </w:tcPr>
          <w:p w14:paraId="72729D0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xml:space="preserve">Domek </w:t>
            </w:r>
            <w:proofErr w:type="spellStart"/>
            <w:r w:rsidRPr="009D3A35">
              <w:rPr>
                <w:rFonts w:ascii="Calibri" w:hAnsi="Calibri"/>
                <w:color w:val="000000"/>
                <w:sz w:val="16"/>
                <w:szCs w:val="20"/>
              </w:rPr>
              <w:t>cempingowy</w:t>
            </w:r>
            <w:proofErr w:type="spellEnd"/>
            <w:r w:rsidRPr="009D3A35">
              <w:rPr>
                <w:rFonts w:ascii="Calibri" w:hAnsi="Calibri"/>
                <w:color w:val="000000"/>
                <w:sz w:val="16"/>
                <w:szCs w:val="20"/>
              </w:rPr>
              <w:t xml:space="preserve"> B-1</w:t>
            </w:r>
          </w:p>
        </w:tc>
        <w:tc>
          <w:tcPr>
            <w:tcW w:w="851" w:type="dxa"/>
            <w:shd w:val="clear" w:color="auto" w:fill="auto"/>
            <w:noWrap/>
            <w:vAlign w:val="center"/>
            <w:hideMark/>
          </w:tcPr>
          <w:p w14:paraId="31FDF44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auto" w:fill="auto"/>
            <w:noWrap/>
            <w:vAlign w:val="center"/>
            <w:hideMark/>
          </w:tcPr>
          <w:p w14:paraId="7691E5A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auto" w:fill="auto"/>
            <w:noWrap/>
            <w:vAlign w:val="center"/>
            <w:hideMark/>
          </w:tcPr>
          <w:p w14:paraId="5623C33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3504A13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2 585,00 zł</w:t>
            </w:r>
          </w:p>
        </w:tc>
        <w:tc>
          <w:tcPr>
            <w:tcW w:w="1134" w:type="dxa"/>
            <w:shd w:val="clear" w:color="auto" w:fill="auto"/>
            <w:vAlign w:val="center"/>
            <w:hideMark/>
          </w:tcPr>
          <w:p w14:paraId="0DA8C5F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auto" w:fill="auto"/>
            <w:noWrap/>
            <w:vAlign w:val="center"/>
            <w:hideMark/>
          </w:tcPr>
          <w:p w14:paraId="1EBE930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drewniane</w:t>
            </w:r>
          </w:p>
        </w:tc>
        <w:tc>
          <w:tcPr>
            <w:tcW w:w="993" w:type="dxa"/>
            <w:shd w:val="clear" w:color="auto" w:fill="auto"/>
            <w:noWrap/>
            <w:vAlign w:val="center"/>
            <w:hideMark/>
          </w:tcPr>
          <w:p w14:paraId="101B63A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drewniana</w:t>
            </w:r>
          </w:p>
        </w:tc>
        <w:tc>
          <w:tcPr>
            <w:tcW w:w="709" w:type="dxa"/>
            <w:shd w:val="clear" w:color="auto" w:fill="auto"/>
            <w:noWrap/>
            <w:vAlign w:val="center"/>
            <w:hideMark/>
          </w:tcPr>
          <w:p w14:paraId="05CA33D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auto" w:fill="auto"/>
            <w:noWrap/>
            <w:vAlign w:val="center"/>
            <w:hideMark/>
          </w:tcPr>
          <w:p w14:paraId="3934825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auto" w:fill="auto"/>
            <w:noWrap/>
            <w:vAlign w:val="center"/>
            <w:hideMark/>
          </w:tcPr>
          <w:p w14:paraId="2E795AB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auto" w:fill="auto"/>
            <w:noWrap/>
            <w:vAlign w:val="center"/>
            <w:hideMark/>
          </w:tcPr>
          <w:p w14:paraId="009AC64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4CB62FF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045A24B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5E2297E7" w14:textId="77777777" w:rsidTr="003263D5">
        <w:trPr>
          <w:trHeight w:val="20"/>
          <w:jc w:val="center"/>
        </w:trPr>
        <w:tc>
          <w:tcPr>
            <w:tcW w:w="1765" w:type="dxa"/>
            <w:shd w:val="clear" w:color="auto" w:fill="auto"/>
            <w:vAlign w:val="center"/>
            <w:hideMark/>
          </w:tcPr>
          <w:p w14:paraId="2311853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xml:space="preserve">Domek </w:t>
            </w:r>
            <w:proofErr w:type="spellStart"/>
            <w:r w:rsidRPr="009D3A35">
              <w:rPr>
                <w:rFonts w:ascii="Calibri" w:hAnsi="Calibri"/>
                <w:color w:val="000000"/>
                <w:sz w:val="16"/>
                <w:szCs w:val="20"/>
              </w:rPr>
              <w:t>cempingowy</w:t>
            </w:r>
            <w:proofErr w:type="spellEnd"/>
            <w:r w:rsidRPr="009D3A35">
              <w:rPr>
                <w:rFonts w:ascii="Calibri" w:hAnsi="Calibri"/>
                <w:color w:val="000000"/>
                <w:sz w:val="16"/>
                <w:szCs w:val="20"/>
              </w:rPr>
              <w:t xml:space="preserve"> B-1</w:t>
            </w:r>
          </w:p>
        </w:tc>
        <w:tc>
          <w:tcPr>
            <w:tcW w:w="851" w:type="dxa"/>
            <w:shd w:val="clear" w:color="auto" w:fill="auto"/>
            <w:noWrap/>
            <w:vAlign w:val="center"/>
            <w:hideMark/>
          </w:tcPr>
          <w:p w14:paraId="7230CFF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auto" w:fill="auto"/>
            <w:noWrap/>
            <w:vAlign w:val="center"/>
            <w:hideMark/>
          </w:tcPr>
          <w:p w14:paraId="55A83FE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auto" w:fill="auto"/>
            <w:noWrap/>
            <w:vAlign w:val="center"/>
            <w:hideMark/>
          </w:tcPr>
          <w:p w14:paraId="32A7774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5D979EC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2 585,00 zł</w:t>
            </w:r>
          </w:p>
        </w:tc>
        <w:tc>
          <w:tcPr>
            <w:tcW w:w="1134" w:type="dxa"/>
            <w:shd w:val="clear" w:color="auto" w:fill="auto"/>
            <w:vAlign w:val="center"/>
            <w:hideMark/>
          </w:tcPr>
          <w:p w14:paraId="1CB33D2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auto" w:fill="auto"/>
            <w:noWrap/>
            <w:vAlign w:val="center"/>
            <w:hideMark/>
          </w:tcPr>
          <w:p w14:paraId="233D69C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drewniane</w:t>
            </w:r>
          </w:p>
        </w:tc>
        <w:tc>
          <w:tcPr>
            <w:tcW w:w="993" w:type="dxa"/>
            <w:shd w:val="clear" w:color="auto" w:fill="auto"/>
            <w:noWrap/>
            <w:vAlign w:val="center"/>
            <w:hideMark/>
          </w:tcPr>
          <w:p w14:paraId="061050D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drewniana</w:t>
            </w:r>
          </w:p>
        </w:tc>
        <w:tc>
          <w:tcPr>
            <w:tcW w:w="709" w:type="dxa"/>
            <w:shd w:val="clear" w:color="auto" w:fill="auto"/>
            <w:noWrap/>
            <w:vAlign w:val="center"/>
            <w:hideMark/>
          </w:tcPr>
          <w:p w14:paraId="3AF8FAA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auto" w:fill="auto"/>
            <w:noWrap/>
            <w:vAlign w:val="center"/>
            <w:hideMark/>
          </w:tcPr>
          <w:p w14:paraId="7CB4B04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auto" w:fill="auto"/>
            <w:noWrap/>
            <w:vAlign w:val="center"/>
            <w:hideMark/>
          </w:tcPr>
          <w:p w14:paraId="3ADABAC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auto" w:fill="auto"/>
            <w:noWrap/>
            <w:vAlign w:val="center"/>
            <w:hideMark/>
          </w:tcPr>
          <w:p w14:paraId="743C463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475EE20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1E131BE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633DB5E0" w14:textId="77777777" w:rsidTr="003263D5">
        <w:trPr>
          <w:trHeight w:val="20"/>
          <w:jc w:val="center"/>
        </w:trPr>
        <w:tc>
          <w:tcPr>
            <w:tcW w:w="1765" w:type="dxa"/>
            <w:shd w:val="clear" w:color="auto" w:fill="auto"/>
            <w:vAlign w:val="center"/>
            <w:hideMark/>
          </w:tcPr>
          <w:p w14:paraId="702A661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xml:space="preserve">Domek </w:t>
            </w:r>
            <w:proofErr w:type="spellStart"/>
            <w:r w:rsidRPr="009D3A35">
              <w:rPr>
                <w:rFonts w:ascii="Calibri" w:hAnsi="Calibri"/>
                <w:color w:val="000000"/>
                <w:sz w:val="16"/>
                <w:szCs w:val="20"/>
              </w:rPr>
              <w:t>cempingowy</w:t>
            </w:r>
            <w:proofErr w:type="spellEnd"/>
            <w:r w:rsidRPr="009D3A35">
              <w:rPr>
                <w:rFonts w:ascii="Calibri" w:hAnsi="Calibri"/>
                <w:color w:val="000000"/>
                <w:sz w:val="16"/>
                <w:szCs w:val="20"/>
              </w:rPr>
              <w:t xml:space="preserve"> B-1</w:t>
            </w:r>
          </w:p>
        </w:tc>
        <w:tc>
          <w:tcPr>
            <w:tcW w:w="851" w:type="dxa"/>
            <w:shd w:val="clear" w:color="auto" w:fill="auto"/>
            <w:noWrap/>
            <w:vAlign w:val="center"/>
            <w:hideMark/>
          </w:tcPr>
          <w:p w14:paraId="259B4CC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auto" w:fill="auto"/>
            <w:noWrap/>
            <w:vAlign w:val="center"/>
            <w:hideMark/>
          </w:tcPr>
          <w:p w14:paraId="51DD78F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auto" w:fill="auto"/>
            <w:noWrap/>
            <w:vAlign w:val="center"/>
            <w:hideMark/>
          </w:tcPr>
          <w:p w14:paraId="38773DB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5186FA4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2 773,00 zł</w:t>
            </w:r>
          </w:p>
        </w:tc>
        <w:tc>
          <w:tcPr>
            <w:tcW w:w="1134" w:type="dxa"/>
            <w:shd w:val="clear" w:color="auto" w:fill="auto"/>
            <w:vAlign w:val="center"/>
            <w:hideMark/>
          </w:tcPr>
          <w:p w14:paraId="423C787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auto" w:fill="auto"/>
            <w:noWrap/>
            <w:vAlign w:val="center"/>
            <w:hideMark/>
          </w:tcPr>
          <w:p w14:paraId="24E6650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drewniane</w:t>
            </w:r>
          </w:p>
        </w:tc>
        <w:tc>
          <w:tcPr>
            <w:tcW w:w="993" w:type="dxa"/>
            <w:shd w:val="clear" w:color="auto" w:fill="auto"/>
            <w:noWrap/>
            <w:vAlign w:val="center"/>
            <w:hideMark/>
          </w:tcPr>
          <w:p w14:paraId="35BF1B7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drewniana</w:t>
            </w:r>
          </w:p>
        </w:tc>
        <w:tc>
          <w:tcPr>
            <w:tcW w:w="709" w:type="dxa"/>
            <w:shd w:val="clear" w:color="auto" w:fill="auto"/>
            <w:noWrap/>
            <w:vAlign w:val="center"/>
            <w:hideMark/>
          </w:tcPr>
          <w:p w14:paraId="7F8E184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auto" w:fill="auto"/>
            <w:noWrap/>
            <w:vAlign w:val="center"/>
            <w:hideMark/>
          </w:tcPr>
          <w:p w14:paraId="0946001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auto" w:fill="auto"/>
            <w:noWrap/>
            <w:vAlign w:val="center"/>
            <w:hideMark/>
          </w:tcPr>
          <w:p w14:paraId="5D7D15F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auto" w:fill="auto"/>
            <w:noWrap/>
            <w:vAlign w:val="center"/>
            <w:hideMark/>
          </w:tcPr>
          <w:p w14:paraId="22C1833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74D4D6C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2440C12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377A6481" w14:textId="77777777" w:rsidTr="003263D5">
        <w:trPr>
          <w:trHeight w:val="20"/>
          <w:jc w:val="center"/>
        </w:trPr>
        <w:tc>
          <w:tcPr>
            <w:tcW w:w="1765" w:type="dxa"/>
            <w:shd w:val="clear" w:color="auto" w:fill="auto"/>
            <w:vAlign w:val="center"/>
            <w:hideMark/>
          </w:tcPr>
          <w:p w14:paraId="517736A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xml:space="preserve">Domek </w:t>
            </w:r>
            <w:proofErr w:type="spellStart"/>
            <w:r w:rsidRPr="009D3A35">
              <w:rPr>
                <w:rFonts w:ascii="Calibri" w:hAnsi="Calibri"/>
                <w:color w:val="000000"/>
                <w:sz w:val="16"/>
                <w:szCs w:val="20"/>
              </w:rPr>
              <w:t>cempingowy</w:t>
            </w:r>
            <w:proofErr w:type="spellEnd"/>
            <w:r w:rsidRPr="009D3A35">
              <w:rPr>
                <w:rFonts w:ascii="Calibri" w:hAnsi="Calibri"/>
                <w:color w:val="000000"/>
                <w:sz w:val="16"/>
                <w:szCs w:val="20"/>
              </w:rPr>
              <w:t xml:space="preserve"> nr 16</w:t>
            </w:r>
          </w:p>
        </w:tc>
        <w:tc>
          <w:tcPr>
            <w:tcW w:w="851" w:type="dxa"/>
            <w:shd w:val="clear" w:color="auto" w:fill="auto"/>
            <w:noWrap/>
            <w:vAlign w:val="center"/>
            <w:hideMark/>
          </w:tcPr>
          <w:p w14:paraId="657799A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auto" w:fill="auto"/>
            <w:noWrap/>
            <w:vAlign w:val="center"/>
            <w:hideMark/>
          </w:tcPr>
          <w:p w14:paraId="384F5DD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auto" w:fill="auto"/>
            <w:noWrap/>
            <w:vAlign w:val="center"/>
            <w:hideMark/>
          </w:tcPr>
          <w:p w14:paraId="57D09CD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791E78E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72 171,26 zł</w:t>
            </w:r>
          </w:p>
        </w:tc>
        <w:tc>
          <w:tcPr>
            <w:tcW w:w="1134" w:type="dxa"/>
            <w:shd w:val="clear" w:color="auto" w:fill="auto"/>
            <w:vAlign w:val="center"/>
            <w:hideMark/>
          </w:tcPr>
          <w:p w14:paraId="21109BE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auto" w:fill="auto"/>
            <w:noWrap/>
            <w:vAlign w:val="center"/>
            <w:hideMark/>
          </w:tcPr>
          <w:p w14:paraId="153A5F2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drewniane</w:t>
            </w:r>
          </w:p>
        </w:tc>
        <w:tc>
          <w:tcPr>
            <w:tcW w:w="993" w:type="dxa"/>
            <w:shd w:val="clear" w:color="auto" w:fill="auto"/>
            <w:noWrap/>
            <w:vAlign w:val="center"/>
            <w:hideMark/>
          </w:tcPr>
          <w:p w14:paraId="7B618B1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drewniana</w:t>
            </w:r>
          </w:p>
        </w:tc>
        <w:tc>
          <w:tcPr>
            <w:tcW w:w="709" w:type="dxa"/>
            <w:shd w:val="clear" w:color="auto" w:fill="auto"/>
            <w:noWrap/>
            <w:vAlign w:val="center"/>
            <w:hideMark/>
          </w:tcPr>
          <w:p w14:paraId="68222AC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auto" w:fill="auto"/>
            <w:noWrap/>
            <w:vAlign w:val="center"/>
            <w:hideMark/>
          </w:tcPr>
          <w:p w14:paraId="01D0E9E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auto" w:fill="auto"/>
            <w:noWrap/>
            <w:vAlign w:val="center"/>
            <w:hideMark/>
          </w:tcPr>
          <w:p w14:paraId="46A9AD7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auto" w:fill="auto"/>
            <w:noWrap/>
            <w:vAlign w:val="center"/>
            <w:hideMark/>
          </w:tcPr>
          <w:p w14:paraId="7671703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78EA328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4BA296A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34287FC2" w14:textId="77777777" w:rsidTr="003263D5">
        <w:trPr>
          <w:trHeight w:val="20"/>
          <w:jc w:val="center"/>
        </w:trPr>
        <w:tc>
          <w:tcPr>
            <w:tcW w:w="1765" w:type="dxa"/>
            <w:shd w:val="clear" w:color="auto" w:fill="auto"/>
            <w:vAlign w:val="center"/>
            <w:hideMark/>
          </w:tcPr>
          <w:p w14:paraId="6D6E688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Domek letniskowy nr 20</w:t>
            </w:r>
          </w:p>
        </w:tc>
        <w:tc>
          <w:tcPr>
            <w:tcW w:w="851" w:type="dxa"/>
            <w:shd w:val="clear" w:color="auto" w:fill="auto"/>
            <w:noWrap/>
            <w:vAlign w:val="center"/>
            <w:hideMark/>
          </w:tcPr>
          <w:p w14:paraId="3FADD23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auto" w:fill="auto"/>
            <w:noWrap/>
            <w:vAlign w:val="center"/>
            <w:hideMark/>
          </w:tcPr>
          <w:p w14:paraId="0A65B47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auto" w:fill="auto"/>
            <w:noWrap/>
            <w:vAlign w:val="center"/>
            <w:hideMark/>
          </w:tcPr>
          <w:p w14:paraId="7AC7F23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63A43DC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20 007,04 zł</w:t>
            </w:r>
          </w:p>
        </w:tc>
        <w:tc>
          <w:tcPr>
            <w:tcW w:w="1134" w:type="dxa"/>
            <w:shd w:val="clear" w:color="auto" w:fill="auto"/>
            <w:vAlign w:val="center"/>
            <w:hideMark/>
          </w:tcPr>
          <w:p w14:paraId="2EE23F9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auto" w:fill="auto"/>
            <w:noWrap/>
            <w:vAlign w:val="center"/>
            <w:hideMark/>
          </w:tcPr>
          <w:p w14:paraId="38ADCD2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murowany</w:t>
            </w:r>
          </w:p>
        </w:tc>
        <w:tc>
          <w:tcPr>
            <w:tcW w:w="993" w:type="dxa"/>
            <w:shd w:val="clear" w:color="auto" w:fill="auto"/>
            <w:noWrap/>
            <w:vAlign w:val="center"/>
            <w:hideMark/>
          </w:tcPr>
          <w:p w14:paraId="7EA460C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709" w:type="dxa"/>
            <w:shd w:val="clear" w:color="auto" w:fill="auto"/>
            <w:noWrap/>
            <w:vAlign w:val="center"/>
            <w:hideMark/>
          </w:tcPr>
          <w:p w14:paraId="0322A08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695" w:type="dxa"/>
            <w:shd w:val="clear" w:color="auto" w:fill="auto"/>
            <w:noWrap/>
            <w:vAlign w:val="center"/>
            <w:hideMark/>
          </w:tcPr>
          <w:p w14:paraId="6275C8F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auto" w:fill="auto"/>
            <w:noWrap/>
            <w:vAlign w:val="center"/>
            <w:hideMark/>
          </w:tcPr>
          <w:p w14:paraId="5BAA943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auto" w:fill="auto"/>
            <w:noWrap/>
            <w:vAlign w:val="center"/>
            <w:hideMark/>
          </w:tcPr>
          <w:p w14:paraId="3A055B4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7A8B5CF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4F7AC6C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6CAC1B49" w14:textId="77777777" w:rsidTr="003263D5">
        <w:trPr>
          <w:trHeight w:val="20"/>
          <w:jc w:val="center"/>
        </w:trPr>
        <w:tc>
          <w:tcPr>
            <w:tcW w:w="1765" w:type="dxa"/>
            <w:shd w:val="clear" w:color="auto" w:fill="auto"/>
            <w:vAlign w:val="center"/>
            <w:hideMark/>
          </w:tcPr>
          <w:p w14:paraId="10BA098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Szalet miejski</w:t>
            </w:r>
          </w:p>
        </w:tc>
        <w:tc>
          <w:tcPr>
            <w:tcW w:w="851" w:type="dxa"/>
            <w:shd w:val="clear" w:color="auto" w:fill="auto"/>
            <w:noWrap/>
            <w:vAlign w:val="center"/>
            <w:hideMark/>
          </w:tcPr>
          <w:p w14:paraId="4C0D120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auto" w:fill="auto"/>
            <w:noWrap/>
            <w:vAlign w:val="center"/>
            <w:hideMark/>
          </w:tcPr>
          <w:p w14:paraId="2C7A86E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auto" w:fill="auto"/>
            <w:noWrap/>
            <w:vAlign w:val="center"/>
            <w:hideMark/>
          </w:tcPr>
          <w:p w14:paraId="7395B09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50A39F6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13 660,35 zł</w:t>
            </w:r>
          </w:p>
        </w:tc>
        <w:tc>
          <w:tcPr>
            <w:tcW w:w="1134" w:type="dxa"/>
            <w:shd w:val="clear" w:color="auto" w:fill="auto"/>
            <w:vAlign w:val="center"/>
            <w:hideMark/>
          </w:tcPr>
          <w:p w14:paraId="30277F5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auto" w:fill="auto"/>
            <w:noWrap/>
            <w:vAlign w:val="center"/>
            <w:hideMark/>
          </w:tcPr>
          <w:p w14:paraId="764D4B0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murowany</w:t>
            </w:r>
          </w:p>
        </w:tc>
        <w:tc>
          <w:tcPr>
            <w:tcW w:w="993" w:type="dxa"/>
            <w:shd w:val="clear" w:color="auto" w:fill="auto"/>
            <w:noWrap/>
            <w:vAlign w:val="center"/>
            <w:hideMark/>
          </w:tcPr>
          <w:p w14:paraId="0E433EC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betonowa</w:t>
            </w:r>
          </w:p>
        </w:tc>
        <w:tc>
          <w:tcPr>
            <w:tcW w:w="709" w:type="dxa"/>
            <w:shd w:val="clear" w:color="auto" w:fill="auto"/>
            <w:noWrap/>
            <w:vAlign w:val="center"/>
            <w:hideMark/>
          </w:tcPr>
          <w:p w14:paraId="44CB406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auto" w:fill="auto"/>
            <w:noWrap/>
            <w:vAlign w:val="center"/>
            <w:hideMark/>
          </w:tcPr>
          <w:p w14:paraId="4472F53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auto" w:fill="auto"/>
            <w:noWrap/>
            <w:vAlign w:val="center"/>
            <w:hideMark/>
          </w:tcPr>
          <w:p w14:paraId="0936A04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auto" w:fill="auto"/>
            <w:noWrap/>
            <w:vAlign w:val="center"/>
            <w:hideMark/>
          </w:tcPr>
          <w:p w14:paraId="0FB0182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719AEE1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5FAC364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782C8F3A" w14:textId="77777777" w:rsidTr="003263D5">
        <w:trPr>
          <w:trHeight w:val="20"/>
          <w:jc w:val="center"/>
        </w:trPr>
        <w:tc>
          <w:tcPr>
            <w:tcW w:w="1765" w:type="dxa"/>
            <w:shd w:val="clear" w:color="auto" w:fill="auto"/>
            <w:vAlign w:val="center"/>
            <w:hideMark/>
          </w:tcPr>
          <w:p w14:paraId="219FAE4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Budynek OC</w:t>
            </w:r>
          </w:p>
        </w:tc>
        <w:tc>
          <w:tcPr>
            <w:tcW w:w="851" w:type="dxa"/>
            <w:shd w:val="clear" w:color="auto" w:fill="auto"/>
            <w:noWrap/>
            <w:vAlign w:val="center"/>
            <w:hideMark/>
          </w:tcPr>
          <w:p w14:paraId="05ED2C2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auto" w:fill="auto"/>
            <w:noWrap/>
            <w:vAlign w:val="center"/>
            <w:hideMark/>
          </w:tcPr>
          <w:p w14:paraId="76C4095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auto" w:fill="auto"/>
            <w:noWrap/>
            <w:vAlign w:val="center"/>
            <w:hideMark/>
          </w:tcPr>
          <w:p w14:paraId="59A756C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03B7DF3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280 421,33 zł</w:t>
            </w:r>
          </w:p>
        </w:tc>
        <w:tc>
          <w:tcPr>
            <w:tcW w:w="1134" w:type="dxa"/>
            <w:shd w:val="clear" w:color="auto" w:fill="auto"/>
            <w:vAlign w:val="center"/>
            <w:hideMark/>
          </w:tcPr>
          <w:p w14:paraId="3FFBF8A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auto" w:fill="auto"/>
            <w:noWrap/>
            <w:vAlign w:val="center"/>
            <w:hideMark/>
          </w:tcPr>
          <w:p w14:paraId="40801D0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murowany</w:t>
            </w:r>
          </w:p>
        </w:tc>
        <w:tc>
          <w:tcPr>
            <w:tcW w:w="993" w:type="dxa"/>
            <w:shd w:val="clear" w:color="auto" w:fill="auto"/>
            <w:noWrap/>
            <w:vAlign w:val="center"/>
            <w:hideMark/>
          </w:tcPr>
          <w:p w14:paraId="0DE66C0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betonowa</w:t>
            </w:r>
          </w:p>
        </w:tc>
        <w:tc>
          <w:tcPr>
            <w:tcW w:w="709" w:type="dxa"/>
            <w:shd w:val="clear" w:color="auto" w:fill="auto"/>
            <w:noWrap/>
            <w:vAlign w:val="center"/>
            <w:hideMark/>
          </w:tcPr>
          <w:p w14:paraId="5BCA7A1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auto" w:fill="auto"/>
            <w:noWrap/>
            <w:vAlign w:val="center"/>
            <w:hideMark/>
          </w:tcPr>
          <w:p w14:paraId="01BABDB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auto" w:fill="auto"/>
            <w:noWrap/>
            <w:vAlign w:val="center"/>
            <w:hideMark/>
          </w:tcPr>
          <w:p w14:paraId="740DDF6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auto" w:fill="auto"/>
            <w:noWrap/>
            <w:vAlign w:val="center"/>
            <w:hideMark/>
          </w:tcPr>
          <w:p w14:paraId="533FD01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521F5F0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188D1A0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41C4E69A" w14:textId="77777777" w:rsidTr="003263D5">
        <w:trPr>
          <w:trHeight w:val="20"/>
          <w:jc w:val="center"/>
        </w:trPr>
        <w:tc>
          <w:tcPr>
            <w:tcW w:w="1765" w:type="dxa"/>
            <w:shd w:val="clear" w:color="auto" w:fill="auto"/>
            <w:vAlign w:val="center"/>
            <w:hideMark/>
          </w:tcPr>
          <w:p w14:paraId="607F9A9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Budynek admin. biur. Ul. Sępoleńska 6</w:t>
            </w:r>
          </w:p>
        </w:tc>
        <w:tc>
          <w:tcPr>
            <w:tcW w:w="851" w:type="dxa"/>
            <w:shd w:val="clear" w:color="auto" w:fill="auto"/>
            <w:noWrap/>
            <w:vAlign w:val="center"/>
            <w:hideMark/>
          </w:tcPr>
          <w:p w14:paraId="1A5B13F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auto" w:fill="auto"/>
            <w:noWrap/>
            <w:vAlign w:val="center"/>
            <w:hideMark/>
          </w:tcPr>
          <w:p w14:paraId="331899A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auto" w:fill="auto"/>
            <w:noWrap/>
            <w:vAlign w:val="center"/>
            <w:hideMark/>
          </w:tcPr>
          <w:p w14:paraId="51CC8A9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2EEDAFA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88 803,00 zł</w:t>
            </w:r>
          </w:p>
        </w:tc>
        <w:tc>
          <w:tcPr>
            <w:tcW w:w="1134" w:type="dxa"/>
            <w:shd w:val="clear" w:color="auto" w:fill="auto"/>
            <w:vAlign w:val="center"/>
            <w:hideMark/>
          </w:tcPr>
          <w:p w14:paraId="6F78699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auto" w:fill="auto"/>
            <w:noWrap/>
            <w:vAlign w:val="center"/>
            <w:hideMark/>
          </w:tcPr>
          <w:p w14:paraId="7978A4F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murowany</w:t>
            </w:r>
          </w:p>
        </w:tc>
        <w:tc>
          <w:tcPr>
            <w:tcW w:w="993" w:type="dxa"/>
            <w:shd w:val="clear" w:color="auto" w:fill="auto"/>
            <w:noWrap/>
            <w:vAlign w:val="center"/>
            <w:hideMark/>
          </w:tcPr>
          <w:p w14:paraId="245D9E8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709" w:type="dxa"/>
            <w:shd w:val="clear" w:color="auto" w:fill="auto"/>
            <w:noWrap/>
            <w:vAlign w:val="center"/>
            <w:hideMark/>
          </w:tcPr>
          <w:p w14:paraId="3697723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695" w:type="dxa"/>
            <w:shd w:val="clear" w:color="auto" w:fill="auto"/>
            <w:noWrap/>
            <w:vAlign w:val="center"/>
            <w:hideMark/>
          </w:tcPr>
          <w:p w14:paraId="6B0490C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auto" w:fill="auto"/>
            <w:noWrap/>
            <w:vAlign w:val="center"/>
            <w:hideMark/>
          </w:tcPr>
          <w:p w14:paraId="2932E70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auto" w:fill="auto"/>
            <w:noWrap/>
            <w:vAlign w:val="center"/>
            <w:hideMark/>
          </w:tcPr>
          <w:p w14:paraId="20D4DA9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20D1D84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2D62C8F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777E96B8" w14:textId="77777777" w:rsidTr="003263D5">
        <w:trPr>
          <w:trHeight w:val="20"/>
          <w:jc w:val="center"/>
        </w:trPr>
        <w:tc>
          <w:tcPr>
            <w:tcW w:w="1765" w:type="dxa"/>
            <w:shd w:val="clear" w:color="auto" w:fill="auto"/>
            <w:vAlign w:val="center"/>
            <w:hideMark/>
          </w:tcPr>
          <w:p w14:paraId="39CF7C3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Budynek garaż - gosp. Ul. Sępoleńska 6</w:t>
            </w:r>
          </w:p>
        </w:tc>
        <w:tc>
          <w:tcPr>
            <w:tcW w:w="851" w:type="dxa"/>
            <w:shd w:val="clear" w:color="auto" w:fill="auto"/>
            <w:noWrap/>
            <w:vAlign w:val="center"/>
            <w:hideMark/>
          </w:tcPr>
          <w:p w14:paraId="67DDDEE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auto" w:fill="auto"/>
            <w:noWrap/>
            <w:vAlign w:val="center"/>
            <w:hideMark/>
          </w:tcPr>
          <w:p w14:paraId="45BD9E0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auto" w:fill="auto"/>
            <w:noWrap/>
            <w:vAlign w:val="center"/>
            <w:hideMark/>
          </w:tcPr>
          <w:p w14:paraId="16648FB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2AEB490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11 071,35 zł</w:t>
            </w:r>
          </w:p>
        </w:tc>
        <w:tc>
          <w:tcPr>
            <w:tcW w:w="1134" w:type="dxa"/>
            <w:shd w:val="clear" w:color="auto" w:fill="auto"/>
            <w:vAlign w:val="center"/>
            <w:hideMark/>
          </w:tcPr>
          <w:p w14:paraId="1F5CBB8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auto" w:fill="auto"/>
            <w:noWrap/>
            <w:vAlign w:val="center"/>
            <w:hideMark/>
          </w:tcPr>
          <w:p w14:paraId="4392EFC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murowany</w:t>
            </w:r>
          </w:p>
        </w:tc>
        <w:tc>
          <w:tcPr>
            <w:tcW w:w="993" w:type="dxa"/>
            <w:shd w:val="clear" w:color="auto" w:fill="auto"/>
            <w:noWrap/>
            <w:vAlign w:val="center"/>
            <w:hideMark/>
          </w:tcPr>
          <w:p w14:paraId="7706696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709" w:type="dxa"/>
            <w:shd w:val="clear" w:color="auto" w:fill="auto"/>
            <w:noWrap/>
            <w:vAlign w:val="center"/>
            <w:hideMark/>
          </w:tcPr>
          <w:p w14:paraId="4C07989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695" w:type="dxa"/>
            <w:shd w:val="clear" w:color="auto" w:fill="auto"/>
            <w:noWrap/>
            <w:vAlign w:val="center"/>
            <w:hideMark/>
          </w:tcPr>
          <w:p w14:paraId="5A76E8B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auto" w:fill="auto"/>
            <w:noWrap/>
            <w:vAlign w:val="center"/>
            <w:hideMark/>
          </w:tcPr>
          <w:p w14:paraId="1ECBD13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auto" w:fill="auto"/>
            <w:noWrap/>
            <w:vAlign w:val="center"/>
            <w:hideMark/>
          </w:tcPr>
          <w:p w14:paraId="0C24E43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7E53301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586A0CE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27505D61" w14:textId="77777777" w:rsidTr="003263D5">
        <w:trPr>
          <w:trHeight w:val="20"/>
          <w:jc w:val="center"/>
        </w:trPr>
        <w:tc>
          <w:tcPr>
            <w:tcW w:w="1765" w:type="dxa"/>
            <w:shd w:val="clear" w:color="auto" w:fill="auto"/>
            <w:vAlign w:val="center"/>
            <w:hideMark/>
          </w:tcPr>
          <w:p w14:paraId="4E68FAA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Budynek Wiejskiego Domu Kultury Dąbrówka</w:t>
            </w:r>
          </w:p>
        </w:tc>
        <w:tc>
          <w:tcPr>
            <w:tcW w:w="851" w:type="dxa"/>
            <w:shd w:val="clear" w:color="auto" w:fill="auto"/>
            <w:noWrap/>
            <w:vAlign w:val="center"/>
            <w:hideMark/>
          </w:tcPr>
          <w:p w14:paraId="2C6451B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auto" w:fill="auto"/>
            <w:noWrap/>
            <w:vAlign w:val="center"/>
            <w:hideMark/>
          </w:tcPr>
          <w:p w14:paraId="1F9F1DF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auto" w:fill="auto"/>
            <w:noWrap/>
            <w:vAlign w:val="center"/>
            <w:hideMark/>
          </w:tcPr>
          <w:p w14:paraId="364E443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739B822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131 593,77 zł</w:t>
            </w:r>
          </w:p>
        </w:tc>
        <w:tc>
          <w:tcPr>
            <w:tcW w:w="1134" w:type="dxa"/>
            <w:shd w:val="clear" w:color="auto" w:fill="auto"/>
            <w:vAlign w:val="center"/>
            <w:hideMark/>
          </w:tcPr>
          <w:p w14:paraId="2FDD681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auto" w:fill="auto"/>
            <w:noWrap/>
            <w:vAlign w:val="center"/>
            <w:hideMark/>
          </w:tcPr>
          <w:p w14:paraId="5BEF044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beton/żelbet</w:t>
            </w:r>
          </w:p>
        </w:tc>
        <w:tc>
          <w:tcPr>
            <w:tcW w:w="993" w:type="dxa"/>
            <w:shd w:val="clear" w:color="auto" w:fill="auto"/>
            <w:noWrap/>
            <w:vAlign w:val="center"/>
            <w:hideMark/>
          </w:tcPr>
          <w:p w14:paraId="7B852F4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betonowa</w:t>
            </w:r>
          </w:p>
        </w:tc>
        <w:tc>
          <w:tcPr>
            <w:tcW w:w="709" w:type="dxa"/>
            <w:shd w:val="clear" w:color="auto" w:fill="auto"/>
            <w:noWrap/>
            <w:vAlign w:val="center"/>
            <w:hideMark/>
          </w:tcPr>
          <w:p w14:paraId="3F72A15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auto" w:fill="auto"/>
            <w:noWrap/>
            <w:vAlign w:val="center"/>
            <w:hideMark/>
          </w:tcPr>
          <w:p w14:paraId="2BA345A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auto" w:fill="auto"/>
            <w:noWrap/>
            <w:vAlign w:val="center"/>
            <w:hideMark/>
          </w:tcPr>
          <w:p w14:paraId="31B46F2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auto" w:fill="auto"/>
            <w:noWrap/>
            <w:vAlign w:val="center"/>
            <w:hideMark/>
          </w:tcPr>
          <w:p w14:paraId="7219610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52ABD09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246DE75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363D01B7" w14:textId="77777777" w:rsidTr="003263D5">
        <w:trPr>
          <w:trHeight w:val="20"/>
          <w:jc w:val="center"/>
        </w:trPr>
        <w:tc>
          <w:tcPr>
            <w:tcW w:w="1765" w:type="dxa"/>
            <w:shd w:val="clear" w:color="auto" w:fill="auto"/>
            <w:vAlign w:val="center"/>
            <w:hideMark/>
          </w:tcPr>
          <w:p w14:paraId="511B203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Miejsko-Gminny Ośrodek Kultury w Kamieniu Kraj.</w:t>
            </w:r>
          </w:p>
        </w:tc>
        <w:tc>
          <w:tcPr>
            <w:tcW w:w="851" w:type="dxa"/>
            <w:shd w:val="clear" w:color="auto" w:fill="auto"/>
            <w:noWrap/>
            <w:vAlign w:val="center"/>
            <w:hideMark/>
          </w:tcPr>
          <w:p w14:paraId="18B0A16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auto" w:fill="auto"/>
            <w:noWrap/>
            <w:vAlign w:val="center"/>
            <w:hideMark/>
          </w:tcPr>
          <w:p w14:paraId="4B2B91D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auto" w:fill="auto"/>
            <w:noWrap/>
            <w:vAlign w:val="center"/>
            <w:hideMark/>
          </w:tcPr>
          <w:p w14:paraId="618737F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1B7A6AB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760 423,58 zł</w:t>
            </w:r>
          </w:p>
        </w:tc>
        <w:tc>
          <w:tcPr>
            <w:tcW w:w="1134" w:type="dxa"/>
            <w:shd w:val="clear" w:color="auto" w:fill="auto"/>
            <w:vAlign w:val="center"/>
            <w:hideMark/>
          </w:tcPr>
          <w:p w14:paraId="425D284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auto" w:fill="auto"/>
            <w:noWrap/>
            <w:vAlign w:val="center"/>
            <w:hideMark/>
          </w:tcPr>
          <w:p w14:paraId="0ADFFDC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beton/żelbet</w:t>
            </w:r>
          </w:p>
        </w:tc>
        <w:tc>
          <w:tcPr>
            <w:tcW w:w="993" w:type="dxa"/>
            <w:shd w:val="clear" w:color="auto" w:fill="auto"/>
            <w:noWrap/>
            <w:vAlign w:val="center"/>
            <w:hideMark/>
          </w:tcPr>
          <w:p w14:paraId="4E183D3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betonowa</w:t>
            </w:r>
          </w:p>
        </w:tc>
        <w:tc>
          <w:tcPr>
            <w:tcW w:w="709" w:type="dxa"/>
            <w:shd w:val="clear" w:color="auto" w:fill="auto"/>
            <w:noWrap/>
            <w:vAlign w:val="center"/>
            <w:hideMark/>
          </w:tcPr>
          <w:p w14:paraId="12F088F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auto" w:fill="auto"/>
            <w:noWrap/>
            <w:vAlign w:val="center"/>
            <w:hideMark/>
          </w:tcPr>
          <w:p w14:paraId="30C2875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auto" w:fill="auto"/>
            <w:noWrap/>
            <w:vAlign w:val="center"/>
            <w:hideMark/>
          </w:tcPr>
          <w:p w14:paraId="31CE6C1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auto" w:fill="auto"/>
            <w:noWrap/>
            <w:vAlign w:val="center"/>
            <w:hideMark/>
          </w:tcPr>
          <w:p w14:paraId="5714BE1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51CE34A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6EC5D30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0136A060" w14:textId="77777777" w:rsidTr="003263D5">
        <w:trPr>
          <w:trHeight w:val="20"/>
          <w:jc w:val="center"/>
        </w:trPr>
        <w:tc>
          <w:tcPr>
            <w:tcW w:w="1765" w:type="dxa"/>
            <w:shd w:val="clear" w:color="auto" w:fill="auto"/>
            <w:vAlign w:val="center"/>
            <w:hideMark/>
          </w:tcPr>
          <w:p w14:paraId="5D77AB6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xml:space="preserve">Amfiteatr nad </w:t>
            </w:r>
            <w:proofErr w:type="spellStart"/>
            <w:r w:rsidRPr="009D3A35">
              <w:rPr>
                <w:rFonts w:ascii="Calibri" w:hAnsi="Calibri"/>
                <w:color w:val="000000"/>
                <w:sz w:val="16"/>
                <w:szCs w:val="20"/>
              </w:rPr>
              <w:t>j.Mochel</w:t>
            </w:r>
            <w:proofErr w:type="spellEnd"/>
          </w:p>
        </w:tc>
        <w:tc>
          <w:tcPr>
            <w:tcW w:w="851" w:type="dxa"/>
            <w:shd w:val="clear" w:color="auto" w:fill="auto"/>
            <w:noWrap/>
            <w:vAlign w:val="center"/>
            <w:hideMark/>
          </w:tcPr>
          <w:p w14:paraId="52F7C47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2014</w:t>
            </w:r>
          </w:p>
        </w:tc>
        <w:tc>
          <w:tcPr>
            <w:tcW w:w="992" w:type="dxa"/>
            <w:shd w:val="clear" w:color="auto" w:fill="auto"/>
            <w:noWrap/>
            <w:vAlign w:val="center"/>
            <w:hideMark/>
          </w:tcPr>
          <w:p w14:paraId="0639FE7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auto" w:fill="auto"/>
            <w:noWrap/>
            <w:vAlign w:val="center"/>
            <w:hideMark/>
          </w:tcPr>
          <w:p w14:paraId="79E3521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20D17E7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887 738,71 zł</w:t>
            </w:r>
          </w:p>
        </w:tc>
        <w:tc>
          <w:tcPr>
            <w:tcW w:w="1134" w:type="dxa"/>
            <w:shd w:val="clear" w:color="auto" w:fill="auto"/>
            <w:vAlign w:val="center"/>
            <w:hideMark/>
          </w:tcPr>
          <w:p w14:paraId="1FEE99E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auto" w:fill="auto"/>
            <w:noWrap/>
            <w:vAlign w:val="center"/>
            <w:hideMark/>
          </w:tcPr>
          <w:p w14:paraId="1F928BC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beton/żelbet</w:t>
            </w:r>
          </w:p>
        </w:tc>
        <w:tc>
          <w:tcPr>
            <w:tcW w:w="993" w:type="dxa"/>
            <w:shd w:val="clear" w:color="auto" w:fill="auto"/>
            <w:noWrap/>
            <w:vAlign w:val="center"/>
            <w:hideMark/>
          </w:tcPr>
          <w:p w14:paraId="540A3EB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dźwigary stalowe</w:t>
            </w:r>
          </w:p>
        </w:tc>
        <w:tc>
          <w:tcPr>
            <w:tcW w:w="709" w:type="dxa"/>
            <w:shd w:val="clear" w:color="auto" w:fill="auto"/>
            <w:noWrap/>
            <w:vAlign w:val="center"/>
            <w:hideMark/>
          </w:tcPr>
          <w:p w14:paraId="2814ED5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dachówka</w:t>
            </w:r>
          </w:p>
        </w:tc>
        <w:tc>
          <w:tcPr>
            <w:tcW w:w="1695" w:type="dxa"/>
            <w:shd w:val="clear" w:color="auto" w:fill="auto"/>
            <w:noWrap/>
            <w:vAlign w:val="center"/>
            <w:hideMark/>
          </w:tcPr>
          <w:p w14:paraId="45E2DE6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auto" w:fill="auto"/>
            <w:noWrap/>
            <w:vAlign w:val="center"/>
            <w:hideMark/>
          </w:tcPr>
          <w:p w14:paraId="2B7BED0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sezonowo</w:t>
            </w:r>
          </w:p>
        </w:tc>
        <w:tc>
          <w:tcPr>
            <w:tcW w:w="1133" w:type="dxa"/>
            <w:shd w:val="clear" w:color="auto" w:fill="auto"/>
            <w:noWrap/>
            <w:vAlign w:val="center"/>
            <w:hideMark/>
          </w:tcPr>
          <w:p w14:paraId="4C41729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05D71D6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288E96A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54E9339F" w14:textId="77777777" w:rsidTr="003263D5">
        <w:trPr>
          <w:trHeight w:val="20"/>
          <w:jc w:val="center"/>
        </w:trPr>
        <w:tc>
          <w:tcPr>
            <w:tcW w:w="1765" w:type="dxa"/>
            <w:shd w:val="clear" w:color="auto" w:fill="auto"/>
            <w:vAlign w:val="center"/>
            <w:hideMark/>
          </w:tcPr>
          <w:p w14:paraId="27B3213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Budynek Wiejskiego Domu Kultury w Płociczu</w:t>
            </w:r>
          </w:p>
        </w:tc>
        <w:tc>
          <w:tcPr>
            <w:tcW w:w="851" w:type="dxa"/>
            <w:shd w:val="clear" w:color="auto" w:fill="auto"/>
            <w:noWrap/>
            <w:vAlign w:val="center"/>
            <w:hideMark/>
          </w:tcPr>
          <w:p w14:paraId="1E0E50D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auto" w:fill="auto"/>
            <w:noWrap/>
            <w:vAlign w:val="center"/>
            <w:hideMark/>
          </w:tcPr>
          <w:p w14:paraId="264011E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auto" w:fill="auto"/>
            <w:noWrap/>
            <w:vAlign w:val="center"/>
            <w:hideMark/>
          </w:tcPr>
          <w:p w14:paraId="02FA7E5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5ECD245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219 301,99 zł</w:t>
            </w:r>
          </w:p>
        </w:tc>
        <w:tc>
          <w:tcPr>
            <w:tcW w:w="1134" w:type="dxa"/>
            <w:shd w:val="clear" w:color="auto" w:fill="auto"/>
            <w:vAlign w:val="center"/>
            <w:hideMark/>
          </w:tcPr>
          <w:p w14:paraId="7EF7C1D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auto" w:fill="auto"/>
            <w:noWrap/>
            <w:vAlign w:val="center"/>
            <w:hideMark/>
          </w:tcPr>
          <w:p w14:paraId="01D4059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beton/żelbet</w:t>
            </w:r>
          </w:p>
        </w:tc>
        <w:tc>
          <w:tcPr>
            <w:tcW w:w="993" w:type="dxa"/>
            <w:shd w:val="clear" w:color="auto" w:fill="auto"/>
            <w:noWrap/>
            <w:vAlign w:val="center"/>
            <w:hideMark/>
          </w:tcPr>
          <w:p w14:paraId="3DE7130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709" w:type="dxa"/>
            <w:shd w:val="clear" w:color="auto" w:fill="auto"/>
            <w:noWrap/>
            <w:vAlign w:val="center"/>
            <w:hideMark/>
          </w:tcPr>
          <w:p w14:paraId="64D29F1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auto" w:fill="auto"/>
            <w:noWrap/>
            <w:vAlign w:val="center"/>
            <w:hideMark/>
          </w:tcPr>
          <w:p w14:paraId="7F2EC74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auto" w:fill="auto"/>
            <w:noWrap/>
            <w:vAlign w:val="center"/>
            <w:hideMark/>
          </w:tcPr>
          <w:p w14:paraId="40A0651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auto" w:fill="auto"/>
            <w:noWrap/>
            <w:vAlign w:val="center"/>
            <w:hideMark/>
          </w:tcPr>
          <w:p w14:paraId="6452B29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539939A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3845480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0F44E7AE" w14:textId="77777777" w:rsidTr="003263D5">
        <w:trPr>
          <w:trHeight w:val="20"/>
          <w:jc w:val="center"/>
        </w:trPr>
        <w:tc>
          <w:tcPr>
            <w:tcW w:w="1765" w:type="dxa"/>
            <w:shd w:val="clear" w:color="auto" w:fill="auto"/>
            <w:vAlign w:val="center"/>
            <w:hideMark/>
          </w:tcPr>
          <w:p w14:paraId="116E370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lastRenderedPageBreak/>
              <w:t>Budynek-punkt zbiórki odpadów</w:t>
            </w:r>
          </w:p>
        </w:tc>
        <w:tc>
          <w:tcPr>
            <w:tcW w:w="851" w:type="dxa"/>
            <w:shd w:val="clear" w:color="auto" w:fill="auto"/>
            <w:noWrap/>
            <w:vAlign w:val="center"/>
            <w:hideMark/>
          </w:tcPr>
          <w:p w14:paraId="4C40C57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2" w:type="dxa"/>
            <w:shd w:val="clear" w:color="auto" w:fill="auto"/>
            <w:noWrap/>
            <w:vAlign w:val="center"/>
            <w:hideMark/>
          </w:tcPr>
          <w:p w14:paraId="6BE4C84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auto" w:fill="auto"/>
            <w:noWrap/>
            <w:vAlign w:val="center"/>
            <w:hideMark/>
          </w:tcPr>
          <w:p w14:paraId="42E4991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275" w:type="dxa"/>
            <w:shd w:val="clear" w:color="auto" w:fill="auto"/>
            <w:vAlign w:val="center"/>
            <w:hideMark/>
          </w:tcPr>
          <w:p w14:paraId="56D2223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162 306,07 zł</w:t>
            </w:r>
          </w:p>
        </w:tc>
        <w:tc>
          <w:tcPr>
            <w:tcW w:w="1134" w:type="dxa"/>
            <w:shd w:val="clear" w:color="auto" w:fill="auto"/>
            <w:vAlign w:val="center"/>
            <w:hideMark/>
          </w:tcPr>
          <w:p w14:paraId="56781C9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auto" w:fill="auto"/>
            <w:noWrap/>
            <w:vAlign w:val="center"/>
            <w:hideMark/>
          </w:tcPr>
          <w:p w14:paraId="58ED503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beton/żelbet</w:t>
            </w:r>
          </w:p>
        </w:tc>
        <w:tc>
          <w:tcPr>
            <w:tcW w:w="993" w:type="dxa"/>
            <w:shd w:val="clear" w:color="auto" w:fill="auto"/>
            <w:noWrap/>
            <w:vAlign w:val="center"/>
            <w:hideMark/>
          </w:tcPr>
          <w:p w14:paraId="232BA19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betonowa</w:t>
            </w:r>
          </w:p>
        </w:tc>
        <w:tc>
          <w:tcPr>
            <w:tcW w:w="709" w:type="dxa"/>
            <w:shd w:val="clear" w:color="auto" w:fill="auto"/>
            <w:noWrap/>
            <w:vAlign w:val="center"/>
            <w:hideMark/>
          </w:tcPr>
          <w:p w14:paraId="5BE282C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dachówka</w:t>
            </w:r>
          </w:p>
        </w:tc>
        <w:tc>
          <w:tcPr>
            <w:tcW w:w="1695" w:type="dxa"/>
            <w:shd w:val="clear" w:color="auto" w:fill="auto"/>
            <w:noWrap/>
            <w:vAlign w:val="center"/>
            <w:hideMark/>
          </w:tcPr>
          <w:p w14:paraId="1BC1031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auto" w:fill="auto"/>
            <w:noWrap/>
            <w:vAlign w:val="center"/>
            <w:hideMark/>
          </w:tcPr>
          <w:p w14:paraId="56A02C3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auto" w:fill="auto"/>
            <w:noWrap/>
            <w:vAlign w:val="center"/>
            <w:hideMark/>
          </w:tcPr>
          <w:p w14:paraId="59CC65C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1168BD6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7A3646B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3D3EC63A" w14:textId="77777777" w:rsidTr="003263D5">
        <w:trPr>
          <w:trHeight w:val="20"/>
          <w:jc w:val="center"/>
        </w:trPr>
        <w:tc>
          <w:tcPr>
            <w:tcW w:w="4592" w:type="dxa"/>
            <w:gridSpan w:val="4"/>
            <w:shd w:val="clear" w:color="000000" w:fill="F4B084"/>
            <w:vAlign w:val="center"/>
            <w:hideMark/>
          </w:tcPr>
          <w:p w14:paraId="6178AD0A" w14:textId="77777777" w:rsidR="003263D5" w:rsidRPr="009D3A35" w:rsidRDefault="003263D5" w:rsidP="003263D5">
            <w:pPr>
              <w:jc w:val="right"/>
              <w:rPr>
                <w:rFonts w:ascii="Calibri" w:hAnsi="Calibri"/>
                <w:b/>
                <w:bCs/>
                <w:color w:val="000000"/>
                <w:sz w:val="16"/>
                <w:szCs w:val="20"/>
              </w:rPr>
            </w:pPr>
            <w:r w:rsidRPr="009D3A35">
              <w:rPr>
                <w:rFonts w:ascii="Calibri" w:hAnsi="Calibri"/>
                <w:b/>
                <w:bCs/>
                <w:color w:val="000000"/>
                <w:sz w:val="16"/>
                <w:szCs w:val="20"/>
              </w:rPr>
              <w:t>RAZEM:</w:t>
            </w:r>
          </w:p>
        </w:tc>
        <w:tc>
          <w:tcPr>
            <w:tcW w:w="1275" w:type="dxa"/>
            <w:shd w:val="clear" w:color="000000" w:fill="F4B084"/>
            <w:vAlign w:val="center"/>
            <w:hideMark/>
          </w:tcPr>
          <w:p w14:paraId="6D9346A0" w14:textId="77777777" w:rsidR="003263D5" w:rsidRPr="009D3A35" w:rsidRDefault="003263D5" w:rsidP="003263D5">
            <w:pPr>
              <w:jc w:val="center"/>
              <w:rPr>
                <w:rFonts w:ascii="Calibri" w:hAnsi="Calibri"/>
                <w:b/>
                <w:bCs/>
                <w:color w:val="000000"/>
                <w:sz w:val="16"/>
                <w:szCs w:val="20"/>
              </w:rPr>
            </w:pPr>
            <w:r w:rsidRPr="009D3A35">
              <w:rPr>
                <w:rFonts w:ascii="Calibri" w:hAnsi="Calibri"/>
                <w:b/>
                <w:bCs/>
                <w:color w:val="000000"/>
                <w:sz w:val="16"/>
                <w:szCs w:val="20"/>
              </w:rPr>
              <w:t>4 383 487,50 zł</w:t>
            </w:r>
          </w:p>
        </w:tc>
        <w:tc>
          <w:tcPr>
            <w:tcW w:w="1134" w:type="dxa"/>
            <w:shd w:val="clear" w:color="000000" w:fill="F4B084"/>
            <w:vAlign w:val="center"/>
            <w:hideMark/>
          </w:tcPr>
          <w:p w14:paraId="46095AD7" w14:textId="77777777" w:rsidR="003263D5" w:rsidRPr="009D3A35" w:rsidRDefault="003263D5" w:rsidP="003263D5">
            <w:pPr>
              <w:jc w:val="center"/>
              <w:rPr>
                <w:rFonts w:ascii="Calibri" w:hAnsi="Calibri"/>
                <w:b/>
                <w:bCs/>
                <w:color w:val="000000"/>
                <w:sz w:val="16"/>
                <w:szCs w:val="20"/>
              </w:rPr>
            </w:pPr>
            <w:r w:rsidRPr="009D3A35">
              <w:rPr>
                <w:rFonts w:ascii="Calibri" w:hAnsi="Calibri"/>
                <w:b/>
                <w:bCs/>
                <w:color w:val="000000"/>
                <w:sz w:val="16"/>
                <w:szCs w:val="20"/>
              </w:rPr>
              <w:t>19 408 740,00 zł</w:t>
            </w:r>
          </w:p>
        </w:tc>
        <w:tc>
          <w:tcPr>
            <w:tcW w:w="992" w:type="dxa"/>
            <w:shd w:val="clear" w:color="000000" w:fill="F4B084"/>
            <w:noWrap/>
            <w:vAlign w:val="center"/>
            <w:hideMark/>
          </w:tcPr>
          <w:p w14:paraId="6FEEC78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3" w:type="dxa"/>
            <w:shd w:val="clear" w:color="000000" w:fill="F4B084"/>
            <w:noWrap/>
            <w:vAlign w:val="center"/>
            <w:hideMark/>
          </w:tcPr>
          <w:p w14:paraId="3669E66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709" w:type="dxa"/>
            <w:shd w:val="clear" w:color="000000" w:fill="F4B084"/>
            <w:noWrap/>
            <w:vAlign w:val="center"/>
            <w:hideMark/>
          </w:tcPr>
          <w:p w14:paraId="17B7EAC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695" w:type="dxa"/>
            <w:shd w:val="clear" w:color="000000" w:fill="F4B084"/>
            <w:noWrap/>
            <w:vAlign w:val="center"/>
            <w:hideMark/>
          </w:tcPr>
          <w:p w14:paraId="05B6E8C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4B084"/>
            <w:noWrap/>
            <w:vAlign w:val="center"/>
            <w:hideMark/>
          </w:tcPr>
          <w:p w14:paraId="550DDAC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133" w:type="dxa"/>
            <w:shd w:val="clear" w:color="000000" w:fill="F4B084"/>
            <w:noWrap/>
            <w:vAlign w:val="center"/>
            <w:hideMark/>
          </w:tcPr>
          <w:p w14:paraId="0F8E3FF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4B084"/>
            <w:noWrap/>
            <w:vAlign w:val="center"/>
            <w:hideMark/>
          </w:tcPr>
          <w:p w14:paraId="5F38810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3" w:type="dxa"/>
            <w:shd w:val="clear" w:color="000000" w:fill="F4B084"/>
            <w:noWrap/>
            <w:vAlign w:val="center"/>
            <w:hideMark/>
          </w:tcPr>
          <w:p w14:paraId="15BAE06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499ADAFC" w14:textId="77777777" w:rsidTr="003263D5">
        <w:trPr>
          <w:trHeight w:val="20"/>
          <w:jc w:val="center"/>
        </w:trPr>
        <w:tc>
          <w:tcPr>
            <w:tcW w:w="15782" w:type="dxa"/>
            <w:gridSpan w:val="14"/>
            <w:shd w:val="clear" w:color="000000" w:fill="FFFF00"/>
            <w:vAlign w:val="center"/>
            <w:hideMark/>
          </w:tcPr>
          <w:p w14:paraId="2C476282" w14:textId="77777777" w:rsidR="003263D5" w:rsidRPr="009D3A35" w:rsidRDefault="003263D5" w:rsidP="003263D5">
            <w:pPr>
              <w:jc w:val="center"/>
              <w:rPr>
                <w:rFonts w:ascii="Calibri" w:hAnsi="Calibri"/>
                <w:b/>
                <w:bCs/>
                <w:color w:val="000000"/>
                <w:sz w:val="16"/>
                <w:szCs w:val="20"/>
              </w:rPr>
            </w:pPr>
            <w:r w:rsidRPr="009D3A35">
              <w:rPr>
                <w:rFonts w:ascii="Calibri" w:hAnsi="Calibri"/>
                <w:b/>
                <w:bCs/>
                <w:color w:val="000000"/>
                <w:sz w:val="16"/>
                <w:szCs w:val="20"/>
              </w:rPr>
              <w:t>Zespół Szkolno-Przedszkolny Szkoły Podstawowej i Przedszkola Samorządowego im. I Armii Wojska Polskiego w Kamieniu Krajeńskim</w:t>
            </w:r>
          </w:p>
        </w:tc>
      </w:tr>
      <w:tr w:rsidR="003263D5" w:rsidRPr="009D3A35" w14:paraId="626D5284" w14:textId="77777777" w:rsidTr="003263D5">
        <w:trPr>
          <w:trHeight w:val="20"/>
          <w:jc w:val="center"/>
        </w:trPr>
        <w:tc>
          <w:tcPr>
            <w:tcW w:w="1765" w:type="dxa"/>
            <w:shd w:val="clear" w:color="000000" w:fill="FFFFFF"/>
            <w:vAlign w:val="center"/>
            <w:hideMark/>
          </w:tcPr>
          <w:p w14:paraId="54CFD38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ul. Szkolna 3 ,89-430 Kamień Krajeński</w:t>
            </w:r>
          </w:p>
        </w:tc>
        <w:tc>
          <w:tcPr>
            <w:tcW w:w="851" w:type="dxa"/>
            <w:shd w:val="clear" w:color="000000" w:fill="FFFFFF"/>
            <w:noWrap/>
            <w:vAlign w:val="center"/>
            <w:hideMark/>
          </w:tcPr>
          <w:p w14:paraId="43F1F38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1962</w:t>
            </w:r>
          </w:p>
        </w:tc>
        <w:tc>
          <w:tcPr>
            <w:tcW w:w="992" w:type="dxa"/>
            <w:shd w:val="clear" w:color="000000" w:fill="FFFFFF"/>
            <w:noWrap/>
            <w:vAlign w:val="center"/>
            <w:hideMark/>
          </w:tcPr>
          <w:p w14:paraId="3418389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w:t>
            </w:r>
          </w:p>
        </w:tc>
        <w:tc>
          <w:tcPr>
            <w:tcW w:w="984" w:type="dxa"/>
            <w:shd w:val="clear" w:color="000000" w:fill="FFFFFF"/>
            <w:noWrap/>
            <w:vAlign w:val="center"/>
            <w:hideMark/>
          </w:tcPr>
          <w:p w14:paraId="203FDBB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1710,04</w:t>
            </w:r>
          </w:p>
        </w:tc>
        <w:tc>
          <w:tcPr>
            <w:tcW w:w="1275" w:type="dxa"/>
            <w:shd w:val="clear" w:color="auto" w:fill="auto"/>
            <w:vAlign w:val="center"/>
            <w:hideMark/>
          </w:tcPr>
          <w:p w14:paraId="4CDBB8D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1134" w:type="dxa"/>
            <w:shd w:val="clear" w:color="auto" w:fill="auto"/>
            <w:vAlign w:val="center"/>
            <w:hideMark/>
          </w:tcPr>
          <w:p w14:paraId="244E078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5 711 533,60 zł</w:t>
            </w:r>
          </w:p>
        </w:tc>
        <w:tc>
          <w:tcPr>
            <w:tcW w:w="992" w:type="dxa"/>
            <w:shd w:val="clear" w:color="000000" w:fill="FFFFFF"/>
            <w:vAlign w:val="center"/>
            <w:hideMark/>
          </w:tcPr>
          <w:p w14:paraId="60830168" w14:textId="77777777" w:rsidR="003263D5" w:rsidRPr="009D3A35" w:rsidRDefault="003263D5" w:rsidP="003263D5">
            <w:pPr>
              <w:jc w:val="center"/>
              <w:rPr>
                <w:rFonts w:ascii="Calibri" w:hAnsi="Calibri"/>
                <w:color w:val="000000"/>
                <w:sz w:val="16"/>
                <w:szCs w:val="20"/>
              </w:rPr>
            </w:pPr>
            <w:proofErr w:type="spellStart"/>
            <w:r w:rsidRPr="009D3A35">
              <w:rPr>
                <w:rFonts w:ascii="Calibri" w:hAnsi="Calibri"/>
                <w:color w:val="000000"/>
                <w:sz w:val="16"/>
                <w:szCs w:val="20"/>
              </w:rPr>
              <w:t>betonowa,pustaki</w:t>
            </w:r>
            <w:proofErr w:type="spellEnd"/>
          </w:p>
        </w:tc>
        <w:tc>
          <w:tcPr>
            <w:tcW w:w="993" w:type="dxa"/>
            <w:shd w:val="clear" w:color="000000" w:fill="FFFFFF"/>
            <w:vAlign w:val="center"/>
            <w:hideMark/>
          </w:tcPr>
          <w:p w14:paraId="1CD9E44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żel/ beton</w:t>
            </w:r>
          </w:p>
        </w:tc>
        <w:tc>
          <w:tcPr>
            <w:tcW w:w="709" w:type="dxa"/>
            <w:shd w:val="clear" w:color="000000" w:fill="FFFFFF"/>
            <w:vAlign w:val="center"/>
            <w:hideMark/>
          </w:tcPr>
          <w:p w14:paraId="6E18189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000000" w:fill="FFFFFF"/>
            <w:noWrap/>
            <w:vAlign w:val="center"/>
            <w:hideMark/>
          </w:tcPr>
          <w:p w14:paraId="2D734E2A" w14:textId="77777777" w:rsidR="003263D5" w:rsidRPr="009D3A35" w:rsidRDefault="003263D5" w:rsidP="003263D5">
            <w:pPr>
              <w:jc w:val="center"/>
              <w:rPr>
                <w:rFonts w:ascii="Calibri" w:hAnsi="Calibri"/>
                <w:color w:val="000000"/>
                <w:sz w:val="16"/>
                <w:szCs w:val="20"/>
              </w:rPr>
            </w:pPr>
            <w:proofErr w:type="spellStart"/>
            <w:r w:rsidRPr="009D3A35">
              <w:rPr>
                <w:rFonts w:ascii="Calibri" w:hAnsi="Calibri"/>
                <w:color w:val="000000"/>
                <w:sz w:val="16"/>
                <w:szCs w:val="20"/>
              </w:rPr>
              <w:t>termodernizacja</w:t>
            </w:r>
            <w:proofErr w:type="spellEnd"/>
            <w:r w:rsidRPr="009D3A35">
              <w:rPr>
                <w:rFonts w:ascii="Calibri" w:hAnsi="Calibri"/>
                <w:color w:val="000000"/>
                <w:sz w:val="16"/>
                <w:szCs w:val="20"/>
              </w:rPr>
              <w:t xml:space="preserve"> 2015</w:t>
            </w:r>
          </w:p>
        </w:tc>
        <w:tc>
          <w:tcPr>
            <w:tcW w:w="1419" w:type="dxa"/>
            <w:shd w:val="clear" w:color="000000" w:fill="FFFFFF"/>
            <w:noWrap/>
            <w:vAlign w:val="center"/>
            <w:hideMark/>
          </w:tcPr>
          <w:p w14:paraId="3B8A72D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49650DF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44D6288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xml:space="preserve"> nie</w:t>
            </w:r>
          </w:p>
        </w:tc>
        <w:tc>
          <w:tcPr>
            <w:tcW w:w="993" w:type="dxa"/>
            <w:shd w:val="clear" w:color="000000" w:fill="FFFFFF"/>
            <w:noWrap/>
            <w:vAlign w:val="center"/>
            <w:hideMark/>
          </w:tcPr>
          <w:p w14:paraId="66DDB4C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r>
      <w:tr w:rsidR="003263D5" w:rsidRPr="009D3A35" w14:paraId="2532A206" w14:textId="77777777" w:rsidTr="003263D5">
        <w:trPr>
          <w:trHeight w:val="20"/>
          <w:jc w:val="center"/>
        </w:trPr>
        <w:tc>
          <w:tcPr>
            <w:tcW w:w="1765" w:type="dxa"/>
            <w:shd w:val="clear" w:color="000000" w:fill="FFFFFF"/>
            <w:vAlign w:val="center"/>
            <w:hideMark/>
          </w:tcPr>
          <w:p w14:paraId="17038772" w14:textId="77777777" w:rsidR="003263D5" w:rsidRPr="009D3A35" w:rsidRDefault="0012416D" w:rsidP="003263D5">
            <w:pPr>
              <w:jc w:val="center"/>
              <w:rPr>
                <w:rFonts w:ascii="Calibri" w:hAnsi="Calibri"/>
                <w:color w:val="000000"/>
                <w:sz w:val="16"/>
                <w:szCs w:val="20"/>
              </w:rPr>
            </w:pPr>
            <w:r w:rsidRPr="009D3A35">
              <w:rPr>
                <w:rFonts w:ascii="Calibri" w:hAnsi="Calibri"/>
                <w:color w:val="000000"/>
                <w:sz w:val="16"/>
                <w:szCs w:val="20"/>
              </w:rPr>
              <w:t>Szkoła</w:t>
            </w:r>
            <w:r w:rsidR="003263D5" w:rsidRPr="009D3A35">
              <w:rPr>
                <w:rFonts w:ascii="Calibri" w:hAnsi="Calibri"/>
                <w:color w:val="000000"/>
                <w:sz w:val="16"/>
                <w:szCs w:val="20"/>
              </w:rPr>
              <w:t xml:space="preserve"> Filialna Płocicz </w:t>
            </w:r>
            <w:proofErr w:type="spellStart"/>
            <w:r w:rsidR="003263D5" w:rsidRPr="009D3A35">
              <w:rPr>
                <w:rFonts w:ascii="Calibri" w:hAnsi="Calibri"/>
                <w:color w:val="000000"/>
                <w:sz w:val="16"/>
                <w:szCs w:val="20"/>
              </w:rPr>
              <w:t>Płocicz</w:t>
            </w:r>
            <w:proofErr w:type="spellEnd"/>
            <w:r w:rsidR="003263D5" w:rsidRPr="009D3A35">
              <w:rPr>
                <w:rFonts w:ascii="Calibri" w:hAnsi="Calibri"/>
                <w:color w:val="000000"/>
                <w:sz w:val="16"/>
                <w:szCs w:val="20"/>
              </w:rPr>
              <w:t xml:space="preserve"> 11  89- 430 Kamień  Krajeński</w:t>
            </w:r>
          </w:p>
        </w:tc>
        <w:tc>
          <w:tcPr>
            <w:tcW w:w="851" w:type="dxa"/>
            <w:shd w:val="clear" w:color="000000" w:fill="FFFFFF"/>
            <w:noWrap/>
            <w:vAlign w:val="center"/>
            <w:hideMark/>
          </w:tcPr>
          <w:p w14:paraId="7D6FCCB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1910</w:t>
            </w:r>
          </w:p>
        </w:tc>
        <w:tc>
          <w:tcPr>
            <w:tcW w:w="992" w:type="dxa"/>
            <w:shd w:val="clear" w:color="000000" w:fill="FFFFFF"/>
            <w:noWrap/>
            <w:vAlign w:val="center"/>
            <w:hideMark/>
          </w:tcPr>
          <w:p w14:paraId="450CAFE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w:t>
            </w:r>
          </w:p>
        </w:tc>
        <w:tc>
          <w:tcPr>
            <w:tcW w:w="984" w:type="dxa"/>
            <w:shd w:val="clear" w:color="000000" w:fill="FFFFFF"/>
            <w:noWrap/>
            <w:vAlign w:val="center"/>
            <w:hideMark/>
          </w:tcPr>
          <w:p w14:paraId="12C5898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480,09</w:t>
            </w:r>
          </w:p>
        </w:tc>
        <w:tc>
          <w:tcPr>
            <w:tcW w:w="1275" w:type="dxa"/>
            <w:shd w:val="clear" w:color="auto" w:fill="auto"/>
            <w:vAlign w:val="center"/>
            <w:hideMark/>
          </w:tcPr>
          <w:p w14:paraId="3F3A2B5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1134" w:type="dxa"/>
            <w:shd w:val="clear" w:color="auto" w:fill="auto"/>
            <w:vAlign w:val="center"/>
            <w:hideMark/>
          </w:tcPr>
          <w:p w14:paraId="359D183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1 603 500,60 zł</w:t>
            </w:r>
          </w:p>
        </w:tc>
        <w:tc>
          <w:tcPr>
            <w:tcW w:w="992" w:type="dxa"/>
            <w:shd w:val="clear" w:color="000000" w:fill="FFFFFF"/>
            <w:vAlign w:val="center"/>
            <w:hideMark/>
          </w:tcPr>
          <w:p w14:paraId="66B6187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cegła</w:t>
            </w:r>
          </w:p>
        </w:tc>
        <w:tc>
          <w:tcPr>
            <w:tcW w:w="993" w:type="dxa"/>
            <w:shd w:val="clear" w:color="000000" w:fill="FFFFFF"/>
            <w:vAlign w:val="center"/>
            <w:hideMark/>
          </w:tcPr>
          <w:p w14:paraId="72D5996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xml:space="preserve">drewniana </w:t>
            </w:r>
          </w:p>
        </w:tc>
        <w:tc>
          <w:tcPr>
            <w:tcW w:w="709" w:type="dxa"/>
            <w:shd w:val="clear" w:color="000000" w:fill="FFFFFF"/>
            <w:vAlign w:val="center"/>
            <w:hideMark/>
          </w:tcPr>
          <w:p w14:paraId="076B984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xml:space="preserve">eternit </w:t>
            </w:r>
            <w:proofErr w:type="spellStart"/>
            <w:r w:rsidRPr="009D3A35">
              <w:rPr>
                <w:rFonts w:ascii="Calibri" w:hAnsi="Calibri"/>
                <w:color w:val="000000"/>
                <w:sz w:val="16"/>
                <w:szCs w:val="20"/>
              </w:rPr>
              <w:t>fanisty</w:t>
            </w:r>
            <w:proofErr w:type="spellEnd"/>
            <w:r w:rsidRPr="009D3A35">
              <w:rPr>
                <w:rFonts w:ascii="Calibri" w:hAnsi="Calibri"/>
                <w:color w:val="000000"/>
                <w:sz w:val="16"/>
                <w:szCs w:val="20"/>
              </w:rPr>
              <w:t xml:space="preserve"> częściowo papa </w:t>
            </w:r>
          </w:p>
        </w:tc>
        <w:tc>
          <w:tcPr>
            <w:tcW w:w="1695" w:type="dxa"/>
            <w:shd w:val="clear" w:color="000000" w:fill="FFFFFF"/>
            <w:noWrap/>
            <w:vAlign w:val="center"/>
            <w:hideMark/>
          </w:tcPr>
          <w:p w14:paraId="45BEBAA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410C96F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1B07DE2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17E1DA3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4E7CCF8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r>
      <w:tr w:rsidR="003263D5" w:rsidRPr="009D3A35" w14:paraId="14E7BAF6" w14:textId="77777777" w:rsidTr="003263D5">
        <w:trPr>
          <w:trHeight w:val="20"/>
          <w:jc w:val="center"/>
        </w:trPr>
        <w:tc>
          <w:tcPr>
            <w:tcW w:w="1765" w:type="dxa"/>
            <w:shd w:val="clear" w:color="auto" w:fill="auto"/>
            <w:vAlign w:val="center"/>
            <w:hideMark/>
          </w:tcPr>
          <w:p w14:paraId="227E7F32" w14:textId="77777777" w:rsidR="003263D5" w:rsidRPr="009D3A35" w:rsidRDefault="003263D5" w:rsidP="003263D5">
            <w:pPr>
              <w:jc w:val="center"/>
              <w:rPr>
                <w:rFonts w:ascii="Calibri" w:hAnsi="Calibri"/>
                <w:sz w:val="16"/>
                <w:szCs w:val="20"/>
              </w:rPr>
            </w:pPr>
            <w:r w:rsidRPr="009D3A35">
              <w:rPr>
                <w:rFonts w:ascii="Calibri" w:hAnsi="Calibri"/>
                <w:sz w:val="16"/>
                <w:szCs w:val="20"/>
              </w:rPr>
              <w:t>ul. Sępoleńska 3, 89-430 Kamień Krajeński</w:t>
            </w:r>
          </w:p>
        </w:tc>
        <w:tc>
          <w:tcPr>
            <w:tcW w:w="851" w:type="dxa"/>
            <w:shd w:val="clear" w:color="000000" w:fill="FFFFFF"/>
            <w:vAlign w:val="center"/>
            <w:hideMark/>
          </w:tcPr>
          <w:p w14:paraId="69E271C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adaptacja przedszkola na gimnazjum 2000 r.</w:t>
            </w:r>
          </w:p>
        </w:tc>
        <w:tc>
          <w:tcPr>
            <w:tcW w:w="992" w:type="dxa"/>
            <w:shd w:val="clear" w:color="000000" w:fill="FFFFFF"/>
            <w:noWrap/>
            <w:vAlign w:val="center"/>
            <w:hideMark/>
          </w:tcPr>
          <w:p w14:paraId="2F3416F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3</w:t>
            </w:r>
          </w:p>
        </w:tc>
        <w:tc>
          <w:tcPr>
            <w:tcW w:w="984" w:type="dxa"/>
            <w:shd w:val="clear" w:color="000000" w:fill="FFFFFF"/>
            <w:noWrap/>
            <w:vAlign w:val="center"/>
            <w:hideMark/>
          </w:tcPr>
          <w:p w14:paraId="7C60FD1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1032,35</w:t>
            </w:r>
          </w:p>
        </w:tc>
        <w:tc>
          <w:tcPr>
            <w:tcW w:w="1275" w:type="dxa"/>
            <w:shd w:val="clear" w:color="auto" w:fill="auto"/>
            <w:vAlign w:val="center"/>
            <w:hideMark/>
          </w:tcPr>
          <w:p w14:paraId="2FDAE1A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1134" w:type="dxa"/>
            <w:shd w:val="clear" w:color="auto" w:fill="auto"/>
            <w:vAlign w:val="center"/>
            <w:hideMark/>
          </w:tcPr>
          <w:p w14:paraId="7B10A73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3 448 049,00 zł</w:t>
            </w:r>
          </w:p>
        </w:tc>
        <w:tc>
          <w:tcPr>
            <w:tcW w:w="992" w:type="dxa"/>
            <w:shd w:val="clear" w:color="000000" w:fill="FFFFFF"/>
            <w:vAlign w:val="center"/>
            <w:hideMark/>
          </w:tcPr>
          <w:p w14:paraId="48EB4B4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bloczki betonowe, cegła</w:t>
            </w:r>
          </w:p>
        </w:tc>
        <w:tc>
          <w:tcPr>
            <w:tcW w:w="993" w:type="dxa"/>
            <w:shd w:val="clear" w:color="000000" w:fill="FFFFFF"/>
            <w:vAlign w:val="center"/>
            <w:hideMark/>
          </w:tcPr>
          <w:p w14:paraId="05B4F23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żelbeton</w:t>
            </w:r>
          </w:p>
        </w:tc>
        <w:tc>
          <w:tcPr>
            <w:tcW w:w="709" w:type="dxa"/>
            <w:shd w:val="clear" w:color="000000" w:fill="FFFFFF"/>
            <w:vAlign w:val="center"/>
            <w:hideMark/>
          </w:tcPr>
          <w:p w14:paraId="09BDCE2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000000" w:fill="FFFFFF"/>
            <w:vAlign w:val="center"/>
            <w:hideMark/>
          </w:tcPr>
          <w:p w14:paraId="519A664A" w14:textId="77777777" w:rsidR="003263D5" w:rsidRPr="009D3A35" w:rsidRDefault="003263D5" w:rsidP="008F6970">
            <w:pPr>
              <w:jc w:val="center"/>
              <w:rPr>
                <w:rFonts w:ascii="Calibri" w:hAnsi="Calibri"/>
                <w:color w:val="FF0000"/>
                <w:sz w:val="16"/>
                <w:szCs w:val="20"/>
              </w:rPr>
            </w:pPr>
            <w:r w:rsidRPr="009D3A35">
              <w:rPr>
                <w:rFonts w:ascii="Calibri" w:hAnsi="Calibri"/>
                <w:sz w:val="16"/>
                <w:szCs w:val="20"/>
              </w:rPr>
              <w:t>termomodernizacja budynku</w:t>
            </w:r>
          </w:p>
        </w:tc>
        <w:tc>
          <w:tcPr>
            <w:tcW w:w="1419" w:type="dxa"/>
            <w:shd w:val="clear" w:color="auto" w:fill="auto"/>
            <w:noWrap/>
            <w:vAlign w:val="center"/>
            <w:hideMark/>
          </w:tcPr>
          <w:p w14:paraId="2B530099" w14:textId="77777777" w:rsidR="003263D5" w:rsidRPr="009D3A35" w:rsidRDefault="003263D5" w:rsidP="003263D5">
            <w:pPr>
              <w:jc w:val="center"/>
              <w:rPr>
                <w:rFonts w:ascii="Calibri" w:hAnsi="Calibri"/>
                <w:sz w:val="16"/>
                <w:szCs w:val="20"/>
              </w:rPr>
            </w:pPr>
            <w:r w:rsidRPr="009D3A35">
              <w:rPr>
                <w:rFonts w:ascii="Calibri" w:hAnsi="Calibri"/>
                <w:sz w:val="16"/>
                <w:szCs w:val="20"/>
              </w:rPr>
              <w:t xml:space="preserve">tak </w:t>
            </w:r>
          </w:p>
        </w:tc>
        <w:tc>
          <w:tcPr>
            <w:tcW w:w="1133" w:type="dxa"/>
            <w:shd w:val="clear" w:color="000000" w:fill="FFFFFF"/>
            <w:noWrap/>
            <w:vAlign w:val="center"/>
            <w:hideMark/>
          </w:tcPr>
          <w:p w14:paraId="2A4AADA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847" w:type="dxa"/>
            <w:shd w:val="clear" w:color="auto" w:fill="auto"/>
            <w:noWrap/>
            <w:vAlign w:val="center"/>
            <w:hideMark/>
          </w:tcPr>
          <w:p w14:paraId="0DF47866" w14:textId="77777777" w:rsidR="003263D5" w:rsidRPr="009D3A35" w:rsidRDefault="003263D5" w:rsidP="003263D5">
            <w:pPr>
              <w:jc w:val="center"/>
              <w:rPr>
                <w:rFonts w:ascii="Calibri" w:hAnsi="Calibri"/>
                <w:sz w:val="16"/>
                <w:szCs w:val="20"/>
              </w:rPr>
            </w:pPr>
            <w:r w:rsidRPr="009D3A35">
              <w:rPr>
                <w:rFonts w:ascii="Calibri" w:hAnsi="Calibri"/>
                <w:sz w:val="16"/>
                <w:szCs w:val="20"/>
              </w:rPr>
              <w:t>nie</w:t>
            </w:r>
          </w:p>
        </w:tc>
        <w:tc>
          <w:tcPr>
            <w:tcW w:w="993" w:type="dxa"/>
            <w:shd w:val="clear" w:color="auto" w:fill="auto"/>
            <w:noWrap/>
            <w:vAlign w:val="center"/>
            <w:hideMark/>
          </w:tcPr>
          <w:p w14:paraId="76BB9248" w14:textId="77777777" w:rsidR="003263D5" w:rsidRPr="009D3A35" w:rsidRDefault="003263D5" w:rsidP="003263D5">
            <w:pPr>
              <w:jc w:val="center"/>
              <w:rPr>
                <w:rFonts w:ascii="Calibri" w:hAnsi="Calibri"/>
                <w:sz w:val="16"/>
                <w:szCs w:val="20"/>
              </w:rPr>
            </w:pPr>
            <w:r w:rsidRPr="009D3A35">
              <w:rPr>
                <w:rFonts w:ascii="Calibri" w:hAnsi="Calibri"/>
                <w:sz w:val="16"/>
                <w:szCs w:val="20"/>
              </w:rPr>
              <w:t>nie</w:t>
            </w:r>
          </w:p>
        </w:tc>
      </w:tr>
      <w:tr w:rsidR="003263D5" w:rsidRPr="009D3A35" w14:paraId="7DC144AB" w14:textId="77777777" w:rsidTr="003263D5">
        <w:trPr>
          <w:trHeight w:val="20"/>
          <w:jc w:val="center"/>
        </w:trPr>
        <w:tc>
          <w:tcPr>
            <w:tcW w:w="1765" w:type="dxa"/>
            <w:shd w:val="clear" w:color="auto" w:fill="auto"/>
            <w:vAlign w:val="center"/>
            <w:hideMark/>
          </w:tcPr>
          <w:p w14:paraId="18FC2AF0" w14:textId="77777777" w:rsidR="003263D5" w:rsidRPr="009D3A35" w:rsidRDefault="003263D5" w:rsidP="003263D5">
            <w:pPr>
              <w:jc w:val="center"/>
              <w:rPr>
                <w:rFonts w:ascii="Calibri" w:hAnsi="Calibri"/>
                <w:sz w:val="16"/>
                <w:szCs w:val="20"/>
              </w:rPr>
            </w:pPr>
            <w:r w:rsidRPr="009D3A35">
              <w:rPr>
                <w:rFonts w:ascii="Calibri" w:hAnsi="Calibri"/>
                <w:sz w:val="16"/>
                <w:szCs w:val="20"/>
              </w:rPr>
              <w:t>ul. Witosa 11, 89-430 Kamień Krajeński</w:t>
            </w:r>
          </w:p>
        </w:tc>
        <w:tc>
          <w:tcPr>
            <w:tcW w:w="851" w:type="dxa"/>
            <w:shd w:val="clear" w:color="000000" w:fill="FFFFFF"/>
            <w:vAlign w:val="center"/>
            <w:hideMark/>
          </w:tcPr>
          <w:p w14:paraId="1D07FC2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2008</w:t>
            </w:r>
          </w:p>
        </w:tc>
        <w:tc>
          <w:tcPr>
            <w:tcW w:w="992" w:type="dxa"/>
            <w:shd w:val="clear" w:color="000000" w:fill="FFFFFF"/>
            <w:noWrap/>
            <w:vAlign w:val="center"/>
            <w:hideMark/>
          </w:tcPr>
          <w:p w14:paraId="56620CA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w:t>
            </w:r>
          </w:p>
        </w:tc>
        <w:tc>
          <w:tcPr>
            <w:tcW w:w="984" w:type="dxa"/>
            <w:shd w:val="clear" w:color="000000" w:fill="FFFFFF"/>
            <w:noWrap/>
            <w:vAlign w:val="center"/>
            <w:hideMark/>
          </w:tcPr>
          <w:p w14:paraId="0A8C7FB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1966</w:t>
            </w:r>
          </w:p>
        </w:tc>
        <w:tc>
          <w:tcPr>
            <w:tcW w:w="1275" w:type="dxa"/>
            <w:shd w:val="clear" w:color="auto" w:fill="auto"/>
            <w:vAlign w:val="center"/>
            <w:hideMark/>
          </w:tcPr>
          <w:p w14:paraId="4B0C84E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1134" w:type="dxa"/>
            <w:shd w:val="clear" w:color="auto" w:fill="auto"/>
            <w:vAlign w:val="center"/>
            <w:hideMark/>
          </w:tcPr>
          <w:p w14:paraId="3A5310D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6 566 440,00 zł</w:t>
            </w:r>
          </w:p>
        </w:tc>
        <w:tc>
          <w:tcPr>
            <w:tcW w:w="992" w:type="dxa"/>
            <w:shd w:val="clear" w:color="000000" w:fill="FFFFFF"/>
            <w:vAlign w:val="center"/>
            <w:hideMark/>
          </w:tcPr>
          <w:p w14:paraId="1FBB000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pustak "</w:t>
            </w:r>
            <w:proofErr w:type="spellStart"/>
            <w:r w:rsidRPr="009D3A35">
              <w:rPr>
                <w:rFonts w:ascii="Calibri" w:hAnsi="Calibri"/>
                <w:color w:val="000000"/>
                <w:sz w:val="16"/>
                <w:szCs w:val="20"/>
              </w:rPr>
              <w:t>Porotherm</w:t>
            </w:r>
            <w:proofErr w:type="spellEnd"/>
            <w:r w:rsidRPr="009D3A35">
              <w:rPr>
                <w:rFonts w:ascii="Calibri" w:hAnsi="Calibri"/>
                <w:color w:val="000000"/>
                <w:sz w:val="16"/>
                <w:szCs w:val="20"/>
              </w:rPr>
              <w:t xml:space="preserve"> 25"{</w:t>
            </w:r>
          </w:p>
        </w:tc>
        <w:tc>
          <w:tcPr>
            <w:tcW w:w="993" w:type="dxa"/>
            <w:shd w:val="clear" w:color="000000" w:fill="FFFFFF"/>
            <w:vAlign w:val="center"/>
            <w:hideMark/>
          </w:tcPr>
          <w:p w14:paraId="63FCA4D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drewno klejone warstwowe</w:t>
            </w:r>
          </w:p>
        </w:tc>
        <w:tc>
          <w:tcPr>
            <w:tcW w:w="709" w:type="dxa"/>
            <w:shd w:val="clear" w:color="000000" w:fill="FFFFFF"/>
            <w:vAlign w:val="center"/>
            <w:hideMark/>
          </w:tcPr>
          <w:p w14:paraId="6E4BE06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xml:space="preserve">nad salą </w:t>
            </w:r>
            <w:proofErr w:type="spellStart"/>
            <w:r w:rsidRPr="009D3A35">
              <w:rPr>
                <w:rFonts w:ascii="Calibri" w:hAnsi="Calibri"/>
                <w:color w:val="000000"/>
                <w:sz w:val="16"/>
                <w:szCs w:val="20"/>
              </w:rPr>
              <w:t>gimn</w:t>
            </w:r>
            <w:proofErr w:type="spellEnd"/>
            <w:r w:rsidRPr="009D3A35">
              <w:rPr>
                <w:rFonts w:ascii="Calibri" w:hAnsi="Calibri"/>
                <w:color w:val="000000"/>
                <w:sz w:val="16"/>
                <w:szCs w:val="20"/>
              </w:rPr>
              <w:t xml:space="preserve">. - płyty warstwowe, nad pozostałą </w:t>
            </w:r>
            <w:proofErr w:type="spellStart"/>
            <w:r w:rsidRPr="009D3A35">
              <w:rPr>
                <w:rFonts w:ascii="Calibri" w:hAnsi="Calibri"/>
                <w:color w:val="000000"/>
                <w:sz w:val="16"/>
                <w:szCs w:val="20"/>
              </w:rPr>
              <w:t>częscią</w:t>
            </w:r>
            <w:proofErr w:type="spellEnd"/>
            <w:r w:rsidRPr="009D3A35">
              <w:rPr>
                <w:rFonts w:ascii="Calibri" w:hAnsi="Calibri"/>
                <w:color w:val="000000"/>
                <w:sz w:val="16"/>
                <w:szCs w:val="20"/>
              </w:rPr>
              <w:t xml:space="preserve"> </w:t>
            </w:r>
            <w:proofErr w:type="spellStart"/>
            <w:r w:rsidRPr="009D3A35">
              <w:rPr>
                <w:rFonts w:ascii="Calibri" w:hAnsi="Calibri"/>
                <w:color w:val="000000"/>
                <w:sz w:val="16"/>
                <w:szCs w:val="20"/>
              </w:rPr>
              <w:t>styropapa</w:t>
            </w:r>
            <w:proofErr w:type="spellEnd"/>
          </w:p>
        </w:tc>
        <w:tc>
          <w:tcPr>
            <w:tcW w:w="1695" w:type="dxa"/>
            <w:shd w:val="clear" w:color="000000" w:fill="FFFFFF"/>
            <w:noWrap/>
            <w:vAlign w:val="center"/>
            <w:hideMark/>
          </w:tcPr>
          <w:p w14:paraId="6FEDDB7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auto" w:fill="auto"/>
            <w:noWrap/>
            <w:vAlign w:val="center"/>
            <w:hideMark/>
          </w:tcPr>
          <w:p w14:paraId="130A2A3F" w14:textId="77777777" w:rsidR="003263D5" w:rsidRPr="009D3A35" w:rsidRDefault="003263D5" w:rsidP="003263D5">
            <w:pPr>
              <w:jc w:val="center"/>
              <w:rPr>
                <w:rFonts w:ascii="Calibri" w:hAnsi="Calibri"/>
                <w:sz w:val="16"/>
                <w:szCs w:val="20"/>
              </w:rPr>
            </w:pPr>
            <w:r w:rsidRPr="009D3A35">
              <w:rPr>
                <w:rFonts w:ascii="Calibri" w:hAnsi="Calibri"/>
                <w:sz w:val="16"/>
                <w:szCs w:val="20"/>
              </w:rPr>
              <w:t xml:space="preserve">tak </w:t>
            </w:r>
          </w:p>
        </w:tc>
        <w:tc>
          <w:tcPr>
            <w:tcW w:w="1133" w:type="dxa"/>
            <w:shd w:val="clear" w:color="000000" w:fill="FFFFFF"/>
            <w:noWrap/>
            <w:vAlign w:val="center"/>
            <w:hideMark/>
          </w:tcPr>
          <w:p w14:paraId="080372A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847" w:type="dxa"/>
            <w:shd w:val="clear" w:color="auto" w:fill="auto"/>
            <w:noWrap/>
            <w:vAlign w:val="center"/>
            <w:hideMark/>
          </w:tcPr>
          <w:p w14:paraId="07523A40" w14:textId="77777777" w:rsidR="003263D5" w:rsidRPr="009D3A35" w:rsidRDefault="003263D5" w:rsidP="003263D5">
            <w:pPr>
              <w:jc w:val="center"/>
              <w:rPr>
                <w:rFonts w:ascii="Calibri" w:hAnsi="Calibri"/>
                <w:sz w:val="16"/>
                <w:szCs w:val="20"/>
              </w:rPr>
            </w:pPr>
            <w:r w:rsidRPr="009D3A35">
              <w:rPr>
                <w:rFonts w:ascii="Calibri" w:hAnsi="Calibri"/>
                <w:sz w:val="16"/>
                <w:szCs w:val="20"/>
              </w:rPr>
              <w:t>nie</w:t>
            </w:r>
          </w:p>
        </w:tc>
        <w:tc>
          <w:tcPr>
            <w:tcW w:w="993" w:type="dxa"/>
            <w:shd w:val="clear" w:color="auto" w:fill="auto"/>
            <w:noWrap/>
            <w:vAlign w:val="center"/>
            <w:hideMark/>
          </w:tcPr>
          <w:p w14:paraId="78916AF6" w14:textId="77777777" w:rsidR="003263D5" w:rsidRPr="009D3A35" w:rsidRDefault="003263D5" w:rsidP="003263D5">
            <w:pPr>
              <w:jc w:val="center"/>
              <w:rPr>
                <w:rFonts w:ascii="Calibri" w:hAnsi="Calibri"/>
                <w:sz w:val="16"/>
                <w:szCs w:val="20"/>
              </w:rPr>
            </w:pPr>
            <w:r w:rsidRPr="009D3A35">
              <w:rPr>
                <w:rFonts w:ascii="Calibri" w:hAnsi="Calibri"/>
                <w:sz w:val="16"/>
                <w:szCs w:val="20"/>
              </w:rPr>
              <w:t>nie</w:t>
            </w:r>
          </w:p>
        </w:tc>
      </w:tr>
      <w:tr w:rsidR="003263D5" w:rsidRPr="009D3A35" w14:paraId="4E3CC674" w14:textId="77777777" w:rsidTr="003263D5">
        <w:trPr>
          <w:trHeight w:val="20"/>
          <w:jc w:val="center"/>
        </w:trPr>
        <w:tc>
          <w:tcPr>
            <w:tcW w:w="1765" w:type="dxa"/>
            <w:shd w:val="clear" w:color="000000" w:fill="FFFFFF"/>
            <w:vAlign w:val="center"/>
            <w:hideMark/>
          </w:tcPr>
          <w:p w14:paraId="7A744423" w14:textId="77777777" w:rsidR="003263D5" w:rsidRPr="009D3A35" w:rsidRDefault="003263D5" w:rsidP="003263D5">
            <w:pPr>
              <w:jc w:val="center"/>
              <w:rPr>
                <w:rFonts w:ascii="Calibri" w:hAnsi="Calibri"/>
                <w:sz w:val="16"/>
                <w:szCs w:val="20"/>
              </w:rPr>
            </w:pPr>
            <w:r w:rsidRPr="009D3A35">
              <w:rPr>
                <w:rFonts w:ascii="Calibri" w:hAnsi="Calibri"/>
                <w:sz w:val="16"/>
                <w:szCs w:val="20"/>
              </w:rPr>
              <w:t>ul. Szkolna 3 ,89-430 Kamień Krajeński</w:t>
            </w:r>
          </w:p>
        </w:tc>
        <w:tc>
          <w:tcPr>
            <w:tcW w:w="851" w:type="dxa"/>
            <w:shd w:val="clear" w:color="000000" w:fill="FFFFFF"/>
            <w:noWrap/>
            <w:vAlign w:val="center"/>
            <w:hideMark/>
          </w:tcPr>
          <w:p w14:paraId="5966E1D5" w14:textId="77777777" w:rsidR="003263D5" w:rsidRPr="009D3A35" w:rsidRDefault="003263D5" w:rsidP="003263D5">
            <w:pPr>
              <w:jc w:val="center"/>
              <w:rPr>
                <w:rFonts w:ascii="Calibri" w:hAnsi="Calibri"/>
                <w:sz w:val="16"/>
                <w:szCs w:val="20"/>
              </w:rPr>
            </w:pPr>
            <w:r w:rsidRPr="009D3A35">
              <w:rPr>
                <w:rFonts w:ascii="Calibri" w:hAnsi="Calibri"/>
                <w:sz w:val="16"/>
                <w:szCs w:val="20"/>
              </w:rPr>
              <w:t>2017</w:t>
            </w:r>
          </w:p>
        </w:tc>
        <w:tc>
          <w:tcPr>
            <w:tcW w:w="992" w:type="dxa"/>
            <w:shd w:val="clear" w:color="000000" w:fill="FFFFFF"/>
            <w:noWrap/>
            <w:vAlign w:val="center"/>
            <w:hideMark/>
          </w:tcPr>
          <w:p w14:paraId="5AF2909A" w14:textId="77777777" w:rsidR="003263D5" w:rsidRPr="009D3A35" w:rsidRDefault="003263D5" w:rsidP="003263D5">
            <w:pPr>
              <w:jc w:val="center"/>
              <w:rPr>
                <w:rFonts w:ascii="Calibri" w:hAnsi="Calibri"/>
                <w:sz w:val="16"/>
                <w:szCs w:val="20"/>
              </w:rPr>
            </w:pPr>
            <w:r w:rsidRPr="009D3A35">
              <w:rPr>
                <w:rFonts w:ascii="Calibri" w:hAnsi="Calibri"/>
                <w:sz w:val="16"/>
                <w:szCs w:val="20"/>
              </w:rPr>
              <w:t> </w:t>
            </w:r>
          </w:p>
        </w:tc>
        <w:tc>
          <w:tcPr>
            <w:tcW w:w="984" w:type="dxa"/>
            <w:shd w:val="clear" w:color="000000" w:fill="FFFFFF"/>
            <w:noWrap/>
            <w:vAlign w:val="center"/>
            <w:hideMark/>
          </w:tcPr>
          <w:p w14:paraId="26A25730" w14:textId="77777777" w:rsidR="003263D5" w:rsidRPr="009D3A35" w:rsidRDefault="003263D5" w:rsidP="003263D5">
            <w:pPr>
              <w:jc w:val="center"/>
              <w:rPr>
                <w:rFonts w:ascii="Calibri" w:hAnsi="Calibri"/>
                <w:sz w:val="16"/>
                <w:szCs w:val="20"/>
              </w:rPr>
            </w:pPr>
            <w:r w:rsidRPr="009D3A35">
              <w:rPr>
                <w:rFonts w:ascii="Calibri" w:hAnsi="Calibri"/>
                <w:sz w:val="16"/>
                <w:szCs w:val="20"/>
              </w:rPr>
              <w:t> </w:t>
            </w:r>
          </w:p>
        </w:tc>
        <w:tc>
          <w:tcPr>
            <w:tcW w:w="1275" w:type="dxa"/>
            <w:shd w:val="clear" w:color="auto" w:fill="auto"/>
            <w:vAlign w:val="center"/>
            <w:hideMark/>
          </w:tcPr>
          <w:p w14:paraId="3CF78DDA" w14:textId="77777777" w:rsidR="003263D5" w:rsidRPr="009D3A35" w:rsidRDefault="003263D5" w:rsidP="003263D5">
            <w:pPr>
              <w:jc w:val="center"/>
              <w:rPr>
                <w:rFonts w:ascii="Calibri" w:hAnsi="Calibri"/>
                <w:sz w:val="16"/>
                <w:szCs w:val="20"/>
              </w:rPr>
            </w:pPr>
            <w:r w:rsidRPr="009D3A35">
              <w:rPr>
                <w:rFonts w:ascii="Calibri" w:hAnsi="Calibri"/>
                <w:sz w:val="16"/>
                <w:szCs w:val="20"/>
              </w:rPr>
              <w:t>14 760,00 zł</w:t>
            </w:r>
          </w:p>
        </w:tc>
        <w:tc>
          <w:tcPr>
            <w:tcW w:w="1134" w:type="dxa"/>
            <w:shd w:val="clear" w:color="auto" w:fill="auto"/>
            <w:vAlign w:val="center"/>
            <w:hideMark/>
          </w:tcPr>
          <w:p w14:paraId="0009ADA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000000" w:fill="FFFFFF"/>
            <w:noWrap/>
            <w:vAlign w:val="center"/>
            <w:hideMark/>
          </w:tcPr>
          <w:p w14:paraId="0E56AD4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3" w:type="dxa"/>
            <w:shd w:val="clear" w:color="000000" w:fill="FFFFFF"/>
            <w:noWrap/>
            <w:vAlign w:val="center"/>
            <w:hideMark/>
          </w:tcPr>
          <w:p w14:paraId="2E41D0E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709" w:type="dxa"/>
            <w:shd w:val="clear" w:color="000000" w:fill="FFFFFF"/>
            <w:noWrap/>
            <w:vAlign w:val="center"/>
            <w:hideMark/>
          </w:tcPr>
          <w:p w14:paraId="2DF76B0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695" w:type="dxa"/>
            <w:shd w:val="clear" w:color="000000" w:fill="FFFFFF"/>
            <w:noWrap/>
            <w:vAlign w:val="center"/>
            <w:hideMark/>
          </w:tcPr>
          <w:p w14:paraId="07D1B5A7" w14:textId="77777777" w:rsidR="003263D5" w:rsidRPr="009D3A35" w:rsidRDefault="003263D5" w:rsidP="003263D5">
            <w:pPr>
              <w:jc w:val="center"/>
              <w:rPr>
                <w:rFonts w:ascii="Calibri" w:hAnsi="Calibri"/>
                <w:sz w:val="16"/>
                <w:szCs w:val="20"/>
              </w:rPr>
            </w:pPr>
            <w:r w:rsidRPr="009D3A35">
              <w:rPr>
                <w:rFonts w:ascii="Calibri" w:hAnsi="Calibri"/>
                <w:sz w:val="16"/>
                <w:szCs w:val="20"/>
              </w:rPr>
              <w:t>modernizacja podłóg</w:t>
            </w:r>
          </w:p>
        </w:tc>
        <w:tc>
          <w:tcPr>
            <w:tcW w:w="1419" w:type="dxa"/>
            <w:shd w:val="clear" w:color="000000" w:fill="FFFFFF"/>
            <w:noWrap/>
            <w:vAlign w:val="center"/>
            <w:hideMark/>
          </w:tcPr>
          <w:p w14:paraId="13326D6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133" w:type="dxa"/>
            <w:shd w:val="clear" w:color="000000" w:fill="FFFFFF"/>
            <w:noWrap/>
            <w:vAlign w:val="center"/>
            <w:hideMark/>
          </w:tcPr>
          <w:p w14:paraId="109D03C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72A6DBE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3" w:type="dxa"/>
            <w:shd w:val="clear" w:color="000000" w:fill="FFFFFF"/>
            <w:noWrap/>
            <w:vAlign w:val="center"/>
            <w:hideMark/>
          </w:tcPr>
          <w:p w14:paraId="0650363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191D0F09" w14:textId="77777777" w:rsidTr="003263D5">
        <w:trPr>
          <w:trHeight w:val="20"/>
          <w:jc w:val="center"/>
        </w:trPr>
        <w:tc>
          <w:tcPr>
            <w:tcW w:w="1765" w:type="dxa"/>
            <w:shd w:val="clear" w:color="000000" w:fill="FFFFFF"/>
            <w:vAlign w:val="center"/>
            <w:hideMark/>
          </w:tcPr>
          <w:p w14:paraId="0C962E41" w14:textId="77777777" w:rsidR="003263D5" w:rsidRPr="009D3A35" w:rsidRDefault="003263D5" w:rsidP="003263D5">
            <w:pPr>
              <w:jc w:val="center"/>
              <w:rPr>
                <w:rFonts w:ascii="Calibri" w:hAnsi="Calibri"/>
                <w:sz w:val="16"/>
                <w:szCs w:val="20"/>
              </w:rPr>
            </w:pPr>
            <w:r w:rsidRPr="009D3A35">
              <w:rPr>
                <w:rFonts w:ascii="Calibri" w:hAnsi="Calibri"/>
                <w:sz w:val="16"/>
                <w:szCs w:val="20"/>
              </w:rPr>
              <w:t>ul. Szkolna 3 ,89-430 Kamień Krajeński</w:t>
            </w:r>
          </w:p>
        </w:tc>
        <w:tc>
          <w:tcPr>
            <w:tcW w:w="851" w:type="dxa"/>
            <w:shd w:val="clear" w:color="000000" w:fill="FFFFFF"/>
            <w:noWrap/>
            <w:vAlign w:val="center"/>
            <w:hideMark/>
          </w:tcPr>
          <w:p w14:paraId="78792C7B" w14:textId="77777777" w:rsidR="003263D5" w:rsidRPr="009D3A35" w:rsidRDefault="003263D5" w:rsidP="003263D5">
            <w:pPr>
              <w:jc w:val="center"/>
              <w:rPr>
                <w:rFonts w:ascii="Calibri" w:hAnsi="Calibri"/>
                <w:sz w:val="16"/>
                <w:szCs w:val="20"/>
              </w:rPr>
            </w:pPr>
            <w:r w:rsidRPr="009D3A35">
              <w:rPr>
                <w:rFonts w:ascii="Calibri" w:hAnsi="Calibri"/>
                <w:sz w:val="16"/>
                <w:szCs w:val="20"/>
              </w:rPr>
              <w:t>2017</w:t>
            </w:r>
          </w:p>
        </w:tc>
        <w:tc>
          <w:tcPr>
            <w:tcW w:w="992" w:type="dxa"/>
            <w:shd w:val="clear" w:color="000000" w:fill="FFFFFF"/>
            <w:noWrap/>
            <w:vAlign w:val="center"/>
            <w:hideMark/>
          </w:tcPr>
          <w:p w14:paraId="5BAC65B7" w14:textId="77777777" w:rsidR="003263D5" w:rsidRPr="009D3A35" w:rsidRDefault="003263D5" w:rsidP="003263D5">
            <w:pPr>
              <w:jc w:val="center"/>
              <w:rPr>
                <w:rFonts w:ascii="Calibri" w:hAnsi="Calibri"/>
                <w:sz w:val="16"/>
                <w:szCs w:val="20"/>
              </w:rPr>
            </w:pPr>
            <w:r w:rsidRPr="009D3A35">
              <w:rPr>
                <w:rFonts w:ascii="Calibri" w:hAnsi="Calibri"/>
                <w:sz w:val="16"/>
                <w:szCs w:val="20"/>
              </w:rPr>
              <w:t> </w:t>
            </w:r>
          </w:p>
        </w:tc>
        <w:tc>
          <w:tcPr>
            <w:tcW w:w="984" w:type="dxa"/>
            <w:shd w:val="clear" w:color="000000" w:fill="FFFFFF"/>
            <w:noWrap/>
            <w:vAlign w:val="center"/>
            <w:hideMark/>
          </w:tcPr>
          <w:p w14:paraId="7FC70135" w14:textId="77777777" w:rsidR="003263D5" w:rsidRPr="009D3A35" w:rsidRDefault="003263D5" w:rsidP="003263D5">
            <w:pPr>
              <w:jc w:val="center"/>
              <w:rPr>
                <w:rFonts w:ascii="Calibri" w:hAnsi="Calibri"/>
                <w:sz w:val="16"/>
                <w:szCs w:val="20"/>
              </w:rPr>
            </w:pPr>
            <w:r w:rsidRPr="009D3A35">
              <w:rPr>
                <w:rFonts w:ascii="Calibri" w:hAnsi="Calibri"/>
                <w:sz w:val="16"/>
                <w:szCs w:val="20"/>
              </w:rPr>
              <w:t> </w:t>
            </w:r>
          </w:p>
        </w:tc>
        <w:tc>
          <w:tcPr>
            <w:tcW w:w="1275" w:type="dxa"/>
            <w:shd w:val="clear" w:color="auto" w:fill="auto"/>
            <w:vAlign w:val="center"/>
            <w:hideMark/>
          </w:tcPr>
          <w:p w14:paraId="10864565" w14:textId="77777777" w:rsidR="003263D5" w:rsidRPr="009D3A35" w:rsidRDefault="003263D5" w:rsidP="003263D5">
            <w:pPr>
              <w:jc w:val="center"/>
              <w:rPr>
                <w:rFonts w:ascii="Calibri" w:hAnsi="Calibri"/>
                <w:sz w:val="16"/>
                <w:szCs w:val="20"/>
              </w:rPr>
            </w:pPr>
            <w:r w:rsidRPr="009D3A35">
              <w:rPr>
                <w:rFonts w:ascii="Calibri" w:hAnsi="Calibri"/>
                <w:sz w:val="16"/>
                <w:szCs w:val="20"/>
              </w:rPr>
              <w:t>10 300,00 zł</w:t>
            </w:r>
          </w:p>
        </w:tc>
        <w:tc>
          <w:tcPr>
            <w:tcW w:w="1134" w:type="dxa"/>
            <w:shd w:val="clear" w:color="auto" w:fill="auto"/>
            <w:vAlign w:val="center"/>
            <w:hideMark/>
          </w:tcPr>
          <w:p w14:paraId="0A20DFF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992" w:type="dxa"/>
            <w:shd w:val="clear" w:color="000000" w:fill="FFFFFF"/>
            <w:noWrap/>
            <w:vAlign w:val="center"/>
            <w:hideMark/>
          </w:tcPr>
          <w:p w14:paraId="2A3D3AB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3" w:type="dxa"/>
            <w:shd w:val="clear" w:color="000000" w:fill="FFFFFF"/>
            <w:noWrap/>
            <w:vAlign w:val="center"/>
            <w:hideMark/>
          </w:tcPr>
          <w:p w14:paraId="0A02172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709" w:type="dxa"/>
            <w:shd w:val="clear" w:color="000000" w:fill="FFFFFF"/>
            <w:noWrap/>
            <w:vAlign w:val="center"/>
            <w:hideMark/>
          </w:tcPr>
          <w:p w14:paraId="0D3E43F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695" w:type="dxa"/>
            <w:shd w:val="clear" w:color="000000" w:fill="FFFFFF"/>
            <w:noWrap/>
            <w:vAlign w:val="center"/>
            <w:hideMark/>
          </w:tcPr>
          <w:p w14:paraId="28C29262" w14:textId="77777777" w:rsidR="003263D5" w:rsidRPr="009D3A35" w:rsidRDefault="003263D5" w:rsidP="003263D5">
            <w:pPr>
              <w:jc w:val="center"/>
              <w:rPr>
                <w:rFonts w:ascii="Calibri" w:hAnsi="Calibri"/>
                <w:sz w:val="16"/>
                <w:szCs w:val="20"/>
              </w:rPr>
            </w:pPr>
            <w:proofErr w:type="spellStart"/>
            <w:r w:rsidRPr="009D3A35">
              <w:rPr>
                <w:rFonts w:ascii="Calibri" w:hAnsi="Calibri"/>
                <w:sz w:val="16"/>
                <w:szCs w:val="20"/>
              </w:rPr>
              <w:t>modernicacja</w:t>
            </w:r>
            <w:proofErr w:type="spellEnd"/>
            <w:r w:rsidRPr="009D3A35">
              <w:rPr>
                <w:rFonts w:ascii="Calibri" w:hAnsi="Calibri"/>
                <w:sz w:val="16"/>
                <w:szCs w:val="20"/>
              </w:rPr>
              <w:t xml:space="preserve"> garażu (brama </w:t>
            </w:r>
            <w:proofErr w:type="spellStart"/>
            <w:r w:rsidRPr="009D3A35">
              <w:rPr>
                <w:rFonts w:ascii="Calibri" w:hAnsi="Calibri"/>
                <w:sz w:val="16"/>
                <w:szCs w:val="20"/>
              </w:rPr>
              <w:t>garazowa</w:t>
            </w:r>
            <w:proofErr w:type="spellEnd"/>
            <w:r w:rsidRPr="009D3A35">
              <w:rPr>
                <w:rFonts w:ascii="Calibri" w:hAnsi="Calibri"/>
                <w:sz w:val="16"/>
                <w:szCs w:val="20"/>
              </w:rPr>
              <w:t>)</w:t>
            </w:r>
          </w:p>
        </w:tc>
        <w:tc>
          <w:tcPr>
            <w:tcW w:w="1419" w:type="dxa"/>
            <w:shd w:val="clear" w:color="000000" w:fill="FFFFFF"/>
            <w:noWrap/>
            <w:vAlign w:val="center"/>
            <w:hideMark/>
          </w:tcPr>
          <w:p w14:paraId="4B7674C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133" w:type="dxa"/>
            <w:shd w:val="clear" w:color="000000" w:fill="FFFFFF"/>
            <w:noWrap/>
            <w:vAlign w:val="center"/>
            <w:hideMark/>
          </w:tcPr>
          <w:p w14:paraId="1A6B7C9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2898905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3" w:type="dxa"/>
            <w:shd w:val="clear" w:color="000000" w:fill="FFFFFF"/>
            <w:noWrap/>
            <w:vAlign w:val="center"/>
            <w:hideMark/>
          </w:tcPr>
          <w:p w14:paraId="7FE541D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7D1AAF58" w14:textId="77777777" w:rsidTr="003263D5">
        <w:trPr>
          <w:trHeight w:val="20"/>
          <w:jc w:val="center"/>
        </w:trPr>
        <w:tc>
          <w:tcPr>
            <w:tcW w:w="4592" w:type="dxa"/>
            <w:gridSpan w:val="4"/>
            <w:shd w:val="clear" w:color="000000" w:fill="F4B084"/>
            <w:vAlign w:val="center"/>
            <w:hideMark/>
          </w:tcPr>
          <w:p w14:paraId="0AD68C09" w14:textId="77777777" w:rsidR="003263D5" w:rsidRPr="009D3A35" w:rsidRDefault="003263D5" w:rsidP="003263D5">
            <w:pPr>
              <w:jc w:val="right"/>
              <w:rPr>
                <w:rFonts w:ascii="Calibri" w:hAnsi="Calibri"/>
                <w:b/>
                <w:bCs/>
                <w:color w:val="000000"/>
                <w:sz w:val="16"/>
                <w:szCs w:val="20"/>
              </w:rPr>
            </w:pPr>
            <w:r w:rsidRPr="009D3A35">
              <w:rPr>
                <w:rFonts w:ascii="Calibri" w:hAnsi="Calibri"/>
                <w:b/>
                <w:bCs/>
                <w:color w:val="000000"/>
                <w:sz w:val="16"/>
                <w:szCs w:val="20"/>
              </w:rPr>
              <w:t>RAZEM:</w:t>
            </w:r>
          </w:p>
        </w:tc>
        <w:tc>
          <w:tcPr>
            <w:tcW w:w="1275" w:type="dxa"/>
            <w:shd w:val="clear" w:color="000000" w:fill="F4B084"/>
            <w:vAlign w:val="center"/>
            <w:hideMark/>
          </w:tcPr>
          <w:p w14:paraId="63C6FED9" w14:textId="77777777" w:rsidR="003263D5" w:rsidRPr="009D3A35" w:rsidRDefault="003263D5" w:rsidP="003263D5">
            <w:pPr>
              <w:jc w:val="center"/>
              <w:rPr>
                <w:rFonts w:ascii="Calibri" w:hAnsi="Calibri"/>
                <w:b/>
                <w:bCs/>
                <w:color w:val="000000"/>
                <w:sz w:val="16"/>
                <w:szCs w:val="20"/>
              </w:rPr>
            </w:pPr>
            <w:r w:rsidRPr="009D3A35">
              <w:rPr>
                <w:rFonts w:ascii="Calibri" w:hAnsi="Calibri"/>
                <w:b/>
                <w:bCs/>
                <w:color w:val="000000"/>
                <w:sz w:val="16"/>
                <w:szCs w:val="20"/>
              </w:rPr>
              <w:t>25 060,00 zł</w:t>
            </w:r>
          </w:p>
        </w:tc>
        <w:tc>
          <w:tcPr>
            <w:tcW w:w="1134" w:type="dxa"/>
            <w:shd w:val="clear" w:color="000000" w:fill="F4B084"/>
            <w:vAlign w:val="center"/>
            <w:hideMark/>
          </w:tcPr>
          <w:p w14:paraId="642BB2E8" w14:textId="77777777" w:rsidR="003263D5" w:rsidRPr="009D3A35" w:rsidRDefault="003263D5" w:rsidP="003263D5">
            <w:pPr>
              <w:jc w:val="center"/>
              <w:rPr>
                <w:rFonts w:ascii="Calibri" w:hAnsi="Calibri"/>
                <w:b/>
                <w:bCs/>
                <w:color w:val="000000"/>
                <w:sz w:val="16"/>
                <w:szCs w:val="20"/>
              </w:rPr>
            </w:pPr>
            <w:r w:rsidRPr="009D3A35">
              <w:rPr>
                <w:rFonts w:ascii="Calibri" w:hAnsi="Calibri"/>
                <w:b/>
                <w:bCs/>
                <w:color w:val="000000"/>
                <w:sz w:val="16"/>
                <w:szCs w:val="20"/>
              </w:rPr>
              <w:t>17 329 523,20 zł</w:t>
            </w:r>
          </w:p>
        </w:tc>
        <w:tc>
          <w:tcPr>
            <w:tcW w:w="992" w:type="dxa"/>
            <w:shd w:val="clear" w:color="000000" w:fill="F4B084"/>
            <w:noWrap/>
            <w:vAlign w:val="center"/>
            <w:hideMark/>
          </w:tcPr>
          <w:p w14:paraId="7B7B539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3" w:type="dxa"/>
            <w:shd w:val="clear" w:color="000000" w:fill="F4B084"/>
            <w:noWrap/>
            <w:vAlign w:val="center"/>
            <w:hideMark/>
          </w:tcPr>
          <w:p w14:paraId="45426B2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709" w:type="dxa"/>
            <w:shd w:val="clear" w:color="000000" w:fill="F4B084"/>
            <w:noWrap/>
            <w:vAlign w:val="center"/>
            <w:hideMark/>
          </w:tcPr>
          <w:p w14:paraId="2015599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695" w:type="dxa"/>
            <w:shd w:val="clear" w:color="000000" w:fill="F4B084"/>
            <w:noWrap/>
            <w:vAlign w:val="center"/>
            <w:hideMark/>
          </w:tcPr>
          <w:p w14:paraId="6E19AB1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4B084"/>
            <w:noWrap/>
            <w:vAlign w:val="center"/>
            <w:hideMark/>
          </w:tcPr>
          <w:p w14:paraId="69C5CA5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133" w:type="dxa"/>
            <w:shd w:val="clear" w:color="000000" w:fill="F4B084"/>
            <w:noWrap/>
            <w:vAlign w:val="center"/>
            <w:hideMark/>
          </w:tcPr>
          <w:p w14:paraId="63F0CAA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4B084"/>
            <w:noWrap/>
            <w:vAlign w:val="center"/>
            <w:hideMark/>
          </w:tcPr>
          <w:p w14:paraId="279BD22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3" w:type="dxa"/>
            <w:shd w:val="clear" w:color="000000" w:fill="F4B084"/>
            <w:noWrap/>
            <w:vAlign w:val="center"/>
            <w:hideMark/>
          </w:tcPr>
          <w:p w14:paraId="1FD9AEF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5184A745" w14:textId="77777777" w:rsidTr="003263D5">
        <w:trPr>
          <w:trHeight w:val="20"/>
          <w:jc w:val="center"/>
        </w:trPr>
        <w:tc>
          <w:tcPr>
            <w:tcW w:w="15782" w:type="dxa"/>
            <w:gridSpan w:val="14"/>
            <w:shd w:val="clear" w:color="000000" w:fill="FFFF00"/>
            <w:vAlign w:val="center"/>
            <w:hideMark/>
          </w:tcPr>
          <w:p w14:paraId="03C5ACD9" w14:textId="77777777" w:rsidR="003263D5" w:rsidRPr="009D3A35" w:rsidRDefault="003263D5" w:rsidP="003263D5">
            <w:pPr>
              <w:jc w:val="center"/>
              <w:rPr>
                <w:rFonts w:ascii="Calibri" w:hAnsi="Calibri"/>
                <w:b/>
                <w:bCs/>
                <w:color w:val="000000"/>
                <w:sz w:val="16"/>
                <w:szCs w:val="20"/>
              </w:rPr>
            </w:pPr>
            <w:r w:rsidRPr="009D3A35">
              <w:rPr>
                <w:rFonts w:ascii="Calibri" w:hAnsi="Calibri"/>
                <w:b/>
                <w:bCs/>
                <w:color w:val="000000"/>
                <w:sz w:val="16"/>
                <w:szCs w:val="20"/>
              </w:rPr>
              <w:t>Szkoła Podstawowa im. Władysława Broniewskiego w Dużej Cerkwicy</w:t>
            </w:r>
          </w:p>
        </w:tc>
      </w:tr>
      <w:tr w:rsidR="003263D5" w:rsidRPr="009D3A35" w14:paraId="5584AD99" w14:textId="77777777" w:rsidTr="003263D5">
        <w:trPr>
          <w:trHeight w:val="20"/>
          <w:jc w:val="center"/>
        </w:trPr>
        <w:tc>
          <w:tcPr>
            <w:tcW w:w="1765" w:type="dxa"/>
            <w:shd w:val="clear" w:color="auto" w:fill="auto"/>
            <w:vAlign w:val="center"/>
            <w:hideMark/>
          </w:tcPr>
          <w:p w14:paraId="6911E2DF" w14:textId="77777777" w:rsidR="003263D5" w:rsidRPr="009D3A35" w:rsidRDefault="003263D5" w:rsidP="003263D5">
            <w:pPr>
              <w:jc w:val="center"/>
              <w:rPr>
                <w:rFonts w:ascii="Calibri" w:hAnsi="Calibri"/>
                <w:sz w:val="16"/>
                <w:szCs w:val="20"/>
              </w:rPr>
            </w:pPr>
            <w:r w:rsidRPr="009D3A35">
              <w:rPr>
                <w:rFonts w:ascii="Calibri" w:hAnsi="Calibri"/>
                <w:sz w:val="16"/>
                <w:szCs w:val="20"/>
              </w:rPr>
              <w:t>Duża Cerkwica 32 89-430 Kamień Krajeński</w:t>
            </w:r>
          </w:p>
        </w:tc>
        <w:tc>
          <w:tcPr>
            <w:tcW w:w="851" w:type="dxa"/>
            <w:shd w:val="clear" w:color="000000" w:fill="FFFFFF"/>
            <w:noWrap/>
            <w:vAlign w:val="center"/>
            <w:hideMark/>
          </w:tcPr>
          <w:p w14:paraId="6E3978E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1966</w:t>
            </w:r>
          </w:p>
        </w:tc>
        <w:tc>
          <w:tcPr>
            <w:tcW w:w="992" w:type="dxa"/>
            <w:shd w:val="clear" w:color="000000" w:fill="FFFFFF"/>
            <w:noWrap/>
            <w:vAlign w:val="center"/>
            <w:hideMark/>
          </w:tcPr>
          <w:p w14:paraId="2DE0F5D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w:t>
            </w:r>
          </w:p>
        </w:tc>
        <w:tc>
          <w:tcPr>
            <w:tcW w:w="984" w:type="dxa"/>
            <w:shd w:val="clear" w:color="000000" w:fill="FFFFFF"/>
            <w:noWrap/>
            <w:vAlign w:val="center"/>
            <w:hideMark/>
          </w:tcPr>
          <w:p w14:paraId="2A44EA2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758,43</w:t>
            </w:r>
          </w:p>
        </w:tc>
        <w:tc>
          <w:tcPr>
            <w:tcW w:w="1275" w:type="dxa"/>
            <w:shd w:val="clear" w:color="auto" w:fill="auto"/>
            <w:vAlign w:val="center"/>
            <w:hideMark/>
          </w:tcPr>
          <w:p w14:paraId="30D72C2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1134" w:type="dxa"/>
            <w:shd w:val="clear" w:color="auto" w:fill="auto"/>
            <w:vAlign w:val="center"/>
            <w:hideMark/>
          </w:tcPr>
          <w:p w14:paraId="49C60CD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2 533 156,20 zł</w:t>
            </w:r>
          </w:p>
        </w:tc>
        <w:tc>
          <w:tcPr>
            <w:tcW w:w="992" w:type="dxa"/>
            <w:shd w:val="clear" w:color="000000" w:fill="FFFFFF"/>
            <w:vAlign w:val="center"/>
            <w:hideMark/>
          </w:tcPr>
          <w:p w14:paraId="4DE870A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cegła</w:t>
            </w:r>
          </w:p>
        </w:tc>
        <w:tc>
          <w:tcPr>
            <w:tcW w:w="993" w:type="dxa"/>
            <w:shd w:val="clear" w:color="000000" w:fill="FFFFFF"/>
            <w:vAlign w:val="center"/>
            <w:hideMark/>
          </w:tcPr>
          <w:p w14:paraId="6937500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dźwigary żelbetonowe</w:t>
            </w:r>
          </w:p>
        </w:tc>
        <w:tc>
          <w:tcPr>
            <w:tcW w:w="709" w:type="dxa"/>
            <w:shd w:val="clear" w:color="000000" w:fill="FFFFFF"/>
            <w:vAlign w:val="center"/>
            <w:hideMark/>
          </w:tcPr>
          <w:p w14:paraId="0A05D258" w14:textId="77777777" w:rsidR="003263D5" w:rsidRPr="009D3A35" w:rsidRDefault="003263D5" w:rsidP="003263D5">
            <w:pPr>
              <w:jc w:val="center"/>
              <w:rPr>
                <w:rFonts w:ascii="Calibri" w:hAnsi="Calibri"/>
                <w:color w:val="000000"/>
                <w:sz w:val="16"/>
                <w:szCs w:val="20"/>
              </w:rPr>
            </w:pPr>
            <w:proofErr w:type="spellStart"/>
            <w:r w:rsidRPr="009D3A35">
              <w:rPr>
                <w:rFonts w:ascii="Calibri" w:hAnsi="Calibri"/>
                <w:color w:val="000000"/>
                <w:sz w:val="16"/>
                <w:szCs w:val="20"/>
              </w:rPr>
              <w:t>styropapa</w:t>
            </w:r>
            <w:proofErr w:type="spellEnd"/>
          </w:p>
        </w:tc>
        <w:tc>
          <w:tcPr>
            <w:tcW w:w="1695" w:type="dxa"/>
            <w:shd w:val="clear" w:color="000000" w:fill="FFFFFF"/>
            <w:noWrap/>
            <w:vAlign w:val="center"/>
            <w:hideMark/>
          </w:tcPr>
          <w:p w14:paraId="1C633D7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xml:space="preserve">malowanie </w:t>
            </w:r>
            <w:proofErr w:type="spellStart"/>
            <w:r w:rsidRPr="009D3A35">
              <w:rPr>
                <w:rFonts w:ascii="Calibri" w:hAnsi="Calibri"/>
                <w:color w:val="000000"/>
                <w:sz w:val="16"/>
                <w:szCs w:val="20"/>
              </w:rPr>
              <w:t>korytarzy,remont</w:t>
            </w:r>
            <w:proofErr w:type="spellEnd"/>
            <w:r w:rsidRPr="009D3A35">
              <w:rPr>
                <w:rFonts w:ascii="Calibri" w:hAnsi="Calibri"/>
                <w:color w:val="000000"/>
                <w:sz w:val="16"/>
                <w:szCs w:val="20"/>
              </w:rPr>
              <w:t xml:space="preserve"> pokrycia dachu,        </w:t>
            </w:r>
          </w:p>
        </w:tc>
        <w:tc>
          <w:tcPr>
            <w:tcW w:w="1419" w:type="dxa"/>
            <w:shd w:val="clear" w:color="000000" w:fill="FFFFFF"/>
            <w:noWrap/>
            <w:vAlign w:val="center"/>
            <w:hideMark/>
          </w:tcPr>
          <w:p w14:paraId="263A646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292AE9F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847" w:type="dxa"/>
            <w:shd w:val="clear" w:color="auto" w:fill="auto"/>
            <w:noWrap/>
            <w:vAlign w:val="center"/>
            <w:hideMark/>
          </w:tcPr>
          <w:p w14:paraId="6E5F3A37" w14:textId="77777777" w:rsidR="003263D5" w:rsidRPr="009D3A35" w:rsidRDefault="003263D5" w:rsidP="003263D5">
            <w:pPr>
              <w:jc w:val="center"/>
              <w:rPr>
                <w:rFonts w:ascii="Calibri" w:hAnsi="Calibri"/>
                <w:sz w:val="16"/>
                <w:szCs w:val="20"/>
              </w:rPr>
            </w:pPr>
            <w:r w:rsidRPr="009D3A35">
              <w:rPr>
                <w:rFonts w:ascii="Calibri" w:hAnsi="Calibri"/>
                <w:sz w:val="16"/>
                <w:szCs w:val="20"/>
              </w:rPr>
              <w:t>nie</w:t>
            </w:r>
          </w:p>
        </w:tc>
        <w:tc>
          <w:tcPr>
            <w:tcW w:w="993" w:type="dxa"/>
            <w:shd w:val="clear" w:color="auto" w:fill="auto"/>
            <w:noWrap/>
            <w:vAlign w:val="center"/>
            <w:hideMark/>
          </w:tcPr>
          <w:p w14:paraId="56494FBB" w14:textId="77777777" w:rsidR="003263D5" w:rsidRPr="009D3A35" w:rsidRDefault="003263D5" w:rsidP="003263D5">
            <w:pPr>
              <w:jc w:val="center"/>
              <w:rPr>
                <w:rFonts w:ascii="Calibri" w:hAnsi="Calibri"/>
                <w:sz w:val="16"/>
                <w:szCs w:val="20"/>
              </w:rPr>
            </w:pPr>
            <w:r w:rsidRPr="009D3A35">
              <w:rPr>
                <w:rFonts w:ascii="Calibri" w:hAnsi="Calibri"/>
                <w:sz w:val="16"/>
                <w:szCs w:val="20"/>
              </w:rPr>
              <w:t>nie</w:t>
            </w:r>
          </w:p>
        </w:tc>
      </w:tr>
      <w:tr w:rsidR="003263D5" w:rsidRPr="009D3A35" w14:paraId="209DAB40" w14:textId="77777777" w:rsidTr="003263D5">
        <w:trPr>
          <w:trHeight w:val="20"/>
          <w:jc w:val="center"/>
        </w:trPr>
        <w:tc>
          <w:tcPr>
            <w:tcW w:w="1765" w:type="dxa"/>
            <w:shd w:val="clear" w:color="auto" w:fill="auto"/>
            <w:vAlign w:val="center"/>
            <w:hideMark/>
          </w:tcPr>
          <w:p w14:paraId="5E04994D" w14:textId="77777777" w:rsidR="003263D5" w:rsidRPr="009D3A35" w:rsidRDefault="003263D5" w:rsidP="003263D5">
            <w:pPr>
              <w:jc w:val="center"/>
              <w:rPr>
                <w:rFonts w:ascii="Calibri" w:hAnsi="Calibri"/>
                <w:sz w:val="16"/>
                <w:szCs w:val="20"/>
              </w:rPr>
            </w:pPr>
            <w:r w:rsidRPr="009D3A35">
              <w:rPr>
                <w:rFonts w:ascii="Calibri" w:hAnsi="Calibri"/>
                <w:sz w:val="16"/>
                <w:szCs w:val="20"/>
              </w:rPr>
              <w:t>Duża Cerkwica 31 89-430 Kamień Krajeński</w:t>
            </w:r>
          </w:p>
        </w:tc>
        <w:tc>
          <w:tcPr>
            <w:tcW w:w="851" w:type="dxa"/>
            <w:shd w:val="clear" w:color="000000" w:fill="FFFFFF"/>
            <w:noWrap/>
            <w:vAlign w:val="center"/>
            <w:hideMark/>
          </w:tcPr>
          <w:p w14:paraId="717A0D3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1968</w:t>
            </w:r>
          </w:p>
        </w:tc>
        <w:tc>
          <w:tcPr>
            <w:tcW w:w="992" w:type="dxa"/>
            <w:shd w:val="clear" w:color="000000" w:fill="FFFFFF"/>
            <w:noWrap/>
            <w:vAlign w:val="center"/>
            <w:hideMark/>
          </w:tcPr>
          <w:p w14:paraId="7258F20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w:t>
            </w:r>
          </w:p>
        </w:tc>
        <w:tc>
          <w:tcPr>
            <w:tcW w:w="984" w:type="dxa"/>
            <w:shd w:val="clear" w:color="000000" w:fill="FFFFFF"/>
            <w:noWrap/>
            <w:vAlign w:val="center"/>
            <w:hideMark/>
          </w:tcPr>
          <w:p w14:paraId="594AFA9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108</w:t>
            </w:r>
          </w:p>
        </w:tc>
        <w:tc>
          <w:tcPr>
            <w:tcW w:w="1275" w:type="dxa"/>
            <w:shd w:val="clear" w:color="auto" w:fill="auto"/>
            <w:vAlign w:val="center"/>
            <w:hideMark/>
          </w:tcPr>
          <w:p w14:paraId="2C7C8EA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1134" w:type="dxa"/>
            <w:shd w:val="clear" w:color="auto" w:fill="auto"/>
            <w:vAlign w:val="center"/>
            <w:hideMark/>
          </w:tcPr>
          <w:p w14:paraId="4178A88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360 720,00 zł</w:t>
            </w:r>
          </w:p>
        </w:tc>
        <w:tc>
          <w:tcPr>
            <w:tcW w:w="992" w:type="dxa"/>
            <w:shd w:val="clear" w:color="000000" w:fill="FFFFFF"/>
            <w:vAlign w:val="center"/>
            <w:hideMark/>
          </w:tcPr>
          <w:p w14:paraId="4CE62E6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cegła</w:t>
            </w:r>
          </w:p>
        </w:tc>
        <w:tc>
          <w:tcPr>
            <w:tcW w:w="993" w:type="dxa"/>
            <w:shd w:val="clear" w:color="000000" w:fill="FFFFFF"/>
            <w:vAlign w:val="center"/>
            <w:hideMark/>
          </w:tcPr>
          <w:p w14:paraId="358F7D8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dźwigary żelbetonowe</w:t>
            </w:r>
          </w:p>
        </w:tc>
        <w:tc>
          <w:tcPr>
            <w:tcW w:w="709" w:type="dxa"/>
            <w:shd w:val="clear" w:color="000000" w:fill="FFFFFF"/>
            <w:vAlign w:val="center"/>
            <w:hideMark/>
          </w:tcPr>
          <w:p w14:paraId="5CCEDEBC" w14:textId="77777777" w:rsidR="003263D5" w:rsidRPr="009D3A35" w:rsidRDefault="003263D5" w:rsidP="003263D5">
            <w:pPr>
              <w:jc w:val="center"/>
              <w:rPr>
                <w:rFonts w:ascii="Calibri" w:hAnsi="Calibri"/>
                <w:color w:val="000000"/>
                <w:sz w:val="16"/>
                <w:szCs w:val="20"/>
              </w:rPr>
            </w:pPr>
            <w:proofErr w:type="spellStart"/>
            <w:r w:rsidRPr="009D3A35">
              <w:rPr>
                <w:rFonts w:ascii="Calibri" w:hAnsi="Calibri"/>
                <w:color w:val="000000"/>
                <w:sz w:val="16"/>
                <w:szCs w:val="20"/>
              </w:rPr>
              <w:t>styropapa</w:t>
            </w:r>
            <w:proofErr w:type="spellEnd"/>
          </w:p>
        </w:tc>
        <w:tc>
          <w:tcPr>
            <w:tcW w:w="1695" w:type="dxa"/>
            <w:shd w:val="clear" w:color="000000" w:fill="FFFFFF"/>
            <w:noWrap/>
            <w:vAlign w:val="center"/>
            <w:hideMark/>
          </w:tcPr>
          <w:p w14:paraId="0743AB7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4A15AD8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3CAFD25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847" w:type="dxa"/>
            <w:shd w:val="clear" w:color="auto" w:fill="auto"/>
            <w:noWrap/>
            <w:vAlign w:val="center"/>
            <w:hideMark/>
          </w:tcPr>
          <w:p w14:paraId="40251E76" w14:textId="77777777" w:rsidR="003263D5" w:rsidRPr="009D3A35" w:rsidRDefault="003263D5" w:rsidP="003263D5">
            <w:pPr>
              <w:jc w:val="center"/>
              <w:rPr>
                <w:rFonts w:ascii="Calibri" w:hAnsi="Calibri"/>
                <w:sz w:val="16"/>
                <w:szCs w:val="20"/>
              </w:rPr>
            </w:pPr>
            <w:r w:rsidRPr="009D3A35">
              <w:rPr>
                <w:rFonts w:ascii="Calibri" w:hAnsi="Calibri"/>
                <w:sz w:val="16"/>
                <w:szCs w:val="20"/>
              </w:rPr>
              <w:t>nie</w:t>
            </w:r>
          </w:p>
        </w:tc>
        <w:tc>
          <w:tcPr>
            <w:tcW w:w="993" w:type="dxa"/>
            <w:shd w:val="clear" w:color="auto" w:fill="auto"/>
            <w:noWrap/>
            <w:vAlign w:val="center"/>
            <w:hideMark/>
          </w:tcPr>
          <w:p w14:paraId="6B0E59F3" w14:textId="77777777" w:rsidR="003263D5" w:rsidRPr="009D3A35" w:rsidRDefault="003263D5" w:rsidP="003263D5">
            <w:pPr>
              <w:jc w:val="center"/>
              <w:rPr>
                <w:rFonts w:ascii="Calibri" w:hAnsi="Calibri"/>
                <w:sz w:val="16"/>
                <w:szCs w:val="20"/>
              </w:rPr>
            </w:pPr>
            <w:r w:rsidRPr="009D3A35">
              <w:rPr>
                <w:rFonts w:ascii="Calibri" w:hAnsi="Calibri"/>
                <w:sz w:val="16"/>
                <w:szCs w:val="20"/>
              </w:rPr>
              <w:t>nie</w:t>
            </w:r>
          </w:p>
        </w:tc>
      </w:tr>
      <w:tr w:rsidR="003263D5" w:rsidRPr="009D3A35" w14:paraId="43BF4276" w14:textId="77777777" w:rsidTr="003263D5">
        <w:trPr>
          <w:trHeight w:val="20"/>
          <w:jc w:val="center"/>
        </w:trPr>
        <w:tc>
          <w:tcPr>
            <w:tcW w:w="1765" w:type="dxa"/>
            <w:shd w:val="clear" w:color="auto" w:fill="auto"/>
            <w:vAlign w:val="center"/>
            <w:hideMark/>
          </w:tcPr>
          <w:p w14:paraId="5BBF8659" w14:textId="77777777" w:rsidR="003263D5" w:rsidRPr="009D3A35" w:rsidRDefault="003263D5" w:rsidP="003263D5">
            <w:pPr>
              <w:jc w:val="center"/>
              <w:rPr>
                <w:rFonts w:ascii="Calibri" w:hAnsi="Calibri"/>
                <w:sz w:val="16"/>
                <w:szCs w:val="20"/>
              </w:rPr>
            </w:pPr>
            <w:r w:rsidRPr="009D3A35">
              <w:rPr>
                <w:rFonts w:ascii="Calibri" w:hAnsi="Calibri"/>
                <w:sz w:val="16"/>
                <w:szCs w:val="20"/>
              </w:rPr>
              <w:t>Dąbrówka ul Szkolna 17  89-430 Kamień Krajeński</w:t>
            </w:r>
          </w:p>
        </w:tc>
        <w:tc>
          <w:tcPr>
            <w:tcW w:w="851" w:type="dxa"/>
            <w:shd w:val="clear" w:color="000000" w:fill="FFFFFF"/>
            <w:noWrap/>
            <w:vAlign w:val="center"/>
            <w:hideMark/>
          </w:tcPr>
          <w:p w14:paraId="5D91E4D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1969</w:t>
            </w:r>
          </w:p>
        </w:tc>
        <w:tc>
          <w:tcPr>
            <w:tcW w:w="992" w:type="dxa"/>
            <w:shd w:val="clear" w:color="000000" w:fill="FFFFFF"/>
            <w:noWrap/>
            <w:vAlign w:val="center"/>
            <w:hideMark/>
          </w:tcPr>
          <w:p w14:paraId="4104E42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w:t>
            </w:r>
          </w:p>
        </w:tc>
        <w:tc>
          <w:tcPr>
            <w:tcW w:w="984" w:type="dxa"/>
            <w:shd w:val="clear" w:color="000000" w:fill="FFFFFF"/>
            <w:noWrap/>
            <w:vAlign w:val="center"/>
            <w:hideMark/>
          </w:tcPr>
          <w:p w14:paraId="73B149B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370,86</w:t>
            </w:r>
          </w:p>
        </w:tc>
        <w:tc>
          <w:tcPr>
            <w:tcW w:w="1275" w:type="dxa"/>
            <w:shd w:val="clear" w:color="auto" w:fill="auto"/>
            <w:vAlign w:val="center"/>
            <w:hideMark/>
          </w:tcPr>
          <w:p w14:paraId="7364D48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1134" w:type="dxa"/>
            <w:shd w:val="clear" w:color="auto" w:fill="auto"/>
            <w:vAlign w:val="center"/>
            <w:hideMark/>
          </w:tcPr>
          <w:p w14:paraId="7E39448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1 238 672,40 zł</w:t>
            </w:r>
          </w:p>
        </w:tc>
        <w:tc>
          <w:tcPr>
            <w:tcW w:w="992" w:type="dxa"/>
            <w:shd w:val="clear" w:color="000000" w:fill="FFFFFF"/>
            <w:noWrap/>
            <w:vAlign w:val="center"/>
            <w:hideMark/>
          </w:tcPr>
          <w:p w14:paraId="7607165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cegła</w:t>
            </w:r>
          </w:p>
        </w:tc>
        <w:tc>
          <w:tcPr>
            <w:tcW w:w="993" w:type="dxa"/>
            <w:shd w:val="clear" w:color="000000" w:fill="FFFFFF"/>
            <w:noWrap/>
            <w:vAlign w:val="center"/>
            <w:hideMark/>
          </w:tcPr>
          <w:p w14:paraId="08F1922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dźwigary żelbetonowe</w:t>
            </w:r>
          </w:p>
        </w:tc>
        <w:tc>
          <w:tcPr>
            <w:tcW w:w="709" w:type="dxa"/>
            <w:shd w:val="clear" w:color="000000" w:fill="FFFFFF"/>
            <w:noWrap/>
            <w:vAlign w:val="center"/>
            <w:hideMark/>
          </w:tcPr>
          <w:p w14:paraId="367FB336" w14:textId="77777777" w:rsidR="003263D5" w:rsidRPr="009D3A35" w:rsidRDefault="003263D5" w:rsidP="003263D5">
            <w:pPr>
              <w:jc w:val="center"/>
              <w:rPr>
                <w:rFonts w:ascii="Calibri" w:hAnsi="Calibri"/>
                <w:color w:val="000000"/>
                <w:sz w:val="16"/>
                <w:szCs w:val="20"/>
              </w:rPr>
            </w:pPr>
            <w:proofErr w:type="spellStart"/>
            <w:r w:rsidRPr="009D3A35">
              <w:rPr>
                <w:rFonts w:ascii="Calibri" w:hAnsi="Calibri"/>
                <w:color w:val="000000"/>
                <w:sz w:val="16"/>
                <w:szCs w:val="20"/>
              </w:rPr>
              <w:t>styropapa</w:t>
            </w:r>
            <w:proofErr w:type="spellEnd"/>
          </w:p>
        </w:tc>
        <w:tc>
          <w:tcPr>
            <w:tcW w:w="1695" w:type="dxa"/>
            <w:shd w:val="clear" w:color="000000" w:fill="FFFFFF"/>
            <w:noWrap/>
            <w:vAlign w:val="center"/>
            <w:hideMark/>
          </w:tcPr>
          <w:p w14:paraId="5C0AF36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termomodernizacja obiektu</w:t>
            </w:r>
          </w:p>
        </w:tc>
        <w:tc>
          <w:tcPr>
            <w:tcW w:w="1419" w:type="dxa"/>
            <w:shd w:val="clear" w:color="000000" w:fill="FFFFFF"/>
            <w:noWrap/>
            <w:vAlign w:val="center"/>
            <w:hideMark/>
          </w:tcPr>
          <w:p w14:paraId="2B29DAD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7FBD4B0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847" w:type="dxa"/>
            <w:shd w:val="clear" w:color="auto" w:fill="auto"/>
            <w:noWrap/>
            <w:vAlign w:val="center"/>
            <w:hideMark/>
          </w:tcPr>
          <w:p w14:paraId="1BF5804D" w14:textId="77777777" w:rsidR="003263D5" w:rsidRPr="009D3A35" w:rsidRDefault="003263D5" w:rsidP="003263D5">
            <w:pPr>
              <w:jc w:val="center"/>
              <w:rPr>
                <w:rFonts w:ascii="Calibri" w:hAnsi="Calibri"/>
                <w:sz w:val="16"/>
                <w:szCs w:val="20"/>
              </w:rPr>
            </w:pPr>
            <w:r w:rsidRPr="009D3A35">
              <w:rPr>
                <w:rFonts w:ascii="Calibri" w:hAnsi="Calibri"/>
                <w:sz w:val="16"/>
                <w:szCs w:val="20"/>
              </w:rPr>
              <w:t>nie</w:t>
            </w:r>
          </w:p>
        </w:tc>
        <w:tc>
          <w:tcPr>
            <w:tcW w:w="993" w:type="dxa"/>
            <w:shd w:val="clear" w:color="auto" w:fill="auto"/>
            <w:noWrap/>
            <w:vAlign w:val="center"/>
            <w:hideMark/>
          </w:tcPr>
          <w:p w14:paraId="3447DB92" w14:textId="77777777" w:rsidR="003263D5" w:rsidRPr="009D3A35" w:rsidRDefault="003263D5" w:rsidP="003263D5">
            <w:pPr>
              <w:jc w:val="center"/>
              <w:rPr>
                <w:rFonts w:ascii="Calibri" w:hAnsi="Calibri"/>
                <w:sz w:val="16"/>
                <w:szCs w:val="20"/>
              </w:rPr>
            </w:pPr>
            <w:r w:rsidRPr="009D3A35">
              <w:rPr>
                <w:rFonts w:ascii="Calibri" w:hAnsi="Calibri"/>
                <w:sz w:val="16"/>
                <w:szCs w:val="20"/>
              </w:rPr>
              <w:t>nie</w:t>
            </w:r>
          </w:p>
        </w:tc>
      </w:tr>
      <w:tr w:rsidR="003263D5" w:rsidRPr="009D3A35" w14:paraId="4A041B22" w14:textId="77777777" w:rsidTr="003263D5">
        <w:trPr>
          <w:trHeight w:val="20"/>
          <w:jc w:val="center"/>
        </w:trPr>
        <w:tc>
          <w:tcPr>
            <w:tcW w:w="1765" w:type="dxa"/>
            <w:shd w:val="clear" w:color="000000" w:fill="FFFFFF"/>
            <w:vAlign w:val="center"/>
            <w:hideMark/>
          </w:tcPr>
          <w:p w14:paraId="1B657B3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Sala gimnastyczna przy SP w Dużej Cerkwicy, Duża Cerkwica 32, 89-430 Kamień Krajeński</w:t>
            </w:r>
          </w:p>
        </w:tc>
        <w:tc>
          <w:tcPr>
            <w:tcW w:w="851" w:type="dxa"/>
            <w:shd w:val="clear" w:color="000000" w:fill="FFFFFF"/>
            <w:noWrap/>
            <w:vAlign w:val="center"/>
            <w:hideMark/>
          </w:tcPr>
          <w:p w14:paraId="1F34B85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2015</w:t>
            </w:r>
          </w:p>
        </w:tc>
        <w:tc>
          <w:tcPr>
            <w:tcW w:w="992" w:type="dxa"/>
            <w:shd w:val="clear" w:color="000000" w:fill="FFFFFF"/>
            <w:noWrap/>
            <w:vAlign w:val="center"/>
            <w:hideMark/>
          </w:tcPr>
          <w:p w14:paraId="449170E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w:t>
            </w:r>
          </w:p>
        </w:tc>
        <w:tc>
          <w:tcPr>
            <w:tcW w:w="984" w:type="dxa"/>
            <w:shd w:val="clear" w:color="000000" w:fill="FFFFFF"/>
            <w:noWrap/>
            <w:vAlign w:val="center"/>
            <w:hideMark/>
          </w:tcPr>
          <w:p w14:paraId="1AA5DCD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298,96</w:t>
            </w:r>
          </w:p>
        </w:tc>
        <w:tc>
          <w:tcPr>
            <w:tcW w:w="1275" w:type="dxa"/>
            <w:shd w:val="clear" w:color="auto" w:fill="auto"/>
            <w:vAlign w:val="center"/>
            <w:hideMark/>
          </w:tcPr>
          <w:p w14:paraId="6816B69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1134" w:type="dxa"/>
            <w:shd w:val="clear" w:color="auto" w:fill="auto"/>
            <w:vAlign w:val="center"/>
            <w:hideMark/>
          </w:tcPr>
          <w:p w14:paraId="4A66BFE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998 526,40 zł</w:t>
            </w:r>
          </w:p>
        </w:tc>
        <w:tc>
          <w:tcPr>
            <w:tcW w:w="992" w:type="dxa"/>
            <w:shd w:val="clear" w:color="000000" w:fill="FFFFFF"/>
            <w:noWrap/>
            <w:vAlign w:val="center"/>
            <w:hideMark/>
          </w:tcPr>
          <w:p w14:paraId="62DDCC79" w14:textId="77777777" w:rsidR="003263D5" w:rsidRPr="009D3A35" w:rsidRDefault="003263D5" w:rsidP="003263D5">
            <w:pPr>
              <w:jc w:val="center"/>
              <w:rPr>
                <w:rFonts w:ascii="Calibri" w:hAnsi="Calibri"/>
                <w:color w:val="000000"/>
                <w:sz w:val="16"/>
                <w:szCs w:val="20"/>
              </w:rPr>
            </w:pPr>
            <w:proofErr w:type="spellStart"/>
            <w:r w:rsidRPr="009D3A35">
              <w:rPr>
                <w:rFonts w:ascii="Calibri" w:hAnsi="Calibri"/>
                <w:color w:val="000000"/>
                <w:sz w:val="16"/>
                <w:szCs w:val="20"/>
              </w:rPr>
              <w:t>silka</w:t>
            </w:r>
            <w:proofErr w:type="spellEnd"/>
            <w:r w:rsidRPr="009D3A35">
              <w:rPr>
                <w:rFonts w:ascii="Calibri" w:hAnsi="Calibri"/>
                <w:color w:val="000000"/>
                <w:sz w:val="16"/>
                <w:szCs w:val="20"/>
              </w:rPr>
              <w:t>, cegła</w:t>
            </w:r>
          </w:p>
        </w:tc>
        <w:tc>
          <w:tcPr>
            <w:tcW w:w="993" w:type="dxa"/>
            <w:shd w:val="clear" w:color="000000" w:fill="FFFFFF"/>
            <w:noWrap/>
            <w:vAlign w:val="center"/>
            <w:hideMark/>
          </w:tcPr>
          <w:p w14:paraId="71FA34F1" w14:textId="77777777" w:rsidR="003263D5" w:rsidRPr="009D3A35" w:rsidRDefault="003263D5" w:rsidP="003263D5">
            <w:pPr>
              <w:jc w:val="center"/>
              <w:rPr>
                <w:rFonts w:ascii="Calibri" w:hAnsi="Calibri"/>
                <w:color w:val="000000"/>
                <w:sz w:val="16"/>
                <w:szCs w:val="20"/>
              </w:rPr>
            </w:pPr>
            <w:proofErr w:type="spellStart"/>
            <w:r w:rsidRPr="009D3A35">
              <w:rPr>
                <w:rFonts w:ascii="Calibri" w:hAnsi="Calibri"/>
                <w:color w:val="000000"/>
                <w:sz w:val="16"/>
                <w:szCs w:val="20"/>
              </w:rPr>
              <w:t>dżwigary</w:t>
            </w:r>
            <w:proofErr w:type="spellEnd"/>
            <w:r w:rsidRPr="009D3A35">
              <w:rPr>
                <w:rFonts w:ascii="Calibri" w:hAnsi="Calibri"/>
                <w:color w:val="000000"/>
                <w:sz w:val="16"/>
                <w:szCs w:val="20"/>
              </w:rPr>
              <w:t xml:space="preserve"> drewniane, klejone</w:t>
            </w:r>
          </w:p>
        </w:tc>
        <w:tc>
          <w:tcPr>
            <w:tcW w:w="709" w:type="dxa"/>
            <w:shd w:val="clear" w:color="000000" w:fill="FFFFFF"/>
            <w:noWrap/>
            <w:vAlign w:val="center"/>
            <w:hideMark/>
          </w:tcPr>
          <w:p w14:paraId="26CDEC7A" w14:textId="77777777" w:rsidR="003263D5" w:rsidRPr="009D3A35" w:rsidRDefault="003263D5" w:rsidP="003263D5">
            <w:pPr>
              <w:jc w:val="center"/>
              <w:rPr>
                <w:rFonts w:ascii="Calibri" w:hAnsi="Calibri"/>
                <w:color w:val="000000"/>
                <w:sz w:val="16"/>
                <w:szCs w:val="20"/>
              </w:rPr>
            </w:pPr>
            <w:proofErr w:type="spellStart"/>
            <w:r w:rsidRPr="009D3A35">
              <w:rPr>
                <w:rFonts w:ascii="Calibri" w:hAnsi="Calibri"/>
                <w:color w:val="000000"/>
                <w:sz w:val="16"/>
                <w:szCs w:val="20"/>
              </w:rPr>
              <w:t>styropapa</w:t>
            </w:r>
            <w:proofErr w:type="spellEnd"/>
          </w:p>
        </w:tc>
        <w:tc>
          <w:tcPr>
            <w:tcW w:w="1695" w:type="dxa"/>
            <w:shd w:val="clear" w:color="000000" w:fill="FFFFFF"/>
            <w:noWrap/>
            <w:vAlign w:val="center"/>
            <w:hideMark/>
          </w:tcPr>
          <w:p w14:paraId="44F5BF9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22C3D15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4D427CA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847" w:type="dxa"/>
            <w:shd w:val="clear" w:color="000000" w:fill="FFFFFF"/>
            <w:noWrap/>
            <w:vAlign w:val="center"/>
            <w:hideMark/>
          </w:tcPr>
          <w:p w14:paraId="0AB5C7A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7AB9EE9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r>
      <w:tr w:rsidR="003263D5" w:rsidRPr="009D3A35" w14:paraId="11851210" w14:textId="77777777" w:rsidTr="003263D5">
        <w:trPr>
          <w:trHeight w:val="20"/>
          <w:jc w:val="center"/>
        </w:trPr>
        <w:tc>
          <w:tcPr>
            <w:tcW w:w="4592" w:type="dxa"/>
            <w:gridSpan w:val="4"/>
            <w:shd w:val="clear" w:color="000000" w:fill="F4B084"/>
            <w:vAlign w:val="center"/>
            <w:hideMark/>
          </w:tcPr>
          <w:p w14:paraId="1A91CB62" w14:textId="77777777" w:rsidR="003263D5" w:rsidRPr="009D3A35" w:rsidRDefault="003263D5" w:rsidP="003263D5">
            <w:pPr>
              <w:jc w:val="right"/>
              <w:rPr>
                <w:rFonts w:ascii="Calibri" w:hAnsi="Calibri"/>
                <w:b/>
                <w:bCs/>
                <w:color w:val="000000"/>
                <w:sz w:val="16"/>
                <w:szCs w:val="20"/>
              </w:rPr>
            </w:pPr>
            <w:r w:rsidRPr="009D3A35">
              <w:rPr>
                <w:rFonts w:ascii="Calibri" w:hAnsi="Calibri"/>
                <w:b/>
                <w:bCs/>
                <w:color w:val="000000"/>
                <w:sz w:val="16"/>
                <w:szCs w:val="20"/>
              </w:rPr>
              <w:lastRenderedPageBreak/>
              <w:t>RAZEM:</w:t>
            </w:r>
          </w:p>
        </w:tc>
        <w:tc>
          <w:tcPr>
            <w:tcW w:w="1275" w:type="dxa"/>
            <w:shd w:val="clear" w:color="000000" w:fill="F4B084"/>
            <w:vAlign w:val="center"/>
            <w:hideMark/>
          </w:tcPr>
          <w:p w14:paraId="663434E2" w14:textId="77777777" w:rsidR="003263D5" w:rsidRPr="009D3A35" w:rsidRDefault="003263D5" w:rsidP="003263D5">
            <w:pPr>
              <w:jc w:val="center"/>
              <w:rPr>
                <w:rFonts w:ascii="Calibri" w:hAnsi="Calibri"/>
                <w:b/>
                <w:bCs/>
                <w:color w:val="000000"/>
                <w:sz w:val="16"/>
                <w:szCs w:val="20"/>
              </w:rPr>
            </w:pPr>
            <w:r w:rsidRPr="009D3A35">
              <w:rPr>
                <w:rFonts w:ascii="Calibri" w:hAnsi="Calibri"/>
                <w:b/>
                <w:bCs/>
                <w:color w:val="000000"/>
                <w:sz w:val="16"/>
                <w:szCs w:val="20"/>
              </w:rPr>
              <w:t>-   zł</w:t>
            </w:r>
          </w:p>
        </w:tc>
        <w:tc>
          <w:tcPr>
            <w:tcW w:w="1134" w:type="dxa"/>
            <w:shd w:val="clear" w:color="000000" w:fill="F4B084"/>
            <w:vAlign w:val="center"/>
            <w:hideMark/>
          </w:tcPr>
          <w:p w14:paraId="7BDDAA79" w14:textId="77777777" w:rsidR="003263D5" w:rsidRPr="009D3A35" w:rsidRDefault="003263D5" w:rsidP="003263D5">
            <w:pPr>
              <w:jc w:val="center"/>
              <w:rPr>
                <w:rFonts w:ascii="Calibri" w:hAnsi="Calibri"/>
                <w:b/>
                <w:bCs/>
                <w:color w:val="000000"/>
                <w:sz w:val="16"/>
                <w:szCs w:val="20"/>
              </w:rPr>
            </w:pPr>
            <w:r w:rsidRPr="009D3A35">
              <w:rPr>
                <w:rFonts w:ascii="Calibri" w:hAnsi="Calibri"/>
                <w:b/>
                <w:bCs/>
                <w:color w:val="000000"/>
                <w:sz w:val="16"/>
                <w:szCs w:val="20"/>
              </w:rPr>
              <w:t>5 131 075,00 zł</w:t>
            </w:r>
          </w:p>
        </w:tc>
        <w:tc>
          <w:tcPr>
            <w:tcW w:w="992" w:type="dxa"/>
            <w:shd w:val="clear" w:color="000000" w:fill="F4B084"/>
            <w:noWrap/>
            <w:vAlign w:val="center"/>
            <w:hideMark/>
          </w:tcPr>
          <w:p w14:paraId="01E1E52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3" w:type="dxa"/>
            <w:shd w:val="clear" w:color="000000" w:fill="F4B084"/>
            <w:noWrap/>
            <w:vAlign w:val="center"/>
            <w:hideMark/>
          </w:tcPr>
          <w:p w14:paraId="522028E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709" w:type="dxa"/>
            <w:shd w:val="clear" w:color="000000" w:fill="F4B084"/>
            <w:noWrap/>
            <w:vAlign w:val="center"/>
            <w:hideMark/>
          </w:tcPr>
          <w:p w14:paraId="36CD56A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695" w:type="dxa"/>
            <w:shd w:val="clear" w:color="000000" w:fill="F4B084"/>
            <w:noWrap/>
            <w:vAlign w:val="center"/>
            <w:hideMark/>
          </w:tcPr>
          <w:p w14:paraId="7E81E20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4B084"/>
            <w:noWrap/>
            <w:vAlign w:val="center"/>
            <w:hideMark/>
          </w:tcPr>
          <w:p w14:paraId="57C97B4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133" w:type="dxa"/>
            <w:shd w:val="clear" w:color="000000" w:fill="F4B084"/>
            <w:noWrap/>
            <w:vAlign w:val="center"/>
            <w:hideMark/>
          </w:tcPr>
          <w:p w14:paraId="678AAD4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4B084"/>
            <w:noWrap/>
            <w:vAlign w:val="center"/>
            <w:hideMark/>
          </w:tcPr>
          <w:p w14:paraId="4E25706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3" w:type="dxa"/>
            <w:shd w:val="clear" w:color="000000" w:fill="F4B084"/>
            <w:noWrap/>
            <w:vAlign w:val="center"/>
            <w:hideMark/>
          </w:tcPr>
          <w:p w14:paraId="0D5503F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1F02F209" w14:textId="77777777" w:rsidTr="003263D5">
        <w:trPr>
          <w:trHeight w:val="20"/>
          <w:jc w:val="center"/>
        </w:trPr>
        <w:tc>
          <w:tcPr>
            <w:tcW w:w="15782" w:type="dxa"/>
            <w:gridSpan w:val="14"/>
            <w:shd w:val="clear" w:color="000000" w:fill="FFFF00"/>
            <w:vAlign w:val="center"/>
            <w:hideMark/>
          </w:tcPr>
          <w:p w14:paraId="3912BDAA" w14:textId="77777777" w:rsidR="003263D5" w:rsidRPr="009D3A35" w:rsidRDefault="003263D5" w:rsidP="003263D5">
            <w:pPr>
              <w:jc w:val="center"/>
              <w:rPr>
                <w:rFonts w:ascii="Calibri" w:hAnsi="Calibri"/>
                <w:b/>
                <w:bCs/>
                <w:color w:val="000000"/>
                <w:sz w:val="16"/>
                <w:szCs w:val="20"/>
              </w:rPr>
            </w:pPr>
            <w:r w:rsidRPr="009D3A35">
              <w:rPr>
                <w:rFonts w:ascii="Calibri" w:hAnsi="Calibri"/>
                <w:b/>
                <w:bCs/>
                <w:color w:val="000000"/>
                <w:sz w:val="16"/>
                <w:szCs w:val="20"/>
              </w:rPr>
              <w:t xml:space="preserve">Szkoła Podstawowa im. Marii Konopnickiej w </w:t>
            </w:r>
            <w:proofErr w:type="spellStart"/>
            <w:r w:rsidRPr="009D3A35">
              <w:rPr>
                <w:rFonts w:ascii="Calibri" w:hAnsi="Calibri"/>
                <w:b/>
                <w:bCs/>
                <w:color w:val="000000"/>
                <w:sz w:val="16"/>
                <w:szCs w:val="20"/>
              </w:rPr>
              <w:t>Zamartem</w:t>
            </w:r>
            <w:proofErr w:type="spellEnd"/>
          </w:p>
        </w:tc>
      </w:tr>
      <w:tr w:rsidR="003263D5" w:rsidRPr="009D3A35" w14:paraId="4B34E38A" w14:textId="77777777" w:rsidTr="003263D5">
        <w:trPr>
          <w:trHeight w:val="20"/>
          <w:jc w:val="center"/>
        </w:trPr>
        <w:tc>
          <w:tcPr>
            <w:tcW w:w="1765" w:type="dxa"/>
            <w:shd w:val="clear" w:color="000000" w:fill="FFFFFF"/>
            <w:vAlign w:val="center"/>
            <w:hideMark/>
          </w:tcPr>
          <w:p w14:paraId="4F0BFD7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Marii Konopnickiej  Zamarte ul. Klasztorna 1</w:t>
            </w:r>
          </w:p>
        </w:tc>
        <w:tc>
          <w:tcPr>
            <w:tcW w:w="851" w:type="dxa"/>
            <w:shd w:val="clear" w:color="000000" w:fill="FFFFFF"/>
            <w:noWrap/>
            <w:vAlign w:val="center"/>
            <w:hideMark/>
          </w:tcPr>
          <w:p w14:paraId="1A08836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1959</w:t>
            </w:r>
          </w:p>
        </w:tc>
        <w:tc>
          <w:tcPr>
            <w:tcW w:w="992" w:type="dxa"/>
            <w:shd w:val="clear" w:color="000000" w:fill="FFFFFF"/>
            <w:noWrap/>
            <w:vAlign w:val="center"/>
            <w:hideMark/>
          </w:tcPr>
          <w:p w14:paraId="53A685F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000000" w:fill="FFFFFF"/>
            <w:noWrap/>
            <w:vAlign w:val="center"/>
            <w:hideMark/>
          </w:tcPr>
          <w:p w14:paraId="366F779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869</w:t>
            </w:r>
          </w:p>
        </w:tc>
        <w:tc>
          <w:tcPr>
            <w:tcW w:w="1275" w:type="dxa"/>
            <w:shd w:val="clear" w:color="auto" w:fill="auto"/>
            <w:vAlign w:val="center"/>
            <w:hideMark/>
          </w:tcPr>
          <w:p w14:paraId="6D4B50D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1134" w:type="dxa"/>
            <w:shd w:val="clear" w:color="auto" w:fill="auto"/>
            <w:vAlign w:val="center"/>
            <w:hideMark/>
          </w:tcPr>
          <w:p w14:paraId="7D692D6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2 902 460,00 zł</w:t>
            </w:r>
          </w:p>
        </w:tc>
        <w:tc>
          <w:tcPr>
            <w:tcW w:w="992" w:type="dxa"/>
            <w:shd w:val="clear" w:color="000000" w:fill="FFFFFF"/>
            <w:vAlign w:val="center"/>
            <w:hideMark/>
          </w:tcPr>
          <w:p w14:paraId="46FFDEC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gazobeton</w:t>
            </w:r>
          </w:p>
        </w:tc>
        <w:tc>
          <w:tcPr>
            <w:tcW w:w="993" w:type="dxa"/>
            <w:shd w:val="clear" w:color="000000" w:fill="FFFFFF"/>
            <w:vAlign w:val="center"/>
            <w:hideMark/>
          </w:tcPr>
          <w:p w14:paraId="6113273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dźwigary drewniane</w:t>
            </w:r>
          </w:p>
        </w:tc>
        <w:tc>
          <w:tcPr>
            <w:tcW w:w="709" w:type="dxa"/>
            <w:shd w:val="clear" w:color="000000" w:fill="FFFFFF"/>
            <w:vAlign w:val="center"/>
            <w:hideMark/>
          </w:tcPr>
          <w:p w14:paraId="36D4C43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dachówka</w:t>
            </w:r>
          </w:p>
        </w:tc>
        <w:tc>
          <w:tcPr>
            <w:tcW w:w="1695" w:type="dxa"/>
            <w:shd w:val="clear" w:color="000000" w:fill="FFFFFF"/>
            <w:noWrap/>
            <w:vAlign w:val="center"/>
            <w:hideMark/>
          </w:tcPr>
          <w:p w14:paraId="1B78849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FFFFF"/>
            <w:noWrap/>
            <w:vAlign w:val="center"/>
            <w:hideMark/>
          </w:tcPr>
          <w:p w14:paraId="798466E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676DA7E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FFFFF"/>
            <w:noWrap/>
            <w:vAlign w:val="center"/>
            <w:hideMark/>
          </w:tcPr>
          <w:p w14:paraId="74CE407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278C44B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r>
      <w:tr w:rsidR="003263D5" w:rsidRPr="009D3A35" w14:paraId="2A3DDEA1" w14:textId="77777777" w:rsidTr="003263D5">
        <w:trPr>
          <w:trHeight w:val="20"/>
          <w:jc w:val="center"/>
        </w:trPr>
        <w:tc>
          <w:tcPr>
            <w:tcW w:w="4592" w:type="dxa"/>
            <w:gridSpan w:val="4"/>
            <w:shd w:val="clear" w:color="000000" w:fill="F4B084"/>
            <w:vAlign w:val="center"/>
            <w:hideMark/>
          </w:tcPr>
          <w:p w14:paraId="470A14C7" w14:textId="77777777" w:rsidR="003263D5" w:rsidRPr="009D3A35" w:rsidRDefault="003263D5" w:rsidP="003263D5">
            <w:pPr>
              <w:jc w:val="right"/>
              <w:rPr>
                <w:rFonts w:ascii="Calibri" w:hAnsi="Calibri"/>
                <w:b/>
                <w:bCs/>
                <w:color w:val="000000"/>
                <w:sz w:val="16"/>
                <w:szCs w:val="20"/>
              </w:rPr>
            </w:pPr>
            <w:r w:rsidRPr="009D3A35">
              <w:rPr>
                <w:rFonts w:ascii="Calibri" w:hAnsi="Calibri"/>
                <w:b/>
                <w:bCs/>
                <w:color w:val="000000"/>
                <w:sz w:val="16"/>
                <w:szCs w:val="20"/>
              </w:rPr>
              <w:t>RAZEM:</w:t>
            </w:r>
          </w:p>
        </w:tc>
        <w:tc>
          <w:tcPr>
            <w:tcW w:w="1275" w:type="dxa"/>
            <w:shd w:val="clear" w:color="000000" w:fill="F4B084"/>
            <w:vAlign w:val="center"/>
            <w:hideMark/>
          </w:tcPr>
          <w:p w14:paraId="68CBE27E" w14:textId="77777777" w:rsidR="003263D5" w:rsidRPr="009D3A35" w:rsidRDefault="003263D5" w:rsidP="003263D5">
            <w:pPr>
              <w:jc w:val="center"/>
              <w:rPr>
                <w:rFonts w:ascii="Calibri" w:hAnsi="Calibri"/>
                <w:b/>
                <w:bCs/>
                <w:color w:val="000000"/>
                <w:sz w:val="16"/>
                <w:szCs w:val="20"/>
              </w:rPr>
            </w:pPr>
            <w:r w:rsidRPr="009D3A35">
              <w:rPr>
                <w:rFonts w:ascii="Calibri" w:hAnsi="Calibri"/>
                <w:b/>
                <w:bCs/>
                <w:color w:val="000000"/>
                <w:sz w:val="16"/>
                <w:szCs w:val="20"/>
              </w:rPr>
              <w:t>-   zł</w:t>
            </w:r>
          </w:p>
        </w:tc>
        <w:tc>
          <w:tcPr>
            <w:tcW w:w="1134" w:type="dxa"/>
            <w:shd w:val="clear" w:color="000000" w:fill="F4B084"/>
            <w:vAlign w:val="center"/>
            <w:hideMark/>
          </w:tcPr>
          <w:p w14:paraId="70BCF18F" w14:textId="77777777" w:rsidR="003263D5" w:rsidRPr="009D3A35" w:rsidRDefault="003263D5" w:rsidP="003263D5">
            <w:pPr>
              <w:jc w:val="center"/>
              <w:rPr>
                <w:rFonts w:ascii="Calibri" w:hAnsi="Calibri"/>
                <w:b/>
                <w:bCs/>
                <w:color w:val="000000"/>
                <w:sz w:val="16"/>
                <w:szCs w:val="20"/>
              </w:rPr>
            </w:pPr>
            <w:r w:rsidRPr="009D3A35">
              <w:rPr>
                <w:rFonts w:ascii="Calibri" w:hAnsi="Calibri"/>
                <w:b/>
                <w:bCs/>
                <w:color w:val="000000"/>
                <w:sz w:val="16"/>
                <w:szCs w:val="20"/>
              </w:rPr>
              <w:t>2 902 460,00 zł</w:t>
            </w:r>
          </w:p>
        </w:tc>
        <w:tc>
          <w:tcPr>
            <w:tcW w:w="992" w:type="dxa"/>
            <w:shd w:val="clear" w:color="000000" w:fill="F4B084"/>
            <w:noWrap/>
            <w:vAlign w:val="center"/>
            <w:hideMark/>
          </w:tcPr>
          <w:p w14:paraId="1B8BE97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3" w:type="dxa"/>
            <w:shd w:val="clear" w:color="000000" w:fill="F4B084"/>
            <w:noWrap/>
            <w:vAlign w:val="center"/>
            <w:hideMark/>
          </w:tcPr>
          <w:p w14:paraId="6188776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709" w:type="dxa"/>
            <w:shd w:val="clear" w:color="000000" w:fill="F4B084"/>
            <w:noWrap/>
            <w:vAlign w:val="center"/>
            <w:hideMark/>
          </w:tcPr>
          <w:p w14:paraId="4B5ACB2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695" w:type="dxa"/>
            <w:shd w:val="clear" w:color="000000" w:fill="F4B084"/>
            <w:noWrap/>
            <w:vAlign w:val="center"/>
            <w:hideMark/>
          </w:tcPr>
          <w:p w14:paraId="7531156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4B084"/>
            <w:noWrap/>
            <w:vAlign w:val="center"/>
            <w:hideMark/>
          </w:tcPr>
          <w:p w14:paraId="770ECFA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133" w:type="dxa"/>
            <w:shd w:val="clear" w:color="000000" w:fill="F4B084"/>
            <w:noWrap/>
            <w:vAlign w:val="center"/>
            <w:hideMark/>
          </w:tcPr>
          <w:p w14:paraId="0E41459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4B084"/>
            <w:noWrap/>
            <w:vAlign w:val="center"/>
            <w:hideMark/>
          </w:tcPr>
          <w:p w14:paraId="79165D9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3" w:type="dxa"/>
            <w:shd w:val="clear" w:color="000000" w:fill="F4B084"/>
            <w:noWrap/>
            <w:vAlign w:val="center"/>
            <w:hideMark/>
          </w:tcPr>
          <w:p w14:paraId="6A1106C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6C4EBD02" w14:textId="77777777" w:rsidTr="003263D5">
        <w:trPr>
          <w:trHeight w:val="20"/>
          <w:jc w:val="center"/>
        </w:trPr>
        <w:tc>
          <w:tcPr>
            <w:tcW w:w="15782" w:type="dxa"/>
            <w:gridSpan w:val="14"/>
            <w:shd w:val="clear" w:color="000000" w:fill="FFFF00"/>
            <w:vAlign w:val="center"/>
            <w:hideMark/>
          </w:tcPr>
          <w:p w14:paraId="22929444" w14:textId="77777777" w:rsidR="003263D5" w:rsidRPr="009D3A35" w:rsidRDefault="003263D5" w:rsidP="003263D5">
            <w:pPr>
              <w:jc w:val="center"/>
              <w:rPr>
                <w:rFonts w:ascii="Calibri" w:hAnsi="Calibri"/>
                <w:b/>
                <w:bCs/>
                <w:color w:val="000000"/>
                <w:sz w:val="16"/>
                <w:szCs w:val="20"/>
              </w:rPr>
            </w:pPr>
            <w:r w:rsidRPr="009D3A35">
              <w:rPr>
                <w:rFonts w:ascii="Calibri" w:hAnsi="Calibri"/>
                <w:b/>
                <w:bCs/>
                <w:color w:val="000000"/>
                <w:sz w:val="16"/>
                <w:szCs w:val="20"/>
              </w:rPr>
              <w:t>Miejsko Gminny Zespół Usług Oświatowych w Kamieniu Krajeńskim</w:t>
            </w:r>
          </w:p>
        </w:tc>
      </w:tr>
      <w:tr w:rsidR="003263D5" w:rsidRPr="009D3A35" w14:paraId="1884F243" w14:textId="77777777" w:rsidTr="003263D5">
        <w:trPr>
          <w:trHeight w:val="20"/>
          <w:jc w:val="center"/>
        </w:trPr>
        <w:tc>
          <w:tcPr>
            <w:tcW w:w="1765" w:type="dxa"/>
            <w:shd w:val="clear" w:color="000000" w:fill="FFFFFF"/>
            <w:vAlign w:val="center"/>
            <w:hideMark/>
          </w:tcPr>
          <w:p w14:paraId="23B5DA6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xml:space="preserve">Szkolne </w:t>
            </w:r>
            <w:proofErr w:type="spellStart"/>
            <w:r w:rsidRPr="009D3A35">
              <w:rPr>
                <w:rFonts w:ascii="Calibri" w:hAnsi="Calibri"/>
                <w:color w:val="000000"/>
                <w:sz w:val="16"/>
                <w:szCs w:val="20"/>
              </w:rPr>
              <w:t>Schornisko</w:t>
            </w:r>
            <w:proofErr w:type="spellEnd"/>
            <w:r w:rsidRPr="009D3A35">
              <w:rPr>
                <w:rFonts w:ascii="Calibri" w:hAnsi="Calibri"/>
                <w:color w:val="000000"/>
                <w:sz w:val="16"/>
                <w:szCs w:val="20"/>
              </w:rPr>
              <w:t xml:space="preserve"> </w:t>
            </w:r>
            <w:proofErr w:type="spellStart"/>
            <w:r w:rsidRPr="009D3A35">
              <w:rPr>
                <w:rFonts w:ascii="Calibri" w:hAnsi="Calibri"/>
                <w:color w:val="000000"/>
                <w:sz w:val="16"/>
                <w:szCs w:val="20"/>
              </w:rPr>
              <w:t>Modzieżowe</w:t>
            </w:r>
            <w:proofErr w:type="spellEnd"/>
            <w:r w:rsidRPr="009D3A35">
              <w:rPr>
                <w:rFonts w:ascii="Calibri" w:hAnsi="Calibri"/>
                <w:color w:val="000000"/>
                <w:sz w:val="16"/>
                <w:szCs w:val="20"/>
              </w:rPr>
              <w:t xml:space="preserve"> w Dąbrowie Dąbrowa 16</w:t>
            </w:r>
            <w:r w:rsidRPr="009D3A35">
              <w:rPr>
                <w:rFonts w:ascii="Calibri" w:hAnsi="Calibri"/>
                <w:color w:val="000000"/>
                <w:sz w:val="16"/>
                <w:szCs w:val="20"/>
              </w:rPr>
              <w:br/>
              <w:t>89-430 Kamień Krajeński</w:t>
            </w:r>
          </w:p>
        </w:tc>
        <w:tc>
          <w:tcPr>
            <w:tcW w:w="851" w:type="dxa"/>
            <w:shd w:val="clear" w:color="000000" w:fill="FFFFFF"/>
            <w:noWrap/>
            <w:vAlign w:val="center"/>
            <w:hideMark/>
          </w:tcPr>
          <w:p w14:paraId="12898C9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1908</w:t>
            </w:r>
          </w:p>
        </w:tc>
        <w:tc>
          <w:tcPr>
            <w:tcW w:w="992" w:type="dxa"/>
            <w:shd w:val="clear" w:color="000000" w:fill="FFFFFF"/>
            <w:noWrap/>
            <w:vAlign w:val="center"/>
            <w:hideMark/>
          </w:tcPr>
          <w:p w14:paraId="41E38CD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w:t>
            </w:r>
          </w:p>
        </w:tc>
        <w:tc>
          <w:tcPr>
            <w:tcW w:w="984" w:type="dxa"/>
            <w:shd w:val="clear" w:color="000000" w:fill="FFFFFF"/>
            <w:noWrap/>
            <w:vAlign w:val="center"/>
            <w:hideMark/>
          </w:tcPr>
          <w:p w14:paraId="519FFED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174</w:t>
            </w:r>
          </w:p>
        </w:tc>
        <w:tc>
          <w:tcPr>
            <w:tcW w:w="1275" w:type="dxa"/>
            <w:shd w:val="clear" w:color="auto" w:fill="auto"/>
            <w:vAlign w:val="center"/>
            <w:hideMark/>
          </w:tcPr>
          <w:p w14:paraId="0200179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1134" w:type="dxa"/>
            <w:shd w:val="clear" w:color="auto" w:fill="auto"/>
            <w:vAlign w:val="center"/>
            <w:hideMark/>
          </w:tcPr>
          <w:p w14:paraId="58957FAD" w14:textId="77777777" w:rsidR="003263D5" w:rsidRPr="009D3A35" w:rsidRDefault="003263D5" w:rsidP="003263D5">
            <w:pPr>
              <w:jc w:val="center"/>
              <w:rPr>
                <w:rFonts w:ascii="Calibri" w:hAnsi="Calibri"/>
                <w:sz w:val="16"/>
                <w:szCs w:val="20"/>
              </w:rPr>
            </w:pPr>
            <w:r w:rsidRPr="009D3A35">
              <w:rPr>
                <w:rFonts w:ascii="Calibri" w:hAnsi="Calibri"/>
                <w:sz w:val="16"/>
                <w:szCs w:val="20"/>
              </w:rPr>
              <w:t>581 160,00 zł</w:t>
            </w:r>
          </w:p>
        </w:tc>
        <w:tc>
          <w:tcPr>
            <w:tcW w:w="992" w:type="dxa"/>
            <w:shd w:val="clear" w:color="000000" w:fill="FFFFFF"/>
            <w:vAlign w:val="center"/>
            <w:hideMark/>
          </w:tcPr>
          <w:p w14:paraId="7A4FF3C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cegła</w:t>
            </w:r>
          </w:p>
        </w:tc>
        <w:tc>
          <w:tcPr>
            <w:tcW w:w="993" w:type="dxa"/>
            <w:shd w:val="clear" w:color="000000" w:fill="FFFFFF"/>
            <w:vAlign w:val="center"/>
            <w:hideMark/>
          </w:tcPr>
          <w:p w14:paraId="6848FC2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dźwigary drewniane</w:t>
            </w:r>
          </w:p>
        </w:tc>
        <w:tc>
          <w:tcPr>
            <w:tcW w:w="709" w:type="dxa"/>
            <w:shd w:val="clear" w:color="000000" w:fill="FFFFFF"/>
            <w:vAlign w:val="center"/>
            <w:hideMark/>
          </w:tcPr>
          <w:p w14:paraId="52FE479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płyty azbestowe</w:t>
            </w:r>
          </w:p>
        </w:tc>
        <w:tc>
          <w:tcPr>
            <w:tcW w:w="1695" w:type="dxa"/>
            <w:shd w:val="clear" w:color="000000" w:fill="FFFFFF"/>
            <w:vAlign w:val="center"/>
            <w:hideMark/>
          </w:tcPr>
          <w:p w14:paraId="000D93D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xml:space="preserve">wymiana okien na okna PCV w kuchni, łazienkach i na korytarzach </w:t>
            </w:r>
          </w:p>
        </w:tc>
        <w:tc>
          <w:tcPr>
            <w:tcW w:w="1419" w:type="dxa"/>
            <w:shd w:val="clear" w:color="000000" w:fill="FFFFFF"/>
            <w:noWrap/>
            <w:vAlign w:val="center"/>
            <w:hideMark/>
          </w:tcPr>
          <w:p w14:paraId="23EDA87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000000" w:fill="FFFFFF"/>
            <w:noWrap/>
            <w:vAlign w:val="center"/>
            <w:hideMark/>
          </w:tcPr>
          <w:p w14:paraId="6F641B9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847" w:type="dxa"/>
            <w:shd w:val="clear" w:color="000000" w:fill="FFFFFF"/>
            <w:noWrap/>
            <w:vAlign w:val="center"/>
            <w:hideMark/>
          </w:tcPr>
          <w:p w14:paraId="6E83793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000000" w:fill="FFFFFF"/>
            <w:noWrap/>
            <w:vAlign w:val="center"/>
            <w:hideMark/>
          </w:tcPr>
          <w:p w14:paraId="44CD716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r>
      <w:tr w:rsidR="003263D5" w:rsidRPr="009D3A35" w14:paraId="71B7D8CD" w14:textId="77777777" w:rsidTr="003263D5">
        <w:trPr>
          <w:trHeight w:val="20"/>
          <w:jc w:val="center"/>
        </w:trPr>
        <w:tc>
          <w:tcPr>
            <w:tcW w:w="4592" w:type="dxa"/>
            <w:gridSpan w:val="4"/>
            <w:shd w:val="clear" w:color="000000" w:fill="F4B084"/>
            <w:vAlign w:val="center"/>
            <w:hideMark/>
          </w:tcPr>
          <w:p w14:paraId="3F4EA664" w14:textId="77777777" w:rsidR="003263D5" w:rsidRPr="009D3A35" w:rsidRDefault="003263D5" w:rsidP="003263D5">
            <w:pPr>
              <w:jc w:val="right"/>
              <w:rPr>
                <w:rFonts w:ascii="Calibri" w:hAnsi="Calibri"/>
                <w:b/>
                <w:bCs/>
                <w:color w:val="000000"/>
                <w:sz w:val="16"/>
                <w:szCs w:val="20"/>
              </w:rPr>
            </w:pPr>
            <w:r w:rsidRPr="009D3A35">
              <w:rPr>
                <w:rFonts w:ascii="Calibri" w:hAnsi="Calibri"/>
                <w:b/>
                <w:bCs/>
                <w:color w:val="000000"/>
                <w:sz w:val="16"/>
                <w:szCs w:val="20"/>
              </w:rPr>
              <w:t>RAZEM:</w:t>
            </w:r>
          </w:p>
        </w:tc>
        <w:tc>
          <w:tcPr>
            <w:tcW w:w="1275" w:type="dxa"/>
            <w:shd w:val="clear" w:color="000000" w:fill="F4B084"/>
            <w:vAlign w:val="center"/>
            <w:hideMark/>
          </w:tcPr>
          <w:p w14:paraId="4752310E" w14:textId="77777777" w:rsidR="003263D5" w:rsidRPr="009D3A35" w:rsidRDefault="003263D5" w:rsidP="003263D5">
            <w:pPr>
              <w:jc w:val="center"/>
              <w:rPr>
                <w:rFonts w:ascii="Calibri" w:hAnsi="Calibri"/>
                <w:b/>
                <w:bCs/>
                <w:color w:val="000000"/>
                <w:sz w:val="16"/>
                <w:szCs w:val="20"/>
              </w:rPr>
            </w:pPr>
            <w:r w:rsidRPr="009D3A35">
              <w:rPr>
                <w:rFonts w:ascii="Calibri" w:hAnsi="Calibri"/>
                <w:b/>
                <w:bCs/>
                <w:color w:val="000000"/>
                <w:sz w:val="16"/>
                <w:szCs w:val="20"/>
              </w:rPr>
              <w:t>-   zł</w:t>
            </w:r>
          </w:p>
        </w:tc>
        <w:tc>
          <w:tcPr>
            <w:tcW w:w="1134" w:type="dxa"/>
            <w:shd w:val="clear" w:color="000000" w:fill="F4B084"/>
            <w:vAlign w:val="center"/>
            <w:hideMark/>
          </w:tcPr>
          <w:p w14:paraId="3730C10D" w14:textId="77777777" w:rsidR="003263D5" w:rsidRPr="009D3A35" w:rsidRDefault="003263D5" w:rsidP="003263D5">
            <w:pPr>
              <w:jc w:val="center"/>
              <w:rPr>
                <w:rFonts w:ascii="Calibri" w:hAnsi="Calibri"/>
                <w:b/>
                <w:bCs/>
                <w:color w:val="000000"/>
                <w:sz w:val="16"/>
                <w:szCs w:val="20"/>
              </w:rPr>
            </w:pPr>
            <w:r w:rsidRPr="009D3A35">
              <w:rPr>
                <w:rFonts w:ascii="Calibri" w:hAnsi="Calibri"/>
                <w:b/>
                <w:bCs/>
                <w:color w:val="000000"/>
                <w:sz w:val="16"/>
                <w:szCs w:val="20"/>
              </w:rPr>
              <w:t>581 160,00 zł</w:t>
            </w:r>
          </w:p>
        </w:tc>
        <w:tc>
          <w:tcPr>
            <w:tcW w:w="992" w:type="dxa"/>
            <w:shd w:val="clear" w:color="000000" w:fill="F4B084"/>
            <w:noWrap/>
            <w:vAlign w:val="center"/>
            <w:hideMark/>
          </w:tcPr>
          <w:p w14:paraId="646AD6D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3" w:type="dxa"/>
            <w:shd w:val="clear" w:color="000000" w:fill="F4B084"/>
            <w:noWrap/>
            <w:vAlign w:val="center"/>
            <w:hideMark/>
          </w:tcPr>
          <w:p w14:paraId="71C06B5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709" w:type="dxa"/>
            <w:shd w:val="clear" w:color="000000" w:fill="F4B084"/>
            <w:noWrap/>
            <w:vAlign w:val="center"/>
            <w:hideMark/>
          </w:tcPr>
          <w:p w14:paraId="7DE1D64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695" w:type="dxa"/>
            <w:shd w:val="clear" w:color="000000" w:fill="F4B084"/>
            <w:noWrap/>
            <w:vAlign w:val="center"/>
            <w:hideMark/>
          </w:tcPr>
          <w:p w14:paraId="5BE5F8C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4B084"/>
            <w:noWrap/>
            <w:vAlign w:val="center"/>
            <w:hideMark/>
          </w:tcPr>
          <w:p w14:paraId="20867AF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133" w:type="dxa"/>
            <w:shd w:val="clear" w:color="000000" w:fill="F4B084"/>
            <w:noWrap/>
            <w:vAlign w:val="center"/>
            <w:hideMark/>
          </w:tcPr>
          <w:p w14:paraId="6227E27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4B084"/>
            <w:noWrap/>
            <w:vAlign w:val="center"/>
            <w:hideMark/>
          </w:tcPr>
          <w:p w14:paraId="2F27EAC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3" w:type="dxa"/>
            <w:shd w:val="clear" w:color="000000" w:fill="F4B084"/>
            <w:noWrap/>
            <w:vAlign w:val="center"/>
            <w:hideMark/>
          </w:tcPr>
          <w:p w14:paraId="29670F04"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23B04898" w14:textId="77777777" w:rsidTr="003263D5">
        <w:trPr>
          <w:trHeight w:val="20"/>
          <w:jc w:val="center"/>
        </w:trPr>
        <w:tc>
          <w:tcPr>
            <w:tcW w:w="15782" w:type="dxa"/>
            <w:gridSpan w:val="14"/>
            <w:shd w:val="clear" w:color="000000" w:fill="FFFF00"/>
            <w:vAlign w:val="center"/>
            <w:hideMark/>
          </w:tcPr>
          <w:p w14:paraId="35053433" w14:textId="77777777" w:rsidR="003263D5" w:rsidRPr="009D3A35" w:rsidRDefault="003263D5" w:rsidP="003263D5">
            <w:pPr>
              <w:jc w:val="center"/>
              <w:rPr>
                <w:rFonts w:ascii="Calibri" w:hAnsi="Calibri"/>
                <w:b/>
                <w:bCs/>
                <w:color w:val="000000"/>
                <w:sz w:val="16"/>
                <w:szCs w:val="20"/>
              </w:rPr>
            </w:pPr>
            <w:r w:rsidRPr="009D3A35">
              <w:rPr>
                <w:rFonts w:ascii="Calibri" w:hAnsi="Calibri"/>
                <w:b/>
                <w:bCs/>
                <w:color w:val="000000"/>
                <w:sz w:val="16"/>
                <w:szCs w:val="20"/>
              </w:rPr>
              <w:t>Zakład Gospodarki Komunalnej i Mieszkaniowej w Kamieniu Krajeńskim Sp. z o.o.</w:t>
            </w:r>
          </w:p>
        </w:tc>
      </w:tr>
      <w:tr w:rsidR="003263D5" w:rsidRPr="009D3A35" w14:paraId="0C2C6EF1" w14:textId="77777777" w:rsidTr="003263D5">
        <w:trPr>
          <w:trHeight w:val="20"/>
          <w:jc w:val="center"/>
        </w:trPr>
        <w:tc>
          <w:tcPr>
            <w:tcW w:w="1765" w:type="dxa"/>
            <w:shd w:val="clear" w:color="auto" w:fill="auto"/>
            <w:vAlign w:val="center"/>
            <w:hideMark/>
          </w:tcPr>
          <w:p w14:paraId="3CDDAE4F" w14:textId="77777777" w:rsidR="003263D5" w:rsidRPr="009D3A35" w:rsidRDefault="003263D5" w:rsidP="003263D5">
            <w:pPr>
              <w:jc w:val="center"/>
              <w:rPr>
                <w:rFonts w:ascii="Calibri" w:hAnsi="Calibri"/>
                <w:sz w:val="16"/>
                <w:szCs w:val="20"/>
              </w:rPr>
            </w:pPr>
            <w:r w:rsidRPr="009D3A35">
              <w:rPr>
                <w:rFonts w:ascii="Calibri" w:hAnsi="Calibri"/>
                <w:sz w:val="16"/>
                <w:szCs w:val="20"/>
              </w:rPr>
              <w:t xml:space="preserve">Budynek </w:t>
            </w:r>
            <w:proofErr w:type="spellStart"/>
            <w:r w:rsidRPr="009D3A35">
              <w:rPr>
                <w:rFonts w:ascii="Calibri" w:hAnsi="Calibri"/>
                <w:sz w:val="16"/>
                <w:szCs w:val="20"/>
              </w:rPr>
              <w:t>socj</w:t>
            </w:r>
            <w:proofErr w:type="spellEnd"/>
            <w:r w:rsidRPr="009D3A35">
              <w:rPr>
                <w:rFonts w:ascii="Calibri" w:hAnsi="Calibri"/>
                <w:sz w:val="16"/>
                <w:szCs w:val="20"/>
              </w:rPr>
              <w:t>.-</w:t>
            </w:r>
            <w:proofErr w:type="spellStart"/>
            <w:r w:rsidRPr="009D3A35">
              <w:rPr>
                <w:rFonts w:ascii="Calibri" w:hAnsi="Calibri"/>
                <w:sz w:val="16"/>
                <w:szCs w:val="20"/>
              </w:rPr>
              <w:t>warszt</w:t>
            </w:r>
            <w:proofErr w:type="spellEnd"/>
            <w:r w:rsidRPr="009D3A35">
              <w:rPr>
                <w:rFonts w:ascii="Calibri" w:hAnsi="Calibri"/>
                <w:sz w:val="16"/>
                <w:szCs w:val="20"/>
              </w:rPr>
              <w:t>. Oczyszczalnia. Kamień Kr.</w:t>
            </w:r>
          </w:p>
        </w:tc>
        <w:tc>
          <w:tcPr>
            <w:tcW w:w="851" w:type="dxa"/>
            <w:shd w:val="clear" w:color="FFFFCC" w:fill="FFFFFF"/>
            <w:noWrap/>
            <w:vAlign w:val="center"/>
            <w:hideMark/>
          </w:tcPr>
          <w:p w14:paraId="1F74E44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1995</w:t>
            </w:r>
          </w:p>
        </w:tc>
        <w:tc>
          <w:tcPr>
            <w:tcW w:w="992" w:type="dxa"/>
            <w:shd w:val="clear" w:color="FFFFCC" w:fill="FFFFFF"/>
            <w:noWrap/>
            <w:vAlign w:val="center"/>
            <w:hideMark/>
          </w:tcPr>
          <w:p w14:paraId="6266D1A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FFFFCC" w:fill="FFFFFF"/>
            <w:noWrap/>
            <w:vAlign w:val="center"/>
            <w:hideMark/>
          </w:tcPr>
          <w:p w14:paraId="1D87088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437</w:t>
            </w:r>
          </w:p>
        </w:tc>
        <w:tc>
          <w:tcPr>
            <w:tcW w:w="1275" w:type="dxa"/>
            <w:shd w:val="clear" w:color="auto" w:fill="auto"/>
            <w:vAlign w:val="center"/>
            <w:hideMark/>
          </w:tcPr>
          <w:p w14:paraId="605E263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1134" w:type="dxa"/>
            <w:shd w:val="clear" w:color="auto" w:fill="auto"/>
            <w:vAlign w:val="center"/>
            <w:hideMark/>
          </w:tcPr>
          <w:p w14:paraId="16ECCE4B" w14:textId="77777777" w:rsidR="003263D5" w:rsidRPr="009D3A35" w:rsidRDefault="003263D5" w:rsidP="003263D5">
            <w:pPr>
              <w:jc w:val="center"/>
              <w:rPr>
                <w:rFonts w:ascii="Calibri" w:hAnsi="Calibri"/>
                <w:sz w:val="16"/>
                <w:szCs w:val="20"/>
              </w:rPr>
            </w:pPr>
            <w:r w:rsidRPr="009D3A35">
              <w:rPr>
                <w:rFonts w:ascii="Calibri" w:hAnsi="Calibri"/>
                <w:sz w:val="16"/>
                <w:szCs w:val="20"/>
              </w:rPr>
              <w:t>1 459 580,00 zł</w:t>
            </w:r>
          </w:p>
        </w:tc>
        <w:tc>
          <w:tcPr>
            <w:tcW w:w="992" w:type="dxa"/>
            <w:shd w:val="clear" w:color="FFFFCC" w:fill="FFFFFF"/>
            <w:vAlign w:val="center"/>
            <w:hideMark/>
          </w:tcPr>
          <w:p w14:paraId="15B2E392"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bloczki gazobetonowe</w:t>
            </w:r>
          </w:p>
        </w:tc>
        <w:tc>
          <w:tcPr>
            <w:tcW w:w="993" w:type="dxa"/>
            <w:shd w:val="clear" w:color="FFFFCC" w:fill="FFFFFF"/>
            <w:vAlign w:val="center"/>
            <w:hideMark/>
          </w:tcPr>
          <w:p w14:paraId="0AD12718"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płyty korytkowe</w:t>
            </w:r>
          </w:p>
        </w:tc>
        <w:tc>
          <w:tcPr>
            <w:tcW w:w="709" w:type="dxa"/>
            <w:shd w:val="clear" w:color="FFFFCC" w:fill="FFFFFF"/>
            <w:vAlign w:val="center"/>
            <w:hideMark/>
          </w:tcPr>
          <w:p w14:paraId="14D5690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FFFFCC" w:fill="FFFFFF"/>
            <w:noWrap/>
            <w:vAlign w:val="center"/>
            <w:hideMark/>
          </w:tcPr>
          <w:p w14:paraId="5A2B434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FFFFCC" w:fill="FFFFFF"/>
            <w:noWrap/>
            <w:vAlign w:val="center"/>
            <w:hideMark/>
          </w:tcPr>
          <w:p w14:paraId="48C0DFCC"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FFFFCC" w:fill="FFFFFF"/>
            <w:noWrap/>
            <w:vAlign w:val="center"/>
            <w:hideMark/>
          </w:tcPr>
          <w:p w14:paraId="2A56694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FFFFCC" w:fill="FFFFFF"/>
            <w:noWrap/>
            <w:vAlign w:val="center"/>
            <w:hideMark/>
          </w:tcPr>
          <w:p w14:paraId="5010BBC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FFFFCC" w:fill="FFFFFF"/>
            <w:noWrap/>
            <w:vAlign w:val="center"/>
            <w:hideMark/>
          </w:tcPr>
          <w:p w14:paraId="2D00A0F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r>
      <w:tr w:rsidR="003263D5" w:rsidRPr="009D3A35" w14:paraId="2C314EF1" w14:textId="77777777" w:rsidTr="003263D5">
        <w:trPr>
          <w:trHeight w:val="20"/>
          <w:jc w:val="center"/>
        </w:trPr>
        <w:tc>
          <w:tcPr>
            <w:tcW w:w="1765" w:type="dxa"/>
            <w:shd w:val="clear" w:color="auto" w:fill="auto"/>
            <w:vAlign w:val="center"/>
            <w:hideMark/>
          </w:tcPr>
          <w:p w14:paraId="1FA8B80B" w14:textId="77777777" w:rsidR="003263D5" w:rsidRPr="009D3A35" w:rsidRDefault="003263D5" w:rsidP="003263D5">
            <w:pPr>
              <w:jc w:val="center"/>
              <w:rPr>
                <w:rFonts w:ascii="Calibri" w:hAnsi="Calibri"/>
                <w:sz w:val="16"/>
                <w:szCs w:val="20"/>
              </w:rPr>
            </w:pPr>
            <w:r w:rsidRPr="009D3A35">
              <w:rPr>
                <w:rFonts w:ascii="Calibri" w:hAnsi="Calibri"/>
                <w:sz w:val="16"/>
                <w:szCs w:val="20"/>
              </w:rPr>
              <w:t>Stacja uzdatniania wody Kamień Krajeński</w:t>
            </w:r>
          </w:p>
        </w:tc>
        <w:tc>
          <w:tcPr>
            <w:tcW w:w="851" w:type="dxa"/>
            <w:shd w:val="clear" w:color="FFFFCC" w:fill="FFFFFF"/>
            <w:noWrap/>
            <w:vAlign w:val="center"/>
            <w:hideMark/>
          </w:tcPr>
          <w:p w14:paraId="26A9431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1985</w:t>
            </w:r>
          </w:p>
        </w:tc>
        <w:tc>
          <w:tcPr>
            <w:tcW w:w="992" w:type="dxa"/>
            <w:shd w:val="clear" w:color="FFFFCC" w:fill="FFFFFF"/>
            <w:noWrap/>
            <w:vAlign w:val="center"/>
            <w:hideMark/>
          </w:tcPr>
          <w:p w14:paraId="467F423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84" w:type="dxa"/>
            <w:shd w:val="clear" w:color="FFFFCC" w:fill="FFFFFF"/>
            <w:noWrap/>
            <w:vAlign w:val="center"/>
            <w:hideMark/>
          </w:tcPr>
          <w:p w14:paraId="1B1CEE3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251</w:t>
            </w:r>
          </w:p>
        </w:tc>
        <w:tc>
          <w:tcPr>
            <w:tcW w:w="1275" w:type="dxa"/>
            <w:shd w:val="clear" w:color="auto" w:fill="auto"/>
            <w:vAlign w:val="center"/>
            <w:hideMark/>
          </w:tcPr>
          <w:p w14:paraId="3FEA5A9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w:t>
            </w:r>
          </w:p>
        </w:tc>
        <w:tc>
          <w:tcPr>
            <w:tcW w:w="1134" w:type="dxa"/>
            <w:shd w:val="clear" w:color="auto" w:fill="auto"/>
            <w:vAlign w:val="center"/>
            <w:hideMark/>
          </w:tcPr>
          <w:p w14:paraId="1CA31533" w14:textId="77777777" w:rsidR="003263D5" w:rsidRPr="009D3A35" w:rsidRDefault="003263D5" w:rsidP="003263D5">
            <w:pPr>
              <w:jc w:val="center"/>
              <w:rPr>
                <w:rFonts w:ascii="Calibri" w:hAnsi="Calibri"/>
                <w:sz w:val="16"/>
                <w:szCs w:val="20"/>
              </w:rPr>
            </w:pPr>
            <w:r w:rsidRPr="009D3A35">
              <w:rPr>
                <w:rFonts w:ascii="Calibri" w:hAnsi="Calibri"/>
                <w:sz w:val="16"/>
                <w:szCs w:val="20"/>
              </w:rPr>
              <w:t>838 340,00 zł</w:t>
            </w:r>
          </w:p>
        </w:tc>
        <w:tc>
          <w:tcPr>
            <w:tcW w:w="992" w:type="dxa"/>
            <w:shd w:val="clear" w:color="FFFFCC" w:fill="FFFFFF"/>
            <w:vAlign w:val="center"/>
            <w:hideMark/>
          </w:tcPr>
          <w:p w14:paraId="3771090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pustaki gazobetonowe</w:t>
            </w:r>
          </w:p>
        </w:tc>
        <w:tc>
          <w:tcPr>
            <w:tcW w:w="993" w:type="dxa"/>
            <w:shd w:val="clear" w:color="FFFFCC" w:fill="FFFFFF"/>
            <w:vAlign w:val="center"/>
            <w:hideMark/>
          </w:tcPr>
          <w:p w14:paraId="0674915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żelbetowy</w:t>
            </w:r>
          </w:p>
        </w:tc>
        <w:tc>
          <w:tcPr>
            <w:tcW w:w="709" w:type="dxa"/>
            <w:shd w:val="clear" w:color="FFFFCC" w:fill="FFFFFF"/>
            <w:vAlign w:val="center"/>
            <w:hideMark/>
          </w:tcPr>
          <w:p w14:paraId="40F9504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papa</w:t>
            </w:r>
          </w:p>
        </w:tc>
        <w:tc>
          <w:tcPr>
            <w:tcW w:w="1695" w:type="dxa"/>
            <w:shd w:val="clear" w:color="FFFFCC" w:fill="FFFFFF"/>
            <w:noWrap/>
            <w:vAlign w:val="center"/>
            <w:hideMark/>
          </w:tcPr>
          <w:p w14:paraId="3788EC0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FFFFCC" w:fill="FFFFFF"/>
            <w:noWrap/>
            <w:vAlign w:val="center"/>
            <w:hideMark/>
          </w:tcPr>
          <w:p w14:paraId="1AD3087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tak</w:t>
            </w:r>
          </w:p>
        </w:tc>
        <w:tc>
          <w:tcPr>
            <w:tcW w:w="1133" w:type="dxa"/>
            <w:shd w:val="clear" w:color="FFFFCC" w:fill="FFFFFF"/>
            <w:noWrap/>
            <w:vAlign w:val="center"/>
            <w:hideMark/>
          </w:tcPr>
          <w:p w14:paraId="2CF924E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FFFFCC" w:fill="FFFFFF"/>
            <w:noWrap/>
            <w:vAlign w:val="center"/>
            <w:hideMark/>
          </w:tcPr>
          <w:p w14:paraId="6D09CA6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c>
          <w:tcPr>
            <w:tcW w:w="993" w:type="dxa"/>
            <w:shd w:val="clear" w:color="FFFFCC" w:fill="FFFFFF"/>
            <w:noWrap/>
            <w:vAlign w:val="center"/>
            <w:hideMark/>
          </w:tcPr>
          <w:p w14:paraId="2BA67709"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nie</w:t>
            </w:r>
          </w:p>
        </w:tc>
      </w:tr>
      <w:tr w:rsidR="003263D5" w:rsidRPr="009D3A35" w14:paraId="0D5DA054" w14:textId="77777777" w:rsidTr="003263D5">
        <w:trPr>
          <w:trHeight w:val="20"/>
          <w:jc w:val="center"/>
        </w:trPr>
        <w:tc>
          <w:tcPr>
            <w:tcW w:w="4592" w:type="dxa"/>
            <w:gridSpan w:val="4"/>
            <w:shd w:val="clear" w:color="000000" w:fill="F4B084"/>
            <w:vAlign w:val="center"/>
            <w:hideMark/>
          </w:tcPr>
          <w:p w14:paraId="7AAE2FA4" w14:textId="77777777" w:rsidR="003263D5" w:rsidRPr="009D3A35" w:rsidRDefault="003263D5" w:rsidP="003263D5">
            <w:pPr>
              <w:jc w:val="right"/>
              <w:rPr>
                <w:rFonts w:ascii="Calibri" w:hAnsi="Calibri"/>
                <w:b/>
                <w:bCs/>
                <w:color w:val="000000"/>
                <w:sz w:val="16"/>
                <w:szCs w:val="20"/>
              </w:rPr>
            </w:pPr>
            <w:r w:rsidRPr="009D3A35">
              <w:rPr>
                <w:rFonts w:ascii="Calibri" w:hAnsi="Calibri"/>
                <w:b/>
                <w:bCs/>
                <w:color w:val="000000"/>
                <w:sz w:val="16"/>
                <w:szCs w:val="20"/>
              </w:rPr>
              <w:t>RAZEM:</w:t>
            </w:r>
          </w:p>
        </w:tc>
        <w:tc>
          <w:tcPr>
            <w:tcW w:w="1275" w:type="dxa"/>
            <w:shd w:val="clear" w:color="000000" w:fill="F4B084"/>
            <w:vAlign w:val="center"/>
            <w:hideMark/>
          </w:tcPr>
          <w:p w14:paraId="07669A59" w14:textId="77777777" w:rsidR="003263D5" w:rsidRPr="009D3A35" w:rsidRDefault="003263D5" w:rsidP="003263D5">
            <w:pPr>
              <w:jc w:val="center"/>
              <w:rPr>
                <w:rFonts w:ascii="Calibri" w:hAnsi="Calibri"/>
                <w:b/>
                <w:bCs/>
                <w:color w:val="000000"/>
                <w:sz w:val="16"/>
                <w:szCs w:val="20"/>
              </w:rPr>
            </w:pPr>
            <w:r w:rsidRPr="009D3A35">
              <w:rPr>
                <w:rFonts w:ascii="Calibri" w:hAnsi="Calibri"/>
                <w:b/>
                <w:bCs/>
                <w:color w:val="000000"/>
                <w:sz w:val="16"/>
                <w:szCs w:val="20"/>
              </w:rPr>
              <w:t>-   zł</w:t>
            </w:r>
          </w:p>
        </w:tc>
        <w:tc>
          <w:tcPr>
            <w:tcW w:w="1134" w:type="dxa"/>
            <w:shd w:val="clear" w:color="000000" w:fill="F4B084"/>
            <w:vAlign w:val="center"/>
            <w:hideMark/>
          </w:tcPr>
          <w:p w14:paraId="063BEDE0" w14:textId="77777777" w:rsidR="003263D5" w:rsidRPr="009D3A35" w:rsidRDefault="003263D5" w:rsidP="003263D5">
            <w:pPr>
              <w:jc w:val="center"/>
              <w:rPr>
                <w:rFonts w:ascii="Calibri" w:hAnsi="Calibri"/>
                <w:b/>
                <w:bCs/>
                <w:color w:val="000000"/>
                <w:sz w:val="16"/>
                <w:szCs w:val="20"/>
              </w:rPr>
            </w:pPr>
            <w:r w:rsidRPr="009D3A35">
              <w:rPr>
                <w:rFonts w:ascii="Calibri" w:hAnsi="Calibri"/>
                <w:b/>
                <w:bCs/>
                <w:color w:val="000000"/>
                <w:sz w:val="16"/>
                <w:szCs w:val="20"/>
              </w:rPr>
              <w:t>2 297 920,00 zł</w:t>
            </w:r>
          </w:p>
        </w:tc>
        <w:tc>
          <w:tcPr>
            <w:tcW w:w="992" w:type="dxa"/>
            <w:shd w:val="clear" w:color="000000" w:fill="F4B084"/>
            <w:noWrap/>
            <w:vAlign w:val="center"/>
            <w:hideMark/>
          </w:tcPr>
          <w:p w14:paraId="44215DE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3" w:type="dxa"/>
            <w:shd w:val="clear" w:color="000000" w:fill="F4B084"/>
            <w:noWrap/>
            <w:vAlign w:val="center"/>
            <w:hideMark/>
          </w:tcPr>
          <w:p w14:paraId="4F1D25BD"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709" w:type="dxa"/>
            <w:shd w:val="clear" w:color="000000" w:fill="F4B084"/>
            <w:noWrap/>
            <w:vAlign w:val="center"/>
            <w:hideMark/>
          </w:tcPr>
          <w:p w14:paraId="2C3D98E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695" w:type="dxa"/>
            <w:shd w:val="clear" w:color="000000" w:fill="F4B084"/>
            <w:noWrap/>
            <w:vAlign w:val="center"/>
            <w:hideMark/>
          </w:tcPr>
          <w:p w14:paraId="5220B10F"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F4B084"/>
            <w:noWrap/>
            <w:vAlign w:val="center"/>
            <w:hideMark/>
          </w:tcPr>
          <w:p w14:paraId="4B357B0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133" w:type="dxa"/>
            <w:shd w:val="clear" w:color="000000" w:fill="F4B084"/>
            <w:noWrap/>
            <w:vAlign w:val="center"/>
            <w:hideMark/>
          </w:tcPr>
          <w:p w14:paraId="5DBE32BB"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F4B084"/>
            <w:noWrap/>
            <w:vAlign w:val="center"/>
            <w:hideMark/>
          </w:tcPr>
          <w:p w14:paraId="64AD12B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3" w:type="dxa"/>
            <w:shd w:val="clear" w:color="000000" w:fill="F4B084"/>
            <w:noWrap/>
            <w:vAlign w:val="center"/>
            <w:hideMark/>
          </w:tcPr>
          <w:p w14:paraId="5EB2D336"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r w:rsidR="003263D5" w:rsidRPr="009D3A35" w14:paraId="17D9712F" w14:textId="77777777" w:rsidTr="003263D5">
        <w:trPr>
          <w:trHeight w:val="20"/>
          <w:jc w:val="center"/>
        </w:trPr>
        <w:tc>
          <w:tcPr>
            <w:tcW w:w="4592" w:type="dxa"/>
            <w:gridSpan w:val="4"/>
            <w:shd w:val="clear" w:color="000000" w:fill="00B050"/>
            <w:vAlign w:val="center"/>
            <w:hideMark/>
          </w:tcPr>
          <w:p w14:paraId="5BDC6498" w14:textId="77777777" w:rsidR="003263D5" w:rsidRPr="009D3A35" w:rsidRDefault="003263D5" w:rsidP="003263D5">
            <w:pPr>
              <w:jc w:val="right"/>
              <w:rPr>
                <w:rFonts w:ascii="Calibri" w:hAnsi="Calibri"/>
                <w:b/>
                <w:bCs/>
                <w:color w:val="000000"/>
                <w:sz w:val="16"/>
                <w:szCs w:val="20"/>
              </w:rPr>
            </w:pPr>
            <w:r w:rsidRPr="009D3A35">
              <w:rPr>
                <w:rFonts w:ascii="Calibri" w:hAnsi="Calibri"/>
                <w:b/>
                <w:bCs/>
                <w:color w:val="000000"/>
                <w:sz w:val="16"/>
                <w:szCs w:val="20"/>
              </w:rPr>
              <w:t>BUDYNKI ŁĄCZNIE</w:t>
            </w:r>
          </w:p>
        </w:tc>
        <w:tc>
          <w:tcPr>
            <w:tcW w:w="1275" w:type="dxa"/>
            <w:shd w:val="clear" w:color="000000" w:fill="00B050"/>
            <w:vAlign w:val="center"/>
            <w:hideMark/>
          </w:tcPr>
          <w:p w14:paraId="310C1042" w14:textId="77777777" w:rsidR="003263D5" w:rsidRPr="009D3A35" w:rsidRDefault="003263D5" w:rsidP="003263D5">
            <w:pPr>
              <w:jc w:val="center"/>
              <w:rPr>
                <w:rFonts w:ascii="Calibri" w:hAnsi="Calibri"/>
                <w:b/>
                <w:bCs/>
                <w:color w:val="000000"/>
                <w:sz w:val="16"/>
                <w:szCs w:val="20"/>
              </w:rPr>
            </w:pPr>
            <w:r w:rsidRPr="009D3A35">
              <w:rPr>
                <w:rFonts w:ascii="Calibri" w:hAnsi="Calibri"/>
                <w:b/>
                <w:bCs/>
                <w:color w:val="000000"/>
                <w:sz w:val="16"/>
                <w:szCs w:val="20"/>
              </w:rPr>
              <w:t>4 408 547,50 zł</w:t>
            </w:r>
          </w:p>
        </w:tc>
        <w:tc>
          <w:tcPr>
            <w:tcW w:w="1134" w:type="dxa"/>
            <w:shd w:val="clear" w:color="000000" w:fill="00B050"/>
            <w:vAlign w:val="center"/>
            <w:hideMark/>
          </w:tcPr>
          <w:p w14:paraId="36D8832D" w14:textId="77777777" w:rsidR="003263D5" w:rsidRPr="009D3A35" w:rsidRDefault="003263D5" w:rsidP="003263D5">
            <w:pPr>
              <w:jc w:val="center"/>
              <w:rPr>
                <w:rFonts w:ascii="Calibri" w:hAnsi="Calibri"/>
                <w:b/>
                <w:bCs/>
                <w:color w:val="000000"/>
                <w:sz w:val="16"/>
                <w:szCs w:val="20"/>
              </w:rPr>
            </w:pPr>
            <w:r w:rsidRPr="009D3A35">
              <w:rPr>
                <w:rFonts w:ascii="Calibri" w:hAnsi="Calibri"/>
                <w:b/>
                <w:bCs/>
                <w:color w:val="000000"/>
                <w:sz w:val="16"/>
                <w:szCs w:val="20"/>
              </w:rPr>
              <w:t>47 650 878,20 zł</w:t>
            </w:r>
          </w:p>
        </w:tc>
        <w:tc>
          <w:tcPr>
            <w:tcW w:w="992" w:type="dxa"/>
            <w:shd w:val="clear" w:color="000000" w:fill="00B050"/>
            <w:noWrap/>
            <w:vAlign w:val="center"/>
            <w:hideMark/>
          </w:tcPr>
          <w:p w14:paraId="2B2D2EF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3" w:type="dxa"/>
            <w:shd w:val="clear" w:color="000000" w:fill="00B050"/>
            <w:noWrap/>
            <w:vAlign w:val="center"/>
            <w:hideMark/>
          </w:tcPr>
          <w:p w14:paraId="7F6F767E"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709" w:type="dxa"/>
            <w:shd w:val="clear" w:color="000000" w:fill="00B050"/>
            <w:noWrap/>
            <w:vAlign w:val="center"/>
            <w:hideMark/>
          </w:tcPr>
          <w:p w14:paraId="7221CBE3"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695" w:type="dxa"/>
            <w:shd w:val="clear" w:color="000000" w:fill="00B050"/>
            <w:noWrap/>
            <w:vAlign w:val="center"/>
            <w:hideMark/>
          </w:tcPr>
          <w:p w14:paraId="1597B715"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419" w:type="dxa"/>
            <w:shd w:val="clear" w:color="000000" w:fill="00B050"/>
            <w:noWrap/>
            <w:vAlign w:val="center"/>
            <w:hideMark/>
          </w:tcPr>
          <w:p w14:paraId="78575E97"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1133" w:type="dxa"/>
            <w:shd w:val="clear" w:color="000000" w:fill="00B050"/>
            <w:noWrap/>
            <w:vAlign w:val="center"/>
            <w:hideMark/>
          </w:tcPr>
          <w:p w14:paraId="4AD4CF60"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847" w:type="dxa"/>
            <w:shd w:val="clear" w:color="000000" w:fill="00B050"/>
            <w:noWrap/>
            <w:vAlign w:val="center"/>
            <w:hideMark/>
          </w:tcPr>
          <w:p w14:paraId="61246DEA"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c>
          <w:tcPr>
            <w:tcW w:w="993" w:type="dxa"/>
            <w:shd w:val="clear" w:color="000000" w:fill="00B050"/>
            <w:noWrap/>
            <w:vAlign w:val="center"/>
            <w:hideMark/>
          </w:tcPr>
          <w:p w14:paraId="4D999441" w14:textId="77777777" w:rsidR="003263D5" w:rsidRPr="009D3A35" w:rsidRDefault="003263D5" w:rsidP="003263D5">
            <w:pPr>
              <w:jc w:val="center"/>
              <w:rPr>
                <w:rFonts w:ascii="Calibri" w:hAnsi="Calibri"/>
                <w:color w:val="000000"/>
                <w:sz w:val="16"/>
                <w:szCs w:val="20"/>
              </w:rPr>
            </w:pPr>
            <w:r w:rsidRPr="009D3A35">
              <w:rPr>
                <w:rFonts w:ascii="Calibri" w:hAnsi="Calibri"/>
                <w:color w:val="000000"/>
                <w:sz w:val="16"/>
                <w:szCs w:val="20"/>
              </w:rPr>
              <w:t> </w:t>
            </w:r>
          </w:p>
        </w:tc>
      </w:tr>
    </w:tbl>
    <w:p w14:paraId="0BD7DD50" w14:textId="77777777" w:rsidR="003263D5" w:rsidRPr="009D3A35" w:rsidRDefault="003263D5" w:rsidP="00254415">
      <w:pPr>
        <w:spacing w:line="276" w:lineRule="auto"/>
        <w:contextualSpacing/>
        <w:jc w:val="center"/>
        <w:outlineLvl w:val="0"/>
        <w:rPr>
          <w:rFonts w:ascii="Calibri" w:hAnsi="Calibri" w:cs="Tahoma"/>
          <w:b/>
          <w:sz w:val="22"/>
          <w:szCs w:val="22"/>
        </w:rPr>
        <w:sectPr w:rsidR="003263D5" w:rsidRPr="009D3A35" w:rsidSect="00EC7066">
          <w:pgSz w:w="16838" w:h="11906" w:orient="landscape"/>
          <w:pgMar w:top="1418" w:right="1099" w:bottom="1106" w:left="1418" w:header="426" w:footer="89" w:gutter="0"/>
          <w:cols w:space="708"/>
          <w:docGrid w:linePitch="360"/>
        </w:sectPr>
      </w:pPr>
    </w:p>
    <w:p w14:paraId="7351F33E" w14:textId="77777777" w:rsidR="001C43D0" w:rsidRPr="009D3A35" w:rsidRDefault="001C43D0" w:rsidP="00254415">
      <w:pPr>
        <w:spacing w:line="276" w:lineRule="auto"/>
        <w:contextualSpacing/>
        <w:jc w:val="center"/>
        <w:outlineLvl w:val="0"/>
        <w:rPr>
          <w:rFonts w:ascii="Calibri" w:hAnsi="Calibri" w:cs="Tahoma"/>
          <w:b/>
          <w:sz w:val="22"/>
          <w:szCs w:val="22"/>
        </w:rPr>
      </w:pPr>
    </w:p>
    <w:p w14:paraId="29ED7FAB" w14:textId="77777777" w:rsidR="00145E37" w:rsidRPr="009D3A35" w:rsidRDefault="00145E37" w:rsidP="00145E37">
      <w:pPr>
        <w:spacing w:line="276" w:lineRule="auto"/>
        <w:ind w:left="709" w:hanging="142"/>
        <w:contextualSpacing/>
        <w:jc w:val="right"/>
        <w:outlineLvl w:val="0"/>
        <w:rPr>
          <w:rFonts w:ascii="Calibri" w:hAnsi="Calibri" w:cs="Tahoma"/>
          <w:b/>
          <w:sz w:val="22"/>
          <w:szCs w:val="22"/>
        </w:rPr>
      </w:pPr>
      <w:r w:rsidRPr="009D3A35">
        <w:rPr>
          <w:rFonts w:ascii="Calibri" w:hAnsi="Calibri" w:cs="Tahoma"/>
          <w:b/>
          <w:sz w:val="22"/>
          <w:szCs w:val="22"/>
        </w:rPr>
        <w:t xml:space="preserve">ZAŁĄCZNIK NR  </w:t>
      </w:r>
      <w:r w:rsidR="003263D5" w:rsidRPr="009D3A35">
        <w:rPr>
          <w:rFonts w:ascii="Calibri" w:hAnsi="Calibri" w:cs="Tahoma"/>
          <w:b/>
          <w:sz w:val="22"/>
          <w:szCs w:val="22"/>
        </w:rPr>
        <w:t>10</w:t>
      </w:r>
    </w:p>
    <w:p w14:paraId="17479D90" w14:textId="77777777" w:rsidR="00145E37" w:rsidRPr="009D3A35" w:rsidRDefault="00145E37" w:rsidP="00145E37">
      <w:pPr>
        <w:spacing w:line="276" w:lineRule="auto"/>
        <w:contextualSpacing/>
        <w:jc w:val="center"/>
        <w:outlineLvl w:val="0"/>
        <w:rPr>
          <w:rFonts w:ascii="Calibri" w:hAnsi="Calibri" w:cs="Tahoma"/>
          <w:b/>
          <w:sz w:val="22"/>
          <w:szCs w:val="22"/>
        </w:rPr>
      </w:pPr>
      <w:r w:rsidRPr="009D3A35">
        <w:rPr>
          <w:rFonts w:ascii="Calibri" w:hAnsi="Calibri" w:cs="Tahoma"/>
          <w:b/>
          <w:sz w:val="22"/>
          <w:szCs w:val="22"/>
        </w:rPr>
        <w:t xml:space="preserve">OPIS BUDYNKÓW - </w:t>
      </w:r>
      <w:r w:rsidR="00301FA1" w:rsidRPr="009D3A35">
        <w:rPr>
          <w:rFonts w:ascii="Calibri" w:hAnsi="Calibri" w:cs="Tahoma"/>
          <w:b/>
          <w:sz w:val="22"/>
          <w:szCs w:val="22"/>
        </w:rPr>
        <w:t>zabezpieczenia</w:t>
      </w:r>
    </w:p>
    <w:tbl>
      <w:tblPr>
        <w:tblW w:w="1470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00"/>
        <w:gridCol w:w="1360"/>
        <w:gridCol w:w="1420"/>
        <w:gridCol w:w="1100"/>
        <w:gridCol w:w="1620"/>
        <w:gridCol w:w="1060"/>
        <w:gridCol w:w="1120"/>
        <w:gridCol w:w="1100"/>
        <w:gridCol w:w="1440"/>
        <w:gridCol w:w="1480"/>
      </w:tblGrid>
      <w:tr w:rsidR="003263D5" w:rsidRPr="009D3A35" w14:paraId="50B9287C" w14:textId="77777777" w:rsidTr="003263D5">
        <w:trPr>
          <w:trHeight w:val="20"/>
        </w:trPr>
        <w:tc>
          <w:tcPr>
            <w:tcW w:w="3000" w:type="dxa"/>
            <w:vMerge w:val="restart"/>
            <w:shd w:val="clear" w:color="BFBFBF" w:fill="B4C6E7"/>
            <w:vAlign w:val="center"/>
            <w:hideMark/>
          </w:tcPr>
          <w:p w14:paraId="31745A01" w14:textId="77777777" w:rsidR="003263D5" w:rsidRPr="009D3A35" w:rsidRDefault="003263D5" w:rsidP="003263D5">
            <w:pPr>
              <w:jc w:val="center"/>
              <w:rPr>
                <w:rFonts w:asciiTheme="minorHAnsi" w:hAnsiTheme="minorHAnsi"/>
                <w:b/>
                <w:bCs/>
                <w:sz w:val="16"/>
                <w:szCs w:val="16"/>
              </w:rPr>
            </w:pPr>
            <w:r w:rsidRPr="009D3A35">
              <w:rPr>
                <w:rFonts w:asciiTheme="minorHAnsi" w:hAnsiTheme="minorHAnsi"/>
                <w:b/>
                <w:bCs/>
                <w:sz w:val="16"/>
                <w:szCs w:val="16"/>
              </w:rPr>
              <w:t>Przeznaczenie budynku / Adres</w:t>
            </w:r>
          </w:p>
        </w:tc>
        <w:tc>
          <w:tcPr>
            <w:tcW w:w="2780" w:type="dxa"/>
            <w:gridSpan w:val="2"/>
            <w:shd w:val="clear" w:color="BFBFBF" w:fill="B4C6E7"/>
            <w:vAlign w:val="center"/>
            <w:hideMark/>
          </w:tcPr>
          <w:p w14:paraId="57ADB725" w14:textId="77777777" w:rsidR="003263D5" w:rsidRPr="009D3A35" w:rsidRDefault="003263D5" w:rsidP="003263D5">
            <w:pPr>
              <w:jc w:val="center"/>
              <w:rPr>
                <w:rFonts w:asciiTheme="minorHAnsi" w:hAnsiTheme="minorHAnsi"/>
                <w:b/>
                <w:bCs/>
                <w:sz w:val="16"/>
                <w:szCs w:val="16"/>
              </w:rPr>
            </w:pPr>
            <w:r w:rsidRPr="009D3A35">
              <w:rPr>
                <w:rFonts w:asciiTheme="minorHAnsi" w:hAnsiTheme="minorHAnsi"/>
                <w:b/>
                <w:bCs/>
                <w:sz w:val="16"/>
                <w:szCs w:val="16"/>
              </w:rPr>
              <w:t>Zabezpieczenia p.poż. budynku</w:t>
            </w:r>
          </w:p>
        </w:tc>
        <w:tc>
          <w:tcPr>
            <w:tcW w:w="8920" w:type="dxa"/>
            <w:gridSpan w:val="7"/>
            <w:shd w:val="clear" w:color="000000" w:fill="B4C6E7"/>
            <w:vAlign w:val="center"/>
            <w:hideMark/>
          </w:tcPr>
          <w:p w14:paraId="3E57FE07" w14:textId="77777777" w:rsidR="003263D5" w:rsidRPr="009D3A35" w:rsidRDefault="003263D5" w:rsidP="003263D5">
            <w:pPr>
              <w:jc w:val="center"/>
              <w:rPr>
                <w:rFonts w:asciiTheme="minorHAnsi" w:hAnsiTheme="minorHAnsi"/>
                <w:b/>
                <w:bCs/>
                <w:color w:val="000000"/>
                <w:sz w:val="16"/>
                <w:szCs w:val="16"/>
              </w:rPr>
            </w:pPr>
            <w:r w:rsidRPr="009D3A35">
              <w:rPr>
                <w:rFonts w:asciiTheme="minorHAnsi" w:hAnsiTheme="minorHAnsi"/>
                <w:b/>
                <w:bCs/>
                <w:color w:val="000000"/>
                <w:sz w:val="16"/>
                <w:szCs w:val="16"/>
              </w:rPr>
              <w:t xml:space="preserve">Zabezpieczenia </w:t>
            </w:r>
            <w:proofErr w:type="spellStart"/>
            <w:r w:rsidRPr="009D3A35">
              <w:rPr>
                <w:rFonts w:asciiTheme="minorHAnsi" w:hAnsiTheme="minorHAnsi"/>
                <w:b/>
                <w:bCs/>
                <w:color w:val="000000"/>
                <w:sz w:val="16"/>
                <w:szCs w:val="16"/>
              </w:rPr>
              <w:t>przeciwkradzieżowe</w:t>
            </w:r>
            <w:proofErr w:type="spellEnd"/>
          </w:p>
        </w:tc>
      </w:tr>
      <w:tr w:rsidR="003263D5" w:rsidRPr="009D3A35" w14:paraId="343A11B3" w14:textId="77777777" w:rsidTr="003263D5">
        <w:trPr>
          <w:trHeight w:val="20"/>
        </w:trPr>
        <w:tc>
          <w:tcPr>
            <w:tcW w:w="3000" w:type="dxa"/>
            <w:vMerge/>
            <w:vAlign w:val="center"/>
            <w:hideMark/>
          </w:tcPr>
          <w:p w14:paraId="6A5303FF" w14:textId="77777777" w:rsidR="003263D5" w:rsidRPr="009D3A35" w:rsidRDefault="003263D5" w:rsidP="003263D5">
            <w:pPr>
              <w:rPr>
                <w:rFonts w:asciiTheme="minorHAnsi" w:hAnsiTheme="minorHAnsi"/>
                <w:b/>
                <w:bCs/>
                <w:sz w:val="16"/>
                <w:szCs w:val="16"/>
              </w:rPr>
            </w:pPr>
          </w:p>
        </w:tc>
        <w:tc>
          <w:tcPr>
            <w:tcW w:w="1360" w:type="dxa"/>
            <w:vMerge w:val="restart"/>
            <w:shd w:val="clear" w:color="BFBFBF" w:fill="B4C6E7"/>
            <w:vAlign w:val="center"/>
            <w:hideMark/>
          </w:tcPr>
          <w:p w14:paraId="0DCD3D82" w14:textId="77777777" w:rsidR="003263D5" w:rsidRPr="009D3A35" w:rsidRDefault="003263D5" w:rsidP="003263D5">
            <w:pPr>
              <w:jc w:val="center"/>
              <w:rPr>
                <w:rFonts w:asciiTheme="minorHAnsi" w:hAnsiTheme="minorHAnsi"/>
                <w:b/>
                <w:bCs/>
                <w:sz w:val="16"/>
                <w:szCs w:val="16"/>
              </w:rPr>
            </w:pPr>
            <w:r w:rsidRPr="009D3A35">
              <w:rPr>
                <w:rFonts w:asciiTheme="minorHAnsi" w:hAnsiTheme="minorHAnsi"/>
                <w:b/>
                <w:bCs/>
                <w:sz w:val="16"/>
                <w:szCs w:val="16"/>
              </w:rPr>
              <w:t>Liczba gaśnic</w:t>
            </w:r>
          </w:p>
        </w:tc>
        <w:tc>
          <w:tcPr>
            <w:tcW w:w="1420" w:type="dxa"/>
            <w:vMerge w:val="restart"/>
            <w:shd w:val="clear" w:color="BFBFBF" w:fill="B4C6E7"/>
            <w:vAlign w:val="center"/>
            <w:hideMark/>
          </w:tcPr>
          <w:p w14:paraId="15BD5EF9" w14:textId="77777777" w:rsidR="003263D5" w:rsidRPr="009D3A35" w:rsidRDefault="003263D5" w:rsidP="003263D5">
            <w:pPr>
              <w:jc w:val="center"/>
              <w:rPr>
                <w:rFonts w:asciiTheme="minorHAnsi" w:hAnsiTheme="minorHAnsi"/>
                <w:b/>
                <w:bCs/>
                <w:sz w:val="16"/>
                <w:szCs w:val="16"/>
              </w:rPr>
            </w:pPr>
            <w:r w:rsidRPr="009D3A35">
              <w:rPr>
                <w:rFonts w:asciiTheme="minorHAnsi" w:hAnsiTheme="minorHAnsi"/>
                <w:b/>
                <w:bCs/>
                <w:sz w:val="16"/>
                <w:szCs w:val="16"/>
              </w:rPr>
              <w:t>Liczba hydrantów</w:t>
            </w:r>
          </w:p>
        </w:tc>
        <w:tc>
          <w:tcPr>
            <w:tcW w:w="1100" w:type="dxa"/>
            <w:vMerge w:val="restart"/>
            <w:shd w:val="clear" w:color="000000" w:fill="B4C6E7"/>
            <w:vAlign w:val="center"/>
            <w:hideMark/>
          </w:tcPr>
          <w:p w14:paraId="1CF13985" w14:textId="77777777" w:rsidR="003263D5" w:rsidRPr="009D3A35" w:rsidRDefault="003263D5" w:rsidP="003263D5">
            <w:pPr>
              <w:jc w:val="center"/>
              <w:rPr>
                <w:rFonts w:asciiTheme="minorHAnsi" w:hAnsiTheme="minorHAnsi"/>
                <w:b/>
                <w:bCs/>
                <w:color w:val="000000"/>
                <w:sz w:val="16"/>
                <w:szCs w:val="16"/>
              </w:rPr>
            </w:pPr>
            <w:r w:rsidRPr="009D3A35">
              <w:rPr>
                <w:rFonts w:asciiTheme="minorHAnsi" w:hAnsiTheme="minorHAnsi"/>
                <w:b/>
                <w:bCs/>
                <w:color w:val="000000"/>
                <w:sz w:val="16"/>
                <w:szCs w:val="16"/>
              </w:rPr>
              <w:t>Alarm</w:t>
            </w:r>
          </w:p>
        </w:tc>
        <w:tc>
          <w:tcPr>
            <w:tcW w:w="2680" w:type="dxa"/>
            <w:gridSpan w:val="2"/>
            <w:shd w:val="clear" w:color="000000" w:fill="B4C6E7"/>
            <w:vAlign w:val="center"/>
            <w:hideMark/>
          </w:tcPr>
          <w:p w14:paraId="6D386C98" w14:textId="77777777" w:rsidR="003263D5" w:rsidRPr="009D3A35" w:rsidRDefault="003263D5" w:rsidP="003263D5">
            <w:pPr>
              <w:jc w:val="center"/>
              <w:rPr>
                <w:rFonts w:asciiTheme="minorHAnsi" w:hAnsiTheme="minorHAnsi"/>
                <w:b/>
                <w:bCs/>
                <w:color w:val="000000"/>
                <w:sz w:val="16"/>
                <w:szCs w:val="16"/>
              </w:rPr>
            </w:pPr>
            <w:r w:rsidRPr="009D3A35">
              <w:rPr>
                <w:rFonts w:asciiTheme="minorHAnsi" w:hAnsiTheme="minorHAnsi"/>
                <w:b/>
                <w:bCs/>
                <w:color w:val="000000"/>
                <w:sz w:val="16"/>
                <w:szCs w:val="16"/>
              </w:rPr>
              <w:t>Dozór</w:t>
            </w:r>
          </w:p>
        </w:tc>
        <w:tc>
          <w:tcPr>
            <w:tcW w:w="2220" w:type="dxa"/>
            <w:gridSpan w:val="2"/>
            <w:shd w:val="clear" w:color="000000" w:fill="B4C6E7"/>
            <w:vAlign w:val="center"/>
            <w:hideMark/>
          </w:tcPr>
          <w:p w14:paraId="28AAF5C9" w14:textId="77777777" w:rsidR="003263D5" w:rsidRPr="009D3A35" w:rsidRDefault="003263D5" w:rsidP="003263D5">
            <w:pPr>
              <w:jc w:val="center"/>
              <w:rPr>
                <w:rFonts w:asciiTheme="minorHAnsi" w:hAnsiTheme="minorHAnsi"/>
                <w:b/>
                <w:bCs/>
                <w:color w:val="000000"/>
                <w:sz w:val="16"/>
                <w:szCs w:val="16"/>
              </w:rPr>
            </w:pPr>
            <w:r w:rsidRPr="009D3A35">
              <w:rPr>
                <w:rFonts w:asciiTheme="minorHAnsi" w:hAnsiTheme="minorHAnsi"/>
                <w:b/>
                <w:bCs/>
                <w:color w:val="000000"/>
                <w:sz w:val="16"/>
                <w:szCs w:val="16"/>
              </w:rPr>
              <w:t>Monitoring</w:t>
            </w:r>
          </w:p>
        </w:tc>
        <w:tc>
          <w:tcPr>
            <w:tcW w:w="1440" w:type="dxa"/>
            <w:vMerge w:val="restart"/>
            <w:shd w:val="clear" w:color="000000" w:fill="B4C6E7"/>
            <w:vAlign w:val="center"/>
            <w:hideMark/>
          </w:tcPr>
          <w:p w14:paraId="41A3EF85" w14:textId="77777777" w:rsidR="003263D5" w:rsidRPr="009D3A35" w:rsidRDefault="003263D5" w:rsidP="003263D5">
            <w:pPr>
              <w:jc w:val="center"/>
              <w:rPr>
                <w:rFonts w:asciiTheme="minorHAnsi" w:hAnsiTheme="minorHAnsi"/>
                <w:b/>
                <w:bCs/>
                <w:color w:val="000000"/>
                <w:sz w:val="16"/>
                <w:szCs w:val="16"/>
              </w:rPr>
            </w:pPr>
            <w:r w:rsidRPr="009D3A35">
              <w:rPr>
                <w:rFonts w:asciiTheme="minorHAnsi" w:hAnsiTheme="minorHAnsi"/>
                <w:b/>
                <w:bCs/>
                <w:color w:val="000000"/>
                <w:sz w:val="16"/>
                <w:szCs w:val="16"/>
              </w:rPr>
              <w:t>Teren ogrodzony?</w:t>
            </w:r>
          </w:p>
        </w:tc>
        <w:tc>
          <w:tcPr>
            <w:tcW w:w="1480" w:type="dxa"/>
            <w:vMerge w:val="restart"/>
            <w:shd w:val="clear" w:color="000000" w:fill="B4C6E7"/>
            <w:vAlign w:val="center"/>
            <w:hideMark/>
          </w:tcPr>
          <w:p w14:paraId="49289071" w14:textId="77777777" w:rsidR="003263D5" w:rsidRPr="009D3A35" w:rsidRDefault="003263D5" w:rsidP="003263D5">
            <w:pPr>
              <w:jc w:val="center"/>
              <w:rPr>
                <w:rFonts w:asciiTheme="minorHAnsi" w:hAnsiTheme="minorHAnsi"/>
                <w:b/>
                <w:bCs/>
                <w:color w:val="000000"/>
                <w:sz w:val="16"/>
                <w:szCs w:val="16"/>
              </w:rPr>
            </w:pPr>
            <w:r w:rsidRPr="009D3A35">
              <w:rPr>
                <w:rFonts w:asciiTheme="minorHAnsi" w:hAnsiTheme="minorHAnsi"/>
                <w:b/>
                <w:bCs/>
                <w:color w:val="000000"/>
                <w:sz w:val="16"/>
                <w:szCs w:val="16"/>
              </w:rPr>
              <w:t>Teren oświetlony?</w:t>
            </w:r>
          </w:p>
        </w:tc>
      </w:tr>
      <w:tr w:rsidR="003263D5" w:rsidRPr="009D3A35" w14:paraId="0DA25997" w14:textId="77777777" w:rsidTr="003263D5">
        <w:trPr>
          <w:trHeight w:val="20"/>
        </w:trPr>
        <w:tc>
          <w:tcPr>
            <w:tcW w:w="3000" w:type="dxa"/>
            <w:vMerge/>
            <w:vAlign w:val="center"/>
            <w:hideMark/>
          </w:tcPr>
          <w:p w14:paraId="32C5C0EB" w14:textId="77777777" w:rsidR="003263D5" w:rsidRPr="009D3A35" w:rsidRDefault="003263D5" w:rsidP="003263D5">
            <w:pPr>
              <w:rPr>
                <w:rFonts w:asciiTheme="minorHAnsi" w:hAnsiTheme="minorHAnsi"/>
                <w:b/>
                <w:bCs/>
                <w:sz w:val="16"/>
                <w:szCs w:val="16"/>
              </w:rPr>
            </w:pPr>
          </w:p>
        </w:tc>
        <w:tc>
          <w:tcPr>
            <w:tcW w:w="1360" w:type="dxa"/>
            <w:vMerge/>
            <w:vAlign w:val="center"/>
            <w:hideMark/>
          </w:tcPr>
          <w:p w14:paraId="6786B662" w14:textId="77777777" w:rsidR="003263D5" w:rsidRPr="009D3A35" w:rsidRDefault="003263D5" w:rsidP="003263D5">
            <w:pPr>
              <w:rPr>
                <w:rFonts w:asciiTheme="minorHAnsi" w:hAnsiTheme="minorHAnsi"/>
                <w:b/>
                <w:bCs/>
                <w:sz w:val="16"/>
                <w:szCs w:val="16"/>
              </w:rPr>
            </w:pPr>
          </w:p>
        </w:tc>
        <w:tc>
          <w:tcPr>
            <w:tcW w:w="1420" w:type="dxa"/>
            <w:vMerge/>
            <w:vAlign w:val="center"/>
            <w:hideMark/>
          </w:tcPr>
          <w:p w14:paraId="360FC497" w14:textId="77777777" w:rsidR="003263D5" w:rsidRPr="009D3A35" w:rsidRDefault="003263D5" w:rsidP="003263D5">
            <w:pPr>
              <w:rPr>
                <w:rFonts w:asciiTheme="minorHAnsi" w:hAnsiTheme="minorHAnsi"/>
                <w:b/>
                <w:bCs/>
                <w:sz w:val="16"/>
                <w:szCs w:val="16"/>
              </w:rPr>
            </w:pPr>
          </w:p>
        </w:tc>
        <w:tc>
          <w:tcPr>
            <w:tcW w:w="1100" w:type="dxa"/>
            <w:vMerge/>
            <w:vAlign w:val="center"/>
            <w:hideMark/>
          </w:tcPr>
          <w:p w14:paraId="15F5996B" w14:textId="77777777" w:rsidR="003263D5" w:rsidRPr="009D3A35" w:rsidRDefault="003263D5" w:rsidP="003263D5">
            <w:pPr>
              <w:rPr>
                <w:rFonts w:asciiTheme="minorHAnsi" w:hAnsiTheme="minorHAnsi"/>
                <w:b/>
                <w:bCs/>
                <w:color w:val="000000"/>
                <w:sz w:val="16"/>
                <w:szCs w:val="16"/>
              </w:rPr>
            </w:pPr>
          </w:p>
        </w:tc>
        <w:tc>
          <w:tcPr>
            <w:tcW w:w="1620" w:type="dxa"/>
            <w:shd w:val="clear" w:color="000000" w:fill="B4C6E7"/>
            <w:vAlign w:val="center"/>
            <w:hideMark/>
          </w:tcPr>
          <w:p w14:paraId="0A0B5911" w14:textId="77777777" w:rsidR="003263D5" w:rsidRPr="009D3A35" w:rsidRDefault="003263D5" w:rsidP="003263D5">
            <w:pPr>
              <w:jc w:val="center"/>
              <w:rPr>
                <w:rFonts w:asciiTheme="minorHAnsi" w:hAnsiTheme="minorHAnsi"/>
                <w:b/>
                <w:bCs/>
                <w:color w:val="000000"/>
                <w:sz w:val="16"/>
                <w:szCs w:val="16"/>
              </w:rPr>
            </w:pPr>
            <w:r w:rsidRPr="009D3A35">
              <w:rPr>
                <w:rFonts w:asciiTheme="minorHAnsi" w:hAnsiTheme="minorHAnsi"/>
                <w:b/>
                <w:bCs/>
                <w:color w:val="000000"/>
                <w:sz w:val="16"/>
                <w:szCs w:val="16"/>
              </w:rPr>
              <w:t>Rodzaj dozoru</w:t>
            </w:r>
          </w:p>
        </w:tc>
        <w:tc>
          <w:tcPr>
            <w:tcW w:w="1060" w:type="dxa"/>
            <w:shd w:val="clear" w:color="000000" w:fill="B4C6E7"/>
            <w:vAlign w:val="center"/>
            <w:hideMark/>
          </w:tcPr>
          <w:p w14:paraId="7064A7AE" w14:textId="77777777" w:rsidR="003263D5" w:rsidRPr="009D3A35" w:rsidRDefault="003263D5" w:rsidP="003263D5">
            <w:pPr>
              <w:jc w:val="center"/>
              <w:rPr>
                <w:rFonts w:asciiTheme="minorHAnsi" w:hAnsiTheme="minorHAnsi"/>
                <w:b/>
                <w:bCs/>
                <w:color w:val="000000"/>
                <w:sz w:val="16"/>
                <w:szCs w:val="16"/>
              </w:rPr>
            </w:pPr>
            <w:r w:rsidRPr="009D3A35">
              <w:rPr>
                <w:rFonts w:asciiTheme="minorHAnsi" w:hAnsiTheme="minorHAnsi"/>
                <w:b/>
                <w:bCs/>
                <w:color w:val="000000"/>
                <w:sz w:val="16"/>
                <w:szCs w:val="16"/>
              </w:rPr>
              <w:t>Kto pełni</w:t>
            </w:r>
          </w:p>
        </w:tc>
        <w:tc>
          <w:tcPr>
            <w:tcW w:w="1120" w:type="dxa"/>
            <w:shd w:val="clear" w:color="000000" w:fill="B4C6E7"/>
            <w:vAlign w:val="center"/>
            <w:hideMark/>
          </w:tcPr>
          <w:p w14:paraId="6081BB7D" w14:textId="77777777" w:rsidR="003263D5" w:rsidRPr="009D3A35" w:rsidRDefault="003263D5" w:rsidP="003263D5">
            <w:pPr>
              <w:jc w:val="center"/>
              <w:rPr>
                <w:rFonts w:asciiTheme="minorHAnsi" w:hAnsiTheme="minorHAnsi"/>
                <w:b/>
                <w:bCs/>
                <w:color w:val="000000"/>
                <w:sz w:val="16"/>
                <w:szCs w:val="16"/>
              </w:rPr>
            </w:pPr>
            <w:r w:rsidRPr="009D3A35">
              <w:rPr>
                <w:rFonts w:asciiTheme="minorHAnsi" w:hAnsiTheme="minorHAnsi"/>
                <w:b/>
                <w:bCs/>
                <w:color w:val="000000"/>
                <w:sz w:val="16"/>
                <w:szCs w:val="16"/>
              </w:rPr>
              <w:t>wewnętrzny</w:t>
            </w:r>
          </w:p>
        </w:tc>
        <w:tc>
          <w:tcPr>
            <w:tcW w:w="1100" w:type="dxa"/>
            <w:shd w:val="clear" w:color="000000" w:fill="B4C6E7"/>
            <w:vAlign w:val="center"/>
            <w:hideMark/>
          </w:tcPr>
          <w:p w14:paraId="6C029F39" w14:textId="77777777" w:rsidR="003263D5" w:rsidRPr="009D3A35" w:rsidRDefault="003263D5" w:rsidP="003263D5">
            <w:pPr>
              <w:jc w:val="center"/>
              <w:rPr>
                <w:rFonts w:asciiTheme="minorHAnsi" w:hAnsiTheme="minorHAnsi"/>
                <w:b/>
                <w:bCs/>
                <w:color w:val="000000"/>
                <w:sz w:val="16"/>
                <w:szCs w:val="16"/>
              </w:rPr>
            </w:pPr>
            <w:r w:rsidRPr="009D3A35">
              <w:rPr>
                <w:rFonts w:asciiTheme="minorHAnsi" w:hAnsiTheme="minorHAnsi"/>
                <w:b/>
                <w:bCs/>
                <w:color w:val="000000"/>
                <w:sz w:val="16"/>
                <w:szCs w:val="16"/>
              </w:rPr>
              <w:t>zewnętrzny</w:t>
            </w:r>
          </w:p>
        </w:tc>
        <w:tc>
          <w:tcPr>
            <w:tcW w:w="1440" w:type="dxa"/>
            <w:vMerge/>
            <w:vAlign w:val="center"/>
            <w:hideMark/>
          </w:tcPr>
          <w:p w14:paraId="3BA32E5D" w14:textId="77777777" w:rsidR="003263D5" w:rsidRPr="009D3A35" w:rsidRDefault="003263D5" w:rsidP="003263D5">
            <w:pPr>
              <w:rPr>
                <w:rFonts w:asciiTheme="minorHAnsi" w:hAnsiTheme="minorHAnsi"/>
                <w:b/>
                <w:bCs/>
                <w:color w:val="000000"/>
                <w:sz w:val="16"/>
                <w:szCs w:val="16"/>
              </w:rPr>
            </w:pPr>
          </w:p>
        </w:tc>
        <w:tc>
          <w:tcPr>
            <w:tcW w:w="1480" w:type="dxa"/>
            <w:vMerge/>
            <w:vAlign w:val="center"/>
            <w:hideMark/>
          </w:tcPr>
          <w:p w14:paraId="7E368BE9" w14:textId="77777777" w:rsidR="003263D5" w:rsidRPr="009D3A35" w:rsidRDefault="003263D5" w:rsidP="003263D5">
            <w:pPr>
              <w:rPr>
                <w:rFonts w:asciiTheme="minorHAnsi" w:hAnsiTheme="minorHAnsi"/>
                <w:b/>
                <w:bCs/>
                <w:color w:val="000000"/>
                <w:sz w:val="16"/>
                <w:szCs w:val="16"/>
              </w:rPr>
            </w:pPr>
          </w:p>
        </w:tc>
      </w:tr>
      <w:tr w:rsidR="003263D5" w:rsidRPr="009D3A35" w14:paraId="2EBBDAB9" w14:textId="77777777" w:rsidTr="003263D5">
        <w:trPr>
          <w:trHeight w:val="20"/>
        </w:trPr>
        <w:tc>
          <w:tcPr>
            <w:tcW w:w="14700" w:type="dxa"/>
            <w:gridSpan w:val="10"/>
            <w:shd w:val="clear" w:color="BFBFBF" w:fill="FFFF00"/>
            <w:vAlign w:val="center"/>
            <w:hideMark/>
          </w:tcPr>
          <w:p w14:paraId="2853B7B8" w14:textId="77777777" w:rsidR="003263D5" w:rsidRPr="009D3A35" w:rsidRDefault="003263D5" w:rsidP="003263D5">
            <w:pPr>
              <w:jc w:val="center"/>
              <w:rPr>
                <w:rFonts w:asciiTheme="minorHAnsi" w:hAnsiTheme="minorHAnsi"/>
                <w:b/>
                <w:bCs/>
                <w:sz w:val="16"/>
                <w:szCs w:val="16"/>
              </w:rPr>
            </w:pPr>
            <w:r w:rsidRPr="009D3A35">
              <w:rPr>
                <w:rFonts w:asciiTheme="minorHAnsi" w:hAnsiTheme="minorHAnsi"/>
                <w:b/>
                <w:bCs/>
                <w:sz w:val="16"/>
                <w:szCs w:val="16"/>
              </w:rPr>
              <w:t>Urząd Miejski Kamień Krajeński</w:t>
            </w:r>
          </w:p>
        </w:tc>
      </w:tr>
      <w:tr w:rsidR="003263D5" w:rsidRPr="009D3A35" w14:paraId="75D12C42" w14:textId="77777777" w:rsidTr="003263D5">
        <w:trPr>
          <w:trHeight w:val="20"/>
        </w:trPr>
        <w:tc>
          <w:tcPr>
            <w:tcW w:w="3000" w:type="dxa"/>
            <w:shd w:val="clear" w:color="000000" w:fill="FFFFFF"/>
            <w:vAlign w:val="center"/>
            <w:hideMark/>
          </w:tcPr>
          <w:p w14:paraId="77C2AC9E" w14:textId="4A16D7BD"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Budynek mieszkalny - Chojnicka 11, Kamień Krajeński</w:t>
            </w:r>
          </w:p>
        </w:tc>
        <w:tc>
          <w:tcPr>
            <w:tcW w:w="1360" w:type="dxa"/>
            <w:shd w:val="clear" w:color="000000" w:fill="FFFFFF"/>
            <w:noWrap/>
            <w:vAlign w:val="center"/>
            <w:hideMark/>
          </w:tcPr>
          <w:p w14:paraId="0265193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2</w:t>
            </w:r>
          </w:p>
        </w:tc>
        <w:tc>
          <w:tcPr>
            <w:tcW w:w="1420" w:type="dxa"/>
            <w:shd w:val="clear" w:color="000000" w:fill="FFFFFF"/>
            <w:noWrap/>
            <w:vAlign w:val="center"/>
            <w:hideMark/>
          </w:tcPr>
          <w:p w14:paraId="7B8446F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1CA252B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1A4CD64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mieszkańców</w:t>
            </w:r>
          </w:p>
        </w:tc>
        <w:tc>
          <w:tcPr>
            <w:tcW w:w="1060" w:type="dxa"/>
            <w:shd w:val="clear" w:color="000000" w:fill="FFFFFF"/>
            <w:vAlign w:val="center"/>
            <w:hideMark/>
          </w:tcPr>
          <w:p w14:paraId="10C555C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20" w:type="dxa"/>
            <w:shd w:val="clear" w:color="000000" w:fill="FFFFFF"/>
            <w:vAlign w:val="center"/>
            <w:hideMark/>
          </w:tcPr>
          <w:p w14:paraId="7D78BA6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1B9354E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7E2D4CA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480" w:type="dxa"/>
            <w:shd w:val="clear" w:color="000000" w:fill="FFFFFF"/>
            <w:vAlign w:val="center"/>
            <w:hideMark/>
          </w:tcPr>
          <w:p w14:paraId="2AE3877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r>
      <w:tr w:rsidR="003263D5" w:rsidRPr="009D3A35" w14:paraId="3C718438" w14:textId="77777777" w:rsidTr="003263D5">
        <w:trPr>
          <w:trHeight w:val="20"/>
        </w:trPr>
        <w:tc>
          <w:tcPr>
            <w:tcW w:w="3000" w:type="dxa"/>
            <w:shd w:val="clear" w:color="000000" w:fill="FFFFFF"/>
            <w:vAlign w:val="center"/>
            <w:hideMark/>
          </w:tcPr>
          <w:p w14:paraId="749BD11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Budynek mieszkalny - Dworcowa 4, Kamień Krajeński</w:t>
            </w:r>
          </w:p>
        </w:tc>
        <w:tc>
          <w:tcPr>
            <w:tcW w:w="1360" w:type="dxa"/>
            <w:shd w:val="clear" w:color="000000" w:fill="FFFFFF"/>
            <w:noWrap/>
            <w:vAlign w:val="center"/>
            <w:hideMark/>
          </w:tcPr>
          <w:p w14:paraId="18B2508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420" w:type="dxa"/>
            <w:shd w:val="clear" w:color="000000" w:fill="FFFFFF"/>
            <w:noWrap/>
            <w:vAlign w:val="center"/>
            <w:hideMark/>
          </w:tcPr>
          <w:p w14:paraId="0BC822C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17EB476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381EC76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mieszkańców</w:t>
            </w:r>
          </w:p>
        </w:tc>
        <w:tc>
          <w:tcPr>
            <w:tcW w:w="1060" w:type="dxa"/>
            <w:shd w:val="clear" w:color="000000" w:fill="FFFFFF"/>
            <w:vAlign w:val="center"/>
            <w:hideMark/>
          </w:tcPr>
          <w:p w14:paraId="0FD3BE5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20" w:type="dxa"/>
            <w:shd w:val="clear" w:color="000000" w:fill="FFFFFF"/>
            <w:vAlign w:val="center"/>
            <w:hideMark/>
          </w:tcPr>
          <w:p w14:paraId="4939CAE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4928C0D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3B7B3DF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480" w:type="dxa"/>
            <w:shd w:val="clear" w:color="000000" w:fill="FFFFFF"/>
            <w:vAlign w:val="center"/>
            <w:hideMark/>
          </w:tcPr>
          <w:p w14:paraId="0206081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3674B993" w14:textId="77777777" w:rsidTr="003263D5">
        <w:trPr>
          <w:trHeight w:val="20"/>
        </w:trPr>
        <w:tc>
          <w:tcPr>
            <w:tcW w:w="3000" w:type="dxa"/>
            <w:shd w:val="clear" w:color="000000" w:fill="FFFFFF"/>
            <w:vAlign w:val="center"/>
            <w:hideMark/>
          </w:tcPr>
          <w:p w14:paraId="69EA29B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Budynek mieszkalny - Główna 8, Kamień Krajeński</w:t>
            </w:r>
          </w:p>
        </w:tc>
        <w:tc>
          <w:tcPr>
            <w:tcW w:w="1360" w:type="dxa"/>
            <w:shd w:val="clear" w:color="000000" w:fill="FFFFFF"/>
            <w:noWrap/>
            <w:vAlign w:val="center"/>
            <w:hideMark/>
          </w:tcPr>
          <w:p w14:paraId="574F4C5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3</w:t>
            </w:r>
          </w:p>
        </w:tc>
        <w:tc>
          <w:tcPr>
            <w:tcW w:w="1420" w:type="dxa"/>
            <w:shd w:val="clear" w:color="000000" w:fill="FFFFFF"/>
            <w:noWrap/>
            <w:vAlign w:val="center"/>
            <w:hideMark/>
          </w:tcPr>
          <w:p w14:paraId="1831616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2</w:t>
            </w:r>
          </w:p>
        </w:tc>
        <w:tc>
          <w:tcPr>
            <w:tcW w:w="1100" w:type="dxa"/>
            <w:shd w:val="clear" w:color="000000" w:fill="FFFFFF"/>
            <w:vAlign w:val="center"/>
            <w:hideMark/>
          </w:tcPr>
          <w:p w14:paraId="3973840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1F9D4DA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mieszkańców</w:t>
            </w:r>
          </w:p>
        </w:tc>
        <w:tc>
          <w:tcPr>
            <w:tcW w:w="1060" w:type="dxa"/>
            <w:shd w:val="clear" w:color="000000" w:fill="FFFFFF"/>
            <w:vAlign w:val="center"/>
            <w:hideMark/>
          </w:tcPr>
          <w:p w14:paraId="70B7AC5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20" w:type="dxa"/>
            <w:shd w:val="clear" w:color="000000" w:fill="FFFFFF"/>
            <w:vAlign w:val="center"/>
            <w:hideMark/>
          </w:tcPr>
          <w:p w14:paraId="515C89A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6619E77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0AD0CC1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480" w:type="dxa"/>
            <w:shd w:val="clear" w:color="000000" w:fill="FFFFFF"/>
            <w:vAlign w:val="center"/>
            <w:hideMark/>
          </w:tcPr>
          <w:p w14:paraId="073279B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645AD7CC" w14:textId="77777777" w:rsidTr="003263D5">
        <w:trPr>
          <w:trHeight w:val="20"/>
        </w:trPr>
        <w:tc>
          <w:tcPr>
            <w:tcW w:w="3000" w:type="dxa"/>
            <w:shd w:val="clear" w:color="000000" w:fill="FFFFFF"/>
            <w:vAlign w:val="center"/>
            <w:hideMark/>
          </w:tcPr>
          <w:p w14:paraId="3700108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Budynek mieszkalny - Plac Odrodzenia 10, Kamień Krajeński</w:t>
            </w:r>
          </w:p>
        </w:tc>
        <w:tc>
          <w:tcPr>
            <w:tcW w:w="1360" w:type="dxa"/>
            <w:shd w:val="clear" w:color="000000" w:fill="FFFFFF"/>
            <w:noWrap/>
            <w:vAlign w:val="center"/>
            <w:hideMark/>
          </w:tcPr>
          <w:p w14:paraId="1887A40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5</w:t>
            </w:r>
          </w:p>
        </w:tc>
        <w:tc>
          <w:tcPr>
            <w:tcW w:w="1420" w:type="dxa"/>
            <w:shd w:val="clear" w:color="000000" w:fill="FFFFFF"/>
            <w:noWrap/>
            <w:vAlign w:val="center"/>
            <w:hideMark/>
          </w:tcPr>
          <w:p w14:paraId="26AC59D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3D004B6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4F59794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mieszkańców</w:t>
            </w:r>
          </w:p>
        </w:tc>
        <w:tc>
          <w:tcPr>
            <w:tcW w:w="1060" w:type="dxa"/>
            <w:shd w:val="clear" w:color="000000" w:fill="FFFFFF"/>
            <w:vAlign w:val="center"/>
            <w:hideMark/>
          </w:tcPr>
          <w:p w14:paraId="368E378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20" w:type="dxa"/>
            <w:shd w:val="clear" w:color="000000" w:fill="FFFFFF"/>
            <w:vAlign w:val="center"/>
            <w:hideMark/>
          </w:tcPr>
          <w:p w14:paraId="08F4889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2827CC5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19D6D8C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480" w:type="dxa"/>
            <w:shd w:val="clear" w:color="000000" w:fill="FFFFFF"/>
            <w:vAlign w:val="center"/>
            <w:hideMark/>
          </w:tcPr>
          <w:p w14:paraId="62474CD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6AB28FB2" w14:textId="77777777" w:rsidTr="003263D5">
        <w:trPr>
          <w:trHeight w:val="20"/>
        </w:trPr>
        <w:tc>
          <w:tcPr>
            <w:tcW w:w="3000" w:type="dxa"/>
            <w:shd w:val="clear" w:color="000000" w:fill="FFFFFF"/>
            <w:vAlign w:val="center"/>
            <w:hideMark/>
          </w:tcPr>
          <w:p w14:paraId="0C15A03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Budynek mieszkalny - Plac Odrodzenia 17, Kamień Krajeński</w:t>
            </w:r>
          </w:p>
        </w:tc>
        <w:tc>
          <w:tcPr>
            <w:tcW w:w="1360" w:type="dxa"/>
            <w:shd w:val="clear" w:color="000000" w:fill="FFFFFF"/>
            <w:noWrap/>
            <w:vAlign w:val="center"/>
            <w:hideMark/>
          </w:tcPr>
          <w:p w14:paraId="34AF9E5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420" w:type="dxa"/>
            <w:shd w:val="clear" w:color="000000" w:fill="FFFFFF"/>
            <w:noWrap/>
            <w:vAlign w:val="center"/>
            <w:hideMark/>
          </w:tcPr>
          <w:p w14:paraId="505B4DD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59C54AA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00CEC37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mieszkańców</w:t>
            </w:r>
          </w:p>
        </w:tc>
        <w:tc>
          <w:tcPr>
            <w:tcW w:w="1060" w:type="dxa"/>
            <w:shd w:val="clear" w:color="000000" w:fill="FFFFFF"/>
            <w:vAlign w:val="center"/>
            <w:hideMark/>
          </w:tcPr>
          <w:p w14:paraId="172C6B7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20" w:type="dxa"/>
            <w:shd w:val="clear" w:color="000000" w:fill="FFFFFF"/>
            <w:vAlign w:val="center"/>
            <w:hideMark/>
          </w:tcPr>
          <w:p w14:paraId="1E229A0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307BEAE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1CF0694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480" w:type="dxa"/>
            <w:shd w:val="clear" w:color="000000" w:fill="FFFFFF"/>
            <w:vAlign w:val="center"/>
            <w:hideMark/>
          </w:tcPr>
          <w:p w14:paraId="4E032BC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0B5AC131" w14:textId="77777777" w:rsidTr="003263D5">
        <w:trPr>
          <w:trHeight w:val="20"/>
        </w:trPr>
        <w:tc>
          <w:tcPr>
            <w:tcW w:w="3000" w:type="dxa"/>
            <w:shd w:val="clear" w:color="000000" w:fill="FFFFFF"/>
            <w:vAlign w:val="center"/>
            <w:hideMark/>
          </w:tcPr>
          <w:p w14:paraId="5F3F9C7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Budynek mieszkalny - Plac Odrodzenia 17, Kamień Krajeński</w:t>
            </w:r>
          </w:p>
        </w:tc>
        <w:tc>
          <w:tcPr>
            <w:tcW w:w="1360" w:type="dxa"/>
            <w:shd w:val="clear" w:color="000000" w:fill="FFFFFF"/>
            <w:noWrap/>
            <w:vAlign w:val="center"/>
            <w:hideMark/>
          </w:tcPr>
          <w:p w14:paraId="26637F2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420" w:type="dxa"/>
            <w:shd w:val="clear" w:color="000000" w:fill="FFFFFF"/>
            <w:noWrap/>
            <w:vAlign w:val="center"/>
            <w:hideMark/>
          </w:tcPr>
          <w:p w14:paraId="52115B1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7EE0B1C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0D12495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mieszkańców</w:t>
            </w:r>
          </w:p>
        </w:tc>
        <w:tc>
          <w:tcPr>
            <w:tcW w:w="1060" w:type="dxa"/>
            <w:shd w:val="clear" w:color="000000" w:fill="FFFFFF"/>
            <w:vAlign w:val="center"/>
            <w:hideMark/>
          </w:tcPr>
          <w:p w14:paraId="11943AE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20" w:type="dxa"/>
            <w:shd w:val="clear" w:color="000000" w:fill="FFFFFF"/>
            <w:vAlign w:val="center"/>
            <w:hideMark/>
          </w:tcPr>
          <w:p w14:paraId="7EA3FDB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74493AD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3863DA9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480" w:type="dxa"/>
            <w:shd w:val="clear" w:color="000000" w:fill="FFFFFF"/>
            <w:vAlign w:val="center"/>
            <w:hideMark/>
          </w:tcPr>
          <w:p w14:paraId="69C6D15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r>
      <w:tr w:rsidR="003263D5" w:rsidRPr="009D3A35" w14:paraId="15042237" w14:textId="77777777" w:rsidTr="003263D5">
        <w:trPr>
          <w:trHeight w:val="20"/>
        </w:trPr>
        <w:tc>
          <w:tcPr>
            <w:tcW w:w="3000" w:type="dxa"/>
            <w:shd w:val="clear" w:color="000000" w:fill="FFFFFF"/>
            <w:vAlign w:val="center"/>
            <w:hideMark/>
          </w:tcPr>
          <w:p w14:paraId="33B2379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Budynek mieszkalny - Poległych w Radzimiu 16, Kamień Krajeński</w:t>
            </w:r>
          </w:p>
        </w:tc>
        <w:tc>
          <w:tcPr>
            <w:tcW w:w="1360" w:type="dxa"/>
            <w:shd w:val="clear" w:color="000000" w:fill="FFFFFF"/>
            <w:noWrap/>
            <w:vAlign w:val="center"/>
            <w:hideMark/>
          </w:tcPr>
          <w:p w14:paraId="570A631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420" w:type="dxa"/>
            <w:shd w:val="clear" w:color="000000" w:fill="FFFFFF"/>
            <w:noWrap/>
            <w:vAlign w:val="center"/>
            <w:hideMark/>
          </w:tcPr>
          <w:p w14:paraId="4487F95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2F74665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1F8760F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mieszkańców</w:t>
            </w:r>
          </w:p>
        </w:tc>
        <w:tc>
          <w:tcPr>
            <w:tcW w:w="1060" w:type="dxa"/>
            <w:shd w:val="clear" w:color="000000" w:fill="FFFFFF"/>
            <w:vAlign w:val="center"/>
            <w:hideMark/>
          </w:tcPr>
          <w:p w14:paraId="279EB3A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20" w:type="dxa"/>
            <w:shd w:val="clear" w:color="000000" w:fill="FFFFFF"/>
            <w:vAlign w:val="center"/>
            <w:hideMark/>
          </w:tcPr>
          <w:p w14:paraId="0E5EC6B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64F9308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46C81FD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000000" w:fill="FFFFFF"/>
            <w:vAlign w:val="center"/>
            <w:hideMark/>
          </w:tcPr>
          <w:p w14:paraId="067A185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3912275C" w14:textId="77777777" w:rsidTr="003263D5">
        <w:trPr>
          <w:trHeight w:val="20"/>
        </w:trPr>
        <w:tc>
          <w:tcPr>
            <w:tcW w:w="3000" w:type="dxa"/>
            <w:shd w:val="clear" w:color="000000" w:fill="FFFFFF"/>
            <w:vAlign w:val="center"/>
            <w:hideMark/>
          </w:tcPr>
          <w:p w14:paraId="5AA1475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Budynek mieszkalny - Witkowo 7</w:t>
            </w:r>
          </w:p>
        </w:tc>
        <w:tc>
          <w:tcPr>
            <w:tcW w:w="1360" w:type="dxa"/>
            <w:shd w:val="clear" w:color="000000" w:fill="FFFFFF"/>
            <w:noWrap/>
            <w:vAlign w:val="center"/>
            <w:hideMark/>
          </w:tcPr>
          <w:p w14:paraId="783A804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420" w:type="dxa"/>
            <w:shd w:val="clear" w:color="000000" w:fill="FFFFFF"/>
            <w:noWrap/>
            <w:vAlign w:val="center"/>
            <w:hideMark/>
          </w:tcPr>
          <w:p w14:paraId="77586CB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1650E1E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37F676B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mieszkańców</w:t>
            </w:r>
          </w:p>
        </w:tc>
        <w:tc>
          <w:tcPr>
            <w:tcW w:w="1060" w:type="dxa"/>
            <w:shd w:val="clear" w:color="000000" w:fill="FFFFFF"/>
            <w:vAlign w:val="center"/>
            <w:hideMark/>
          </w:tcPr>
          <w:p w14:paraId="0536101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20" w:type="dxa"/>
            <w:shd w:val="clear" w:color="000000" w:fill="FFFFFF"/>
            <w:vAlign w:val="center"/>
            <w:hideMark/>
          </w:tcPr>
          <w:p w14:paraId="0615387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7724512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474AEF4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000000" w:fill="FFFFFF"/>
            <w:vAlign w:val="center"/>
            <w:hideMark/>
          </w:tcPr>
          <w:p w14:paraId="20CB79F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768C00C4" w14:textId="77777777" w:rsidTr="003263D5">
        <w:trPr>
          <w:trHeight w:val="20"/>
        </w:trPr>
        <w:tc>
          <w:tcPr>
            <w:tcW w:w="3000" w:type="dxa"/>
            <w:shd w:val="clear" w:color="000000" w:fill="FFFFFF"/>
            <w:vAlign w:val="center"/>
            <w:hideMark/>
          </w:tcPr>
          <w:p w14:paraId="087CC43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Budynek mieszkalny - Duża Cerkwica 28</w:t>
            </w:r>
          </w:p>
        </w:tc>
        <w:tc>
          <w:tcPr>
            <w:tcW w:w="1360" w:type="dxa"/>
            <w:shd w:val="clear" w:color="000000" w:fill="FFFFFF"/>
            <w:noWrap/>
            <w:vAlign w:val="center"/>
            <w:hideMark/>
          </w:tcPr>
          <w:p w14:paraId="3580835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420" w:type="dxa"/>
            <w:shd w:val="clear" w:color="000000" w:fill="FFFFFF"/>
            <w:noWrap/>
            <w:vAlign w:val="center"/>
            <w:hideMark/>
          </w:tcPr>
          <w:p w14:paraId="1E3B892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6D089FB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7EE4ECF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mieszkańców</w:t>
            </w:r>
          </w:p>
        </w:tc>
        <w:tc>
          <w:tcPr>
            <w:tcW w:w="1060" w:type="dxa"/>
            <w:shd w:val="clear" w:color="000000" w:fill="FFFFFF"/>
            <w:vAlign w:val="center"/>
            <w:hideMark/>
          </w:tcPr>
          <w:p w14:paraId="2F6317A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20" w:type="dxa"/>
            <w:shd w:val="clear" w:color="000000" w:fill="FFFFFF"/>
            <w:vAlign w:val="center"/>
            <w:hideMark/>
          </w:tcPr>
          <w:p w14:paraId="078EE80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10688BF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15CE75C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480" w:type="dxa"/>
            <w:shd w:val="clear" w:color="000000" w:fill="FFFFFF"/>
            <w:vAlign w:val="center"/>
            <w:hideMark/>
          </w:tcPr>
          <w:p w14:paraId="2C87F34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35BF5180" w14:textId="77777777" w:rsidTr="003263D5">
        <w:trPr>
          <w:trHeight w:val="20"/>
        </w:trPr>
        <w:tc>
          <w:tcPr>
            <w:tcW w:w="3000" w:type="dxa"/>
            <w:shd w:val="clear" w:color="000000" w:fill="FFFFFF"/>
            <w:vAlign w:val="center"/>
            <w:hideMark/>
          </w:tcPr>
          <w:p w14:paraId="74065E9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Budynek mieszkalny - Duża Cerkwica 30</w:t>
            </w:r>
          </w:p>
        </w:tc>
        <w:tc>
          <w:tcPr>
            <w:tcW w:w="1360" w:type="dxa"/>
            <w:shd w:val="clear" w:color="000000" w:fill="FFFFFF"/>
            <w:noWrap/>
            <w:vAlign w:val="center"/>
            <w:hideMark/>
          </w:tcPr>
          <w:p w14:paraId="33674BE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420" w:type="dxa"/>
            <w:shd w:val="clear" w:color="000000" w:fill="FFFFFF"/>
            <w:noWrap/>
            <w:vAlign w:val="center"/>
            <w:hideMark/>
          </w:tcPr>
          <w:p w14:paraId="1CD6B0C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7349C64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7048336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mieszkańców</w:t>
            </w:r>
          </w:p>
        </w:tc>
        <w:tc>
          <w:tcPr>
            <w:tcW w:w="1060" w:type="dxa"/>
            <w:shd w:val="clear" w:color="000000" w:fill="FFFFFF"/>
            <w:vAlign w:val="center"/>
            <w:hideMark/>
          </w:tcPr>
          <w:p w14:paraId="1CEA189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20" w:type="dxa"/>
            <w:shd w:val="clear" w:color="000000" w:fill="FFFFFF"/>
            <w:vAlign w:val="center"/>
            <w:hideMark/>
          </w:tcPr>
          <w:p w14:paraId="5BBE4F0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2EEA377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6A5E1F4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480" w:type="dxa"/>
            <w:shd w:val="clear" w:color="000000" w:fill="FFFFFF"/>
            <w:vAlign w:val="center"/>
            <w:hideMark/>
          </w:tcPr>
          <w:p w14:paraId="37E3B5B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6508D04C" w14:textId="77777777" w:rsidTr="003263D5">
        <w:trPr>
          <w:trHeight w:val="20"/>
        </w:trPr>
        <w:tc>
          <w:tcPr>
            <w:tcW w:w="3000" w:type="dxa"/>
            <w:shd w:val="clear" w:color="000000" w:fill="FFFFFF"/>
            <w:vAlign w:val="center"/>
            <w:hideMark/>
          </w:tcPr>
          <w:p w14:paraId="07A6666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Budynek mieszkalny - Mała Cerkwica 47</w:t>
            </w:r>
          </w:p>
        </w:tc>
        <w:tc>
          <w:tcPr>
            <w:tcW w:w="1360" w:type="dxa"/>
            <w:shd w:val="clear" w:color="000000" w:fill="FFFFFF"/>
            <w:noWrap/>
            <w:vAlign w:val="center"/>
            <w:hideMark/>
          </w:tcPr>
          <w:p w14:paraId="15B4560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420" w:type="dxa"/>
            <w:shd w:val="clear" w:color="000000" w:fill="FFFFFF"/>
            <w:noWrap/>
            <w:vAlign w:val="center"/>
            <w:hideMark/>
          </w:tcPr>
          <w:p w14:paraId="425498F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427C25F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2FC8B14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mieszkańców</w:t>
            </w:r>
          </w:p>
        </w:tc>
        <w:tc>
          <w:tcPr>
            <w:tcW w:w="1060" w:type="dxa"/>
            <w:shd w:val="clear" w:color="000000" w:fill="FFFFFF"/>
            <w:vAlign w:val="center"/>
            <w:hideMark/>
          </w:tcPr>
          <w:p w14:paraId="4146782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20" w:type="dxa"/>
            <w:shd w:val="clear" w:color="000000" w:fill="FFFFFF"/>
            <w:vAlign w:val="center"/>
            <w:hideMark/>
          </w:tcPr>
          <w:p w14:paraId="477CCF0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1A1E3AD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14C4566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480" w:type="dxa"/>
            <w:shd w:val="clear" w:color="000000" w:fill="FFFFFF"/>
            <w:vAlign w:val="center"/>
            <w:hideMark/>
          </w:tcPr>
          <w:p w14:paraId="4B32558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00246682" w14:textId="77777777" w:rsidTr="003263D5">
        <w:trPr>
          <w:trHeight w:val="20"/>
        </w:trPr>
        <w:tc>
          <w:tcPr>
            <w:tcW w:w="3000" w:type="dxa"/>
            <w:shd w:val="clear" w:color="000000" w:fill="FFFFFF"/>
            <w:vAlign w:val="center"/>
            <w:hideMark/>
          </w:tcPr>
          <w:p w14:paraId="1E2BD7C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Budynek mieszkalny - Orzełek 64</w:t>
            </w:r>
          </w:p>
        </w:tc>
        <w:tc>
          <w:tcPr>
            <w:tcW w:w="1360" w:type="dxa"/>
            <w:shd w:val="clear" w:color="000000" w:fill="FFFFFF"/>
            <w:noWrap/>
            <w:vAlign w:val="center"/>
            <w:hideMark/>
          </w:tcPr>
          <w:p w14:paraId="1302349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420" w:type="dxa"/>
            <w:shd w:val="clear" w:color="000000" w:fill="FFFFFF"/>
            <w:noWrap/>
            <w:vAlign w:val="center"/>
            <w:hideMark/>
          </w:tcPr>
          <w:p w14:paraId="56A8D81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267652D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2454678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mieszkańców</w:t>
            </w:r>
          </w:p>
        </w:tc>
        <w:tc>
          <w:tcPr>
            <w:tcW w:w="1060" w:type="dxa"/>
            <w:shd w:val="clear" w:color="000000" w:fill="FFFFFF"/>
            <w:vAlign w:val="center"/>
            <w:hideMark/>
          </w:tcPr>
          <w:p w14:paraId="5513AD8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20" w:type="dxa"/>
            <w:shd w:val="clear" w:color="000000" w:fill="FFFFFF"/>
            <w:vAlign w:val="center"/>
            <w:hideMark/>
          </w:tcPr>
          <w:p w14:paraId="6EF61DC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72E1BC3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58FEE1F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000000" w:fill="FFFFFF"/>
            <w:vAlign w:val="center"/>
            <w:hideMark/>
          </w:tcPr>
          <w:p w14:paraId="4530E74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027B198F" w14:textId="77777777" w:rsidTr="003263D5">
        <w:trPr>
          <w:trHeight w:val="20"/>
        </w:trPr>
        <w:tc>
          <w:tcPr>
            <w:tcW w:w="3000" w:type="dxa"/>
            <w:shd w:val="clear" w:color="000000" w:fill="FFFFFF"/>
            <w:vAlign w:val="center"/>
            <w:hideMark/>
          </w:tcPr>
          <w:p w14:paraId="0F7D3E0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Budynek gospodarczy - Chojnicka 10-10a, Kamień Krajeński</w:t>
            </w:r>
          </w:p>
        </w:tc>
        <w:tc>
          <w:tcPr>
            <w:tcW w:w="1360" w:type="dxa"/>
            <w:shd w:val="clear" w:color="000000" w:fill="FFFFFF"/>
            <w:noWrap/>
            <w:vAlign w:val="center"/>
            <w:hideMark/>
          </w:tcPr>
          <w:p w14:paraId="52C254B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420" w:type="dxa"/>
            <w:shd w:val="clear" w:color="000000" w:fill="FFFFFF"/>
            <w:noWrap/>
            <w:vAlign w:val="center"/>
            <w:hideMark/>
          </w:tcPr>
          <w:p w14:paraId="04399A9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30ECDDF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0A0CF6C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właścicieli</w:t>
            </w:r>
          </w:p>
        </w:tc>
        <w:tc>
          <w:tcPr>
            <w:tcW w:w="1060" w:type="dxa"/>
            <w:shd w:val="clear" w:color="000000" w:fill="FFFFFF"/>
            <w:vAlign w:val="center"/>
            <w:hideMark/>
          </w:tcPr>
          <w:p w14:paraId="2E64B95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20" w:type="dxa"/>
            <w:shd w:val="clear" w:color="000000" w:fill="FFFFFF"/>
            <w:vAlign w:val="center"/>
            <w:hideMark/>
          </w:tcPr>
          <w:p w14:paraId="69261DA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764CAFF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7706785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000000" w:fill="FFFFFF"/>
            <w:vAlign w:val="center"/>
            <w:hideMark/>
          </w:tcPr>
          <w:p w14:paraId="4E432F5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2EDD3370" w14:textId="77777777" w:rsidTr="003263D5">
        <w:trPr>
          <w:trHeight w:val="20"/>
        </w:trPr>
        <w:tc>
          <w:tcPr>
            <w:tcW w:w="3000" w:type="dxa"/>
            <w:shd w:val="clear" w:color="000000" w:fill="FFFFFF"/>
            <w:vAlign w:val="center"/>
            <w:hideMark/>
          </w:tcPr>
          <w:p w14:paraId="4790425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Budynek gospodarczy - Dworcowa 4, Kamień Krajeński</w:t>
            </w:r>
          </w:p>
        </w:tc>
        <w:tc>
          <w:tcPr>
            <w:tcW w:w="1360" w:type="dxa"/>
            <w:shd w:val="clear" w:color="000000" w:fill="FFFFFF"/>
            <w:noWrap/>
            <w:vAlign w:val="center"/>
            <w:hideMark/>
          </w:tcPr>
          <w:p w14:paraId="044DD0B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420" w:type="dxa"/>
            <w:shd w:val="clear" w:color="000000" w:fill="FFFFFF"/>
            <w:noWrap/>
            <w:vAlign w:val="center"/>
            <w:hideMark/>
          </w:tcPr>
          <w:p w14:paraId="384C9D1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6E32BC4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2B6D58C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właścicieli</w:t>
            </w:r>
          </w:p>
        </w:tc>
        <w:tc>
          <w:tcPr>
            <w:tcW w:w="1060" w:type="dxa"/>
            <w:shd w:val="clear" w:color="000000" w:fill="FFFFFF"/>
            <w:vAlign w:val="center"/>
            <w:hideMark/>
          </w:tcPr>
          <w:p w14:paraId="1CF4205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20" w:type="dxa"/>
            <w:shd w:val="clear" w:color="000000" w:fill="FFFFFF"/>
            <w:vAlign w:val="center"/>
            <w:hideMark/>
          </w:tcPr>
          <w:p w14:paraId="5C8A679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44B5544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7B6F707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480" w:type="dxa"/>
            <w:shd w:val="clear" w:color="000000" w:fill="FFFFFF"/>
            <w:vAlign w:val="center"/>
            <w:hideMark/>
          </w:tcPr>
          <w:p w14:paraId="7D39D63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58E13630" w14:textId="77777777" w:rsidTr="003263D5">
        <w:trPr>
          <w:trHeight w:val="20"/>
        </w:trPr>
        <w:tc>
          <w:tcPr>
            <w:tcW w:w="3000" w:type="dxa"/>
            <w:shd w:val="clear" w:color="000000" w:fill="FFFFFF"/>
            <w:vAlign w:val="center"/>
            <w:hideMark/>
          </w:tcPr>
          <w:p w14:paraId="770B0F9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Budynek gospodarczy - Plac Odrodzenia 6, Kamień Krajeński</w:t>
            </w:r>
          </w:p>
        </w:tc>
        <w:tc>
          <w:tcPr>
            <w:tcW w:w="1360" w:type="dxa"/>
            <w:shd w:val="clear" w:color="000000" w:fill="FFFFFF"/>
            <w:noWrap/>
            <w:vAlign w:val="center"/>
            <w:hideMark/>
          </w:tcPr>
          <w:p w14:paraId="7E625E7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420" w:type="dxa"/>
            <w:shd w:val="clear" w:color="000000" w:fill="FFFFFF"/>
            <w:noWrap/>
            <w:vAlign w:val="center"/>
            <w:hideMark/>
          </w:tcPr>
          <w:p w14:paraId="1ECEB4B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7AF71D2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7526511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właścicieli</w:t>
            </w:r>
          </w:p>
        </w:tc>
        <w:tc>
          <w:tcPr>
            <w:tcW w:w="1060" w:type="dxa"/>
            <w:shd w:val="clear" w:color="000000" w:fill="FFFFFF"/>
            <w:vAlign w:val="center"/>
            <w:hideMark/>
          </w:tcPr>
          <w:p w14:paraId="5A02876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20" w:type="dxa"/>
            <w:shd w:val="clear" w:color="000000" w:fill="FFFFFF"/>
            <w:vAlign w:val="center"/>
            <w:hideMark/>
          </w:tcPr>
          <w:p w14:paraId="2E11210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622C121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4FBF817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480" w:type="dxa"/>
            <w:shd w:val="clear" w:color="000000" w:fill="FFFFFF"/>
            <w:vAlign w:val="center"/>
            <w:hideMark/>
          </w:tcPr>
          <w:p w14:paraId="00D7263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177925C4" w14:textId="77777777" w:rsidTr="003263D5">
        <w:trPr>
          <w:trHeight w:val="20"/>
        </w:trPr>
        <w:tc>
          <w:tcPr>
            <w:tcW w:w="3000" w:type="dxa"/>
            <w:shd w:val="clear" w:color="000000" w:fill="FFFFFF"/>
            <w:vAlign w:val="center"/>
            <w:hideMark/>
          </w:tcPr>
          <w:p w14:paraId="52E8AA1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Budynek gospodarczy - Plac Odrodzenia 7, Kamień Krajeński</w:t>
            </w:r>
          </w:p>
        </w:tc>
        <w:tc>
          <w:tcPr>
            <w:tcW w:w="1360" w:type="dxa"/>
            <w:shd w:val="clear" w:color="000000" w:fill="FFFFFF"/>
            <w:noWrap/>
            <w:vAlign w:val="center"/>
            <w:hideMark/>
          </w:tcPr>
          <w:p w14:paraId="42D2848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420" w:type="dxa"/>
            <w:shd w:val="clear" w:color="000000" w:fill="FFFFFF"/>
            <w:noWrap/>
            <w:vAlign w:val="center"/>
            <w:hideMark/>
          </w:tcPr>
          <w:p w14:paraId="213239A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1ED9BD7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224742B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właścicieli</w:t>
            </w:r>
          </w:p>
        </w:tc>
        <w:tc>
          <w:tcPr>
            <w:tcW w:w="1060" w:type="dxa"/>
            <w:shd w:val="clear" w:color="000000" w:fill="FFFFFF"/>
            <w:vAlign w:val="center"/>
            <w:hideMark/>
          </w:tcPr>
          <w:p w14:paraId="22D8672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20" w:type="dxa"/>
            <w:shd w:val="clear" w:color="000000" w:fill="FFFFFF"/>
            <w:vAlign w:val="center"/>
            <w:hideMark/>
          </w:tcPr>
          <w:p w14:paraId="62FA7E9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3ED63F0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3C3C5B1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480" w:type="dxa"/>
            <w:shd w:val="clear" w:color="000000" w:fill="FFFFFF"/>
            <w:vAlign w:val="center"/>
            <w:hideMark/>
          </w:tcPr>
          <w:p w14:paraId="727F44A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15D9DB06" w14:textId="77777777" w:rsidTr="003263D5">
        <w:trPr>
          <w:trHeight w:val="20"/>
        </w:trPr>
        <w:tc>
          <w:tcPr>
            <w:tcW w:w="3000" w:type="dxa"/>
            <w:shd w:val="clear" w:color="000000" w:fill="FFFFFF"/>
            <w:vAlign w:val="center"/>
            <w:hideMark/>
          </w:tcPr>
          <w:p w14:paraId="1DAA901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Budynek gospodarczy - Plac Odrodzenia 10, Kamień Krajeński</w:t>
            </w:r>
          </w:p>
        </w:tc>
        <w:tc>
          <w:tcPr>
            <w:tcW w:w="1360" w:type="dxa"/>
            <w:shd w:val="clear" w:color="000000" w:fill="FFFFFF"/>
            <w:noWrap/>
            <w:vAlign w:val="center"/>
            <w:hideMark/>
          </w:tcPr>
          <w:p w14:paraId="3367A66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420" w:type="dxa"/>
            <w:shd w:val="clear" w:color="000000" w:fill="FFFFFF"/>
            <w:noWrap/>
            <w:vAlign w:val="center"/>
            <w:hideMark/>
          </w:tcPr>
          <w:p w14:paraId="2A68105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7547BFA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5C90790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właścicieli</w:t>
            </w:r>
          </w:p>
        </w:tc>
        <w:tc>
          <w:tcPr>
            <w:tcW w:w="1060" w:type="dxa"/>
            <w:shd w:val="clear" w:color="000000" w:fill="FFFFFF"/>
            <w:vAlign w:val="center"/>
            <w:hideMark/>
          </w:tcPr>
          <w:p w14:paraId="2D7F07A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20" w:type="dxa"/>
            <w:shd w:val="clear" w:color="000000" w:fill="FFFFFF"/>
            <w:vAlign w:val="center"/>
            <w:hideMark/>
          </w:tcPr>
          <w:p w14:paraId="7D54BDB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370037C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1E69B79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480" w:type="dxa"/>
            <w:shd w:val="clear" w:color="000000" w:fill="FFFFFF"/>
            <w:vAlign w:val="center"/>
            <w:hideMark/>
          </w:tcPr>
          <w:p w14:paraId="58B43EC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41EEF163" w14:textId="77777777" w:rsidTr="003263D5">
        <w:trPr>
          <w:trHeight w:val="20"/>
        </w:trPr>
        <w:tc>
          <w:tcPr>
            <w:tcW w:w="3000" w:type="dxa"/>
            <w:shd w:val="clear" w:color="000000" w:fill="FFFFFF"/>
            <w:vAlign w:val="center"/>
            <w:hideMark/>
          </w:tcPr>
          <w:p w14:paraId="61B4308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Budynek gospodarczy - Plac Odrodzenia 17, Kamień Krajeński</w:t>
            </w:r>
          </w:p>
        </w:tc>
        <w:tc>
          <w:tcPr>
            <w:tcW w:w="1360" w:type="dxa"/>
            <w:shd w:val="clear" w:color="000000" w:fill="FFFFFF"/>
            <w:noWrap/>
            <w:vAlign w:val="center"/>
            <w:hideMark/>
          </w:tcPr>
          <w:p w14:paraId="58B6591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420" w:type="dxa"/>
            <w:shd w:val="clear" w:color="000000" w:fill="FFFFFF"/>
            <w:noWrap/>
            <w:vAlign w:val="center"/>
            <w:hideMark/>
          </w:tcPr>
          <w:p w14:paraId="6685EF4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3B3A2C2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41BD6D9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właścicieli</w:t>
            </w:r>
          </w:p>
        </w:tc>
        <w:tc>
          <w:tcPr>
            <w:tcW w:w="1060" w:type="dxa"/>
            <w:shd w:val="clear" w:color="000000" w:fill="FFFFFF"/>
            <w:vAlign w:val="center"/>
            <w:hideMark/>
          </w:tcPr>
          <w:p w14:paraId="1B2269B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20" w:type="dxa"/>
            <w:shd w:val="clear" w:color="000000" w:fill="FFFFFF"/>
            <w:vAlign w:val="center"/>
            <w:hideMark/>
          </w:tcPr>
          <w:p w14:paraId="123E50D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7BB1481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5B2856D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480" w:type="dxa"/>
            <w:shd w:val="clear" w:color="000000" w:fill="FFFFFF"/>
            <w:vAlign w:val="center"/>
            <w:hideMark/>
          </w:tcPr>
          <w:p w14:paraId="3598CCA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7C033013" w14:textId="77777777" w:rsidTr="003263D5">
        <w:trPr>
          <w:trHeight w:val="20"/>
        </w:trPr>
        <w:tc>
          <w:tcPr>
            <w:tcW w:w="3000" w:type="dxa"/>
            <w:shd w:val="clear" w:color="000000" w:fill="FFFFFF"/>
            <w:vAlign w:val="center"/>
            <w:hideMark/>
          </w:tcPr>
          <w:p w14:paraId="06AF45F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Budynek gospodarczy - Poległych w Radzimiu 16, Kamień Krajeński</w:t>
            </w:r>
          </w:p>
        </w:tc>
        <w:tc>
          <w:tcPr>
            <w:tcW w:w="1360" w:type="dxa"/>
            <w:shd w:val="clear" w:color="000000" w:fill="FFFFFF"/>
            <w:noWrap/>
            <w:vAlign w:val="center"/>
            <w:hideMark/>
          </w:tcPr>
          <w:p w14:paraId="0D1B2CB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420" w:type="dxa"/>
            <w:shd w:val="clear" w:color="000000" w:fill="FFFFFF"/>
            <w:noWrap/>
            <w:vAlign w:val="center"/>
            <w:hideMark/>
          </w:tcPr>
          <w:p w14:paraId="668FD74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3742945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104277E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właścicieli</w:t>
            </w:r>
          </w:p>
        </w:tc>
        <w:tc>
          <w:tcPr>
            <w:tcW w:w="1060" w:type="dxa"/>
            <w:shd w:val="clear" w:color="000000" w:fill="FFFFFF"/>
            <w:vAlign w:val="center"/>
            <w:hideMark/>
          </w:tcPr>
          <w:p w14:paraId="60FE6A4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20" w:type="dxa"/>
            <w:shd w:val="clear" w:color="000000" w:fill="FFFFFF"/>
            <w:vAlign w:val="center"/>
            <w:hideMark/>
          </w:tcPr>
          <w:p w14:paraId="1B40EB3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248C24E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2F71555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480" w:type="dxa"/>
            <w:shd w:val="clear" w:color="000000" w:fill="FFFFFF"/>
            <w:vAlign w:val="center"/>
            <w:hideMark/>
          </w:tcPr>
          <w:p w14:paraId="29E2C74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11362BB2" w14:textId="77777777" w:rsidTr="003263D5">
        <w:trPr>
          <w:trHeight w:val="20"/>
        </w:trPr>
        <w:tc>
          <w:tcPr>
            <w:tcW w:w="3000" w:type="dxa"/>
            <w:shd w:val="clear" w:color="000000" w:fill="FFFFFF"/>
            <w:vAlign w:val="center"/>
            <w:hideMark/>
          </w:tcPr>
          <w:p w14:paraId="215847D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Budynek gospodarczy - Duża Cerkwica 28</w:t>
            </w:r>
          </w:p>
        </w:tc>
        <w:tc>
          <w:tcPr>
            <w:tcW w:w="1360" w:type="dxa"/>
            <w:shd w:val="clear" w:color="000000" w:fill="FFFFFF"/>
            <w:noWrap/>
            <w:vAlign w:val="center"/>
            <w:hideMark/>
          </w:tcPr>
          <w:p w14:paraId="52C884D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420" w:type="dxa"/>
            <w:shd w:val="clear" w:color="000000" w:fill="FFFFFF"/>
            <w:noWrap/>
            <w:vAlign w:val="center"/>
            <w:hideMark/>
          </w:tcPr>
          <w:p w14:paraId="719C99A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1FC0417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2D9C2DF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właścicieli</w:t>
            </w:r>
          </w:p>
        </w:tc>
        <w:tc>
          <w:tcPr>
            <w:tcW w:w="1060" w:type="dxa"/>
            <w:shd w:val="clear" w:color="000000" w:fill="FFFFFF"/>
            <w:vAlign w:val="center"/>
            <w:hideMark/>
          </w:tcPr>
          <w:p w14:paraId="5B9B943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20" w:type="dxa"/>
            <w:shd w:val="clear" w:color="000000" w:fill="FFFFFF"/>
            <w:vAlign w:val="center"/>
            <w:hideMark/>
          </w:tcPr>
          <w:p w14:paraId="7A9148F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32A8D67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1237753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480" w:type="dxa"/>
            <w:shd w:val="clear" w:color="000000" w:fill="FFFFFF"/>
            <w:vAlign w:val="center"/>
            <w:hideMark/>
          </w:tcPr>
          <w:p w14:paraId="7498490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254557D8" w14:textId="77777777" w:rsidTr="003263D5">
        <w:trPr>
          <w:trHeight w:val="20"/>
        </w:trPr>
        <w:tc>
          <w:tcPr>
            <w:tcW w:w="3000" w:type="dxa"/>
            <w:shd w:val="clear" w:color="000000" w:fill="FFFFFF"/>
            <w:vAlign w:val="center"/>
            <w:hideMark/>
          </w:tcPr>
          <w:p w14:paraId="66370E4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Budynek gospodarczy - Duża Cerkwica 30</w:t>
            </w:r>
          </w:p>
        </w:tc>
        <w:tc>
          <w:tcPr>
            <w:tcW w:w="1360" w:type="dxa"/>
            <w:shd w:val="clear" w:color="000000" w:fill="FFFFFF"/>
            <w:noWrap/>
            <w:vAlign w:val="center"/>
            <w:hideMark/>
          </w:tcPr>
          <w:p w14:paraId="692B7FA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420" w:type="dxa"/>
            <w:shd w:val="clear" w:color="000000" w:fill="FFFFFF"/>
            <w:noWrap/>
            <w:vAlign w:val="center"/>
            <w:hideMark/>
          </w:tcPr>
          <w:p w14:paraId="44CC020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6177A04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454C07A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właścicieli</w:t>
            </w:r>
          </w:p>
        </w:tc>
        <w:tc>
          <w:tcPr>
            <w:tcW w:w="1060" w:type="dxa"/>
            <w:shd w:val="clear" w:color="000000" w:fill="FFFFFF"/>
            <w:vAlign w:val="center"/>
            <w:hideMark/>
          </w:tcPr>
          <w:p w14:paraId="10CD647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20" w:type="dxa"/>
            <w:shd w:val="clear" w:color="000000" w:fill="FFFFFF"/>
            <w:vAlign w:val="center"/>
            <w:hideMark/>
          </w:tcPr>
          <w:p w14:paraId="3292D1F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458DA9D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66B8ED3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000000" w:fill="FFFFFF"/>
            <w:vAlign w:val="center"/>
            <w:hideMark/>
          </w:tcPr>
          <w:p w14:paraId="5F71A14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5F14DF1D" w14:textId="77777777" w:rsidTr="003263D5">
        <w:trPr>
          <w:trHeight w:val="20"/>
        </w:trPr>
        <w:tc>
          <w:tcPr>
            <w:tcW w:w="3000" w:type="dxa"/>
            <w:shd w:val="clear" w:color="000000" w:fill="FFFFFF"/>
            <w:vAlign w:val="center"/>
            <w:hideMark/>
          </w:tcPr>
          <w:p w14:paraId="7047C9A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Budynek gospodarczy - Duża Cerkwica 30</w:t>
            </w:r>
          </w:p>
        </w:tc>
        <w:tc>
          <w:tcPr>
            <w:tcW w:w="1360" w:type="dxa"/>
            <w:shd w:val="clear" w:color="000000" w:fill="FFFFFF"/>
            <w:noWrap/>
            <w:vAlign w:val="center"/>
            <w:hideMark/>
          </w:tcPr>
          <w:p w14:paraId="0D0F800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420" w:type="dxa"/>
            <w:shd w:val="clear" w:color="000000" w:fill="FFFFFF"/>
            <w:noWrap/>
            <w:vAlign w:val="center"/>
            <w:hideMark/>
          </w:tcPr>
          <w:p w14:paraId="26B06D1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595589D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41967E7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właścicieli</w:t>
            </w:r>
          </w:p>
        </w:tc>
        <w:tc>
          <w:tcPr>
            <w:tcW w:w="1060" w:type="dxa"/>
            <w:shd w:val="clear" w:color="000000" w:fill="FFFFFF"/>
            <w:vAlign w:val="center"/>
            <w:hideMark/>
          </w:tcPr>
          <w:p w14:paraId="457F326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20" w:type="dxa"/>
            <w:shd w:val="clear" w:color="000000" w:fill="FFFFFF"/>
            <w:vAlign w:val="center"/>
            <w:hideMark/>
          </w:tcPr>
          <w:p w14:paraId="3BBDDE6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7E0A03B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613D455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480" w:type="dxa"/>
            <w:shd w:val="clear" w:color="000000" w:fill="FFFFFF"/>
            <w:vAlign w:val="center"/>
            <w:hideMark/>
          </w:tcPr>
          <w:p w14:paraId="069A0DE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392839D0" w14:textId="77777777" w:rsidTr="003263D5">
        <w:trPr>
          <w:trHeight w:val="20"/>
        </w:trPr>
        <w:tc>
          <w:tcPr>
            <w:tcW w:w="3000" w:type="dxa"/>
            <w:shd w:val="clear" w:color="000000" w:fill="FFFFFF"/>
            <w:vAlign w:val="center"/>
            <w:hideMark/>
          </w:tcPr>
          <w:p w14:paraId="3EC0473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Budynek gospodarczy - Mała Cerkwica 47</w:t>
            </w:r>
          </w:p>
        </w:tc>
        <w:tc>
          <w:tcPr>
            <w:tcW w:w="1360" w:type="dxa"/>
            <w:shd w:val="clear" w:color="000000" w:fill="FFFFFF"/>
            <w:noWrap/>
            <w:vAlign w:val="center"/>
            <w:hideMark/>
          </w:tcPr>
          <w:p w14:paraId="717896C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420" w:type="dxa"/>
            <w:shd w:val="clear" w:color="000000" w:fill="FFFFFF"/>
            <w:noWrap/>
            <w:vAlign w:val="center"/>
            <w:hideMark/>
          </w:tcPr>
          <w:p w14:paraId="3A3CC73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48B3D6C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36449BC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właścicieli</w:t>
            </w:r>
          </w:p>
        </w:tc>
        <w:tc>
          <w:tcPr>
            <w:tcW w:w="1060" w:type="dxa"/>
            <w:shd w:val="clear" w:color="000000" w:fill="FFFFFF"/>
            <w:vAlign w:val="center"/>
            <w:hideMark/>
          </w:tcPr>
          <w:p w14:paraId="01187C8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20" w:type="dxa"/>
            <w:shd w:val="clear" w:color="000000" w:fill="FFFFFF"/>
            <w:vAlign w:val="center"/>
            <w:hideMark/>
          </w:tcPr>
          <w:p w14:paraId="236D339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2F60C95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2F19481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480" w:type="dxa"/>
            <w:shd w:val="clear" w:color="000000" w:fill="FFFFFF"/>
            <w:vAlign w:val="center"/>
            <w:hideMark/>
          </w:tcPr>
          <w:p w14:paraId="77EF7A0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451D3B1E" w14:textId="77777777" w:rsidTr="003263D5">
        <w:trPr>
          <w:trHeight w:val="20"/>
        </w:trPr>
        <w:tc>
          <w:tcPr>
            <w:tcW w:w="3000" w:type="dxa"/>
            <w:shd w:val="clear" w:color="000000" w:fill="FFFFFF"/>
            <w:vAlign w:val="center"/>
            <w:hideMark/>
          </w:tcPr>
          <w:p w14:paraId="573EC0B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lastRenderedPageBreak/>
              <w:t>Remiza OSP Orzełek</w:t>
            </w:r>
          </w:p>
        </w:tc>
        <w:tc>
          <w:tcPr>
            <w:tcW w:w="1360" w:type="dxa"/>
            <w:shd w:val="clear" w:color="000000" w:fill="FFFFFF"/>
            <w:noWrap/>
            <w:vAlign w:val="center"/>
            <w:hideMark/>
          </w:tcPr>
          <w:p w14:paraId="1D73483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420" w:type="dxa"/>
            <w:shd w:val="clear" w:color="000000" w:fill="FFFFFF"/>
            <w:noWrap/>
            <w:vAlign w:val="center"/>
            <w:hideMark/>
          </w:tcPr>
          <w:p w14:paraId="6AA6B18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17F6A8A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6CB098C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000000" w:fill="FFFFFF"/>
            <w:vAlign w:val="center"/>
            <w:hideMark/>
          </w:tcPr>
          <w:p w14:paraId="4DE21E8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000000" w:fill="FFFFFF"/>
            <w:vAlign w:val="center"/>
            <w:hideMark/>
          </w:tcPr>
          <w:p w14:paraId="76B8F96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3145BE2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5B9C222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000000" w:fill="FFFFFF"/>
            <w:vAlign w:val="center"/>
            <w:hideMark/>
          </w:tcPr>
          <w:p w14:paraId="0FD6F90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182B2BE2" w14:textId="77777777" w:rsidTr="003263D5">
        <w:trPr>
          <w:trHeight w:val="20"/>
        </w:trPr>
        <w:tc>
          <w:tcPr>
            <w:tcW w:w="3000" w:type="dxa"/>
            <w:shd w:val="clear" w:color="000000" w:fill="FFFFFF"/>
            <w:vAlign w:val="center"/>
            <w:hideMark/>
          </w:tcPr>
          <w:p w14:paraId="0D71CE1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Remiza OSP Dąbrowa</w:t>
            </w:r>
          </w:p>
        </w:tc>
        <w:tc>
          <w:tcPr>
            <w:tcW w:w="1360" w:type="dxa"/>
            <w:shd w:val="clear" w:color="000000" w:fill="FFFFFF"/>
            <w:noWrap/>
            <w:vAlign w:val="center"/>
            <w:hideMark/>
          </w:tcPr>
          <w:p w14:paraId="61FCC45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420" w:type="dxa"/>
            <w:shd w:val="clear" w:color="000000" w:fill="FFFFFF"/>
            <w:noWrap/>
            <w:vAlign w:val="center"/>
            <w:hideMark/>
          </w:tcPr>
          <w:p w14:paraId="390511F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128F6B8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231CED5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000000" w:fill="FFFFFF"/>
            <w:vAlign w:val="center"/>
            <w:hideMark/>
          </w:tcPr>
          <w:p w14:paraId="27CAE20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000000" w:fill="FFFFFF"/>
            <w:vAlign w:val="center"/>
            <w:hideMark/>
          </w:tcPr>
          <w:p w14:paraId="2D4DE6D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209D4D6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4DAE271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000000" w:fill="FFFFFF"/>
            <w:vAlign w:val="center"/>
            <w:hideMark/>
          </w:tcPr>
          <w:p w14:paraId="2D1EF85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1D4AB8C3" w14:textId="77777777" w:rsidTr="003263D5">
        <w:trPr>
          <w:trHeight w:val="20"/>
        </w:trPr>
        <w:tc>
          <w:tcPr>
            <w:tcW w:w="3000" w:type="dxa"/>
            <w:shd w:val="clear" w:color="000000" w:fill="FFFFFF"/>
            <w:vAlign w:val="center"/>
            <w:hideMark/>
          </w:tcPr>
          <w:p w14:paraId="4B3F28A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Remiza OSP Płocicz</w:t>
            </w:r>
          </w:p>
        </w:tc>
        <w:tc>
          <w:tcPr>
            <w:tcW w:w="1360" w:type="dxa"/>
            <w:shd w:val="clear" w:color="000000" w:fill="FFFFFF"/>
            <w:noWrap/>
            <w:vAlign w:val="center"/>
            <w:hideMark/>
          </w:tcPr>
          <w:p w14:paraId="5106BD2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420" w:type="dxa"/>
            <w:shd w:val="clear" w:color="000000" w:fill="FFFFFF"/>
            <w:noWrap/>
            <w:vAlign w:val="center"/>
            <w:hideMark/>
          </w:tcPr>
          <w:p w14:paraId="0A931CA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48BF98F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795D566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000000" w:fill="FFFFFF"/>
            <w:vAlign w:val="center"/>
            <w:hideMark/>
          </w:tcPr>
          <w:p w14:paraId="0CC8E9F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000000" w:fill="FFFFFF"/>
            <w:vAlign w:val="center"/>
            <w:hideMark/>
          </w:tcPr>
          <w:p w14:paraId="12C3765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6F9F3BB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4AC20AE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000000" w:fill="FFFFFF"/>
            <w:vAlign w:val="center"/>
            <w:hideMark/>
          </w:tcPr>
          <w:p w14:paraId="112A42A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1282D844" w14:textId="77777777" w:rsidTr="003263D5">
        <w:trPr>
          <w:trHeight w:val="20"/>
        </w:trPr>
        <w:tc>
          <w:tcPr>
            <w:tcW w:w="3000" w:type="dxa"/>
            <w:shd w:val="clear" w:color="000000" w:fill="FFFFFF"/>
            <w:vAlign w:val="center"/>
            <w:hideMark/>
          </w:tcPr>
          <w:p w14:paraId="569ED30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Remiza OSP Kamień Krajeński</w:t>
            </w:r>
          </w:p>
        </w:tc>
        <w:tc>
          <w:tcPr>
            <w:tcW w:w="1360" w:type="dxa"/>
            <w:shd w:val="clear" w:color="000000" w:fill="FFFFFF"/>
            <w:noWrap/>
            <w:vAlign w:val="center"/>
            <w:hideMark/>
          </w:tcPr>
          <w:p w14:paraId="26118FC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420" w:type="dxa"/>
            <w:shd w:val="clear" w:color="000000" w:fill="FFFFFF"/>
            <w:noWrap/>
            <w:vAlign w:val="center"/>
            <w:hideMark/>
          </w:tcPr>
          <w:p w14:paraId="0AC4900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31D6C0E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16B4102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000000" w:fill="FFFFFF"/>
            <w:vAlign w:val="center"/>
            <w:hideMark/>
          </w:tcPr>
          <w:p w14:paraId="14DC69A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000000" w:fill="FFFFFF"/>
            <w:vAlign w:val="center"/>
            <w:hideMark/>
          </w:tcPr>
          <w:p w14:paraId="66CE226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0D0BABF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13D183B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000000" w:fill="FFFFFF"/>
            <w:vAlign w:val="center"/>
            <w:hideMark/>
          </w:tcPr>
          <w:p w14:paraId="67B7D56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0BF40776" w14:textId="77777777" w:rsidTr="003263D5">
        <w:trPr>
          <w:trHeight w:val="20"/>
        </w:trPr>
        <w:tc>
          <w:tcPr>
            <w:tcW w:w="3000" w:type="dxa"/>
            <w:shd w:val="clear" w:color="000000" w:fill="FFFFFF"/>
            <w:vAlign w:val="center"/>
            <w:hideMark/>
          </w:tcPr>
          <w:p w14:paraId="40AF683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Remiza OSP Mała Cerkwica</w:t>
            </w:r>
          </w:p>
        </w:tc>
        <w:tc>
          <w:tcPr>
            <w:tcW w:w="1360" w:type="dxa"/>
            <w:shd w:val="clear" w:color="000000" w:fill="FFFFFF"/>
            <w:noWrap/>
            <w:vAlign w:val="center"/>
            <w:hideMark/>
          </w:tcPr>
          <w:p w14:paraId="243EED9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420" w:type="dxa"/>
            <w:shd w:val="clear" w:color="000000" w:fill="FFFFFF"/>
            <w:noWrap/>
            <w:vAlign w:val="center"/>
            <w:hideMark/>
          </w:tcPr>
          <w:p w14:paraId="1D2C7B6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4E86692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157C84A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000000" w:fill="FFFFFF"/>
            <w:vAlign w:val="center"/>
            <w:hideMark/>
          </w:tcPr>
          <w:p w14:paraId="64FA278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000000" w:fill="FFFFFF"/>
            <w:vAlign w:val="center"/>
            <w:hideMark/>
          </w:tcPr>
          <w:p w14:paraId="6BCB419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6FA0AFC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028512E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000000" w:fill="FFFFFF"/>
            <w:vAlign w:val="center"/>
            <w:hideMark/>
          </w:tcPr>
          <w:p w14:paraId="46321FA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63304642" w14:textId="77777777" w:rsidTr="003263D5">
        <w:trPr>
          <w:trHeight w:val="20"/>
        </w:trPr>
        <w:tc>
          <w:tcPr>
            <w:tcW w:w="3000" w:type="dxa"/>
            <w:shd w:val="clear" w:color="000000" w:fill="FFFFFF"/>
            <w:vAlign w:val="center"/>
            <w:hideMark/>
          </w:tcPr>
          <w:p w14:paraId="2BCEE52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Remiza OSP Duża Cerkwica</w:t>
            </w:r>
          </w:p>
        </w:tc>
        <w:tc>
          <w:tcPr>
            <w:tcW w:w="1360" w:type="dxa"/>
            <w:shd w:val="clear" w:color="000000" w:fill="FFFFFF"/>
            <w:noWrap/>
            <w:vAlign w:val="center"/>
            <w:hideMark/>
          </w:tcPr>
          <w:p w14:paraId="3B3AC8B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420" w:type="dxa"/>
            <w:shd w:val="clear" w:color="000000" w:fill="FFFFFF"/>
            <w:noWrap/>
            <w:vAlign w:val="center"/>
            <w:hideMark/>
          </w:tcPr>
          <w:p w14:paraId="5933C8E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32AE783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6A46C85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000000" w:fill="FFFFFF"/>
            <w:vAlign w:val="center"/>
            <w:hideMark/>
          </w:tcPr>
          <w:p w14:paraId="387FD2A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000000" w:fill="FFFFFF"/>
            <w:vAlign w:val="center"/>
            <w:hideMark/>
          </w:tcPr>
          <w:p w14:paraId="1AC1E50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1B7B2D0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5F7A70C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000000" w:fill="FFFFFF"/>
            <w:vAlign w:val="center"/>
            <w:hideMark/>
          </w:tcPr>
          <w:p w14:paraId="774668D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63C2A531" w14:textId="77777777" w:rsidTr="003263D5">
        <w:trPr>
          <w:trHeight w:val="20"/>
        </w:trPr>
        <w:tc>
          <w:tcPr>
            <w:tcW w:w="3000" w:type="dxa"/>
            <w:shd w:val="clear" w:color="000000" w:fill="FFFFFF"/>
            <w:vAlign w:val="center"/>
            <w:hideMark/>
          </w:tcPr>
          <w:p w14:paraId="4E04497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Magazyn/garaż/GKM</w:t>
            </w:r>
          </w:p>
        </w:tc>
        <w:tc>
          <w:tcPr>
            <w:tcW w:w="1360" w:type="dxa"/>
            <w:shd w:val="clear" w:color="000000" w:fill="FFFFFF"/>
            <w:noWrap/>
            <w:vAlign w:val="center"/>
            <w:hideMark/>
          </w:tcPr>
          <w:p w14:paraId="15840F6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420" w:type="dxa"/>
            <w:shd w:val="clear" w:color="000000" w:fill="FFFFFF"/>
            <w:noWrap/>
            <w:vAlign w:val="center"/>
            <w:hideMark/>
          </w:tcPr>
          <w:p w14:paraId="064F0DA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21CC6EF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3ACA517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000000" w:fill="FFFFFF"/>
            <w:vAlign w:val="center"/>
            <w:hideMark/>
          </w:tcPr>
          <w:p w14:paraId="7EA3807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000000" w:fill="FFFFFF"/>
            <w:vAlign w:val="center"/>
            <w:hideMark/>
          </w:tcPr>
          <w:p w14:paraId="61835CD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078CC22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3E0202A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000000" w:fill="FFFFFF"/>
            <w:vAlign w:val="center"/>
            <w:hideMark/>
          </w:tcPr>
          <w:p w14:paraId="6E2D87E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0F482A3E" w14:textId="77777777" w:rsidTr="003263D5">
        <w:trPr>
          <w:trHeight w:val="20"/>
        </w:trPr>
        <w:tc>
          <w:tcPr>
            <w:tcW w:w="3000" w:type="dxa"/>
            <w:shd w:val="clear" w:color="000000" w:fill="FFFFFF"/>
            <w:vAlign w:val="center"/>
            <w:hideMark/>
          </w:tcPr>
          <w:p w14:paraId="3D483CB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Świetlica Jerzmionki</w:t>
            </w:r>
          </w:p>
        </w:tc>
        <w:tc>
          <w:tcPr>
            <w:tcW w:w="1360" w:type="dxa"/>
            <w:shd w:val="clear" w:color="000000" w:fill="FFFFFF"/>
            <w:noWrap/>
            <w:vAlign w:val="center"/>
            <w:hideMark/>
          </w:tcPr>
          <w:p w14:paraId="174E123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420" w:type="dxa"/>
            <w:shd w:val="clear" w:color="000000" w:fill="FFFFFF"/>
            <w:noWrap/>
            <w:vAlign w:val="center"/>
            <w:hideMark/>
          </w:tcPr>
          <w:p w14:paraId="291EC59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1C8F0F5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374D570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000000" w:fill="FFFFFF"/>
            <w:vAlign w:val="center"/>
            <w:hideMark/>
          </w:tcPr>
          <w:p w14:paraId="2D0F6A4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000000" w:fill="FFFFFF"/>
            <w:vAlign w:val="center"/>
            <w:hideMark/>
          </w:tcPr>
          <w:p w14:paraId="436CE00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42DAB21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5AEF4F3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000000" w:fill="FFFFFF"/>
            <w:vAlign w:val="center"/>
            <w:hideMark/>
          </w:tcPr>
          <w:p w14:paraId="29BE943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624BE46C" w14:textId="77777777" w:rsidTr="003263D5">
        <w:trPr>
          <w:trHeight w:val="20"/>
        </w:trPr>
        <w:tc>
          <w:tcPr>
            <w:tcW w:w="3000" w:type="dxa"/>
            <w:shd w:val="clear" w:color="000000" w:fill="FFFFFF"/>
            <w:vAlign w:val="center"/>
            <w:hideMark/>
          </w:tcPr>
          <w:p w14:paraId="5E894B7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Świetlica Nowa Wieś</w:t>
            </w:r>
          </w:p>
        </w:tc>
        <w:tc>
          <w:tcPr>
            <w:tcW w:w="1360" w:type="dxa"/>
            <w:shd w:val="clear" w:color="000000" w:fill="FFFFFF"/>
            <w:noWrap/>
            <w:vAlign w:val="center"/>
            <w:hideMark/>
          </w:tcPr>
          <w:p w14:paraId="5420DDE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5</w:t>
            </w:r>
          </w:p>
        </w:tc>
        <w:tc>
          <w:tcPr>
            <w:tcW w:w="1420" w:type="dxa"/>
            <w:shd w:val="clear" w:color="000000" w:fill="FFFFFF"/>
            <w:noWrap/>
            <w:vAlign w:val="center"/>
            <w:hideMark/>
          </w:tcPr>
          <w:p w14:paraId="0BED162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21776AA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7D42462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000000" w:fill="FFFFFF"/>
            <w:vAlign w:val="center"/>
            <w:hideMark/>
          </w:tcPr>
          <w:p w14:paraId="728A31B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000000" w:fill="FFFFFF"/>
            <w:vAlign w:val="center"/>
            <w:hideMark/>
          </w:tcPr>
          <w:p w14:paraId="3AA11FF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5253A69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6E2AA54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000000" w:fill="FFFFFF"/>
            <w:vAlign w:val="center"/>
            <w:hideMark/>
          </w:tcPr>
          <w:p w14:paraId="7512838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71619A19" w14:textId="77777777" w:rsidTr="003263D5">
        <w:trPr>
          <w:trHeight w:val="20"/>
        </w:trPr>
        <w:tc>
          <w:tcPr>
            <w:tcW w:w="3000" w:type="dxa"/>
            <w:shd w:val="clear" w:color="000000" w:fill="FFFFFF"/>
            <w:vAlign w:val="center"/>
            <w:hideMark/>
          </w:tcPr>
          <w:p w14:paraId="1486E71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Świetlica Obkas</w:t>
            </w:r>
          </w:p>
        </w:tc>
        <w:tc>
          <w:tcPr>
            <w:tcW w:w="1360" w:type="dxa"/>
            <w:shd w:val="clear" w:color="000000" w:fill="FFFFFF"/>
            <w:noWrap/>
            <w:vAlign w:val="center"/>
            <w:hideMark/>
          </w:tcPr>
          <w:p w14:paraId="165D223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5</w:t>
            </w:r>
          </w:p>
        </w:tc>
        <w:tc>
          <w:tcPr>
            <w:tcW w:w="1420" w:type="dxa"/>
            <w:shd w:val="clear" w:color="000000" w:fill="FFFFFF"/>
            <w:noWrap/>
            <w:vAlign w:val="center"/>
            <w:hideMark/>
          </w:tcPr>
          <w:p w14:paraId="0DF7952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6E21602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11722BA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000000" w:fill="FFFFFF"/>
            <w:vAlign w:val="center"/>
            <w:hideMark/>
          </w:tcPr>
          <w:p w14:paraId="6401992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000000" w:fill="FFFFFF"/>
            <w:vAlign w:val="center"/>
            <w:hideMark/>
          </w:tcPr>
          <w:p w14:paraId="2C5C83A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74341A8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0DEB6E7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000000" w:fill="FFFFFF"/>
            <w:vAlign w:val="center"/>
            <w:hideMark/>
          </w:tcPr>
          <w:p w14:paraId="1BFA6E2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445E6840" w14:textId="77777777" w:rsidTr="003263D5">
        <w:trPr>
          <w:trHeight w:val="20"/>
        </w:trPr>
        <w:tc>
          <w:tcPr>
            <w:tcW w:w="3000" w:type="dxa"/>
            <w:shd w:val="clear" w:color="000000" w:fill="FFFFFF"/>
            <w:vAlign w:val="center"/>
            <w:hideMark/>
          </w:tcPr>
          <w:p w14:paraId="4861A48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Remizo-świetlica Witkowo</w:t>
            </w:r>
          </w:p>
        </w:tc>
        <w:tc>
          <w:tcPr>
            <w:tcW w:w="1360" w:type="dxa"/>
            <w:shd w:val="clear" w:color="000000" w:fill="FFFFFF"/>
            <w:noWrap/>
            <w:vAlign w:val="center"/>
            <w:hideMark/>
          </w:tcPr>
          <w:p w14:paraId="64F2654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6</w:t>
            </w:r>
          </w:p>
        </w:tc>
        <w:tc>
          <w:tcPr>
            <w:tcW w:w="1420" w:type="dxa"/>
            <w:shd w:val="clear" w:color="000000" w:fill="FFFFFF"/>
            <w:noWrap/>
            <w:vAlign w:val="center"/>
            <w:hideMark/>
          </w:tcPr>
          <w:p w14:paraId="422332A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5B5AE17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4887B5C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000000" w:fill="FFFFFF"/>
            <w:vAlign w:val="center"/>
            <w:hideMark/>
          </w:tcPr>
          <w:p w14:paraId="19551AD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000000" w:fill="FFFFFF"/>
            <w:vAlign w:val="center"/>
            <w:hideMark/>
          </w:tcPr>
          <w:p w14:paraId="70F4510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67D52A9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77D0EEB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000000" w:fill="FFFFFF"/>
            <w:vAlign w:val="center"/>
            <w:hideMark/>
          </w:tcPr>
          <w:p w14:paraId="25623A2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51415AE4" w14:textId="77777777" w:rsidTr="003263D5">
        <w:trPr>
          <w:trHeight w:val="20"/>
        </w:trPr>
        <w:tc>
          <w:tcPr>
            <w:tcW w:w="3000" w:type="dxa"/>
            <w:shd w:val="clear" w:color="000000" w:fill="FFFFFF"/>
            <w:vAlign w:val="center"/>
            <w:hideMark/>
          </w:tcPr>
          <w:p w14:paraId="74D236E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Remizo-świetlica Radzim</w:t>
            </w:r>
          </w:p>
        </w:tc>
        <w:tc>
          <w:tcPr>
            <w:tcW w:w="1360" w:type="dxa"/>
            <w:shd w:val="clear" w:color="000000" w:fill="FFFFFF"/>
            <w:noWrap/>
            <w:vAlign w:val="center"/>
            <w:hideMark/>
          </w:tcPr>
          <w:p w14:paraId="3F919CC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9</w:t>
            </w:r>
          </w:p>
        </w:tc>
        <w:tc>
          <w:tcPr>
            <w:tcW w:w="1420" w:type="dxa"/>
            <w:shd w:val="clear" w:color="000000" w:fill="FFFFFF"/>
            <w:noWrap/>
            <w:vAlign w:val="center"/>
            <w:hideMark/>
          </w:tcPr>
          <w:p w14:paraId="50385C2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1D351B0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195B2FA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000000" w:fill="FFFFFF"/>
            <w:vAlign w:val="center"/>
            <w:hideMark/>
          </w:tcPr>
          <w:p w14:paraId="5A406F3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000000" w:fill="FFFFFF"/>
            <w:vAlign w:val="center"/>
            <w:hideMark/>
          </w:tcPr>
          <w:p w14:paraId="74F75E6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50ECA16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20F9CBE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000000" w:fill="FFFFFF"/>
            <w:vAlign w:val="center"/>
            <w:hideMark/>
          </w:tcPr>
          <w:p w14:paraId="2A10600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77B9B856" w14:textId="77777777" w:rsidTr="003263D5">
        <w:trPr>
          <w:trHeight w:val="20"/>
        </w:trPr>
        <w:tc>
          <w:tcPr>
            <w:tcW w:w="3000" w:type="dxa"/>
            <w:shd w:val="clear" w:color="000000" w:fill="FFFFFF"/>
            <w:vAlign w:val="center"/>
            <w:hideMark/>
          </w:tcPr>
          <w:p w14:paraId="5348AEF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xml:space="preserve">Budynek sanitarny/WC/  j. </w:t>
            </w:r>
            <w:proofErr w:type="spellStart"/>
            <w:r w:rsidRPr="009D3A35">
              <w:rPr>
                <w:rFonts w:asciiTheme="minorHAnsi" w:hAnsiTheme="minorHAnsi"/>
                <w:color w:val="000000"/>
                <w:sz w:val="16"/>
                <w:szCs w:val="16"/>
              </w:rPr>
              <w:t>Mochel</w:t>
            </w:r>
            <w:proofErr w:type="spellEnd"/>
          </w:p>
        </w:tc>
        <w:tc>
          <w:tcPr>
            <w:tcW w:w="1360" w:type="dxa"/>
            <w:shd w:val="clear" w:color="000000" w:fill="FFFFFF"/>
            <w:noWrap/>
            <w:vAlign w:val="center"/>
            <w:hideMark/>
          </w:tcPr>
          <w:p w14:paraId="266C7D1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3</w:t>
            </w:r>
          </w:p>
        </w:tc>
        <w:tc>
          <w:tcPr>
            <w:tcW w:w="1420" w:type="dxa"/>
            <w:shd w:val="clear" w:color="000000" w:fill="FFFFFF"/>
            <w:noWrap/>
            <w:vAlign w:val="center"/>
            <w:hideMark/>
          </w:tcPr>
          <w:p w14:paraId="2B089D6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048B200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6859964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000000" w:fill="FFFFFF"/>
            <w:vAlign w:val="center"/>
            <w:hideMark/>
          </w:tcPr>
          <w:p w14:paraId="4FE7B9F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000000" w:fill="FFFFFF"/>
            <w:vAlign w:val="center"/>
            <w:hideMark/>
          </w:tcPr>
          <w:p w14:paraId="07D57F0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24775B5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11F878C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000000" w:fill="FFFFFF"/>
            <w:vAlign w:val="center"/>
            <w:hideMark/>
          </w:tcPr>
          <w:p w14:paraId="043EC93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60F509B8" w14:textId="77777777" w:rsidTr="003263D5">
        <w:trPr>
          <w:trHeight w:val="20"/>
        </w:trPr>
        <w:tc>
          <w:tcPr>
            <w:tcW w:w="3000" w:type="dxa"/>
            <w:shd w:val="clear" w:color="000000" w:fill="FFFFFF"/>
            <w:vAlign w:val="center"/>
            <w:hideMark/>
          </w:tcPr>
          <w:p w14:paraId="2AE1C36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xml:space="preserve">Budynek stołówki nad j. </w:t>
            </w:r>
            <w:proofErr w:type="spellStart"/>
            <w:r w:rsidRPr="009D3A35">
              <w:rPr>
                <w:rFonts w:asciiTheme="minorHAnsi" w:hAnsiTheme="minorHAnsi"/>
                <w:color w:val="000000"/>
                <w:sz w:val="16"/>
                <w:szCs w:val="16"/>
              </w:rPr>
              <w:t>Mochel</w:t>
            </w:r>
            <w:proofErr w:type="spellEnd"/>
          </w:p>
        </w:tc>
        <w:tc>
          <w:tcPr>
            <w:tcW w:w="1360" w:type="dxa"/>
            <w:shd w:val="clear" w:color="000000" w:fill="FFFFFF"/>
            <w:noWrap/>
            <w:vAlign w:val="center"/>
            <w:hideMark/>
          </w:tcPr>
          <w:p w14:paraId="3211887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5</w:t>
            </w:r>
          </w:p>
        </w:tc>
        <w:tc>
          <w:tcPr>
            <w:tcW w:w="1420" w:type="dxa"/>
            <w:shd w:val="clear" w:color="000000" w:fill="FFFFFF"/>
            <w:noWrap/>
            <w:vAlign w:val="center"/>
            <w:hideMark/>
          </w:tcPr>
          <w:p w14:paraId="65AC9BA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29DC943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0E2EB21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000000" w:fill="FFFFFF"/>
            <w:vAlign w:val="center"/>
            <w:hideMark/>
          </w:tcPr>
          <w:p w14:paraId="3072C0F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000000" w:fill="FFFFFF"/>
            <w:vAlign w:val="center"/>
            <w:hideMark/>
          </w:tcPr>
          <w:p w14:paraId="3D62C9A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11DF15C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3652AA9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000000" w:fill="FFFFFF"/>
            <w:vAlign w:val="center"/>
            <w:hideMark/>
          </w:tcPr>
          <w:p w14:paraId="1C681B8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4CDA5D7A" w14:textId="77777777" w:rsidTr="003263D5">
        <w:trPr>
          <w:trHeight w:val="20"/>
        </w:trPr>
        <w:tc>
          <w:tcPr>
            <w:tcW w:w="3000" w:type="dxa"/>
            <w:shd w:val="clear" w:color="000000" w:fill="FFFFFF"/>
            <w:vAlign w:val="center"/>
            <w:hideMark/>
          </w:tcPr>
          <w:p w14:paraId="3382C57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xml:space="preserve">Budynek socjalny nad j. </w:t>
            </w:r>
            <w:proofErr w:type="spellStart"/>
            <w:r w:rsidRPr="009D3A35">
              <w:rPr>
                <w:rFonts w:asciiTheme="minorHAnsi" w:hAnsiTheme="minorHAnsi"/>
                <w:color w:val="000000"/>
                <w:sz w:val="16"/>
                <w:szCs w:val="16"/>
              </w:rPr>
              <w:t>Mochel</w:t>
            </w:r>
            <w:proofErr w:type="spellEnd"/>
          </w:p>
        </w:tc>
        <w:tc>
          <w:tcPr>
            <w:tcW w:w="1360" w:type="dxa"/>
            <w:shd w:val="clear" w:color="000000" w:fill="FFFFFF"/>
            <w:noWrap/>
            <w:vAlign w:val="center"/>
            <w:hideMark/>
          </w:tcPr>
          <w:p w14:paraId="3ADE361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420" w:type="dxa"/>
            <w:shd w:val="clear" w:color="000000" w:fill="FFFFFF"/>
            <w:noWrap/>
            <w:vAlign w:val="center"/>
            <w:hideMark/>
          </w:tcPr>
          <w:p w14:paraId="79CE756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007B218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0EC2E0F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000000" w:fill="FFFFFF"/>
            <w:vAlign w:val="center"/>
            <w:hideMark/>
          </w:tcPr>
          <w:p w14:paraId="653DF75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000000" w:fill="FFFFFF"/>
            <w:vAlign w:val="center"/>
            <w:hideMark/>
          </w:tcPr>
          <w:p w14:paraId="1545C69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30E151A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4F06144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000000" w:fill="FFFFFF"/>
            <w:vAlign w:val="center"/>
            <w:hideMark/>
          </w:tcPr>
          <w:p w14:paraId="374428B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070869AA" w14:textId="77777777" w:rsidTr="003263D5">
        <w:trPr>
          <w:trHeight w:val="20"/>
        </w:trPr>
        <w:tc>
          <w:tcPr>
            <w:tcW w:w="3000" w:type="dxa"/>
            <w:shd w:val="clear" w:color="000000" w:fill="FFFFFF"/>
            <w:vAlign w:val="center"/>
            <w:hideMark/>
          </w:tcPr>
          <w:p w14:paraId="7040F43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Przychodnia Zdrowia w Kamieniu Krajeńskim</w:t>
            </w:r>
          </w:p>
        </w:tc>
        <w:tc>
          <w:tcPr>
            <w:tcW w:w="1360" w:type="dxa"/>
            <w:shd w:val="clear" w:color="000000" w:fill="FFFFFF"/>
            <w:noWrap/>
            <w:vAlign w:val="center"/>
            <w:hideMark/>
          </w:tcPr>
          <w:p w14:paraId="06E625E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420" w:type="dxa"/>
            <w:shd w:val="clear" w:color="000000" w:fill="FFFFFF"/>
            <w:noWrap/>
            <w:vAlign w:val="center"/>
            <w:hideMark/>
          </w:tcPr>
          <w:p w14:paraId="464981E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0D09A3C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45DDFFB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000000" w:fill="FFFFFF"/>
            <w:vAlign w:val="center"/>
            <w:hideMark/>
          </w:tcPr>
          <w:p w14:paraId="70A7B5D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000000" w:fill="FFFFFF"/>
            <w:vAlign w:val="center"/>
            <w:hideMark/>
          </w:tcPr>
          <w:p w14:paraId="6CF7F94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00241D7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048A7ED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000000" w:fill="FFFFFF"/>
            <w:vAlign w:val="center"/>
            <w:hideMark/>
          </w:tcPr>
          <w:p w14:paraId="50311BE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6A08B2FC" w14:textId="77777777" w:rsidTr="003263D5">
        <w:trPr>
          <w:trHeight w:val="20"/>
        </w:trPr>
        <w:tc>
          <w:tcPr>
            <w:tcW w:w="3000" w:type="dxa"/>
            <w:shd w:val="clear" w:color="auto" w:fill="auto"/>
            <w:vAlign w:val="center"/>
            <w:hideMark/>
          </w:tcPr>
          <w:p w14:paraId="68CA4BF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xml:space="preserve">Wiata magazynowa/ po </w:t>
            </w:r>
            <w:proofErr w:type="spellStart"/>
            <w:r w:rsidRPr="009D3A35">
              <w:rPr>
                <w:rFonts w:asciiTheme="minorHAnsi" w:hAnsiTheme="minorHAnsi"/>
                <w:color w:val="000000"/>
                <w:sz w:val="16"/>
                <w:szCs w:val="16"/>
              </w:rPr>
              <w:t>ZGKiM</w:t>
            </w:r>
            <w:proofErr w:type="spellEnd"/>
          </w:p>
        </w:tc>
        <w:tc>
          <w:tcPr>
            <w:tcW w:w="1360" w:type="dxa"/>
            <w:shd w:val="clear" w:color="auto" w:fill="auto"/>
            <w:noWrap/>
            <w:vAlign w:val="center"/>
            <w:hideMark/>
          </w:tcPr>
          <w:p w14:paraId="33D0245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2</w:t>
            </w:r>
          </w:p>
        </w:tc>
        <w:tc>
          <w:tcPr>
            <w:tcW w:w="1420" w:type="dxa"/>
            <w:shd w:val="clear" w:color="auto" w:fill="auto"/>
            <w:noWrap/>
            <w:vAlign w:val="center"/>
            <w:hideMark/>
          </w:tcPr>
          <w:p w14:paraId="530EAB2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auto" w:fill="auto"/>
            <w:vAlign w:val="center"/>
            <w:hideMark/>
          </w:tcPr>
          <w:p w14:paraId="74C965B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auto" w:fill="auto"/>
            <w:vAlign w:val="center"/>
            <w:hideMark/>
          </w:tcPr>
          <w:p w14:paraId="6D50EAA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auto" w:fill="auto"/>
            <w:vAlign w:val="center"/>
            <w:hideMark/>
          </w:tcPr>
          <w:p w14:paraId="5448327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auto" w:fill="auto"/>
            <w:vAlign w:val="center"/>
            <w:hideMark/>
          </w:tcPr>
          <w:p w14:paraId="70C5A31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auto" w:fill="auto"/>
            <w:vAlign w:val="center"/>
            <w:hideMark/>
          </w:tcPr>
          <w:p w14:paraId="690DFC8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auto" w:fill="auto"/>
            <w:vAlign w:val="center"/>
            <w:hideMark/>
          </w:tcPr>
          <w:p w14:paraId="589E6F6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auto" w:fill="auto"/>
            <w:vAlign w:val="center"/>
            <w:hideMark/>
          </w:tcPr>
          <w:p w14:paraId="5123EB5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4A1EF116" w14:textId="77777777" w:rsidTr="003263D5">
        <w:trPr>
          <w:trHeight w:val="20"/>
        </w:trPr>
        <w:tc>
          <w:tcPr>
            <w:tcW w:w="3000" w:type="dxa"/>
            <w:shd w:val="clear" w:color="auto" w:fill="auto"/>
            <w:vAlign w:val="center"/>
            <w:hideMark/>
          </w:tcPr>
          <w:p w14:paraId="6AC75ED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Budynek administracji / Urząd/</w:t>
            </w:r>
          </w:p>
        </w:tc>
        <w:tc>
          <w:tcPr>
            <w:tcW w:w="1360" w:type="dxa"/>
            <w:shd w:val="clear" w:color="auto" w:fill="auto"/>
            <w:noWrap/>
            <w:vAlign w:val="center"/>
            <w:hideMark/>
          </w:tcPr>
          <w:p w14:paraId="7D8E2A2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8</w:t>
            </w:r>
          </w:p>
        </w:tc>
        <w:tc>
          <w:tcPr>
            <w:tcW w:w="1420" w:type="dxa"/>
            <w:shd w:val="clear" w:color="auto" w:fill="auto"/>
            <w:noWrap/>
            <w:vAlign w:val="center"/>
            <w:hideMark/>
          </w:tcPr>
          <w:p w14:paraId="51F4287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auto" w:fill="auto"/>
            <w:vAlign w:val="center"/>
            <w:hideMark/>
          </w:tcPr>
          <w:p w14:paraId="1EC0E7F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sygnalizacja lokalna</w:t>
            </w:r>
          </w:p>
        </w:tc>
        <w:tc>
          <w:tcPr>
            <w:tcW w:w="1620" w:type="dxa"/>
            <w:shd w:val="clear" w:color="auto" w:fill="auto"/>
            <w:vAlign w:val="center"/>
            <w:hideMark/>
          </w:tcPr>
          <w:p w14:paraId="698F07C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xml:space="preserve">dozór w godzinach </w:t>
            </w:r>
          </w:p>
        </w:tc>
        <w:tc>
          <w:tcPr>
            <w:tcW w:w="1060" w:type="dxa"/>
            <w:shd w:val="clear" w:color="auto" w:fill="auto"/>
            <w:vAlign w:val="center"/>
            <w:hideMark/>
          </w:tcPr>
          <w:p w14:paraId="2F2A477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auto" w:fill="auto"/>
            <w:vAlign w:val="center"/>
            <w:hideMark/>
          </w:tcPr>
          <w:p w14:paraId="040488D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100" w:type="dxa"/>
            <w:shd w:val="clear" w:color="auto" w:fill="auto"/>
            <w:vAlign w:val="center"/>
            <w:hideMark/>
          </w:tcPr>
          <w:p w14:paraId="3D021CB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440" w:type="dxa"/>
            <w:shd w:val="clear" w:color="auto" w:fill="auto"/>
            <w:vAlign w:val="center"/>
            <w:hideMark/>
          </w:tcPr>
          <w:p w14:paraId="15152B7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auto" w:fill="auto"/>
            <w:vAlign w:val="center"/>
            <w:hideMark/>
          </w:tcPr>
          <w:p w14:paraId="683165E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2F493AA9" w14:textId="77777777" w:rsidTr="003263D5">
        <w:trPr>
          <w:trHeight w:val="20"/>
        </w:trPr>
        <w:tc>
          <w:tcPr>
            <w:tcW w:w="3000" w:type="dxa"/>
            <w:shd w:val="clear" w:color="auto" w:fill="auto"/>
            <w:vAlign w:val="center"/>
            <w:hideMark/>
          </w:tcPr>
          <w:p w14:paraId="2013AC3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Budynek na stadionie - Kamień Krajeński</w:t>
            </w:r>
          </w:p>
        </w:tc>
        <w:tc>
          <w:tcPr>
            <w:tcW w:w="1360" w:type="dxa"/>
            <w:shd w:val="clear" w:color="auto" w:fill="auto"/>
            <w:noWrap/>
            <w:vAlign w:val="center"/>
            <w:hideMark/>
          </w:tcPr>
          <w:p w14:paraId="2DC3726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420" w:type="dxa"/>
            <w:shd w:val="clear" w:color="auto" w:fill="auto"/>
            <w:noWrap/>
            <w:vAlign w:val="center"/>
            <w:hideMark/>
          </w:tcPr>
          <w:p w14:paraId="3E09D0B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auto" w:fill="auto"/>
            <w:vAlign w:val="center"/>
            <w:hideMark/>
          </w:tcPr>
          <w:p w14:paraId="19998FE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auto" w:fill="auto"/>
            <w:vAlign w:val="center"/>
            <w:hideMark/>
          </w:tcPr>
          <w:p w14:paraId="3332F91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auto" w:fill="auto"/>
            <w:vAlign w:val="center"/>
            <w:hideMark/>
          </w:tcPr>
          <w:p w14:paraId="458BF06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auto" w:fill="auto"/>
            <w:vAlign w:val="center"/>
            <w:hideMark/>
          </w:tcPr>
          <w:p w14:paraId="2493817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auto" w:fill="auto"/>
            <w:vAlign w:val="center"/>
            <w:hideMark/>
          </w:tcPr>
          <w:p w14:paraId="49DA22A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auto" w:fill="auto"/>
            <w:vAlign w:val="center"/>
            <w:hideMark/>
          </w:tcPr>
          <w:p w14:paraId="506FF62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auto" w:fill="auto"/>
            <w:vAlign w:val="center"/>
            <w:hideMark/>
          </w:tcPr>
          <w:p w14:paraId="7243D4D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45DC53CB" w14:textId="77777777" w:rsidTr="003263D5">
        <w:trPr>
          <w:trHeight w:val="20"/>
        </w:trPr>
        <w:tc>
          <w:tcPr>
            <w:tcW w:w="3000" w:type="dxa"/>
            <w:shd w:val="clear" w:color="auto" w:fill="auto"/>
            <w:vAlign w:val="center"/>
            <w:hideMark/>
          </w:tcPr>
          <w:p w14:paraId="275C374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xml:space="preserve">Domek </w:t>
            </w:r>
            <w:proofErr w:type="spellStart"/>
            <w:r w:rsidRPr="009D3A35">
              <w:rPr>
                <w:rFonts w:asciiTheme="minorHAnsi" w:hAnsiTheme="minorHAnsi"/>
                <w:color w:val="000000"/>
                <w:sz w:val="16"/>
                <w:szCs w:val="16"/>
              </w:rPr>
              <w:t>cempingowy</w:t>
            </w:r>
            <w:proofErr w:type="spellEnd"/>
            <w:r w:rsidRPr="009D3A35">
              <w:rPr>
                <w:rFonts w:asciiTheme="minorHAnsi" w:hAnsiTheme="minorHAnsi"/>
                <w:color w:val="000000"/>
                <w:sz w:val="16"/>
                <w:szCs w:val="16"/>
              </w:rPr>
              <w:t xml:space="preserve"> "Grześ"</w:t>
            </w:r>
          </w:p>
        </w:tc>
        <w:tc>
          <w:tcPr>
            <w:tcW w:w="1360" w:type="dxa"/>
            <w:shd w:val="clear" w:color="auto" w:fill="auto"/>
            <w:noWrap/>
            <w:vAlign w:val="center"/>
            <w:hideMark/>
          </w:tcPr>
          <w:p w14:paraId="17C2002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420" w:type="dxa"/>
            <w:shd w:val="clear" w:color="auto" w:fill="auto"/>
            <w:noWrap/>
            <w:vAlign w:val="center"/>
            <w:hideMark/>
          </w:tcPr>
          <w:p w14:paraId="088DA69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auto" w:fill="auto"/>
            <w:vAlign w:val="center"/>
            <w:hideMark/>
          </w:tcPr>
          <w:p w14:paraId="3D3C224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auto" w:fill="auto"/>
            <w:vAlign w:val="center"/>
            <w:hideMark/>
          </w:tcPr>
          <w:p w14:paraId="46FBE59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auto" w:fill="auto"/>
            <w:vAlign w:val="center"/>
            <w:hideMark/>
          </w:tcPr>
          <w:p w14:paraId="48A2DB7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auto" w:fill="auto"/>
            <w:vAlign w:val="center"/>
            <w:hideMark/>
          </w:tcPr>
          <w:p w14:paraId="2ACA64B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auto" w:fill="auto"/>
            <w:vAlign w:val="center"/>
            <w:hideMark/>
          </w:tcPr>
          <w:p w14:paraId="3187477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auto" w:fill="auto"/>
            <w:vAlign w:val="center"/>
            <w:hideMark/>
          </w:tcPr>
          <w:p w14:paraId="2DCE029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auto" w:fill="auto"/>
            <w:vAlign w:val="center"/>
            <w:hideMark/>
          </w:tcPr>
          <w:p w14:paraId="53462A9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6DBE3B0E" w14:textId="77777777" w:rsidTr="003263D5">
        <w:trPr>
          <w:trHeight w:val="20"/>
        </w:trPr>
        <w:tc>
          <w:tcPr>
            <w:tcW w:w="3000" w:type="dxa"/>
            <w:shd w:val="clear" w:color="auto" w:fill="auto"/>
            <w:vAlign w:val="center"/>
            <w:hideMark/>
          </w:tcPr>
          <w:p w14:paraId="30877F6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xml:space="preserve">Domek </w:t>
            </w:r>
            <w:proofErr w:type="spellStart"/>
            <w:r w:rsidRPr="009D3A35">
              <w:rPr>
                <w:rFonts w:asciiTheme="minorHAnsi" w:hAnsiTheme="minorHAnsi"/>
                <w:color w:val="000000"/>
                <w:sz w:val="16"/>
                <w:szCs w:val="16"/>
              </w:rPr>
              <w:t>cempingowy</w:t>
            </w:r>
            <w:proofErr w:type="spellEnd"/>
            <w:r w:rsidRPr="009D3A35">
              <w:rPr>
                <w:rFonts w:asciiTheme="minorHAnsi" w:hAnsiTheme="minorHAnsi"/>
                <w:color w:val="000000"/>
                <w:sz w:val="16"/>
                <w:szCs w:val="16"/>
              </w:rPr>
              <w:t xml:space="preserve"> "Grześ"</w:t>
            </w:r>
          </w:p>
        </w:tc>
        <w:tc>
          <w:tcPr>
            <w:tcW w:w="1360" w:type="dxa"/>
            <w:shd w:val="clear" w:color="auto" w:fill="auto"/>
            <w:noWrap/>
            <w:vAlign w:val="center"/>
            <w:hideMark/>
          </w:tcPr>
          <w:p w14:paraId="592F07B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420" w:type="dxa"/>
            <w:shd w:val="clear" w:color="auto" w:fill="auto"/>
            <w:noWrap/>
            <w:vAlign w:val="center"/>
            <w:hideMark/>
          </w:tcPr>
          <w:p w14:paraId="7C475F3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auto" w:fill="auto"/>
            <w:vAlign w:val="center"/>
            <w:hideMark/>
          </w:tcPr>
          <w:p w14:paraId="591C2D6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auto" w:fill="auto"/>
            <w:vAlign w:val="center"/>
            <w:hideMark/>
          </w:tcPr>
          <w:p w14:paraId="290778D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auto" w:fill="auto"/>
            <w:vAlign w:val="center"/>
            <w:hideMark/>
          </w:tcPr>
          <w:p w14:paraId="1EB41D4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auto" w:fill="auto"/>
            <w:vAlign w:val="center"/>
            <w:hideMark/>
          </w:tcPr>
          <w:p w14:paraId="7ED3538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auto" w:fill="auto"/>
            <w:vAlign w:val="center"/>
            <w:hideMark/>
          </w:tcPr>
          <w:p w14:paraId="0C393B9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auto" w:fill="auto"/>
            <w:vAlign w:val="center"/>
            <w:hideMark/>
          </w:tcPr>
          <w:p w14:paraId="0AB0C56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auto" w:fill="auto"/>
            <w:vAlign w:val="center"/>
            <w:hideMark/>
          </w:tcPr>
          <w:p w14:paraId="3A91282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3A6F97F9" w14:textId="77777777" w:rsidTr="003263D5">
        <w:trPr>
          <w:trHeight w:val="20"/>
        </w:trPr>
        <w:tc>
          <w:tcPr>
            <w:tcW w:w="3000" w:type="dxa"/>
            <w:shd w:val="clear" w:color="auto" w:fill="auto"/>
            <w:vAlign w:val="center"/>
            <w:hideMark/>
          </w:tcPr>
          <w:p w14:paraId="35EC6E9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xml:space="preserve">Domek </w:t>
            </w:r>
            <w:proofErr w:type="spellStart"/>
            <w:r w:rsidRPr="009D3A35">
              <w:rPr>
                <w:rFonts w:asciiTheme="minorHAnsi" w:hAnsiTheme="minorHAnsi"/>
                <w:color w:val="000000"/>
                <w:sz w:val="16"/>
                <w:szCs w:val="16"/>
              </w:rPr>
              <w:t>cempingowy</w:t>
            </w:r>
            <w:proofErr w:type="spellEnd"/>
            <w:r w:rsidRPr="009D3A35">
              <w:rPr>
                <w:rFonts w:asciiTheme="minorHAnsi" w:hAnsiTheme="minorHAnsi"/>
                <w:color w:val="000000"/>
                <w:sz w:val="16"/>
                <w:szCs w:val="16"/>
              </w:rPr>
              <w:t xml:space="preserve"> "Grześ"</w:t>
            </w:r>
          </w:p>
        </w:tc>
        <w:tc>
          <w:tcPr>
            <w:tcW w:w="1360" w:type="dxa"/>
            <w:shd w:val="clear" w:color="auto" w:fill="auto"/>
            <w:noWrap/>
            <w:vAlign w:val="center"/>
            <w:hideMark/>
          </w:tcPr>
          <w:p w14:paraId="4A5B5CE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420" w:type="dxa"/>
            <w:shd w:val="clear" w:color="auto" w:fill="auto"/>
            <w:noWrap/>
            <w:vAlign w:val="center"/>
            <w:hideMark/>
          </w:tcPr>
          <w:p w14:paraId="2E08507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auto" w:fill="auto"/>
            <w:vAlign w:val="center"/>
            <w:hideMark/>
          </w:tcPr>
          <w:p w14:paraId="10043F8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auto" w:fill="auto"/>
            <w:vAlign w:val="center"/>
            <w:hideMark/>
          </w:tcPr>
          <w:p w14:paraId="0E04C98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auto" w:fill="auto"/>
            <w:vAlign w:val="center"/>
            <w:hideMark/>
          </w:tcPr>
          <w:p w14:paraId="68B4D49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auto" w:fill="auto"/>
            <w:vAlign w:val="center"/>
            <w:hideMark/>
          </w:tcPr>
          <w:p w14:paraId="7C4D027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auto" w:fill="auto"/>
            <w:vAlign w:val="center"/>
            <w:hideMark/>
          </w:tcPr>
          <w:p w14:paraId="316580D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auto" w:fill="auto"/>
            <w:vAlign w:val="center"/>
            <w:hideMark/>
          </w:tcPr>
          <w:p w14:paraId="1E0D066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auto" w:fill="auto"/>
            <w:vAlign w:val="center"/>
            <w:hideMark/>
          </w:tcPr>
          <w:p w14:paraId="74BAB99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058C5A9F" w14:textId="77777777" w:rsidTr="003263D5">
        <w:trPr>
          <w:trHeight w:val="20"/>
        </w:trPr>
        <w:tc>
          <w:tcPr>
            <w:tcW w:w="3000" w:type="dxa"/>
            <w:shd w:val="clear" w:color="auto" w:fill="auto"/>
            <w:vAlign w:val="center"/>
            <w:hideMark/>
          </w:tcPr>
          <w:p w14:paraId="6626008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xml:space="preserve">Domek </w:t>
            </w:r>
            <w:proofErr w:type="spellStart"/>
            <w:r w:rsidRPr="009D3A35">
              <w:rPr>
                <w:rFonts w:asciiTheme="minorHAnsi" w:hAnsiTheme="minorHAnsi"/>
                <w:color w:val="000000"/>
                <w:sz w:val="16"/>
                <w:szCs w:val="16"/>
              </w:rPr>
              <w:t>cempingowy</w:t>
            </w:r>
            <w:proofErr w:type="spellEnd"/>
            <w:r w:rsidRPr="009D3A35">
              <w:rPr>
                <w:rFonts w:asciiTheme="minorHAnsi" w:hAnsiTheme="minorHAnsi"/>
                <w:color w:val="000000"/>
                <w:sz w:val="16"/>
                <w:szCs w:val="16"/>
              </w:rPr>
              <w:t xml:space="preserve"> "Grześ"</w:t>
            </w:r>
          </w:p>
        </w:tc>
        <w:tc>
          <w:tcPr>
            <w:tcW w:w="1360" w:type="dxa"/>
            <w:shd w:val="clear" w:color="auto" w:fill="auto"/>
            <w:noWrap/>
            <w:vAlign w:val="center"/>
            <w:hideMark/>
          </w:tcPr>
          <w:p w14:paraId="5AEE0E8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6</w:t>
            </w:r>
          </w:p>
        </w:tc>
        <w:tc>
          <w:tcPr>
            <w:tcW w:w="1420" w:type="dxa"/>
            <w:shd w:val="clear" w:color="auto" w:fill="auto"/>
            <w:noWrap/>
            <w:vAlign w:val="center"/>
            <w:hideMark/>
          </w:tcPr>
          <w:p w14:paraId="79B1588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3</w:t>
            </w:r>
          </w:p>
        </w:tc>
        <w:tc>
          <w:tcPr>
            <w:tcW w:w="1100" w:type="dxa"/>
            <w:shd w:val="clear" w:color="auto" w:fill="auto"/>
            <w:vAlign w:val="center"/>
            <w:hideMark/>
          </w:tcPr>
          <w:p w14:paraId="239EA91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auto" w:fill="auto"/>
            <w:vAlign w:val="center"/>
            <w:hideMark/>
          </w:tcPr>
          <w:p w14:paraId="18CA5E2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auto" w:fill="auto"/>
            <w:vAlign w:val="center"/>
            <w:hideMark/>
          </w:tcPr>
          <w:p w14:paraId="2689F25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auto" w:fill="auto"/>
            <w:vAlign w:val="center"/>
            <w:hideMark/>
          </w:tcPr>
          <w:p w14:paraId="152342C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auto" w:fill="auto"/>
            <w:vAlign w:val="center"/>
            <w:hideMark/>
          </w:tcPr>
          <w:p w14:paraId="04C5D59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auto" w:fill="auto"/>
            <w:vAlign w:val="center"/>
            <w:hideMark/>
          </w:tcPr>
          <w:p w14:paraId="349EC62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auto" w:fill="auto"/>
            <w:vAlign w:val="center"/>
            <w:hideMark/>
          </w:tcPr>
          <w:p w14:paraId="4A24EC5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4ABF12C3" w14:textId="77777777" w:rsidTr="003263D5">
        <w:trPr>
          <w:trHeight w:val="20"/>
        </w:trPr>
        <w:tc>
          <w:tcPr>
            <w:tcW w:w="3000" w:type="dxa"/>
            <w:shd w:val="clear" w:color="auto" w:fill="auto"/>
            <w:vAlign w:val="center"/>
            <w:hideMark/>
          </w:tcPr>
          <w:p w14:paraId="747D270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xml:space="preserve">Domek </w:t>
            </w:r>
            <w:proofErr w:type="spellStart"/>
            <w:r w:rsidRPr="009D3A35">
              <w:rPr>
                <w:rFonts w:asciiTheme="minorHAnsi" w:hAnsiTheme="minorHAnsi"/>
                <w:color w:val="000000"/>
                <w:sz w:val="16"/>
                <w:szCs w:val="16"/>
              </w:rPr>
              <w:t>cempingowy</w:t>
            </w:r>
            <w:proofErr w:type="spellEnd"/>
            <w:r w:rsidRPr="009D3A35">
              <w:rPr>
                <w:rFonts w:asciiTheme="minorHAnsi" w:hAnsiTheme="minorHAnsi"/>
                <w:color w:val="000000"/>
                <w:sz w:val="16"/>
                <w:szCs w:val="16"/>
              </w:rPr>
              <w:t xml:space="preserve"> B-1</w:t>
            </w:r>
          </w:p>
        </w:tc>
        <w:tc>
          <w:tcPr>
            <w:tcW w:w="1360" w:type="dxa"/>
            <w:shd w:val="clear" w:color="auto" w:fill="auto"/>
            <w:noWrap/>
            <w:vAlign w:val="center"/>
            <w:hideMark/>
          </w:tcPr>
          <w:p w14:paraId="004F2A4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420" w:type="dxa"/>
            <w:shd w:val="clear" w:color="auto" w:fill="auto"/>
            <w:noWrap/>
            <w:vAlign w:val="center"/>
            <w:hideMark/>
          </w:tcPr>
          <w:p w14:paraId="7815036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auto" w:fill="auto"/>
            <w:vAlign w:val="center"/>
            <w:hideMark/>
          </w:tcPr>
          <w:p w14:paraId="5930C06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auto" w:fill="auto"/>
            <w:vAlign w:val="center"/>
            <w:hideMark/>
          </w:tcPr>
          <w:p w14:paraId="3E519E1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auto" w:fill="auto"/>
            <w:vAlign w:val="center"/>
            <w:hideMark/>
          </w:tcPr>
          <w:p w14:paraId="5C2B739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auto" w:fill="auto"/>
            <w:vAlign w:val="center"/>
            <w:hideMark/>
          </w:tcPr>
          <w:p w14:paraId="09FE0C0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auto" w:fill="auto"/>
            <w:vAlign w:val="center"/>
            <w:hideMark/>
          </w:tcPr>
          <w:p w14:paraId="7220F7E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auto" w:fill="auto"/>
            <w:vAlign w:val="center"/>
            <w:hideMark/>
          </w:tcPr>
          <w:p w14:paraId="75D461E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auto" w:fill="auto"/>
            <w:vAlign w:val="center"/>
            <w:hideMark/>
          </w:tcPr>
          <w:p w14:paraId="6FBD42F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5758CB4D" w14:textId="77777777" w:rsidTr="003263D5">
        <w:trPr>
          <w:trHeight w:val="20"/>
        </w:trPr>
        <w:tc>
          <w:tcPr>
            <w:tcW w:w="3000" w:type="dxa"/>
            <w:shd w:val="clear" w:color="auto" w:fill="auto"/>
            <w:vAlign w:val="center"/>
            <w:hideMark/>
          </w:tcPr>
          <w:p w14:paraId="1F3FA79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xml:space="preserve">Domek </w:t>
            </w:r>
            <w:proofErr w:type="spellStart"/>
            <w:r w:rsidRPr="009D3A35">
              <w:rPr>
                <w:rFonts w:asciiTheme="minorHAnsi" w:hAnsiTheme="minorHAnsi"/>
                <w:color w:val="000000"/>
                <w:sz w:val="16"/>
                <w:szCs w:val="16"/>
              </w:rPr>
              <w:t>cempingowy</w:t>
            </w:r>
            <w:proofErr w:type="spellEnd"/>
            <w:r w:rsidRPr="009D3A35">
              <w:rPr>
                <w:rFonts w:asciiTheme="minorHAnsi" w:hAnsiTheme="minorHAnsi"/>
                <w:color w:val="000000"/>
                <w:sz w:val="16"/>
                <w:szCs w:val="16"/>
              </w:rPr>
              <w:t xml:space="preserve"> B-1</w:t>
            </w:r>
          </w:p>
        </w:tc>
        <w:tc>
          <w:tcPr>
            <w:tcW w:w="1360" w:type="dxa"/>
            <w:shd w:val="clear" w:color="auto" w:fill="auto"/>
            <w:noWrap/>
            <w:vAlign w:val="center"/>
            <w:hideMark/>
          </w:tcPr>
          <w:p w14:paraId="680E3E0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13</w:t>
            </w:r>
          </w:p>
        </w:tc>
        <w:tc>
          <w:tcPr>
            <w:tcW w:w="1420" w:type="dxa"/>
            <w:shd w:val="clear" w:color="auto" w:fill="auto"/>
            <w:noWrap/>
            <w:vAlign w:val="center"/>
            <w:hideMark/>
          </w:tcPr>
          <w:p w14:paraId="056D6B8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4</w:t>
            </w:r>
          </w:p>
        </w:tc>
        <w:tc>
          <w:tcPr>
            <w:tcW w:w="1100" w:type="dxa"/>
            <w:shd w:val="clear" w:color="auto" w:fill="auto"/>
            <w:vAlign w:val="center"/>
            <w:hideMark/>
          </w:tcPr>
          <w:p w14:paraId="51C2F89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auto" w:fill="auto"/>
            <w:vAlign w:val="center"/>
            <w:hideMark/>
          </w:tcPr>
          <w:p w14:paraId="3FC80EA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auto" w:fill="auto"/>
            <w:vAlign w:val="center"/>
            <w:hideMark/>
          </w:tcPr>
          <w:p w14:paraId="78E5F26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auto" w:fill="auto"/>
            <w:vAlign w:val="center"/>
            <w:hideMark/>
          </w:tcPr>
          <w:p w14:paraId="28924BC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auto" w:fill="auto"/>
            <w:vAlign w:val="center"/>
            <w:hideMark/>
          </w:tcPr>
          <w:p w14:paraId="0F72588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auto" w:fill="auto"/>
            <w:vAlign w:val="center"/>
            <w:hideMark/>
          </w:tcPr>
          <w:p w14:paraId="30BB0C3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auto" w:fill="auto"/>
            <w:vAlign w:val="center"/>
            <w:hideMark/>
          </w:tcPr>
          <w:p w14:paraId="12D02CF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2AAD7C37" w14:textId="77777777" w:rsidTr="003263D5">
        <w:trPr>
          <w:trHeight w:val="20"/>
        </w:trPr>
        <w:tc>
          <w:tcPr>
            <w:tcW w:w="3000" w:type="dxa"/>
            <w:shd w:val="clear" w:color="auto" w:fill="auto"/>
            <w:vAlign w:val="center"/>
            <w:hideMark/>
          </w:tcPr>
          <w:p w14:paraId="047C3A3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xml:space="preserve">Domek </w:t>
            </w:r>
            <w:proofErr w:type="spellStart"/>
            <w:r w:rsidRPr="009D3A35">
              <w:rPr>
                <w:rFonts w:asciiTheme="minorHAnsi" w:hAnsiTheme="minorHAnsi"/>
                <w:color w:val="000000"/>
                <w:sz w:val="16"/>
                <w:szCs w:val="16"/>
              </w:rPr>
              <w:t>cempingowy</w:t>
            </w:r>
            <w:proofErr w:type="spellEnd"/>
            <w:r w:rsidRPr="009D3A35">
              <w:rPr>
                <w:rFonts w:asciiTheme="minorHAnsi" w:hAnsiTheme="minorHAnsi"/>
                <w:color w:val="000000"/>
                <w:sz w:val="16"/>
                <w:szCs w:val="16"/>
              </w:rPr>
              <w:t xml:space="preserve"> B-1</w:t>
            </w:r>
          </w:p>
        </w:tc>
        <w:tc>
          <w:tcPr>
            <w:tcW w:w="1360" w:type="dxa"/>
            <w:shd w:val="clear" w:color="auto" w:fill="auto"/>
            <w:noWrap/>
            <w:vAlign w:val="center"/>
            <w:hideMark/>
          </w:tcPr>
          <w:p w14:paraId="2CD12EE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420" w:type="dxa"/>
            <w:shd w:val="clear" w:color="auto" w:fill="auto"/>
            <w:noWrap/>
            <w:vAlign w:val="center"/>
            <w:hideMark/>
          </w:tcPr>
          <w:p w14:paraId="7000801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auto" w:fill="auto"/>
            <w:vAlign w:val="center"/>
            <w:hideMark/>
          </w:tcPr>
          <w:p w14:paraId="5E3E28E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auto" w:fill="auto"/>
            <w:vAlign w:val="center"/>
            <w:hideMark/>
          </w:tcPr>
          <w:p w14:paraId="11B4E5A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auto" w:fill="auto"/>
            <w:vAlign w:val="center"/>
            <w:hideMark/>
          </w:tcPr>
          <w:p w14:paraId="63DA7A6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auto" w:fill="auto"/>
            <w:vAlign w:val="center"/>
            <w:hideMark/>
          </w:tcPr>
          <w:p w14:paraId="4F959EC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auto" w:fill="auto"/>
            <w:vAlign w:val="center"/>
            <w:hideMark/>
          </w:tcPr>
          <w:p w14:paraId="39F7F87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auto" w:fill="auto"/>
            <w:vAlign w:val="center"/>
            <w:hideMark/>
          </w:tcPr>
          <w:p w14:paraId="79043A2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auto" w:fill="auto"/>
            <w:vAlign w:val="center"/>
            <w:hideMark/>
          </w:tcPr>
          <w:p w14:paraId="3238089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6669D950" w14:textId="77777777" w:rsidTr="003263D5">
        <w:trPr>
          <w:trHeight w:val="20"/>
        </w:trPr>
        <w:tc>
          <w:tcPr>
            <w:tcW w:w="3000" w:type="dxa"/>
            <w:shd w:val="clear" w:color="auto" w:fill="auto"/>
            <w:vAlign w:val="center"/>
            <w:hideMark/>
          </w:tcPr>
          <w:p w14:paraId="5C83262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xml:space="preserve">Domek </w:t>
            </w:r>
            <w:proofErr w:type="spellStart"/>
            <w:r w:rsidRPr="009D3A35">
              <w:rPr>
                <w:rFonts w:asciiTheme="minorHAnsi" w:hAnsiTheme="minorHAnsi"/>
                <w:color w:val="000000"/>
                <w:sz w:val="16"/>
                <w:szCs w:val="16"/>
              </w:rPr>
              <w:t>cempingowy</w:t>
            </w:r>
            <w:proofErr w:type="spellEnd"/>
            <w:r w:rsidRPr="009D3A35">
              <w:rPr>
                <w:rFonts w:asciiTheme="minorHAnsi" w:hAnsiTheme="minorHAnsi"/>
                <w:color w:val="000000"/>
                <w:sz w:val="16"/>
                <w:szCs w:val="16"/>
              </w:rPr>
              <w:t xml:space="preserve"> B-1</w:t>
            </w:r>
          </w:p>
        </w:tc>
        <w:tc>
          <w:tcPr>
            <w:tcW w:w="1360" w:type="dxa"/>
            <w:shd w:val="clear" w:color="auto" w:fill="auto"/>
            <w:noWrap/>
            <w:vAlign w:val="center"/>
            <w:hideMark/>
          </w:tcPr>
          <w:p w14:paraId="2E5B1CF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420" w:type="dxa"/>
            <w:shd w:val="clear" w:color="auto" w:fill="auto"/>
            <w:noWrap/>
            <w:vAlign w:val="center"/>
            <w:hideMark/>
          </w:tcPr>
          <w:p w14:paraId="7872895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auto" w:fill="auto"/>
            <w:vAlign w:val="center"/>
            <w:hideMark/>
          </w:tcPr>
          <w:p w14:paraId="5D0CB4F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auto" w:fill="auto"/>
            <w:vAlign w:val="center"/>
            <w:hideMark/>
          </w:tcPr>
          <w:p w14:paraId="4B881FA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auto" w:fill="auto"/>
            <w:vAlign w:val="center"/>
            <w:hideMark/>
          </w:tcPr>
          <w:p w14:paraId="4033506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auto" w:fill="auto"/>
            <w:vAlign w:val="center"/>
            <w:hideMark/>
          </w:tcPr>
          <w:p w14:paraId="0B9FD67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auto" w:fill="auto"/>
            <w:vAlign w:val="center"/>
            <w:hideMark/>
          </w:tcPr>
          <w:p w14:paraId="0DF22C7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auto" w:fill="auto"/>
            <w:vAlign w:val="center"/>
            <w:hideMark/>
          </w:tcPr>
          <w:p w14:paraId="1EA0269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auto" w:fill="auto"/>
            <w:vAlign w:val="center"/>
            <w:hideMark/>
          </w:tcPr>
          <w:p w14:paraId="00F587D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7A811CAD" w14:textId="77777777" w:rsidTr="003263D5">
        <w:trPr>
          <w:trHeight w:val="20"/>
        </w:trPr>
        <w:tc>
          <w:tcPr>
            <w:tcW w:w="3000" w:type="dxa"/>
            <w:shd w:val="clear" w:color="auto" w:fill="auto"/>
            <w:vAlign w:val="center"/>
            <w:hideMark/>
          </w:tcPr>
          <w:p w14:paraId="05C2BC7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xml:space="preserve">Domek </w:t>
            </w:r>
            <w:proofErr w:type="spellStart"/>
            <w:r w:rsidRPr="009D3A35">
              <w:rPr>
                <w:rFonts w:asciiTheme="minorHAnsi" w:hAnsiTheme="minorHAnsi"/>
                <w:color w:val="000000"/>
                <w:sz w:val="16"/>
                <w:szCs w:val="16"/>
              </w:rPr>
              <w:t>cempingowy</w:t>
            </w:r>
            <w:proofErr w:type="spellEnd"/>
            <w:r w:rsidRPr="009D3A35">
              <w:rPr>
                <w:rFonts w:asciiTheme="minorHAnsi" w:hAnsiTheme="minorHAnsi"/>
                <w:color w:val="000000"/>
                <w:sz w:val="16"/>
                <w:szCs w:val="16"/>
              </w:rPr>
              <w:t xml:space="preserve"> B-1</w:t>
            </w:r>
          </w:p>
        </w:tc>
        <w:tc>
          <w:tcPr>
            <w:tcW w:w="1360" w:type="dxa"/>
            <w:shd w:val="clear" w:color="auto" w:fill="auto"/>
            <w:noWrap/>
            <w:vAlign w:val="center"/>
            <w:hideMark/>
          </w:tcPr>
          <w:p w14:paraId="1AC4DD7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420" w:type="dxa"/>
            <w:shd w:val="clear" w:color="auto" w:fill="auto"/>
            <w:noWrap/>
            <w:vAlign w:val="center"/>
            <w:hideMark/>
          </w:tcPr>
          <w:p w14:paraId="0D71464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auto" w:fill="auto"/>
            <w:vAlign w:val="center"/>
            <w:hideMark/>
          </w:tcPr>
          <w:p w14:paraId="4DA2953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auto" w:fill="auto"/>
            <w:vAlign w:val="center"/>
            <w:hideMark/>
          </w:tcPr>
          <w:p w14:paraId="714272D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auto" w:fill="auto"/>
            <w:vAlign w:val="center"/>
            <w:hideMark/>
          </w:tcPr>
          <w:p w14:paraId="1D3D37A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auto" w:fill="auto"/>
            <w:vAlign w:val="center"/>
            <w:hideMark/>
          </w:tcPr>
          <w:p w14:paraId="508C60A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auto" w:fill="auto"/>
            <w:vAlign w:val="center"/>
            <w:hideMark/>
          </w:tcPr>
          <w:p w14:paraId="3463AFF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auto" w:fill="auto"/>
            <w:vAlign w:val="center"/>
            <w:hideMark/>
          </w:tcPr>
          <w:p w14:paraId="6F63834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auto" w:fill="auto"/>
            <w:vAlign w:val="center"/>
            <w:hideMark/>
          </w:tcPr>
          <w:p w14:paraId="57AF489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211EFDEA" w14:textId="77777777" w:rsidTr="003263D5">
        <w:trPr>
          <w:trHeight w:val="20"/>
        </w:trPr>
        <w:tc>
          <w:tcPr>
            <w:tcW w:w="3000" w:type="dxa"/>
            <w:shd w:val="clear" w:color="auto" w:fill="auto"/>
            <w:vAlign w:val="center"/>
            <w:hideMark/>
          </w:tcPr>
          <w:p w14:paraId="463605C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xml:space="preserve">Domek </w:t>
            </w:r>
            <w:proofErr w:type="spellStart"/>
            <w:r w:rsidRPr="009D3A35">
              <w:rPr>
                <w:rFonts w:asciiTheme="minorHAnsi" w:hAnsiTheme="minorHAnsi"/>
                <w:color w:val="000000"/>
                <w:sz w:val="16"/>
                <w:szCs w:val="16"/>
              </w:rPr>
              <w:t>cempingowy</w:t>
            </w:r>
            <w:proofErr w:type="spellEnd"/>
            <w:r w:rsidRPr="009D3A35">
              <w:rPr>
                <w:rFonts w:asciiTheme="minorHAnsi" w:hAnsiTheme="minorHAnsi"/>
                <w:color w:val="000000"/>
                <w:sz w:val="16"/>
                <w:szCs w:val="16"/>
              </w:rPr>
              <w:t xml:space="preserve"> B-1</w:t>
            </w:r>
          </w:p>
        </w:tc>
        <w:tc>
          <w:tcPr>
            <w:tcW w:w="1360" w:type="dxa"/>
            <w:shd w:val="clear" w:color="auto" w:fill="auto"/>
            <w:noWrap/>
            <w:vAlign w:val="center"/>
            <w:hideMark/>
          </w:tcPr>
          <w:p w14:paraId="21891AC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420" w:type="dxa"/>
            <w:shd w:val="clear" w:color="auto" w:fill="auto"/>
            <w:noWrap/>
            <w:vAlign w:val="center"/>
            <w:hideMark/>
          </w:tcPr>
          <w:p w14:paraId="23D542E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auto" w:fill="auto"/>
            <w:vAlign w:val="center"/>
            <w:hideMark/>
          </w:tcPr>
          <w:p w14:paraId="4775308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auto" w:fill="auto"/>
            <w:vAlign w:val="center"/>
            <w:hideMark/>
          </w:tcPr>
          <w:p w14:paraId="75D367E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auto" w:fill="auto"/>
            <w:vAlign w:val="center"/>
            <w:hideMark/>
          </w:tcPr>
          <w:p w14:paraId="4A4535D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auto" w:fill="auto"/>
            <w:vAlign w:val="center"/>
            <w:hideMark/>
          </w:tcPr>
          <w:p w14:paraId="5C2EA8B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auto" w:fill="auto"/>
            <w:vAlign w:val="center"/>
            <w:hideMark/>
          </w:tcPr>
          <w:p w14:paraId="050B056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auto" w:fill="auto"/>
            <w:vAlign w:val="center"/>
            <w:hideMark/>
          </w:tcPr>
          <w:p w14:paraId="12DB8F4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auto" w:fill="auto"/>
            <w:vAlign w:val="center"/>
            <w:hideMark/>
          </w:tcPr>
          <w:p w14:paraId="0C151DA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64CA759E" w14:textId="77777777" w:rsidTr="003263D5">
        <w:trPr>
          <w:trHeight w:val="20"/>
        </w:trPr>
        <w:tc>
          <w:tcPr>
            <w:tcW w:w="3000" w:type="dxa"/>
            <w:shd w:val="clear" w:color="auto" w:fill="auto"/>
            <w:vAlign w:val="center"/>
            <w:hideMark/>
          </w:tcPr>
          <w:p w14:paraId="3CFFAB9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xml:space="preserve">Domek </w:t>
            </w:r>
            <w:proofErr w:type="spellStart"/>
            <w:r w:rsidRPr="009D3A35">
              <w:rPr>
                <w:rFonts w:asciiTheme="minorHAnsi" w:hAnsiTheme="minorHAnsi"/>
                <w:color w:val="000000"/>
                <w:sz w:val="16"/>
                <w:szCs w:val="16"/>
              </w:rPr>
              <w:t>cempingowy</w:t>
            </w:r>
            <w:proofErr w:type="spellEnd"/>
            <w:r w:rsidRPr="009D3A35">
              <w:rPr>
                <w:rFonts w:asciiTheme="minorHAnsi" w:hAnsiTheme="minorHAnsi"/>
                <w:color w:val="000000"/>
                <w:sz w:val="16"/>
                <w:szCs w:val="16"/>
              </w:rPr>
              <w:t xml:space="preserve"> B-1</w:t>
            </w:r>
          </w:p>
        </w:tc>
        <w:tc>
          <w:tcPr>
            <w:tcW w:w="1360" w:type="dxa"/>
            <w:shd w:val="clear" w:color="auto" w:fill="auto"/>
            <w:noWrap/>
            <w:vAlign w:val="center"/>
            <w:hideMark/>
          </w:tcPr>
          <w:p w14:paraId="376762F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420" w:type="dxa"/>
            <w:shd w:val="clear" w:color="auto" w:fill="auto"/>
            <w:noWrap/>
            <w:vAlign w:val="center"/>
            <w:hideMark/>
          </w:tcPr>
          <w:p w14:paraId="144BF7F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auto" w:fill="auto"/>
            <w:vAlign w:val="center"/>
            <w:hideMark/>
          </w:tcPr>
          <w:p w14:paraId="4174A9F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auto" w:fill="auto"/>
            <w:vAlign w:val="center"/>
            <w:hideMark/>
          </w:tcPr>
          <w:p w14:paraId="33A8CCB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auto" w:fill="auto"/>
            <w:vAlign w:val="center"/>
            <w:hideMark/>
          </w:tcPr>
          <w:p w14:paraId="6DC2182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auto" w:fill="auto"/>
            <w:vAlign w:val="center"/>
            <w:hideMark/>
          </w:tcPr>
          <w:p w14:paraId="4A24F57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auto" w:fill="auto"/>
            <w:vAlign w:val="center"/>
            <w:hideMark/>
          </w:tcPr>
          <w:p w14:paraId="06EAC98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auto" w:fill="auto"/>
            <w:vAlign w:val="center"/>
            <w:hideMark/>
          </w:tcPr>
          <w:p w14:paraId="78410E7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auto" w:fill="auto"/>
            <w:vAlign w:val="center"/>
            <w:hideMark/>
          </w:tcPr>
          <w:p w14:paraId="72D4B25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01A670F2" w14:textId="77777777" w:rsidTr="003263D5">
        <w:trPr>
          <w:trHeight w:val="20"/>
        </w:trPr>
        <w:tc>
          <w:tcPr>
            <w:tcW w:w="3000" w:type="dxa"/>
            <w:shd w:val="clear" w:color="auto" w:fill="auto"/>
            <w:vAlign w:val="center"/>
            <w:hideMark/>
          </w:tcPr>
          <w:p w14:paraId="460F094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xml:space="preserve">Domek </w:t>
            </w:r>
            <w:proofErr w:type="spellStart"/>
            <w:r w:rsidRPr="009D3A35">
              <w:rPr>
                <w:rFonts w:asciiTheme="minorHAnsi" w:hAnsiTheme="minorHAnsi"/>
                <w:color w:val="000000"/>
                <w:sz w:val="16"/>
                <w:szCs w:val="16"/>
              </w:rPr>
              <w:t>cempingowy</w:t>
            </w:r>
            <w:proofErr w:type="spellEnd"/>
            <w:r w:rsidRPr="009D3A35">
              <w:rPr>
                <w:rFonts w:asciiTheme="minorHAnsi" w:hAnsiTheme="minorHAnsi"/>
                <w:color w:val="000000"/>
                <w:sz w:val="16"/>
                <w:szCs w:val="16"/>
              </w:rPr>
              <w:t xml:space="preserve"> B-1</w:t>
            </w:r>
          </w:p>
        </w:tc>
        <w:tc>
          <w:tcPr>
            <w:tcW w:w="1360" w:type="dxa"/>
            <w:shd w:val="clear" w:color="auto" w:fill="auto"/>
            <w:noWrap/>
            <w:vAlign w:val="center"/>
            <w:hideMark/>
          </w:tcPr>
          <w:p w14:paraId="49E41C0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420" w:type="dxa"/>
            <w:shd w:val="clear" w:color="auto" w:fill="auto"/>
            <w:noWrap/>
            <w:vAlign w:val="center"/>
            <w:hideMark/>
          </w:tcPr>
          <w:p w14:paraId="4F13D83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auto" w:fill="auto"/>
            <w:vAlign w:val="center"/>
            <w:hideMark/>
          </w:tcPr>
          <w:p w14:paraId="475B6FA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auto" w:fill="auto"/>
            <w:vAlign w:val="center"/>
            <w:hideMark/>
          </w:tcPr>
          <w:p w14:paraId="19D65AA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auto" w:fill="auto"/>
            <w:vAlign w:val="center"/>
            <w:hideMark/>
          </w:tcPr>
          <w:p w14:paraId="4F610A2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auto" w:fill="auto"/>
            <w:vAlign w:val="center"/>
            <w:hideMark/>
          </w:tcPr>
          <w:p w14:paraId="58CFE85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auto" w:fill="auto"/>
            <w:vAlign w:val="center"/>
            <w:hideMark/>
          </w:tcPr>
          <w:p w14:paraId="3B12225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auto" w:fill="auto"/>
            <w:vAlign w:val="center"/>
            <w:hideMark/>
          </w:tcPr>
          <w:p w14:paraId="41BBFBF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auto" w:fill="auto"/>
            <w:vAlign w:val="center"/>
            <w:hideMark/>
          </w:tcPr>
          <w:p w14:paraId="63BDC11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7CEC8E73" w14:textId="77777777" w:rsidTr="003263D5">
        <w:trPr>
          <w:trHeight w:val="20"/>
        </w:trPr>
        <w:tc>
          <w:tcPr>
            <w:tcW w:w="3000" w:type="dxa"/>
            <w:shd w:val="clear" w:color="auto" w:fill="auto"/>
            <w:vAlign w:val="center"/>
            <w:hideMark/>
          </w:tcPr>
          <w:p w14:paraId="6947AD9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xml:space="preserve">Domek </w:t>
            </w:r>
            <w:proofErr w:type="spellStart"/>
            <w:r w:rsidRPr="009D3A35">
              <w:rPr>
                <w:rFonts w:asciiTheme="minorHAnsi" w:hAnsiTheme="minorHAnsi"/>
                <w:color w:val="000000"/>
                <w:sz w:val="16"/>
                <w:szCs w:val="16"/>
              </w:rPr>
              <w:t>cempingowy</w:t>
            </w:r>
            <w:proofErr w:type="spellEnd"/>
            <w:r w:rsidRPr="009D3A35">
              <w:rPr>
                <w:rFonts w:asciiTheme="minorHAnsi" w:hAnsiTheme="minorHAnsi"/>
                <w:color w:val="000000"/>
                <w:sz w:val="16"/>
                <w:szCs w:val="16"/>
              </w:rPr>
              <w:t xml:space="preserve"> B-1</w:t>
            </w:r>
          </w:p>
        </w:tc>
        <w:tc>
          <w:tcPr>
            <w:tcW w:w="1360" w:type="dxa"/>
            <w:shd w:val="clear" w:color="auto" w:fill="auto"/>
            <w:noWrap/>
            <w:vAlign w:val="center"/>
            <w:hideMark/>
          </w:tcPr>
          <w:p w14:paraId="7DDC0E4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420" w:type="dxa"/>
            <w:shd w:val="clear" w:color="auto" w:fill="auto"/>
            <w:noWrap/>
            <w:vAlign w:val="center"/>
            <w:hideMark/>
          </w:tcPr>
          <w:p w14:paraId="7E1C2EC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auto" w:fill="auto"/>
            <w:vAlign w:val="center"/>
            <w:hideMark/>
          </w:tcPr>
          <w:p w14:paraId="1A3B6DA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auto" w:fill="auto"/>
            <w:vAlign w:val="center"/>
            <w:hideMark/>
          </w:tcPr>
          <w:p w14:paraId="74EB302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auto" w:fill="auto"/>
            <w:vAlign w:val="center"/>
            <w:hideMark/>
          </w:tcPr>
          <w:p w14:paraId="7DA4469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auto" w:fill="auto"/>
            <w:vAlign w:val="center"/>
            <w:hideMark/>
          </w:tcPr>
          <w:p w14:paraId="22355F6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auto" w:fill="auto"/>
            <w:vAlign w:val="center"/>
            <w:hideMark/>
          </w:tcPr>
          <w:p w14:paraId="7498F98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auto" w:fill="auto"/>
            <w:vAlign w:val="center"/>
            <w:hideMark/>
          </w:tcPr>
          <w:p w14:paraId="2BAABD5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auto" w:fill="auto"/>
            <w:vAlign w:val="center"/>
            <w:hideMark/>
          </w:tcPr>
          <w:p w14:paraId="502D824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3807F925" w14:textId="77777777" w:rsidTr="003263D5">
        <w:trPr>
          <w:trHeight w:val="20"/>
        </w:trPr>
        <w:tc>
          <w:tcPr>
            <w:tcW w:w="3000" w:type="dxa"/>
            <w:shd w:val="clear" w:color="auto" w:fill="auto"/>
            <w:vAlign w:val="center"/>
            <w:hideMark/>
          </w:tcPr>
          <w:p w14:paraId="1A21C0C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xml:space="preserve">Domek </w:t>
            </w:r>
            <w:proofErr w:type="spellStart"/>
            <w:r w:rsidRPr="009D3A35">
              <w:rPr>
                <w:rFonts w:asciiTheme="minorHAnsi" w:hAnsiTheme="minorHAnsi"/>
                <w:color w:val="000000"/>
                <w:sz w:val="16"/>
                <w:szCs w:val="16"/>
              </w:rPr>
              <w:t>cempingowy</w:t>
            </w:r>
            <w:proofErr w:type="spellEnd"/>
            <w:r w:rsidRPr="009D3A35">
              <w:rPr>
                <w:rFonts w:asciiTheme="minorHAnsi" w:hAnsiTheme="minorHAnsi"/>
                <w:color w:val="000000"/>
                <w:sz w:val="16"/>
                <w:szCs w:val="16"/>
              </w:rPr>
              <w:t xml:space="preserve"> B-1</w:t>
            </w:r>
          </w:p>
        </w:tc>
        <w:tc>
          <w:tcPr>
            <w:tcW w:w="1360" w:type="dxa"/>
            <w:shd w:val="clear" w:color="auto" w:fill="auto"/>
            <w:noWrap/>
            <w:vAlign w:val="center"/>
            <w:hideMark/>
          </w:tcPr>
          <w:p w14:paraId="1BEC39A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420" w:type="dxa"/>
            <w:shd w:val="clear" w:color="auto" w:fill="auto"/>
            <w:noWrap/>
            <w:vAlign w:val="center"/>
            <w:hideMark/>
          </w:tcPr>
          <w:p w14:paraId="506D76F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auto" w:fill="auto"/>
            <w:vAlign w:val="center"/>
            <w:hideMark/>
          </w:tcPr>
          <w:p w14:paraId="1279C8C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auto" w:fill="auto"/>
            <w:vAlign w:val="center"/>
            <w:hideMark/>
          </w:tcPr>
          <w:p w14:paraId="65178AF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auto" w:fill="auto"/>
            <w:vAlign w:val="center"/>
            <w:hideMark/>
          </w:tcPr>
          <w:p w14:paraId="533A694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auto" w:fill="auto"/>
            <w:vAlign w:val="center"/>
            <w:hideMark/>
          </w:tcPr>
          <w:p w14:paraId="02E5192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auto" w:fill="auto"/>
            <w:vAlign w:val="center"/>
            <w:hideMark/>
          </w:tcPr>
          <w:p w14:paraId="2A023FD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auto" w:fill="auto"/>
            <w:vAlign w:val="center"/>
            <w:hideMark/>
          </w:tcPr>
          <w:p w14:paraId="3357D2B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auto" w:fill="auto"/>
            <w:vAlign w:val="center"/>
            <w:hideMark/>
          </w:tcPr>
          <w:p w14:paraId="4B3B2BB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6A6AB62C" w14:textId="77777777" w:rsidTr="003263D5">
        <w:trPr>
          <w:trHeight w:val="20"/>
        </w:trPr>
        <w:tc>
          <w:tcPr>
            <w:tcW w:w="3000" w:type="dxa"/>
            <w:shd w:val="clear" w:color="auto" w:fill="auto"/>
            <w:vAlign w:val="center"/>
            <w:hideMark/>
          </w:tcPr>
          <w:p w14:paraId="24EDE41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xml:space="preserve">Domek </w:t>
            </w:r>
            <w:proofErr w:type="spellStart"/>
            <w:r w:rsidRPr="009D3A35">
              <w:rPr>
                <w:rFonts w:asciiTheme="minorHAnsi" w:hAnsiTheme="minorHAnsi"/>
                <w:color w:val="000000"/>
                <w:sz w:val="16"/>
                <w:szCs w:val="16"/>
              </w:rPr>
              <w:t>cempingowy</w:t>
            </w:r>
            <w:proofErr w:type="spellEnd"/>
            <w:r w:rsidRPr="009D3A35">
              <w:rPr>
                <w:rFonts w:asciiTheme="minorHAnsi" w:hAnsiTheme="minorHAnsi"/>
                <w:color w:val="000000"/>
                <w:sz w:val="16"/>
                <w:szCs w:val="16"/>
              </w:rPr>
              <w:t xml:space="preserve"> B-1</w:t>
            </w:r>
          </w:p>
        </w:tc>
        <w:tc>
          <w:tcPr>
            <w:tcW w:w="1360" w:type="dxa"/>
            <w:shd w:val="clear" w:color="auto" w:fill="auto"/>
            <w:noWrap/>
            <w:vAlign w:val="center"/>
            <w:hideMark/>
          </w:tcPr>
          <w:p w14:paraId="55545CE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420" w:type="dxa"/>
            <w:shd w:val="clear" w:color="auto" w:fill="auto"/>
            <w:noWrap/>
            <w:vAlign w:val="center"/>
            <w:hideMark/>
          </w:tcPr>
          <w:p w14:paraId="207C471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auto" w:fill="auto"/>
            <w:vAlign w:val="center"/>
            <w:hideMark/>
          </w:tcPr>
          <w:p w14:paraId="5ABFC99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auto" w:fill="auto"/>
            <w:vAlign w:val="center"/>
            <w:hideMark/>
          </w:tcPr>
          <w:p w14:paraId="0AA4B0D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auto" w:fill="auto"/>
            <w:vAlign w:val="center"/>
            <w:hideMark/>
          </w:tcPr>
          <w:p w14:paraId="6B20266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auto" w:fill="auto"/>
            <w:vAlign w:val="center"/>
            <w:hideMark/>
          </w:tcPr>
          <w:p w14:paraId="4B6E2D8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auto" w:fill="auto"/>
            <w:vAlign w:val="center"/>
            <w:hideMark/>
          </w:tcPr>
          <w:p w14:paraId="5CD4CA3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auto" w:fill="auto"/>
            <w:vAlign w:val="center"/>
            <w:hideMark/>
          </w:tcPr>
          <w:p w14:paraId="6A5F633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auto" w:fill="auto"/>
            <w:vAlign w:val="center"/>
            <w:hideMark/>
          </w:tcPr>
          <w:p w14:paraId="686E4C1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7F971AAB" w14:textId="77777777" w:rsidTr="003263D5">
        <w:trPr>
          <w:trHeight w:val="20"/>
        </w:trPr>
        <w:tc>
          <w:tcPr>
            <w:tcW w:w="3000" w:type="dxa"/>
            <w:shd w:val="clear" w:color="auto" w:fill="auto"/>
            <w:vAlign w:val="center"/>
            <w:hideMark/>
          </w:tcPr>
          <w:p w14:paraId="1ADB945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xml:space="preserve">Domek </w:t>
            </w:r>
            <w:proofErr w:type="spellStart"/>
            <w:r w:rsidRPr="009D3A35">
              <w:rPr>
                <w:rFonts w:asciiTheme="minorHAnsi" w:hAnsiTheme="minorHAnsi"/>
                <w:color w:val="000000"/>
                <w:sz w:val="16"/>
                <w:szCs w:val="16"/>
              </w:rPr>
              <w:t>cempingowy</w:t>
            </w:r>
            <w:proofErr w:type="spellEnd"/>
            <w:r w:rsidRPr="009D3A35">
              <w:rPr>
                <w:rFonts w:asciiTheme="minorHAnsi" w:hAnsiTheme="minorHAnsi"/>
                <w:color w:val="000000"/>
                <w:sz w:val="16"/>
                <w:szCs w:val="16"/>
              </w:rPr>
              <w:t xml:space="preserve"> nr 16</w:t>
            </w:r>
          </w:p>
        </w:tc>
        <w:tc>
          <w:tcPr>
            <w:tcW w:w="1360" w:type="dxa"/>
            <w:shd w:val="clear" w:color="auto" w:fill="auto"/>
            <w:noWrap/>
            <w:vAlign w:val="center"/>
            <w:hideMark/>
          </w:tcPr>
          <w:p w14:paraId="74D5DB9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420" w:type="dxa"/>
            <w:shd w:val="clear" w:color="auto" w:fill="auto"/>
            <w:noWrap/>
            <w:vAlign w:val="center"/>
            <w:hideMark/>
          </w:tcPr>
          <w:p w14:paraId="4B5511F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auto" w:fill="auto"/>
            <w:vAlign w:val="center"/>
            <w:hideMark/>
          </w:tcPr>
          <w:p w14:paraId="199FAEF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auto" w:fill="auto"/>
            <w:vAlign w:val="center"/>
            <w:hideMark/>
          </w:tcPr>
          <w:p w14:paraId="1E07F8F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auto" w:fill="auto"/>
            <w:vAlign w:val="center"/>
            <w:hideMark/>
          </w:tcPr>
          <w:p w14:paraId="32E7279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auto" w:fill="auto"/>
            <w:vAlign w:val="center"/>
            <w:hideMark/>
          </w:tcPr>
          <w:p w14:paraId="68E7DD5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auto" w:fill="auto"/>
            <w:vAlign w:val="center"/>
            <w:hideMark/>
          </w:tcPr>
          <w:p w14:paraId="2222757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auto" w:fill="auto"/>
            <w:vAlign w:val="center"/>
            <w:hideMark/>
          </w:tcPr>
          <w:p w14:paraId="1F015EE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auto" w:fill="auto"/>
            <w:vAlign w:val="center"/>
            <w:hideMark/>
          </w:tcPr>
          <w:p w14:paraId="12A2836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07D35CA0" w14:textId="77777777" w:rsidTr="003263D5">
        <w:trPr>
          <w:trHeight w:val="20"/>
        </w:trPr>
        <w:tc>
          <w:tcPr>
            <w:tcW w:w="3000" w:type="dxa"/>
            <w:shd w:val="clear" w:color="auto" w:fill="auto"/>
            <w:vAlign w:val="center"/>
            <w:hideMark/>
          </w:tcPr>
          <w:p w14:paraId="62E70AA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Domek letniskowy nr 20</w:t>
            </w:r>
          </w:p>
        </w:tc>
        <w:tc>
          <w:tcPr>
            <w:tcW w:w="1360" w:type="dxa"/>
            <w:shd w:val="clear" w:color="auto" w:fill="auto"/>
            <w:noWrap/>
            <w:vAlign w:val="center"/>
            <w:hideMark/>
          </w:tcPr>
          <w:p w14:paraId="5491991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420" w:type="dxa"/>
            <w:shd w:val="clear" w:color="auto" w:fill="auto"/>
            <w:noWrap/>
            <w:vAlign w:val="center"/>
            <w:hideMark/>
          </w:tcPr>
          <w:p w14:paraId="70AAE61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auto" w:fill="auto"/>
            <w:vAlign w:val="center"/>
            <w:hideMark/>
          </w:tcPr>
          <w:p w14:paraId="6748E46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auto" w:fill="auto"/>
            <w:vAlign w:val="center"/>
            <w:hideMark/>
          </w:tcPr>
          <w:p w14:paraId="72702A1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auto" w:fill="auto"/>
            <w:vAlign w:val="center"/>
            <w:hideMark/>
          </w:tcPr>
          <w:p w14:paraId="540BEEA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auto" w:fill="auto"/>
            <w:vAlign w:val="center"/>
            <w:hideMark/>
          </w:tcPr>
          <w:p w14:paraId="68CE5F8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auto" w:fill="auto"/>
            <w:vAlign w:val="center"/>
            <w:hideMark/>
          </w:tcPr>
          <w:p w14:paraId="5034352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auto" w:fill="auto"/>
            <w:vAlign w:val="center"/>
            <w:hideMark/>
          </w:tcPr>
          <w:p w14:paraId="7DE81B5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auto" w:fill="auto"/>
            <w:vAlign w:val="center"/>
            <w:hideMark/>
          </w:tcPr>
          <w:p w14:paraId="4C6CDFD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4950CDA9" w14:textId="77777777" w:rsidTr="003263D5">
        <w:trPr>
          <w:trHeight w:val="20"/>
        </w:trPr>
        <w:tc>
          <w:tcPr>
            <w:tcW w:w="3000" w:type="dxa"/>
            <w:shd w:val="clear" w:color="auto" w:fill="auto"/>
            <w:vAlign w:val="center"/>
            <w:hideMark/>
          </w:tcPr>
          <w:p w14:paraId="529517B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Szalet miejski</w:t>
            </w:r>
          </w:p>
        </w:tc>
        <w:tc>
          <w:tcPr>
            <w:tcW w:w="1360" w:type="dxa"/>
            <w:shd w:val="clear" w:color="auto" w:fill="auto"/>
            <w:noWrap/>
            <w:vAlign w:val="center"/>
            <w:hideMark/>
          </w:tcPr>
          <w:p w14:paraId="3CBC1DD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420" w:type="dxa"/>
            <w:shd w:val="clear" w:color="auto" w:fill="auto"/>
            <w:noWrap/>
            <w:vAlign w:val="center"/>
            <w:hideMark/>
          </w:tcPr>
          <w:p w14:paraId="17D2018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auto" w:fill="auto"/>
            <w:vAlign w:val="center"/>
            <w:hideMark/>
          </w:tcPr>
          <w:p w14:paraId="6E91368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auto" w:fill="auto"/>
            <w:vAlign w:val="center"/>
            <w:hideMark/>
          </w:tcPr>
          <w:p w14:paraId="53E6233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auto" w:fill="auto"/>
            <w:vAlign w:val="center"/>
            <w:hideMark/>
          </w:tcPr>
          <w:p w14:paraId="3EE1381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auto" w:fill="auto"/>
            <w:vAlign w:val="center"/>
            <w:hideMark/>
          </w:tcPr>
          <w:p w14:paraId="6130A42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auto" w:fill="auto"/>
            <w:vAlign w:val="center"/>
            <w:hideMark/>
          </w:tcPr>
          <w:p w14:paraId="2216BDB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auto" w:fill="auto"/>
            <w:vAlign w:val="center"/>
            <w:hideMark/>
          </w:tcPr>
          <w:p w14:paraId="5D79FDB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auto" w:fill="auto"/>
            <w:vAlign w:val="center"/>
            <w:hideMark/>
          </w:tcPr>
          <w:p w14:paraId="2C07FBB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78EBFF42" w14:textId="77777777" w:rsidTr="003263D5">
        <w:trPr>
          <w:trHeight w:val="20"/>
        </w:trPr>
        <w:tc>
          <w:tcPr>
            <w:tcW w:w="3000" w:type="dxa"/>
            <w:shd w:val="clear" w:color="auto" w:fill="auto"/>
            <w:vAlign w:val="center"/>
            <w:hideMark/>
          </w:tcPr>
          <w:p w14:paraId="3BEEA3F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Budynek OC</w:t>
            </w:r>
          </w:p>
        </w:tc>
        <w:tc>
          <w:tcPr>
            <w:tcW w:w="1360" w:type="dxa"/>
            <w:shd w:val="clear" w:color="auto" w:fill="auto"/>
            <w:noWrap/>
            <w:vAlign w:val="center"/>
            <w:hideMark/>
          </w:tcPr>
          <w:p w14:paraId="4D15E15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420" w:type="dxa"/>
            <w:shd w:val="clear" w:color="auto" w:fill="auto"/>
            <w:noWrap/>
            <w:vAlign w:val="center"/>
            <w:hideMark/>
          </w:tcPr>
          <w:p w14:paraId="5B72F54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auto" w:fill="auto"/>
            <w:vAlign w:val="center"/>
            <w:hideMark/>
          </w:tcPr>
          <w:p w14:paraId="6437F4B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auto" w:fill="auto"/>
            <w:vAlign w:val="center"/>
            <w:hideMark/>
          </w:tcPr>
          <w:p w14:paraId="51B2EC9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auto" w:fill="auto"/>
            <w:vAlign w:val="center"/>
            <w:hideMark/>
          </w:tcPr>
          <w:p w14:paraId="582C135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auto" w:fill="auto"/>
            <w:vAlign w:val="center"/>
            <w:hideMark/>
          </w:tcPr>
          <w:p w14:paraId="2DEF7F7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auto" w:fill="auto"/>
            <w:vAlign w:val="center"/>
            <w:hideMark/>
          </w:tcPr>
          <w:p w14:paraId="57FA10A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auto" w:fill="auto"/>
            <w:vAlign w:val="center"/>
            <w:hideMark/>
          </w:tcPr>
          <w:p w14:paraId="2F5D023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auto" w:fill="auto"/>
            <w:vAlign w:val="center"/>
            <w:hideMark/>
          </w:tcPr>
          <w:p w14:paraId="1E2B29B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03F0DE9A" w14:textId="77777777" w:rsidTr="003263D5">
        <w:trPr>
          <w:trHeight w:val="20"/>
        </w:trPr>
        <w:tc>
          <w:tcPr>
            <w:tcW w:w="3000" w:type="dxa"/>
            <w:shd w:val="clear" w:color="auto" w:fill="auto"/>
            <w:vAlign w:val="center"/>
            <w:hideMark/>
          </w:tcPr>
          <w:p w14:paraId="10AC868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Budynek admin. biur. Ul. Sępoleńska 6</w:t>
            </w:r>
          </w:p>
        </w:tc>
        <w:tc>
          <w:tcPr>
            <w:tcW w:w="1360" w:type="dxa"/>
            <w:shd w:val="clear" w:color="auto" w:fill="auto"/>
            <w:noWrap/>
            <w:vAlign w:val="center"/>
            <w:hideMark/>
          </w:tcPr>
          <w:p w14:paraId="45B0E2B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420" w:type="dxa"/>
            <w:shd w:val="clear" w:color="auto" w:fill="auto"/>
            <w:noWrap/>
            <w:vAlign w:val="center"/>
            <w:hideMark/>
          </w:tcPr>
          <w:p w14:paraId="2DF5ACB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auto" w:fill="auto"/>
            <w:vAlign w:val="center"/>
            <w:hideMark/>
          </w:tcPr>
          <w:p w14:paraId="44EFD17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auto" w:fill="auto"/>
            <w:vAlign w:val="center"/>
            <w:hideMark/>
          </w:tcPr>
          <w:p w14:paraId="3F433B5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auto" w:fill="auto"/>
            <w:vAlign w:val="center"/>
            <w:hideMark/>
          </w:tcPr>
          <w:p w14:paraId="1148372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auto" w:fill="auto"/>
            <w:vAlign w:val="center"/>
            <w:hideMark/>
          </w:tcPr>
          <w:p w14:paraId="1A79602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auto" w:fill="auto"/>
            <w:vAlign w:val="center"/>
            <w:hideMark/>
          </w:tcPr>
          <w:p w14:paraId="3D6AE22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auto" w:fill="auto"/>
            <w:vAlign w:val="center"/>
            <w:hideMark/>
          </w:tcPr>
          <w:p w14:paraId="4873DE0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auto" w:fill="auto"/>
            <w:vAlign w:val="center"/>
            <w:hideMark/>
          </w:tcPr>
          <w:p w14:paraId="2019417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7944B36C" w14:textId="77777777" w:rsidTr="003263D5">
        <w:trPr>
          <w:trHeight w:val="20"/>
        </w:trPr>
        <w:tc>
          <w:tcPr>
            <w:tcW w:w="3000" w:type="dxa"/>
            <w:shd w:val="clear" w:color="auto" w:fill="auto"/>
            <w:vAlign w:val="center"/>
            <w:hideMark/>
          </w:tcPr>
          <w:p w14:paraId="4A987D2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Budynek garaż - gosp. Ul. Sępoleńska 6</w:t>
            </w:r>
          </w:p>
        </w:tc>
        <w:tc>
          <w:tcPr>
            <w:tcW w:w="1360" w:type="dxa"/>
            <w:shd w:val="clear" w:color="auto" w:fill="auto"/>
            <w:noWrap/>
            <w:vAlign w:val="center"/>
            <w:hideMark/>
          </w:tcPr>
          <w:p w14:paraId="57063EB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420" w:type="dxa"/>
            <w:shd w:val="clear" w:color="auto" w:fill="auto"/>
            <w:noWrap/>
            <w:vAlign w:val="center"/>
            <w:hideMark/>
          </w:tcPr>
          <w:p w14:paraId="25A20FB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auto" w:fill="auto"/>
            <w:vAlign w:val="center"/>
            <w:hideMark/>
          </w:tcPr>
          <w:p w14:paraId="5541894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auto" w:fill="auto"/>
            <w:vAlign w:val="center"/>
            <w:hideMark/>
          </w:tcPr>
          <w:p w14:paraId="4E3CC35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auto" w:fill="auto"/>
            <w:vAlign w:val="center"/>
            <w:hideMark/>
          </w:tcPr>
          <w:p w14:paraId="0C1F745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auto" w:fill="auto"/>
            <w:vAlign w:val="center"/>
            <w:hideMark/>
          </w:tcPr>
          <w:p w14:paraId="2DBF183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auto" w:fill="auto"/>
            <w:vAlign w:val="center"/>
            <w:hideMark/>
          </w:tcPr>
          <w:p w14:paraId="1711551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auto" w:fill="auto"/>
            <w:vAlign w:val="center"/>
            <w:hideMark/>
          </w:tcPr>
          <w:p w14:paraId="0EFB36E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auto" w:fill="auto"/>
            <w:vAlign w:val="center"/>
            <w:hideMark/>
          </w:tcPr>
          <w:p w14:paraId="56759E3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28AEA012" w14:textId="77777777" w:rsidTr="003263D5">
        <w:trPr>
          <w:trHeight w:val="20"/>
        </w:trPr>
        <w:tc>
          <w:tcPr>
            <w:tcW w:w="3000" w:type="dxa"/>
            <w:shd w:val="clear" w:color="auto" w:fill="auto"/>
            <w:vAlign w:val="center"/>
            <w:hideMark/>
          </w:tcPr>
          <w:p w14:paraId="5BA41C9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Budynek Wiejskiego Domu Kultury Dąbrówka</w:t>
            </w:r>
          </w:p>
        </w:tc>
        <w:tc>
          <w:tcPr>
            <w:tcW w:w="1360" w:type="dxa"/>
            <w:shd w:val="clear" w:color="auto" w:fill="auto"/>
            <w:noWrap/>
            <w:vAlign w:val="center"/>
            <w:hideMark/>
          </w:tcPr>
          <w:p w14:paraId="41E9852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420" w:type="dxa"/>
            <w:shd w:val="clear" w:color="auto" w:fill="auto"/>
            <w:noWrap/>
            <w:vAlign w:val="center"/>
            <w:hideMark/>
          </w:tcPr>
          <w:p w14:paraId="36A5064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auto" w:fill="auto"/>
            <w:vAlign w:val="center"/>
            <w:hideMark/>
          </w:tcPr>
          <w:p w14:paraId="73EE899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auto" w:fill="auto"/>
            <w:vAlign w:val="center"/>
            <w:hideMark/>
          </w:tcPr>
          <w:p w14:paraId="2122323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auto" w:fill="auto"/>
            <w:vAlign w:val="center"/>
            <w:hideMark/>
          </w:tcPr>
          <w:p w14:paraId="37EE1EB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auto" w:fill="auto"/>
            <w:vAlign w:val="center"/>
            <w:hideMark/>
          </w:tcPr>
          <w:p w14:paraId="451CE9B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auto" w:fill="auto"/>
            <w:vAlign w:val="center"/>
            <w:hideMark/>
          </w:tcPr>
          <w:p w14:paraId="013EAA7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auto" w:fill="auto"/>
            <w:vAlign w:val="center"/>
            <w:hideMark/>
          </w:tcPr>
          <w:p w14:paraId="5C1D2A7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auto" w:fill="auto"/>
            <w:vAlign w:val="center"/>
            <w:hideMark/>
          </w:tcPr>
          <w:p w14:paraId="65F2A4F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4EBFD05F" w14:textId="77777777" w:rsidTr="003263D5">
        <w:trPr>
          <w:trHeight w:val="20"/>
        </w:trPr>
        <w:tc>
          <w:tcPr>
            <w:tcW w:w="3000" w:type="dxa"/>
            <w:shd w:val="clear" w:color="auto" w:fill="auto"/>
            <w:vAlign w:val="center"/>
            <w:hideMark/>
          </w:tcPr>
          <w:p w14:paraId="4E3FA94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lastRenderedPageBreak/>
              <w:t>Miejsko-Gminny Ośrodek Kultury w Kamieniu Kraj.</w:t>
            </w:r>
          </w:p>
        </w:tc>
        <w:tc>
          <w:tcPr>
            <w:tcW w:w="1360" w:type="dxa"/>
            <w:shd w:val="clear" w:color="auto" w:fill="auto"/>
            <w:noWrap/>
            <w:vAlign w:val="center"/>
            <w:hideMark/>
          </w:tcPr>
          <w:p w14:paraId="7B4EFC3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6</w:t>
            </w:r>
          </w:p>
        </w:tc>
        <w:tc>
          <w:tcPr>
            <w:tcW w:w="1420" w:type="dxa"/>
            <w:shd w:val="clear" w:color="auto" w:fill="auto"/>
            <w:noWrap/>
            <w:vAlign w:val="center"/>
            <w:hideMark/>
          </w:tcPr>
          <w:p w14:paraId="202E8C8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auto" w:fill="auto"/>
            <w:vAlign w:val="center"/>
            <w:hideMark/>
          </w:tcPr>
          <w:p w14:paraId="34D1892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sygnalizacja lokalna</w:t>
            </w:r>
          </w:p>
        </w:tc>
        <w:tc>
          <w:tcPr>
            <w:tcW w:w="1620" w:type="dxa"/>
            <w:shd w:val="clear" w:color="auto" w:fill="auto"/>
            <w:vAlign w:val="center"/>
            <w:hideMark/>
          </w:tcPr>
          <w:p w14:paraId="658892C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pracy</w:t>
            </w:r>
          </w:p>
        </w:tc>
        <w:tc>
          <w:tcPr>
            <w:tcW w:w="1060" w:type="dxa"/>
            <w:shd w:val="clear" w:color="auto" w:fill="auto"/>
            <w:vAlign w:val="center"/>
            <w:hideMark/>
          </w:tcPr>
          <w:p w14:paraId="43730FA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auto" w:fill="auto"/>
            <w:vAlign w:val="center"/>
            <w:hideMark/>
          </w:tcPr>
          <w:p w14:paraId="302BE76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auto" w:fill="auto"/>
            <w:vAlign w:val="center"/>
            <w:hideMark/>
          </w:tcPr>
          <w:p w14:paraId="1F588E8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auto" w:fill="auto"/>
            <w:vAlign w:val="center"/>
            <w:hideMark/>
          </w:tcPr>
          <w:p w14:paraId="236037B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480" w:type="dxa"/>
            <w:shd w:val="clear" w:color="auto" w:fill="auto"/>
            <w:vAlign w:val="center"/>
            <w:hideMark/>
          </w:tcPr>
          <w:p w14:paraId="3D46588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0D7852C5" w14:textId="77777777" w:rsidTr="003263D5">
        <w:trPr>
          <w:trHeight w:val="20"/>
        </w:trPr>
        <w:tc>
          <w:tcPr>
            <w:tcW w:w="3000" w:type="dxa"/>
            <w:shd w:val="clear" w:color="auto" w:fill="auto"/>
            <w:vAlign w:val="center"/>
            <w:hideMark/>
          </w:tcPr>
          <w:p w14:paraId="2FA99A5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xml:space="preserve">Amfiteatr nad </w:t>
            </w:r>
            <w:proofErr w:type="spellStart"/>
            <w:r w:rsidRPr="009D3A35">
              <w:rPr>
                <w:rFonts w:asciiTheme="minorHAnsi" w:hAnsiTheme="minorHAnsi"/>
                <w:color w:val="000000"/>
                <w:sz w:val="16"/>
                <w:szCs w:val="16"/>
              </w:rPr>
              <w:t>j.Mochel</w:t>
            </w:r>
            <w:proofErr w:type="spellEnd"/>
          </w:p>
        </w:tc>
        <w:tc>
          <w:tcPr>
            <w:tcW w:w="1360" w:type="dxa"/>
            <w:shd w:val="clear" w:color="auto" w:fill="auto"/>
            <w:noWrap/>
            <w:vAlign w:val="center"/>
            <w:hideMark/>
          </w:tcPr>
          <w:p w14:paraId="1893B11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4</w:t>
            </w:r>
          </w:p>
        </w:tc>
        <w:tc>
          <w:tcPr>
            <w:tcW w:w="1420" w:type="dxa"/>
            <w:shd w:val="clear" w:color="auto" w:fill="auto"/>
            <w:noWrap/>
            <w:vAlign w:val="center"/>
            <w:hideMark/>
          </w:tcPr>
          <w:p w14:paraId="74FC6D0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auto" w:fill="auto"/>
            <w:vAlign w:val="center"/>
            <w:hideMark/>
          </w:tcPr>
          <w:p w14:paraId="12EFAAE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sygnalizacja lokalna</w:t>
            </w:r>
          </w:p>
        </w:tc>
        <w:tc>
          <w:tcPr>
            <w:tcW w:w="1620" w:type="dxa"/>
            <w:shd w:val="clear" w:color="auto" w:fill="auto"/>
            <w:vAlign w:val="center"/>
            <w:hideMark/>
          </w:tcPr>
          <w:p w14:paraId="0F7CB92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pracy</w:t>
            </w:r>
          </w:p>
        </w:tc>
        <w:tc>
          <w:tcPr>
            <w:tcW w:w="1060" w:type="dxa"/>
            <w:shd w:val="clear" w:color="auto" w:fill="auto"/>
            <w:vAlign w:val="center"/>
            <w:hideMark/>
          </w:tcPr>
          <w:p w14:paraId="3ED73D4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auto" w:fill="auto"/>
            <w:vAlign w:val="center"/>
            <w:hideMark/>
          </w:tcPr>
          <w:p w14:paraId="62574E5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auto" w:fill="auto"/>
            <w:vAlign w:val="center"/>
            <w:hideMark/>
          </w:tcPr>
          <w:p w14:paraId="4A64851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440" w:type="dxa"/>
            <w:shd w:val="clear" w:color="auto" w:fill="auto"/>
            <w:vAlign w:val="center"/>
            <w:hideMark/>
          </w:tcPr>
          <w:p w14:paraId="0D52B36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auto" w:fill="auto"/>
            <w:vAlign w:val="center"/>
            <w:hideMark/>
          </w:tcPr>
          <w:p w14:paraId="38B8328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35A20C17" w14:textId="77777777" w:rsidTr="003263D5">
        <w:trPr>
          <w:trHeight w:val="20"/>
        </w:trPr>
        <w:tc>
          <w:tcPr>
            <w:tcW w:w="3000" w:type="dxa"/>
            <w:shd w:val="clear" w:color="auto" w:fill="auto"/>
            <w:vAlign w:val="center"/>
            <w:hideMark/>
          </w:tcPr>
          <w:p w14:paraId="5C0C199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Budynek Wiejskiego Domu Kultury w Płociczu</w:t>
            </w:r>
          </w:p>
        </w:tc>
        <w:tc>
          <w:tcPr>
            <w:tcW w:w="1360" w:type="dxa"/>
            <w:shd w:val="clear" w:color="auto" w:fill="auto"/>
            <w:noWrap/>
            <w:vAlign w:val="center"/>
            <w:hideMark/>
          </w:tcPr>
          <w:p w14:paraId="573EC7B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2</w:t>
            </w:r>
          </w:p>
        </w:tc>
        <w:tc>
          <w:tcPr>
            <w:tcW w:w="1420" w:type="dxa"/>
            <w:shd w:val="clear" w:color="auto" w:fill="auto"/>
            <w:noWrap/>
            <w:vAlign w:val="center"/>
            <w:hideMark/>
          </w:tcPr>
          <w:p w14:paraId="1E81909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auto" w:fill="auto"/>
            <w:vAlign w:val="center"/>
            <w:hideMark/>
          </w:tcPr>
          <w:p w14:paraId="6B952FD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auto" w:fill="auto"/>
            <w:vAlign w:val="center"/>
            <w:hideMark/>
          </w:tcPr>
          <w:p w14:paraId="555971B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pracy</w:t>
            </w:r>
          </w:p>
        </w:tc>
        <w:tc>
          <w:tcPr>
            <w:tcW w:w="1060" w:type="dxa"/>
            <w:shd w:val="clear" w:color="auto" w:fill="auto"/>
            <w:vAlign w:val="center"/>
            <w:hideMark/>
          </w:tcPr>
          <w:p w14:paraId="636D850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auto" w:fill="auto"/>
            <w:vAlign w:val="center"/>
            <w:hideMark/>
          </w:tcPr>
          <w:p w14:paraId="7B9532C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auto" w:fill="auto"/>
            <w:vAlign w:val="center"/>
            <w:hideMark/>
          </w:tcPr>
          <w:p w14:paraId="25CB242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auto" w:fill="auto"/>
            <w:vAlign w:val="center"/>
            <w:hideMark/>
          </w:tcPr>
          <w:p w14:paraId="7D37278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80" w:type="dxa"/>
            <w:shd w:val="clear" w:color="auto" w:fill="auto"/>
            <w:vAlign w:val="center"/>
            <w:hideMark/>
          </w:tcPr>
          <w:p w14:paraId="47F5A40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5186167F" w14:textId="77777777" w:rsidTr="003263D5">
        <w:trPr>
          <w:trHeight w:val="20"/>
        </w:trPr>
        <w:tc>
          <w:tcPr>
            <w:tcW w:w="3000" w:type="dxa"/>
            <w:shd w:val="clear" w:color="auto" w:fill="auto"/>
            <w:vAlign w:val="center"/>
            <w:hideMark/>
          </w:tcPr>
          <w:p w14:paraId="24B691A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Budynek-punkt zbiórki odpadów</w:t>
            </w:r>
          </w:p>
        </w:tc>
        <w:tc>
          <w:tcPr>
            <w:tcW w:w="1360" w:type="dxa"/>
            <w:shd w:val="clear" w:color="auto" w:fill="auto"/>
            <w:noWrap/>
            <w:vAlign w:val="center"/>
            <w:hideMark/>
          </w:tcPr>
          <w:p w14:paraId="0AFE1EC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420" w:type="dxa"/>
            <w:shd w:val="clear" w:color="auto" w:fill="auto"/>
            <w:noWrap/>
            <w:vAlign w:val="center"/>
            <w:hideMark/>
          </w:tcPr>
          <w:p w14:paraId="51EF050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auto" w:fill="auto"/>
            <w:vAlign w:val="center"/>
            <w:hideMark/>
          </w:tcPr>
          <w:p w14:paraId="59A1478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auto" w:fill="auto"/>
            <w:vAlign w:val="center"/>
            <w:hideMark/>
          </w:tcPr>
          <w:p w14:paraId="1B42837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w:t>
            </w:r>
          </w:p>
        </w:tc>
        <w:tc>
          <w:tcPr>
            <w:tcW w:w="1060" w:type="dxa"/>
            <w:shd w:val="clear" w:color="auto" w:fill="auto"/>
            <w:vAlign w:val="center"/>
            <w:hideMark/>
          </w:tcPr>
          <w:p w14:paraId="61B9B87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auto" w:fill="auto"/>
            <w:vAlign w:val="center"/>
            <w:hideMark/>
          </w:tcPr>
          <w:p w14:paraId="2CE626A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auto" w:fill="auto"/>
            <w:vAlign w:val="center"/>
            <w:hideMark/>
          </w:tcPr>
          <w:p w14:paraId="146515A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auto" w:fill="auto"/>
            <w:vAlign w:val="center"/>
            <w:hideMark/>
          </w:tcPr>
          <w:p w14:paraId="04FC8AB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480" w:type="dxa"/>
            <w:shd w:val="clear" w:color="auto" w:fill="auto"/>
            <w:vAlign w:val="center"/>
            <w:hideMark/>
          </w:tcPr>
          <w:p w14:paraId="6762B9F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1B1CD238" w14:textId="77777777" w:rsidTr="003263D5">
        <w:trPr>
          <w:trHeight w:val="20"/>
        </w:trPr>
        <w:tc>
          <w:tcPr>
            <w:tcW w:w="14700" w:type="dxa"/>
            <w:gridSpan w:val="10"/>
            <w:shd w:val="clear" w:color="000000" w:fill="FFFF00"/>
            <w:vAlign w:val="center"/>
            <w:hideMark/>
          </w:tcPr>
          <w:p w14:paraId="2019DC15" w14:textId="77777777" w:rsidR="003263D5" w:rsidRPr="009D3A35" w:rsidRDefault="003263D5" w:rsidP="003263D5">
            <w:pPr>
              <w:jc w:val="center"/>
              <w:rPr>
                <w:rFonts w:asciiTheme="minorHAnsi" w:hAnsiTheme="minorHAnsi"/>
                <w:b/>
                <w:bCs/>
                <w:color w:val="000000"/>
                <w:sz w:val="16"/>
                <w:szCs w:val="16"/>
              </w:rPr>
            </w:pPr>
            <w:r w:rsidRPr="009D3A35">
              <w:rPr>
                <w:rFonts w:asciiTheme="minorHAnsi" w:hAnsiTheme="minorHAnsi"/>
                <w:b/>
                <w:bCs/>
                <w:color w:val="000000"/>
                <w:sz w:val="16"/>
                <w:szCs w:val="16"/>
              </w:rPr>
              <w:t>Zespół Szkolno-Przedszkolny Szkoły Podstawowej i Przedszkola Samorządowego im. I Armii Wojska Polskiego w Kamieniu Krajeńskim</w:t>
            </w:r>
          </w:p>
        </w:tc>
      </w:tr>
      <w:tr w:rsidR="003263D5" w:rsidRPr="009D3A35" w14:paraId="0B2EF7C7" w14:textId="77777777" w:rsidTr="003263D5">
        <w:trPr>
          <w:trHeight w:val="20"/>
        </w:trPr>
        <w:tc>
          <w:tcPr>
            <w:tcW w:w="3000" w:type="dxa"/>
            <w:shd w:val="clear" w:color="000000" w:fill="FFFFFF"/>
            <w:vAlign w:val="center"/>
            <w:hideMark/>
          </w:tcPr>
          <w:p w14:paraId="3BB977D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ul. Szkolna 3 ,89-430 Kamień Krajeński</w:t>
            </w:r>
          </w:p>
        </w:tc>
        <w:tc>
          <w:tcPr>
            <w:tcW w:w="1360" w:type="dxa"/>
            <w:shd w:val="clear" w:color="000000" w:fill="FFFFFF"/>
            <w:noWrap/>
            <w:vAlign w:val="center"/>
            <w:hideMark/>
          </w:tcPr>
          <w:p w14:paraId="5537A0F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xml:space="preserve">9 </w:t>
            </w:r>
            <w:proofErr w:type="spellStart"/>
            <w:r w:rsidRPr="009D3A35">
              <w:rPr>
                <w:rFonts w:asciiTheme="minorHAnsi" w:hAnsiTheme="minorHAnsi"/>
                <w:color w:val="000000"/>
                <w:sz w:val="16"/>
                <w:szCs w:val="16"/>
              </w:rPr>
              <w:t>prosz</w:t>
            </w:r>
            <w:proofErr w:type="spellEnd"/>
            <w:r w:rsidRPr="009D3A35">
              <w:rPr>
                <w:rFonts w:asciiTheme="minorHAnsi" w:hAnsiTheme="minorHAnsi"/>
                <w:color w:val="000000"/>
                <w:sz w:val="16"/>
                <w:szCs w:val="16"/>
              </w:rPr>
              <w:t>, 1 śnieg</w:t>
            </w:r>
          </w:p>
        </w:tc>
        <w:tc>
          <w:tcPr>
            <w:tcW w:w="1420" w:type="dxa"/>
            <w:shd w:val="clear" w:color="000000" w:fill="FFFFFF"/>
            <w:noWrap/>
            <w:vAlign w:val="center"/>
            <w:hideMark/>
          </w:tcPr>
          <w:p w14:paraId="5226009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5</w:t>
            </w:r>
          </w:p>
        </w:tc>
        <w:tc>
          <w:tcPr>
            <w:tcW w:w="1100" w:type="dxa"/>
            <w:shd w:val="clear" w:color="000000" w:fill="FFFFFF"/>
            <w:vAlign w:val="center"/>
            <w:hideMark/>
          </w:tcPr>
          <w:p w14:paraId="16F2505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interwencja załóg patrolowych</w:t>
            </w:r>
          </w:p>
        </w:tc>
        <w:tc>
          <w:tcPr>
            <w:tcW w:w="1620" w:type="dxa"/>
            <w:shd w:val="clear" w:color="000000" w:fill="FFFFFF"/>
            <w:vAlign w:val="center"/>
            <w:hideMark/>
          </w:tcPr>
          <w:p w14:paraId="68FFFFA0" w14:textId="77777777" w:rsidR="003263D5" w:rsidRPr="009D3A35" w:rsidRDefault="003263D5" w:rsidP="003263D5">
            <w:pPr>
              <w:jc w:val="center"/>
              <w:rPr>
                <w:rFonts w:asciiTheme="minorHAnsi" w:hAnsiTheme="minorHAnsi"/>
                <w:color w:val="000000"/>
                <w:sz w:val="16"/>
                <w:szCs w:val="16"/>
              </w:rPr>
            </w:pPr>
            <w:proofErr w:type="spellStart"/>
            <w:r w:rsidRPr="009D3A35">
              <w:rPr>
                <w:rFonts w:asciiTheme="minorHAnsi" w:hAnsiTheme="minorHAnsi"/>
                <w:color w:val="000000"/>
                <w:sz w:val="16"/>
                <w:szCs w:val="16"/>
              </w:rPr>
              <w:t>dozor</w:t>
            </w:r>
            <w:proofErr w:type="spellEnd"/>
            <w:r w:rsidRPr="009D3A35">
              <w:rPr>
                <w:rFonts w:asciiTheme="minorHAnsi" w:hAnsiTheme="minorHAnsi"/>
                <w:color w:val="000000"/>
                <w:sz w:val="16"/>
                <w:szCs w:val="16"/>
              </w:rPr>
              <w:t xml:space="preserve"> całodobowy</w:t>
            </w:r>
          </w:p>
        </w:tc>
        <w:tc>
          <w:tcPr>
            <w:tcW w:w="1060" w:type="dxa"/>
            <w:shd w:val="clear" w:color="000000" w:fill="FFFFFF"/>
            <w:vAlign w:val="center"/>
            <w:hideMark/>
          </w:tcPr>
          <w:p w14:paraId="3FFE92E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firma zewnętrzna</w:t>
            </w:r>
          </w:p>
        </w:tc>
        <w:tc>
          <w:tcPr>
            <w:tcW w:w="1120" w:type="dxa"/>
            <w:shd w:val="clear" w:color="000000" w:fill="FFFFFF"/>
            <w:vAlign w:val="center"/>
            <w:hideMark/>
          </w:tcPr>
          <w:p w14:paraId="2456E32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100" w:type="dxa"/>
            <w:shd w:val="clear" w:color="000000" w:fill="FFFFFF"/>
            <w:vAlign w:val="center"/>
            <w:hideMark/>
          </w:tcPr>
          <w:p w14:paraId="3455990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440" w:type="dxa"/>
            <w:shd w:val="clear" w:color="000000" w:fill="FFFFFF"/>
            <w:vAlign w:val="center"/>
            <w:hideMark/>
          </w:tcPr>
          <w:p w14:paraId="52DC620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480" w:type="dxa"/>
            <w:shd w:val="clear" w:color="000000" w:fill="FFFFFF"/>
            <w:vAlign w:val="center"/>
            <w:hideMark/>
          </w:tcPr>
          <w:p w14:paraId="6BAA9BF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54338692" w14:textId="77777777" w:rsidTr="003263D5">
        <w:trPr>
          <w:trHeight w:val="20"/>
        </w:trPr>
        <w:tc>
          <w:tcPr>
            <w:tcW w:w="3000" w:type="dxa"/>
            <w:shd w:val="clear" w:color="000000" w:fill="FFFFFF"/>
            <w:vAlign w:val="center"/>
            <w:hideMark/>
          </w:tcPr>
          <w:p w14:paraId="23E4500E" w14:textId="695F5270" w:rsidR="003263D5" w:rsidRPr="009D3A35" w:rsidRDefault="00BB7D9A" w:rsidP="003263D5">
            <w:pPr>
              <w:jc w:val="center"/>
              <w:rPr>
                <w:rFonts w:asciiTheme="minorHAnsi" w:hAnsiTheme="minorHAnsi"/>
                <w:color w:val="000000"/>
                <w:sz w:val="16"/>
                <w:szCs w:val="16"/>
              </w:rPr>
            </w:pPr>
            <w:r w:rsidRPr="009D3A35">
              <w:rPr>
                <w:rFonts w:asciiTheme="minorHAnsi" w:hAnsiTheme="minorHAnsi"/>
                <w:color w:val="000000"/>
                <w:sz w:val="16"/>
                <w:szCs w:val="16"/>
              </w:rPr>
              <w:t>Szkoła</w:t>
            </w:r>
            <w:r w:rsidR="003263D5" w:rsidRPr="009D3A35">
              <w:rPr>
                <w:rFonts w:asciiTheme="minorHAnsi" w:hAnsiTheme="minorHAnsi"/>
                <w:color w:val="000000"/>
                <w:sz w:val="16"/>
                <w:szCs w:val="16"/>
              </w:rPr>
              <w:t xml:space="preserve"> Filialna Płocicz </w:t>
            </w:r>
            <w:proofErr w:type="spellStart"/>
            <w:r w:rsidR="003263D5" w:rsidRPr="009D3A35">
              <w:rPr>
                <w:rFonts w:asciiTheme="minorHAnsi" w:hAnsiTheme="minorHAnsi"/>
                <w:color w:val="000000"/>
                <w:sz w:val="16"/>
                <w:szCs w:val="16"/>
              </w:rPr>
              <w:t>Płocicz</w:t>
            </w:r>
            <w:proofErr w:type="spellEnd"/>
            <w:r w:rsidR="003263D5" w:rsidRPr="009D3A35">
              <w:rPr>
                <w:rFonts w:asciiTheme="minorHAnsi" w:hAnsiTheme="minorHAnsi"/>
                <w:color w:val="000000"/>
                <w:sz w:val="16"/>
                <w:szCs w:val="16"/>
              </w:rPr>
              <w:t xml:space="preserve"> 11  89- 430 Kamień  Krajeński</w:t>
            </w:r>
          </w:p>
        </w:tc>
        <w:tc>
          <w:tcPr>
            <w:tcW w:w="1360" w:type="dxa"/>
            <w:shd w:val="clear" w:color="000000" w:fill="FFFFFF"/>
            <w:noWrap/>
            <w:vAlign w:val="center"/>
            <w:hideMark/>
          </w:tcPr>
          <w:p w14:paraId="08DFFCD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6</w:t>
            </w:r>
          </w:p>
        </w:tc>
        <w:tc>
          <w:tcPr>
            <w:tcW w:w="1420" w:type="dxa"/>
            <w:shd w:val="clear" w:color="000000" w:fill="FFFFFF"/>
            <w:noWrap/>
            <w:vAlign w:val="center"/>
            <w:hideMark/>
          </w:tcPr>
          <w:p w14:paraId="13F43A3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100" w:type="dxa"/>
            <w:shd w:val="clear" w:color="000000" w:fill="FFFFFF"/>
            <w:vAlign w:val="center"/>
            <w:hideMark/>
          </w:tcPr>
          <w:p w14:paraId="1B6B50D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7F0811C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dozoru</w:t>
            </w:r>
          </w:p>
        </w:tc>
        <w:tc>
          <w:tcPr>
            <w:tcW w:w="1060" w:type="dxa"/>
            <w:shd w:val="clear" w:color="000000" w:fill="FFFFFF"/>
            <w:vAlign w:val="center"/>
            <w:hideMark/>
          </w:tcPr>
          <w:p w14:paraId="739FE84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dozoru</w:t>
            </w:r>
          </w:p>
        </w:tc>
        <w:tc>
          <w:tcPr>
            <w:tcW w:w="1120" w:type="dxa"/>
            <w:shd w:val="clear" w:color="000000" w:fill="FFFFFF"/>
            <w:vAlign w:val="center"/>
            <w:hideMark/>
          </w:tcPr>
          <w:p w14:paraId="589F8B2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7BA9D4B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3D518AB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480" w:type="dxa"/>
            <w:shd w:val="clear" w:color="000000" w:fill="FFFFFF"/>
            <w:vAlign w:val="center"/>
            <w:hideMark/>
          </w:tcPr>
          <w:p w14:paraId="7C43E84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400E29F6" w14:textId="77777777" w:rsidTr="003263D5">
        <w:trPr>
          <w:trHeight w:val="20"/>
        </w:trPr>
        <w:tc>
          <w:tcPr>
            <w:tcW w:w="3000" w:type="dxa"/>
            <w:shd w:val="clear" w:color="auto" w:fill="auto"/>
            <w:vAlign w:val="center"/>
            <w:hideMark/>
          </w:tcPr>
          <w:p w14:paraId="57BE7CA8" w14:textId="77777777" w:rsidR="003263D5" w:rsidRPr="009D3A35" w:rsidRDefault="003263D5" w:rsidP="003263D5">
            <w:pPr>
              <w:jc w:val="center"/>
              <w:rPr>
                <w:rFonts w:asciiTheme="minorHAnsi" w:hAnsiTheme="minorHAnsi"/>
                <w:sz w:val="16"/>
                <w:szCs w:val="16"/>
              </w:rPr>
            </w:pPr>
            <w:r w:rsidRPr="009D3A35">
              <w:rPr>
                <w:rFonts w:asciiTheme="minorHAnsi" w:hAnsiTheme="minorHAnsi"/>
                <w:sz w:val="16"/>
                <w:szCs w:val="16"/>
              </w:rPr>
              <w:t>ul. Sępoleńska 3, 89-430 Kamień Krajeński</w:t>
            </w:r>
          </w:p>
        </w:tc>
        <w:tc>
          <w:tcPr>
            <w:tcW w:w="1360" w:type="dxa"/>
            <w:shd w:val="clear" w:color="auto" w:fill="auto"/>
            <w:noWrap/>
            <w:vAlign w:val="center"/>
            <w:hideMark/>
          </w:tcPr>
          <w:p w14:paraId="41C12F45" w14:textId="77777777" w:rsidR="003263D5" w:rsidRPr="009D3A35" w:rsidRDefault="003263D5" w:rsidP="003263D5">
            <w:pPr>
              <w:jc w:val="center"/>
              <w:rPr>
                <w:rFonts w:asciiTheme="minorHAnsi" w:hAnsiTheme="minorHAnsi"/>
                <w:sz w:val="16"/>
                <w:szCs w:val="16"/>
              </w:rPr>
            </w:pPr>
            <w:r w:rsidRPr="009D3A35">
              <w:rPr>
                <w:rFonts w:asciiTheme="minorHAnsi" w:hAnsiTheme="minorHAnsi"/>
                <w:sz w:val="16"/>
                <w:szCs w:val="16"/>
              </w:rPr>
              <w:t>14</w:t>
            </w:r>
          </w:p>
        </w:tc>
        <w:tc>
          <w:tcPr>
            <w:tcW w:w="1420" w:type="dxa"/>
            <w:shd w:val="clear" w:color="auto" w:fill="auto"/>
            <w:noWrap/>
            <w:vAlign w:val="center"/>
            <w:hideMark/>
          </w:tcPr>
          <w:p w14:paraId="2B3F35AC" w14:textId="77777777" w:rsidR="003263D5" w:rsidRPr="009D3A35" w:rsidRDefault="003263D5" w:rsidP="003263D5">
            <w:pPr>
              <w:jc w:val="center"/>
              <w:rPr>
                <w:rFonts w:asciiTheme="minorHAnsi" w:hAnsiTheme="minorHAnsi"/>
                <w:sz w:val="16"/>
                <w:szCs w:val="16"/>
              </w:rPr>
            </w:pPr>
            <w:r w:rsidRPr="009D3A35">
              <w:rPr>
                <w:rFonts w:asciiTheme="minorHAnsi" w:hAnsiTheme="minorHAnsi"/>
                <w:sz w:val="16"/>
                <w:szCs w:val="16"/>
              </w:rPr>
              <w:t>0</w:t>
            </w:r>
          </w:p>
        </w:tc>
        <w:tc>
          <w:tcPr>
            <w:tcW w:w="1100" w:type="dxa"/>
            <w:shd w:val="clear" w:color="auto" w:fill="auto"/>
            <w:vAlign w:val="center"/>
            <w:hideMark/>
          </w:tcPr>
          <w:p w14:paraId="32FAC587" w14:textId="77777777" w:rsidR="003263D5" w:rsidRPr="009D3A35" w:rsidRDefault="003263D5" w:rsidP="003263D5">
            <w:pPr>
              <w:jc w:val="center"/>
              <w:rPr>
                <w:rFonts w:asciiTheme="minorHAnsi" w:hAnsiTheme="minorHAnsi"/>
                <w:sz w:val="16"/>
                <w:szCs w:val="16"/>
              </w:rPr>
            </w:pPr>
            <w:r w:rsidRPr="009D3A35">
              <w:rPr>
                <w:rFonts w:asciiTheme="minorHAnsi" w:hAnsiTheme="minorHAnsi"/>
                <w:sz w:val="16"/>
                <w:szCs w:val="16"/>
              </w:rPr>
              <w:t>interwencja załóg patrolowych</w:t>
            </w:r>
          </w:p>
        </w:tc>
        <w:tc>
          <w:tcPr>
            <w:tcW w:w="1620" w:type="dxa"/>
            <w:shd w:val="clear" w:color="auto" w:fill="auto"/>
            <w:noWrap/>
            <w:vAlign w:val="center"/>
            <w:hideMark/>
          </w:tcPr>
          <w:p w14:paraId="59788ECE" w14:textId="77777777" w:rsidR="003263D5" w:rsidRPr="009D3A35" w:rsidRDefault="003263D5" w:rsidP="003263D5">
            <w:pPr>
              <w:jc w:val="center"/>
              <w:rPr>
                <w:rFonts w:asciiTheme="minorHAnsi" w:hAnsiTheme="minorHAnsi"/>
                <w:sz w:val="16"/>
                <w:szCs w:val="16"/>
              </w:rPr>
            </w:pPr>
            <w:r w:rsidRPr="009D3A35">
              <w:rPr>
                <w:rFonts w:asciiTheme="minorHAnsi" w:hAnsiTheme="minorHAnsi"/>
                <w:sz w:val="16"/>
                <w:szCs w:val="16"/>
              </w:rPr>
              <w:t>brak dozoru</w:t>
            </w:r>
          </w:p>
        </w:tc>
        <w:tc>
          <w:tcPr>
            <w:tcW w:w="1060" w:type="dxa"/>
            <w:shd w:val="clear" w:color="auto" w:fill="auto"/>
            <w:noWrap/>
            <w:vAlign w:val="center"/>
            <w:hideMark/>
          </w:tcPr>
          <w:p w14:paraId="010B489C" w14:textId="77777777" w:rsidR="003263D5" w:rsidRPr="009D3A35" w:rsidRDefault="003263D5" w:rsidP="003263D5">
            <w:pPr>
              <w:jc w:val="center"/>
              <w:rPr>
                <w:rFonts w:asciiTheme="minorHAnsi" w:hAnsiTheme="minorHAnsi"/>
                <w:sz w:val="16"/>
                <w:szCs w:val="16"/>
              </w:rPr>
            </w:pPr>
            <w:r w:rsidRPr="009D3A35">
              <w:rPr>
                <w:rFonts w:asciiTheme="minorHAnsi" w:hAnsiTheme="minorHAnsi"/>
                <w:sz w:val="16"/>
                <w:szCs w:val="16"/>
              </w:rPr>
              <w:t>brak dozoru</w:t>
            </w:r>
          </w:p>
        </w:tc>
        <w:tc>
          <w:tcPr>
            <w:tcW w:w="1120" w:type="dxa"/>
            <w:shd w:val="clear" w:color="auto" w:fill="auto"/>
            <w:noWrap/>
            <w:vAlign w:val="center"/>
            <w:hideMark/>
          </w:tcPr>
          <w:p w14:paraId="28ED3EFF" w14:textId="77777777" w:rsidR="003263D5" w:rsidRPr="009D3A35" w:rsidRDefault="003263D5" w:rsidP="003263D5">
            <w:pPr>
              <w:jc w:val="center"/>
              <w:rPr>
                <w:rFonts w:asciiTheme="minorHAnsi" w:hAnsiTheme="minorHAnsi"/>
                <w:sz w:val="16"/>
                <w:szCs w:val="16"/>
              </w:rPr>
            </w:pPr>
            <w:r w:rsidRPr="009D3A35">
              <w:rPr>
                <w:rFonts w:asciiTheme="minorHAnsi" w:hAnsiTheme="minorHAnsi"/>
                <w:sz w:val="16"/>
                <w:szCs w:val="16"/>
              </w:rPr>
              <w:t>tak</w:t>
            </w:r>
          </w:p>
        </w:tc>
        <w:tc>
          <w:tcPr>
            <w:tcW w:w="1100" w:type="dxa"/>
            <w:shd w:val="clear" w:color="auto" w:fill="auto"/>
            <w:noWrap/>
            <w:vAlign w:val="center"/>
            <w:hideMark/>
          </w:tcPr>
          <w:p w14:paraId="30968A91" w14:textId="77777777" w:rsidR="003263D5" w:rsidRPr="009D3A35" w:rsidRDefault="003263D5" w:rsidP="003263D5">
            <w:pPr>
              <w:jc w:val="center"/>
              <w:rPr>
                <w:rFonts w:asciiTheme="minorHAnsi" w:hAnsiTheme="minorHAnsi"/>
                <w:sz w:val="16"/>
                <w:szCs w:val="16"/>
              </w:rPr>
            </w:pPr>
            <w:r w:rsidRPr="009D3A35">
              <w:rPr>
                <w:rFonts w:asciiTheme="minorHAnsi" w:hAnsiTheme="minorHAnsi"/>
                <w:sz w:val="16"/>
                <w:szCs w:val="16"/>
              </w:rPr>
              <w:t xml:space="preserve">tak </w:t>
            </w:r>
          </w:p>
        </w:tc>
        <w:tc>
          <w:tcPr>
            <w:tcW w:w="1440" w:type="dxa"/>
            <w:shd w:val="clear" w:color="auto" w:fill="auto"/>
            <w:noWrap/>
            <w:vAlign w:val="center"/>
            <w:hideMark/>
          </w:tcPr>
          <w:p w14:paraId="1A4E980F" w14:textId="77777777" w:rsidR="003263D5" w:rsidRPr="009D3A35" w:rsidRDefault="003263D5" w:rsidP="003263D5">
            <w:pPr>
              <w:jc w:val="center"/>
              <w:rPr>
                <w:rFonts w:asciiTheme="minorHAnsi" w:hAnsiTheme="minorHAnsi"/>
                <w:sz w:val="16"/>
                <w:szCs w:val="16"/>
              </w:rPr>
            </w:pPr>
            <w:r w:rsidRPr="009D3A35">
              <w:rPr>
                <w:rFonts w:asciiTheme="minorHAnsi" w:hAnsiTheme="minorHAnsi"/>
                <w:sz w:val="16"/>
                <w:szCs w:val="16"/>
              </w:rPr>
              <w:t xml:space="preserve">tak </w:t>
            </w:r>
          </w:p>
        </w:tc>
        <w:tc>
          <w:tcPr>
            <w:tcW w:w="1480" w:type="dxa"/>
            <w:shd w:val="clear" w:color="auto" w:fill="auto"/>
            <w:noWrap/>
            <w:vAlign w:val="center"/>
            <w:hideMark/>
          </w:tcPr>
          <w:p w14:paraId="542C3C32" w14:textId="77777777" w:rsidR="003263D5" w:rsidRPr="009D3A35" w:rsidRDefault="003263D5" w:rsidP="003263D5">
            <w:pPr>
              <w:jc w:val="center"/>
              <w:rPr>
                <w:rFonts w:asciiTheme="minorHAnsi" w:hAnsiTheme="minorHAnsi"/>
                <w:sz w:val="16"/>
                <w:szCs w:val="16"/>
              </w:rPr>
            </w:pPr>
            <w:r w:rsidRPr="009D3A35">
              <w:rPr>
                <w:rFonts w:asciiTheme="minorHAnsi" w:hAnsiTheme="minorHAnsi"/>
                <w:sz w:val="16"/>
                <w:szCs w:val="16"/>
              </w:rPr>
              <w:t xml:space="preserve">tak </w:t>
            </w:r>
          </w:p>
        </w:tc>
      </w:tr>
      <w:tr w:rsidR="003263D5" w:rsidRPr="009D3A35" w14:paraId="79F6114C" w14:textId="77777777" w:rsidTr="003263D5">
        <w:trPr>
          <w:trHeight w:val="20"/>
        </w:trPr>
        <w:tc>
          <w:tcPr>
            <w:tcW w:w="3000" w:type="dxa"/>
            <w:shd w:val="clear" w:color="auto" w:fill="auto"/>
            <w:vAlign w:val="center"/>
            <w:hideMark/>
          </w:tcPr>
          <w:p w14:paraId="7A6C91CA" w14:textId="77777777" w:rsidR="003263D5" w:rsidRPr="009D3A35" w:rsidRDefault="003263D5" w:rsidP="003263D5">
            <w:pPr>
              <w:jc w:val="center"/>
              <w:rPr>
                <w:rFonts w:asciiTheme="minorHAnsi" w:hAnsiTheme="minorHAnsi"/>
                <w:sz w:val="16"/>
                <w:szCs w:val="16"/>
              </w:rPr>
            </w:pPr>
            <w:r w:rsidRPr="009D3A35">
              <w:rPr>
                <w:rFonts w:asciiTheme="minorHAnsi" w:hAnsiTheme="minorHAnsi"/>
                <w:sz w:val="16"/>
                <w:szCs w:val="16"/>
              </w:rPr>
              <w:t>ul. Witosa 11, 89-430 Kamień Krajeński</w:t>
            </w:r>
          </w:p>
        </w:tc>
        <w:tc>
          <w:tcPr>
            <w:tcW w:w="1360" w:type="dxa"/>
            <w:shd w:val="clear" w:color="auto" w:fill="auto"/>
            <w:noWrap/>
            <w:vAlign w:val="center"/>
            <w:hideMark/>
          </w:tcPr>
          <w:p w14:paraId="3221E0E7" w14:textId="77777777" w:rsidR="003263D5" w:rsidRPr="009D3A35" w:rsidRDefault="003263D5" w:rsidP="003263D5">
            <w:pPr>
              <w:jc w:val="center"/>
              <w:rPr>
                <w:rFonts w:asciiTheme="minorHAnsi" w:hAnsiTheme="minorHAnsi"/>
                <w:sz w:val="16"/>
                <w:szCs w:val="16"/>
              </w:rPr>
            </w:pPr>
            <w:r w:rsidRPr="009D3A35">
              <w:rPr>
                <w:rFonts w:asciiTheme="minorHAnsi" w:hAnsiTheme="minorHAnsi"/>
                <w:sz w:val="16"/>
                <w:szCs w:val="16"/>
              </w:rPr>
              <w:t>11</w:t>
            </w:r>
          </w:p>
        </w:tc>
        <w:tc>
          <w:tcPr>
            <w:tcW w:w="1420" w:type="dxa"/>
            <w:shd w:val="clear" w:color="auto" w:fill="auto"/>
            <w:noWrap/>
            <w:vAlign w:val="center"/>
            <w:hideMark/>
          </w:tcPr>
          <w:p w14:paraId="58BDD4C2" w14:textId="77777777" w:rsidR="003263D5" w:rsidRPr="009D3A35" w:rsidRDefault="003263D5" w:rsidP="003263D5">
            <w:pPr>
              <w:jc w:val="center"/>
              <w:rPr>
                <w:rFonts w:asciiTheme="minorHAnsi" w:hAnsiTheme="minorHAnsi"/>
                <w:sz w:val="16"/>
                <w:szCs w:val="16"/>
              </w:rPr>
            </w:pPr>
            <w:r w:rsidRPr="009D3A35">
              <w:rPr>
                <w:rFonts w:asciiTheme="minorHAnsi" w:hAnsiTheme="minorHAnsi"/>
                <w:sz w:val="16"/>
                <w:szCs w:val="16"/>
              </w:rPr>
              <w:t>4</w:t>
            </w:r>
          </w:p>
        </w:tc>
        <w:tc>
          <w:tcPr>
            <w:tcW w:w="1100" w:type="dxa"/>
            <w:shd w:val="clear" w:color="auto" w:fill="auto"/>
            <w:vAlign w:val="center"/>
            <w:hideMark/>
          </w:tcPr>
          <w:p w14:paraId="05980453" w14:textId="77777777" w:rsidR="003263D5" w:rsidRPr="009D3A35" w:rsidRDefault="003263D5" w:rsidP="003263D5">
            <w:pPr>
              <w:jc w:val="center"/>
              <w:rPr>
                <w:rFonts w:asciiTheme="minorHAnsi" w:hAnsiTheme="minorHAnsi"/>
                <w:sz w:val="16"/>
                <w:szCs w:val="16"/>
              </w:rPr>
            </w:pPr>
            <w:r w:rsidRPr="009D3A35">
              <w:rPr>
                <w:rFonts w:asciiTheme="minorHAnsi" w:hAnsiTheme="minorHAnsi"/>
                <w:sz w:val="16"/>
                <w:szCs w:val="16"/>
              </w:rPr>
              <w:t>sygnalizacja lokalna</w:t>
            </w:r>
          </w:p>
        </w:tc>
        <w:tc>
          <w:tcPr>
            <w:tcW w:w="1620" w:type="dxa"/>
            <w:shd w:val="clear" w:color="auto" w:fill="auto"/>
            <w:noWrap/>
            <w:vAlign w:val="center"/>
            <w:hideMark/>
          </w:tcPr>
          <w:p w14:paraId="33EAA292" w14:textId="77777777" w:rsidR="003263D5" w:rsidRPr="009D3A35" w:rsidRDefault="003263D5" w:rsidP="003263D5">
            <w:pPr>
              <w:jc w:val="center"/>
              <w:rPr>
                <w:rFonts w:asciiTheme="minorHAnsi" w:hAnsiTheme="minorHAnsi"/>
                <w:sz w:val="16"/>
                <w:szCs w:val="16"/>
              </w:rPr>
            </w:pPr>
            <w:r w:rsidRPr="009D3A35">
              <w:rPr>
                <w:rFonts w:asciiTheme="minorHAnsi" w:hAnsiTheme="minorHAnsi"/>
                <w:sz w:val="16"/>
                <w:szCs w:val="16"/>
              </w:rPr>
              <w:t>brak dozoru</w:t>
            </w:r>
          </w:p>
        </w:tc>
        <w:tc>
          <w:tcPr>
            <w:tcW w:w="1060" w:type="dxa"/>
            <w:shd w:val="clear" w:color="auto" w:fill="auto"/>
            <w:noWrap/>
            <w:vAlign w:val="center"/>
            <w:hideMark/>
          </w:tcPr>
          <w:p w14:paraId="4B6B7A47" w14:textId="77777777" w:rsidR="003263D5" w:rsidRPr="009D3A35" w:rsidRDefault="003263D5" w:rsidP="003263D5">
            <w:pPr>
              <w:jc w:val="center"/>
              <w:rPr>
                <w:rFonts w:asciiTheme="minorHAnsi" w:hAnsiTheme="minorHAnsi"/>
                <w:sz w:val="16"/>
                <w:szCs w:val="16"/>
              </w:rPr>
            </w:pPr>
            <w:r w:rsidRPr="009D3A35">
              <w:rPr>
                <w:rFonts w:asciiTheme="minorHAnsi" w:hAnsiTheme="minorHAnsi"/>
                <w:sz w:val="16"/>
                <w:szCs w:val="16"/>
              </w:rPr>
              <w:t>brak dozoru</w:t>
            </w:r>
          </w:p>
        </w:tc>
        <w:tc>
          <w:tcPr>
            <w:tcW w:w="1120" w:type="dxa"/>
            <w:shd w:val="clear" w:color="auto" w:fill="auto"/>
            <w:noWrap/>
            <w:vAlign w:val="center"/>
            <w:hideMark/>
          </w:tcPr>
          <w:p w14:paraId="753EDB51" w14:textId="77777777" w:rsidR="003263D5" w:rsidRPr="009D3A35" w:rsidRDefault="003263D5" w:rsidP="003263D5">
            <w:pPr>
              <w:jc w:val="center"/>
              <w:rPr>
                <w:rFonts w:asciiTheme="minorHAnsi" w:hAnsiTheme="minorHAnsi"/>
                <w:sz w:val="16"/>
                <w:szCs w:val="16"/>
              </w:rPr>
            </w:pPr>
            <w:r w:rsidRPr="009D3A35">
              <w:rPr>
                <w:rFonts w:asciiTheme="minorHAnsi" w:hAnsiTheme="minorHAnsi"/>
                <w:sz w:val="16"/>
                <w:szCs w:val="16"/>
              </w:rPr>
              <w:t xml:space="preserve">tak </w:t>
            </w:r>
          </w:p>
        </w:tc>
        <w:tc>
          <w:tcPr>
            <w:tcW w:w="1100" w:type="dxa"/>
            <w:shd w:val="clear" w:color="auto" w:fill="auto"/>
            <w:noWrap/>
            <w:vAlign w:val="center"/>
            <w:hideMark/>
          </w:tcPr>
          <w:p w14:paraId="0770B75A" w14:textId="77777777" w:rsidR="003263D5" w:rsidRPr="009D3A35" w:rsidRDefault="003263D5" w:rsidP="003263D5">
            <w:pPr>
              <w:jc w:val="center"/>
              <w:rPr>
                <w:rFonts w:asciiTheme="minorHAnsi" w:hAnsiTheme="minorHAnsi"/>
                <w:sz w:val="16"/>
                <w:szCs w:val="16"/>
              </w:rPr>
            </w:pPr>
            <w:r w:rsidRPr="009D3A35">
              <w:rPr>
                <w:rFonts w:asciiTheme="minorHAnsi" w:hAnsiTheme="minorHAnsi"/>
                <w:sz w:val="16"/>
                <w:szCs w:val="16"/>
              </w:rPr>
              <w:t>tak</w:t>
            </w:r>
          </w:p>
        </w:tc>
        <w:tc>
          <w:tcPr>
            <w:tcW w:w="1440" w:type="dxa"/>
            <w:shd w:val="clear" w:color="auto" w:fill="auto"/>
            <w:noWrap/>
            <w:vAlign w:val="center"/>
            <w:hideMark/>
          </w:tcPr>
          <w:p w14:paraId="0A36B42B" w14:textId="77777777" w:rsidR="003263D5" w:rsidRPr="009D3A35" w:rsidRDefault="003263D5" w:rsidP="003263D5">
            <w:pPr>
              <w:jc w:val="center"/>
              <w:rPr>
                <w:rFonts w:asciiTheme="minorHAnsi" w:hAnsiTheme="minorHAnsi"/>
                <w:sz w:val="16"/>
                <w:szCs w:val="16"/>
              </w:rPr>
            </w:pPr>
            <w:r w:rsidRPr="009D3A35">
              <w:rPr>
                <w:rFonts w:asciiTheme="minorHAnsi" w:hAnsiTheme="minorHAnsi"/>
                <w:sz w:val="16"/>
                <w:szCs w:val="16"/>
              </w:rPr>
              <w:t xml:space="preserve">tak </w:t>
            </w:r>
          </w:p>
        </w:tc>
        <w:tc>
          <w:tcPr>
            <w:tcW w:w="1480" w:type="dxa"/>
            <w:shd w:val="clear" w:color="auto" w:fill="auto"/>
            <w:noWrap/>
            <w:vAlign w:val="center"/>
            <w:hideMark/>
          </w:tcPr>
          <w:p w14:paraId="6FAA7922" w14:textId="77777777" w:rsidR="003263D5" w:rsidRPr="009D3A35" w:rsidRDefault="003263D5" w:rsidP="003263D5">
            <w:pPr>
              <w:jc w:val="center"/>
              <w:rPr>
                <w:rFonts w:asciiTheme="minorHAnsi" w:hAnsiTheme="minorHAnsi"/>
                <w:sz w:val="16"/>
                <w:szCs w:val="16"/>
              </w:rPr>
            </w:pPr>
            <w:r w:rsidRPr="009D3A35">
              <w:rPr>
                <w:rFonts w:asciiTheme="minorHAnsi" w:hAnsiTheme="minorHAnsi"/>
                <w:sz w:val="16"/>
                <w:szCs w:val="16"/>
              </w:rPr>
              <w:t xml:space="preserve">tak </w:t>
            </w:r>
          </w:p>
        </w:tc>
      </w:tr>
      <w:tr w:rsidR="003263D5" w:rsidRPr="009D3A35" w14:paraId="09A4BFE4" w14:textId="77777777" w:rsidTr="003263D5">
        <w:trPr>
          <w:trHeight w:val="20"/>
        </w:trPr>
        <w:tc>
          <w:tcPr>
            <w:tcW w:w="3000" w:type="dxa"/>
            <w:shd w:val="clear" w:color="000000" w:fill="FFFFFF"/>
            <w:vAlign w:val="center"/>
            <w:hideMark/>
          </w:tcPr>
          <w:p w14:paraId="70028BDD" w14:textId="77777777" w:rsidR="003263D5" w:rsidRPr="009D3A35" w:rsidRDefault="003263D5" w:rsidP="003263D5">
            <w:pPr>
              <w:jc w:val="center"/>
              <w:rPr>
                <w:rFonts w:asciiTheme="minorHAnsi" w:hAnsiTheme="minorHAnsi"/>
                <w:sz w:val="16"/>
                <w:szCs w:val="16"/>
              </w:rPr>
            </w:pPr>
            <w:r w:rsidRPr="009D3A35">
              <w:rPr>
                <w:rFonts w:asciiTheme="minorHAnsi" w:hAnsiTheme="minorHAnsi"/>
                <w:sz w:val="16"/>
                <w:szCs w:val="16"/>
              </w:rPr>
              <w:t>ul. Szkolna 3 ,89-430 Kamień Krajeński</w:t>
            </w:r>
          </w:p>
        </w:tc>
        <w:tc>
          <w:tcPr>
            <w:tcW w:w="1360" w:type="dxa"/>
            <w:shd w:val="clear" w:color="000000" w:fill="FFFFFF"/>
            <w:noWrap/>
            <w:vAlign w:val="center"/>
            <w:hideMark/>
          </w:tcPr>
          <w:p w14:paraId="2CBC95D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420" w:type="dxa"/>
            <w:shd w:val="clear" w:color="000000" w:fill="FFFFFF"/>
            <w:noWrap/>
            <w:vAlign w:val="center"/>
            <w:hideMark/>
          </w:tcPr>
          <w:p w14:paraId="59CD635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37692C0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620" w:type="dxa"/>
            <w:shd w:val="clear" w:color="000000" w:fill="FFFFFF"/>
            <w:vAlign w:val="center"/>
            <w:hideMark/>
          </w:tcPr>
          <w:p w14:paraId="58CB6C4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060" w:type="dxa"/>
            <w:shd w:val="clear" w:color="000000" w:fill="FFFFFF"/>
            <w:vAlign w:val="center"/>
            <w:hideMark/>
          </w:tcPr>
          <w:p w14:paraId="0F04AD5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20" w:type="dxa"/>
            <w:shd w:val="clear" w:color="000000" w:fill="FFFFFF"/>
            <w:vAlign w:val="center"/>
            <w:hideMark/>
          </w:tcPr>
          <w:p w14:paraId="4179BCA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7646AC9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440" w:type="dxa"/>
            <w:shd w:val="clear" w:color="000000" w:fill="FFFFFF"/>
            <w:vAlign w:val="center"/>
            <w:hideMark/>
          </w:tcPr>
          <w:p w14:paraId="105885A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480" w:type="dxa"/>
            <w:shd w:val="clear" w:color="000000" w:fill="FFFFFF"/>
            <w:vAlign w:val="center"/>
            <w:hideMark/>
          </w:tcPr>
          <w:p w14:paraId="2F0C65A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r>
      <w:tr w:rsidR="003263D5" w:rsidRPr="009D3A35" w14:paraId="32A79450" w14:textId="77777777" w:rsidTr="003263D5">
        <w:trPr>
          <w:trHeight w:val="20"/>
        </w:trPr>
        <w:tc>
          <w:tcPr>
            <w:tcW w:w="3000" w:type="dxa"/>
            <w:shd w:val="clear" w:color="000000" w:fill="FFFFFF"/>
            <w:vAlign w:val="center"/>
            <w:hideMark/>
          </w:tcPr>
          <w:p w14:paraId="106249D9" w14:textId="77777777" w:rsidR="003263D5" w:rsidRPr="009D3A35" w:rsidRDefault="003263D5" w:rsidP="003263D5">
            <w:pPr>
              <w:jc w:val="center"/>
              <w:rPr>
                <w:rFonts w:asciiTheme="minorHAnsi" w:hAnsiTheme="minorHAnsi"/>
                <w:sz w:val="16"/>
                <w:szCs w:val="16"/>
              </w:rPr>
            </w:pPr>
            <w:r w:rsidRPr="009D3A35">
              <w:rPr>
                <w:rFonts w:asciiTheme="minorHAnsi" w:hAnsiTheme="minorHAnsi"/>
                <w:sz w:val="16"/>
                <w:szCs w:val="16"/>
              </w:rPr>
              <w:t>ul. Szkolna 3 ,89-430 Kamień Krajeński</w:t>
            </w:r>
          </w:p>
        </w:tc>
        <w:tc>
          <w:tcPr>
            <w:tcW w:w="1360" w:type="dxa"/>
            <w:shd w:val="clear" w:color="000000" w:fill="FFFFFF"/>
            <w:noWrap/>
            <w:vAlign w:val="center"/>
            <w:hideMark/>
          </w:tcPr>
          <w:p w14:paraId="25B7D04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420" w:type="dxa"/>
            <w:shd w:val="clear" w:color="000000" w:fill="FFFFFF"/>
            <w:noWrap/>
            <w:vAlign w:val="center"/>
            <w:hideMark/>
          </w:tcPr>
          <w:p w14:paraId="17BD90A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5E63293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620" w:type="dxa"/>
            <w:shd w:val="clear" w:color="000000" w:fill="FFFFFF"/>
            <w:vAlign w:val="center"/>
            <w:hideMark/>
          </w:tcPr>
          <w:p w14:paraId="1D31E97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060" w:type="dxa"/>
            <w:shd w:val="clear" w:color="000000" w:fill="FFFFFF"/>
            <w:vAlign w:val="center"/>
            <w:hideMark/>
          </w:tcPr>
          <w:p w14:paraId="1ED57D8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20" w:type="dxa"/>
            <w:shd w:val="clear" w:color="000000" w:fill="FFFFFF"/>
            <w:vAlign w:val="center"/>
            <w:hideMark/>
          </w:tcPr>
          <w:p w14:paraId="7F3E5A7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000000" w:fill="FFFFFF"/>
            <w:vAlign w:val="center"/>
            <w:hideMark/>
          </w:tcPr>
          <w:p w14:paraId="16219C0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440" w:type="dxa"/>
            <w:shd w:val="clear" w:color="000000" w:fill="FFFFFF"/>
            <w:vAlign w:val="center"/>
            <w:hideMark/>
          </w:tcPr>
          <w:p w14:paraId="226BFB9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480" w:type="dxa"/>
            <w:shd w:val="clear" w:color="000000" w:fill="FFFFFF"/>
            <w:vAlign w:val="center"/>
            <w:hideMark/>
          </w:tcPr>
          <w:p w14:paraId="239F55B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r>
      <w:tr w:rsidR="003263D5" w:rsidRPr="009D3A35" w14:paraId="096968C7" w14:textId="77777777" w:rsidTr="003263D5">
        <w:trPr>
          <w:trHeight w:val="20"/>
        </w:trPr>
        <w:tc>
          <w:tcPr>
            <w:tcW w:w="14700" w:type="dxa"/>
            <w:gridSpan w:val="10"/>
            <w:shd w:val="clear" w:color="000000" w:fill="FFFF00"/>
            <w:vAlign w:val="center"/>
            <w:hideMark/>
          </w:tcPr>
          <w:p w14:paraId="61F18432" w14:textId="77777777" w:rsidR="003263D5" w:rsidRPr="009D3A35" w:rsidRDefault="003263D5" w:rsidP="003263D5">
            <w:pPr>
              <w:jc w:val="center"/>
              <w:rPr>
                <w:rFonts w:asciiTheme="minorHAnsi" w:hAnsiTheme="minorHAnsi"/>
                <w:b/>
                <w:bCs/>
                <w:color w:val="000000"/>
                <w:sz w:val="16"/>
                <w:szCs w:val="16"/>
              </w:rPr>
            </w:pPr>
            <w:r w:rsidRPr="009D3A35">
              <w:rPr>
                <w:rFonts w:asciiTheme="minorHAnsi" w:hAnsiTheme="minorHAnsi"/>
                <w:b/>
                <w:bCs/>
                <w:color w:val="000000"/>
                <w:sz w:val="16"/>
                <w:szCs w:val="16"/>
              </w:rPr>
              <w:t>Szkoła Podstawowa im. Władysława Broniewskiego w Dużej Cerkwicy</w:t>
            </w:r>
          </w:p>
        </w:tc>
      </w:tr>
      <w:tr w:rsidR="003263D5" w:rsidRPr="009D3A35" w14:paraId="1DB78C7C" w14:textId="77777777" w:rsidTr="003263D5">
        <w:trPr>
          <w:trHeight w:val="20"/>
        </w:trPr>
        <w:tc>
          <w:tcPr>
            <w:tcW w:w="3000" w:type="dxa"/>
            <w:shd w:val="clear" w:color="auto" w:fill="auto"/>
            <w:vAlign w:val="center"/>
            <w:hideMark/>
          </w:tcPr>
          <w:p w14:paraId="2BE56260" w14:textId="77777777" w:rsidR="003263D5" w:rsidRPr="009D3A35" w:rsidRDefault="003263D5" w:rsidP="003263D5">
            <w:pPr>
              <w:jc w:val="center"/>
              <w:rPr>
                <w:rFonts w:asciiTheme="minorHAnsi" w:hAnsiTheme="minorHAnsi"/>
                <w:sz w:val="16"/>
                <w:szCs w:val="16"/>
              </w:rPr>
            </w:pPr>
            <w:r w:rsidRPr="009D3A35">
              <w:rPr>
                <w:rFonts w:asciiTheme="minorHAnsi" w:hAnsiTheme="minorHAnsi"/>
                <w:sz w:val="16"/>
                <w:szCs w:val="16"/>
              </w:rPr>
              <w:t>Duża Cerkwica 32 89-430 Kamień Krajeński</w:t>
            </w:r>
          </w:p>
        </w:tc>
        <w:tc>
          <w:tcPr>
            <w:tcW w:w="1360" w:type="dxa"/>
            <w:shd w:val="clear" w:color="000000" w:fill="FFFFFF"/>
            <w:noWrap/>
            <w:vAlign w:val="center"/>
            <w:hideMark/>
          </w:tcPr>
          <w:p w14:paraId="19FBCCA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9</w:t>
            </w:r>
          </w:p>
        </w:tc>
        <w:tc>
          <w:tcPr>
            <w:tcW w:w="1420" w:type="dxa"/>
            <w:shd w:val="clear" w:color="000000" w:fill="FFFFFF"/>
            <w:noWrap/>
            <w:vAlign w:val="center"/>
            <w:hideMark/>
          </w:tcPr>
          <w:p w14:paraId="6BE7CD7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4</w:t>
            </w:r>
          </w:p>
        </w:tc>
        <w:tc>
          <w:tcPr>
            <w:tcW w:w="1100" w:type="dxa"/>
            <w:shd w:val="clear" w:color="000000" w:fill="FFFFFF"/>
            <w:vAlign w:val="center"/>
            <w:hideMark/>
          </w:tcPr>
          <w:p w14:paraId="36C2D03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sygnalizacja lokalna</w:t>
            </w:r>
          </w:p>
        </w:tc>
        <w:tc>
          <w:tcPr>
            <w:tcW w:w="1620" w:type="dxa"/>
            <w:shd w:val="clear" w:color="000000" w:fill="FFFFFF"/>
            <w:vAlign w:val="center"/>
            <w:hideMark/>
          </w:tcPr>
          <w:p w14:paraId="6ABA6A1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 pracy</w:t>
            </w:r>
          </w:p>
        </w:tc>
        <w:tc>
          <w:tcPr>
            <w:tcW w:w="1060" w:type="dxa"/>
            <w:shd w:val="clear" w:color="000000" w:fill="FFFFFF"/>
            <w:vAlign w:val="center"/>
            <w:hideMark/>
          </w:tcPr>
          <w:p w14:paraId="0C845F8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000000" w:fill="FFFFFF"/>
            <w:vAlign w:val="center"/>
            <w:hideMark/>
          </w:tcPr>
          <w:p w14:paraId="4D5184D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4B626B9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19C7971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480" w:type="dxa"/>
            <w:shd w:val="clear" w:color="000000" w:fill="FFFFFF"/>
            <w:vAlign w:val="center"/>
            <w:hideMark/>
          </w:tcPr>
          <w:p w14:paraId="18FC2F8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5FA8F113" w14:textId="77777777" w:rsidTr="003263D5">
        <w:trPr>
          <w:trHeight w:val="20"/>
        </w:trPr>
        <w:tc>
          <w:tcPr>
            <w:tcW w:w="3000" w:type="dxa"/>
            <w:shd w:val="clear" w:color="auto" w:fill="auto"/>
            <w:vAlign w:val="center"/>
            <w:hideMark/>
          </w:tcPr>
          <w:p w14:paraId="259526FF" w14:textId="77777777" w:rsidR="003263D5" w:rsidRPr="009D3A35" w:rsidRDefault="003263D5" w:rsidP="003263D5">
            <w:pPr>
              <w:jc w:val="center"/>
              <w:rPr>
                <w:rFonts w:asciiTheme="minorHAnsi" w:hAnsiTheme="minorHAnsi"/>
                <w:sz w:val="16"/>
                <w:szCs w:val="16"/>
              </w:rPr>
            </w:pPr>
            <w:r w:rsidRPr="009D3A35">
              <w:rPr>
                <w:rFonts w:asciiTheme="minorHAnsi" w:hAnsiTheme="minorHAnsi"/>
                <w:sz w:val="16"/>
                <w:szCs w:val="16"/>
              </w:rPr>
              <w:t>Duża Cerkwica 31 89-430 Kamień Krajeński</w:t>
            </w:r>
          </w:p>
        </w:tc>
        <w:tc>
          <w:tcPr>
            <w:tcW w:w="1360" w:type="dxa"/>
            <w:shd w:val="clear" w:color="000000" w:fill="FFFFFF"/>
            <w:noWrap/>
            <w:vAlign w:val="center"/>
            <w:hideMark/>
          </w:tcPr>
          <w:p w14:paraId="6605D61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0</w:t>
            </w:r>
          </w:p>
        </w:tc>
        <w:tc>
          <w:tcPr>
            <w:tcW w:w="1420" w:type="dxa"/>
            <w:shd w:val="clear" w:color="000000" w:fill="FFFFFF"/>
            <w:noWrap/>
            <w:vAlign w:val="center"/>
            <w:hideMark/>
          </w:tcPr>
          <w:p w14:paraId="08F2CE7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0</w:t>
            </w:r>
          </w:p>
        </w:tc>
        <w:tc>
          <w:tcPr>
            <w:tcW w:w="1100" w:type="dxa"/>
            <w:shd w:val="clear" w:color="000000" w:fill="FFFFFF"/>
            <w:vAlign w:val="center"/>
            <w:hideMark/>
          </w:tcPr>
          <w:p w14:paraId="65E7F8E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0F44CD4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dozoru</w:t>
            </w:r>
          </w:p>
        </w:tc>
        <w:tc>
          <w:tcPr>
            <w:tcW w:w="1060" w:type="dxa"/>
            <w:shd w:val="clear" w:color="000000" w:fill="FFFFFF"/>
            <w:vAlign w:val="center"/>
            <w:hideMark/>
          </w:tcPr>
          <w:p w14:paraId="5D83CCF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dozoru</w:t>
            </w:r>
          </w:p>
        </w:tc>
        <w:tc>
          <w:tcPr>
            <w:tcW w:w="1120" w:type="dxa"/>
            <w:shd w:val="clear" w:color="000000" w:fill="FFFFFF"/>
            <w:vAlign w:val="center"/>
            <w:hideMark/>
          </w:tcPr>
          <w:p w14:paraId="245B3E6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5B76D0D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78376C0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480" w:type="dxa"/>
            <w:shd w:val="clear" w:color="000000" w:fill="FFFFFF"/>
            <w:vAlign w:val="center"/>
            <w:hideMark/>
          </w:tcPr>
          <w:p w14:paraId="013815C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5198DA14" w14:textId="77777777" w:rsidTr="003263D5">
        <w:trPr>
          <w:trHeight w:val="20"/>
        </w:trPr>
        <w:tc>
          <w:tcPr>
            <w:tcW w:w="3000" w:type="dxa"/>
            <w:shd w:val="clear" w:color="auto" w:fill="auto"/>
            <w:vAlign w:val="center"/>
            <w:hideMark/>
          </w:tcPr>
          <w:p w14:paraId="6F35480F" w14:textId="77777777" w:rsidR="003263D5" w:rsidRPr="009D3A35" w:rsidRDefault="003263D5" w:rsidP="003263D5">
            <w:pPr>
              <w:jc w:val="center"/>
              <w:rPr>
                <w:rFonts w:asciiTheme="minorHAnsi" w:hAnsiTheme="minorHAnsi"/>
                <w:sz w:val="16"/>
                <w:szCs w:val="16"/>
              </w:rPr>
            </w:pPr>
            <w:r w:rsidRPr="009D3A35">
              <w:rPr>
                <w:rFonts w:asciiTheme="minorHAnsi" w:hAnsiTheme="minorHAnsi"/>
                <w:sz w:val="16"/>
                <w:szCs w:val="16"/>
              </w:rPr>
              <w:t>Dąbrówka ul Szkolna 17  89-430 Kamień Krajeński</w:t>
            </w:r>
          </w:p>
        </w:tc>
        <w:tc>
          <w:tcPr>
            <w:tcW w:w="1360" w:type="dxa"/>
            <w:shd w:val="clear" w:color="000000" w:fill="FFFFFF"/>
            <w:noWrap/>
            <w:vAlign w:val="center"/>
            <w:hideMark/>
          </w:tcPr>
          <w:p w14:paraId="6A1A4ACD"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4</w:t>
            </w:r>
          </w:p>
        </w:tc>
        <w:tc>
          <w:tcPr>
            <w:tcW w:w="1420" w:type="dxa"/>
            <w:shd w:val="clear" w:color="000000" w:fill="FFFFFF"/>
            <w:noWrap/>
            <w:vAlign w:val="center"/>
            <w:hideMark/>
          </w:tcPr>
          <w:p w14:paraId="0DB4954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0</w:t>
            </w:r>
          </w:p>
        </w:tc>
        <w:tc>
          <w:tcPr>
            <w:tcW w:w="1100" w:type="dxa"/>
            <w:shd w:val="clear" w:color="000000" w:fill="FFFFFF"/>
            <w:vAlign w:val="center"/>
            <w:hideMark/>
          </w:tcPr>
          <w:p w14:paraId="63CFB9D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3318EF9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 pracy</w:t>
            </w:r>
          </w:p>
        </w:tc>
        <w:tc>
          <w:tcPr>
            <w:tcW w:w="1060" w:type="dxa"/>
            <w:shd w:val="clear" w:color="000000" w:fill="FFFFFF"/>
            <w:vAlign w:val="center"/>
            <w:hideMark/>
          </w:tcPr>
          <w:p w14:paraId="5EABDA6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000000" w:fill="FFFFFF"/>
            <w:vAlign w:val="center"/>
            <w:hideMark/>
          </w:tcPr>
          <w:p w14:paraId="01E59E5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60F961E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440" w:type="dxa"/>
            <w:shd w:val="clear" w:color="000000" w:fill="FFFFFF"/>
            <w:vAlign w:val="center"/>
            <w:hideMark/>
          </w:tcPr>
          <w:p w14:paraId="5A2DA80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480" w:type="dxa"/>
            <w:shd w:val="clear" w:color="000000" w:fill="FFFFFF"/>
            <w:vAlign w:val="center"/>
            <w:hideMark/>
          </w:tcPr>
          <w:p w14:paraId="2493B52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r>
      <w:tr w:rsidR="003263D5" w:rsidRPr="009D3A35" w14:paraId="77E9E818" w14:textId="77777777" w:rsidTr="003263D5">
        <w:trPr>
          <w:trHeight w:val="20"/>
        </w:trPr>
        <w:tc>
          <w:tcPr>
            <w:tcW w:w="3000" w:type="dxa"/>
            <w:shd w:val="clear" w:color="000000" w:fill="FFFFFF"/>
            <w:vAlign w:val="center"/>
            <w:hideMark/>
          </w:tcPr>
          <w:p w14:paraId="6FF30D5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Sala gimnastyczna przy SP w Dużej Cerkwicy, Duża Cerkwica 32, 89-430 Kamień Krajeński</w:t>
            </w:r>
          </w:p>
        </w:tc>
        <w:tc>
          <w:tcPr>
            <w:tcW w:w="1360" w:type="dxa"/>
            <w:shd w:val="clear" w:color="000000" w:fill="FFFFFF"/>
            <w:noWrap/>
            <w:vAlign w:val="center"/>
            <w:hideMark/>
          </w:tcPr>
          <w:p w14:paraId="5A54189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2</w:t>
            </w:r>
          </w:p>
        </w:tc>
        <w:tc>
          <w:tcPr>
            <w:tcW w:w="1420" w:type="dxa"/>
            <w:shd w:val="clear" w:color="000000" w:fill="FFFFFF"/>
            <w:noWrap/>
            <w:vAlign w:val="center"/>
            <w:hideMark/>
          </w:tcPr>
          <w:p w14:paraId="67409CC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100" w:type="dxa"/>
            <w:shd w:val="clear" w:color="000000" w:fill="FFFFFF"/>
            <w:vAlign w:val="center"/>
            <w:hideMark/>
          </w:tcPr>
          <w:p w14:paraId="34CBF13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0EF179D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 pracy</w:t>
            </w:r>
          </w:p>
        </w:tc>
        <w:tc>
          <w:tcPr>
            <w:tcW w:w="1060" w:type="dxa"/>
            <w:shd w:val="clear" w:color="000000" w:fill="FFFFFF"/>
            <w:vAlign w:val="center"/>
            <w:hideMark/>
          </w:tcPr>
          <w:p w14:paraId="60DAE83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000000" w:fill="FFFFFF"/>
            <w:vAlign w:val="center"/>
            <w:hideMark/>
          </w:tcPr>
          <w:p w14:paraId="490A928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35A3AF5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6389765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480" w:type="dxa"/>
            <w:shd w:val="clear" w:color="000000" w:fill="FFFFFF"/>
            <w:vAlign w:val="center"/>
            <w:hideMark/>
          </w:tcPr>
          <w:p w14:paraId="2B8DBF2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51CB5CB1" w14:textId="77777777" w:rsidTr="003263D5">
        <w:trPr>
          <w:trHeight w:val="20"/>
        </w:trPr>
        <w:tc>
          <w:tcPr>
            <w:tcW w:w="14700" w:type="dxa"/>
            <w:gridSpan w:val="10"/>
            <w:shd w:val="clear" w:color="000000" w:fill="FFFF00"/>
            <w:vAlign w:val="center"/>
            <w:hideMark/>
          </w:tcPr>
          <w:p w14:paraId="6379C6C5" w14:textId="77777777" w:rsidR="003263D5" w:rsidRPr="009D3A35" w:rsidRDefault="003263D5" w:rsidP="003263D5">
            <w:pPr>
              <w:jc w:val="center"/>
              <w:rPr>
                <w:rFonts w:asciiTheme="minorHAnsi" w:hAnsiTheme="minorHAnsi"/>
                <w:b/>
                <w:bCs/>
                <w:color w:val="000000"/>
                <w:sz w:val="16"/>
                <w:szCs w:val="16"/>
              </w:rPr>
            </w:pPr>
            <w:r w:rsidRPr="009D3A35">
              <w:rPr>
                <w:rFonts w:asciiTheme="minorHAnsi" w:hAnsiTheme="minorHAnsi"/>
                <w:b/>
                <w:bCs/>
                <w:color w:val="000000"/>
                <w:sz w:val="16"/>
                <w:szCs w:val="16"/>
              </w:rPr>
              <w:t xml:space="preserve">Szkoła Podstawowa im. Marii Konopnickiej w </w:t>
            </w:r>
            <w:proofErr w:type="spellStart"/>
            <w:r w:rsidRPr="009D3A35">
              <w:rPr>
                <w:rFonts w:asciiTheme="minorHAnsi" w:hAnsiTheme="minorHAnsi"/>
                <w:b/>
                <w:bCs/>
                <w:color w:val="000000"/>
                <w:sz w:val="16"/>
                <w:szCs w:val="16"/>
              </w:rPr>
              <w:t>Zamartem</w:t>
            </w:r>
            <w:proofErr w:type="spellEnd"/>
          </w:p>
        </w:tc>
      </w:tr>
      <w:tr w:rsidR="003263D5" w:rsidRPr="009D3A35" w14:paraId="56FE3B47" w14:textId="77777777" w:rsidTr="003263D5">
        <w:trPr>
          <w:trHeight w:val="20"/>
        </w:trPr>
        <w:tc>
          <w:tcPr>
            <w:tcW w:w="3000" w:type="dxa"/>
            <w:shd w:val="clear" w:color="000000" w:fill="FFFFFF"/>
            <w:vAlign w:val="center"/>
            <w:hideMark/>
          </w:tcPr>
          <w:p w14:paraId="01AFC613"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Marii Konopnickiej  Zamarte ul. Klasztorna 1</w:t>
            </w:r>
          </w:p>
        </w:tc>
        <w:tc>
          <w:tcPr>
            <w:tcW w:w="1360" w:type="dxa"/>
            <w:shd w:val="clear" w:color="000000" w:fill="FFFFFF"/>
            <w:noWrap/>
            <w:vAlign w:val="center"/>
            <w:hideMark/>
          </w:tcPr>
          <w:p w14:paraId="4F4E7D3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9</w:t>
            </w:r>
          </w:p>
        </w:tc>
        <w:tc>
          <w:tcPr>
            <w:tcW w:w="1420" w:type="dxa"/>
            <w:shd w:val="clear" w:color="000000" w:fill="FFFFFF"/>
            <w:noWrap/>
            <w:vAlign w:val="center"/>
            <w:hideMark/>
          </w:tcPr>
          <w:p w14:paraId="1126E80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3</w:t>
            </w:r>
          </w:p>
        </w:tc>
        <w:tc>
          <w:tcPr>
            <w:tcW w:w="1100" w:type="dxa"/>
            <w:shd w:val="clear" w:color="000000" w:fill="FFFFFF"/>
            <w:vAlign w:val="center"/>
            <w:hideMark/>
          </w:tcPr>
          <w:p w14:paraId="1C9F0EE2"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1D0AC78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 pracy</w:t>
            </w:r>
          </w:p>
        </w:tc>
        <w:tc>
          <w:tcPr>
            <w:tcW w:w="1060" w:type="dxa"/>
            <w:shd w:val="clear" w:color="000000" w:fill="FFFFFF"/>
            <w:vAlign w:val="center"/>
            <w:hideMark/>
          </w:tcPr>
          <w:p w14:paraId="4194335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000000" w:fill="FFFFFF"/>
            <w:vAlign w:val="center"/>
            <w:hideMark/>
          </w:tcPr>
          <w:p w14:paraId="6D82997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464797D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439A0DD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480" w:type="dxa"/>
            <w:shd w:val="clear" w:color="000000" w:fill="FFFFFF"/>
            <w:vAlign w:val="center"/>
            <w:hideMark/>
          </w:tcPr>
          <w:p w14:paraId="0812DEE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756F1D1D" w14:textId="77777777" w:rsidTr="003263D5">
        <w:trPr>
          <w:trHeight w:val="20"/>
        </w:trPr>
        <w:tc>
          <w:tcPr>
            <w:tcW w:w="14700" w:type="dxa"/>
            <w:gridSpan w:val="10"/>
            <w:shd w:val="clear" w:color="000000" w:fill="FFFF00"/>
            <w:vAlign w:val="center"/>
            <w:hideMark/>
          </w:tcPr>
          <w:p w14:paraId="7234FA31" w14:textId="77777777" w:rsidR="003263D5" w:rsidRPr="009D3A35" w:rsidRDefault="003263D5" w:rsidP="003263D5">
            <w:pPr>
              <w:jc w:val="center"/>
              <w:rPr>
                <w:rFonts w:asciiTheme="minorHAnsi" w:hAnsiTheme="minorHAnsi"/>
                <w:b/>
                <w:bCs/>
                <w:color w:val="000000"/>
                <w:sz w:val="16"/>
                <w:szCs w:val="16"/>
              </w:rPr>
            </w:pPr>
            <w:r w:rsidRPr="009D3A35">
              <w:rPr>
                <w:rFonts w:asciiTheme="minorHAnsi" w:hAnsiTheme="minorHAnsi"/>
                <w:b/>
                <w:bCs/>
                <w:color w:val="000000"/>
                <w:sz w:val="16"/>
                <w:szCs w:val="16"/>
              </w:rPr>
              <w:t>Miejsko Gminny Zespół Usług Oświatowych w Kamieniu Krajeńskim</w:t>
            </w:r>
          </w:p>
        </w:tc>
      </w:tr>
      <w:tr w:rsidR="003263D5" w:rsidRPr="009D3A35" w14:paraId="4D8E42C6" w14:textId="77777777" w:rsidTr="003263D5">
        <w:trPr>
          <w:trHeight w:val="20"/>
        </w:trPr>
        <w:tc>
          <w:tcPr>
            <w:tcW w:w="3000" w:type="dxa"/>
            <w:shd w:val="clear" w:color="000000" w:fill="FFFFFF"/>
            <w:vAlign w:val="center"/>
            <w:hideMark/>
          </w:tcPr>
          <w:p w14:paraId="42BCD05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xml:space="preserve">Szkolne </w:t>
            </w:r>
            <w:proofErr w:type="spellStart"/>
            <w:r w:rsidRPr="009D3A35">
              <w:rPr>
                <w:rFonts w:asciiTheme="minorHAnsi" w:hAnsiTheme="minorHAnsi"/>
                <w:color w:val="000000"/>
                <w:sz w:val="16"/>
                <w:szCs w:val="16"/>
              </w:rPr>
              <w:t>Schornisko</w:t>
            </w:r>
            <w:proofErr w:type="spellEnd"/>
            <w:r w:rsidRPr="009D3A35">
              <w:rPr>
                <w:rFonts w:asciiTheme="minorHAnsi" w:hAnsiTheme="minorHAnsi"/>
                <w:color w:val="000000"/>
                <w:sz w:val="16"/>
                <w:szCs w:val="16"/>
              </w:rPr>
              <w:t xml:space="preserve"> </w:t>
            </w:r>
            <w:proofErr w:type="spellStart"/>
            <w:r w:rsidRPr="009D3A35">
              <w:rPr>
                <w:rFonts w:asciiTheme="minorHAnsi" w:hAnsiTheme="minorHAnsi"/>
                <w:color w:val="000000"/>
                <w:sz w:val="16"/>
                <w:szCs w:val="16"/>
              </w:rPr>
              <w:t>Modzieżowe</w:t>
            </w:r>
            <w:proofErr w:type="spellEnd"/>
            <w:r w:rsidRPr="009D3A35">
              <w:rPr>
                <w:rFonts w:asciiTheme="minorHAnsi" w:hAnsiTheme="minorHAnsi"/>
                <w:color w:val="000000"/>
                <w:sz w:val="16"/>
                <w:szCs w:val="16"/>
              </w:rPr>
              <w:t xml:space="preserve"> w Dąbrowie Dąbrowa 16</w:t>
            </w:r>
            <w:r w:rsidRPr="009D3A35">
              <w:rPr>
                <w:rFonts w:asciiTheme="minorHAnsi" w:hAnsiTheme="minorHAnsi"/>
                <w:color w:val="000000"/>
                <w:sz w:val="16"/>
                <w:szCs w:val="16"/>
              </w:rPr>
              <w:br/>
              <w:t>89-430 Kamień Krajeński</w:t>
            </w:r>
          </w:p>
        </w:tc>
        <w:tc>
          <w:tcPr>
            <w:tcW w:w="1360" w:type="dxa"/>
            <w:shd w:val="clear" w:color="000000" w:fill="FFFFFF"/>
            <w:noWrap/>
            <w:vAlign w:val="center"/>
            <w:hideMark/>
          </w:tcPr>
          <w:p w14:paraId="6091FF69"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3</w:t>
            </w:r>
          </w:p>
        </w:tc>
        <w:tc>
          <w:tcPr>
            <w:tcW w:w="1420" w:type="dxa"/>
            <w:shd w:val="clear" w:color="000000" w:fill="FFFFFF"/>
            <w:noWrap/>
            <w:vAlign w:val="center"/>
            <w:hideMark/>
          </w:tcPr>
          <w:p w14:paraId="5C003C8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0</w:t>
            </w:r>
          </w:p>
        </w:tc>
        <w:tc>
          <w:tcPr>
            <w:tcW w:w="1100" w:type="dxa"/>
            <w:shd w:val="clear" w:color="000000" w:fill="FFFFFF"/>
            <w:vAlign w:val="center"/>
            <w:hideMark/>
          </w:tcPr>
          <w:p w14:paraId="101E072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brak alarmu</w:t>
            </w:r>
          </w:p>
        </w:tc>
        <w:tc>
          <w:tcPr>
            <w:tcW w:w="1620" w:type="dxa"/>
            <w:shd w:val="clear" w:color="000000" w:fill="FFFFFF"/>
            <w:vAlign w:val="center"/>
            <w:hideMark/>
          </w:tcPr>
          <w:p w14:paraId="6B04C79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 pracy</w:t>
            </w:r>
          </w:p>
        </w:tc>
        <w:tc>
          <w:tcPr>
            <w:tcW w:w="1060" w:type="dxa"/>
            <w:shd w:val="clear" w:color="000000" w:fill="FFFFFF"/>
            <w:vAlign w:val="center"/>
            <w:hideMark/>
          </w:tcPr>
          <w:p w14:paraId="3169F20E"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000000" w:fill="FFFFFF"/>
            <w:vAlign w:val="center"/>
            <w:hideMark/>
          </w:tcPr>
          <w:p w14:paraId="4877C2DA"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100" w:type="dxa"/>
            <w:shd w:val="clear" w:color="000000" w:fill="FFFFFF"/>
            <w:vAlign w:val="center"/>
            <w:hideMark/>
          </w:tcPr>
          <w:p w14:paraId="357AEEC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c>
          <w:tcPr>
            <w:tcW w:w="1440" w:type="dxa"/>
            <w:shd w:val="clear" w:color="000000" w:fill="FFFFFF"/>
            <w:vAlign w:val="center"/>
            <w:hideMark/>
          </w:tcPr>
          <w:p w14:paraId="48270A01"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480" w:type="dxa"/>
            <w:shd w:val="clear" w:color="000000" w:fill="FFFFFF"/>
            <w:vAlign w:val="center"/>
            <w:hideMark/>
          </w:tcPr>
          <w:p w14:paraId="1CB7ADA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nie</w:t>
            </w:r>
          </w:p>
        </w:tc>
      </w:tr>
      <w:tr w:rsidR="003263D5" w:rsidRPr="009D3A35" w14:paraId="75F3F5A3" w14:textId="77777777" w:rsidTr="003263D5">
        <w:trPr>
          <w:trHeight w:val="20"/>
        </w:trPr>
        <w:tc>
          <w:tcPr>
            <w:tcW w:w="14700" w:type="dxa"/>
            <w:gridSpan w:val="10"/>
            <w:shd w:val="clear" w:color="000000" w:fill="FFFF00"/>
            <w:vAlign w:val="center"/>
            <w:hideMark/>
          </w:tcPr>
          <w:p w14:paraId="65A494F9" w14:textId="77777777" w:rsidR="003263D5" w:rsidRPr="009D3A35" w:rsidRDefault="003263D5" w:rsidP="003263D5">
            <w:pPr>
              <w:jc w:val="center"/>
              <w:rPr>
                <w:rFonts w:asciiTheme="minorHAnsi" w:hAnsiTheme="minorHAnsi"/>
                <w:b/>
                <w:bCs/>
                <w:color w:val="000000"/>
                <w:sz w:val="16"/>
                <w:szCs w:val="16"/>
              </w:rPr>
            </w:pPr>
            <w:r w:rsidRPr="009D3A35">
              <w:rPr>
                <w:rFonts w:asciiTheme="minorHAnsi" w:hAnsiTheme="minorHAnsi"/>
                <w:b/>
                <w:bCs/>
                <w:color w:val="000000"/>
                <w:sz w:val="16"/>
                <w:szCs w:val="16"/>
              </w:rPr>
              <w:t>Zakład Gospodarki Komunalnej i Mieszkaniowej w Kamieniu Krajeńskim Sp. z o.o.</w:t>
            </w:r>
          </w:p>
        </w:tc>
      </w:tr>
      <w:tr w:rsidR="003263D5" w:rsidRPr="009D3A35" w14:paraId="68458994" w14:textId="77777777" w:rsidTr="003263D5">
        <w:trPr>
          <w:trHeight w:val="20"/>
        </w:trPr>
        <w:tc>
          <w:tcPr>
            <w:tcW w:w="3000" w:type="dxa"/>
            <w:shd w:val="clear" w:color="auto" w:fill="auto"/>
            <w:vAlign w:val="center"/>
            <w:hideMark/>
          </w:tcPr>
          <w:p w14:paraId="2B235E9C" w14:textId="77777777" w:rsidR="003263D5" w:rsidRPr="009D3A35" w:rsidRDefault="003263D5" w:rsidP="003263D5">
            <w:pPr>
              <w:jc w:val="center"/>
              <w:rPr>
                <w:rFonts w:asciiTheme="minorHAnsi" w:hAnsiTheme="minorHAnsi"/>
                <w:sz w:val="16"/>
                <w:szCs w:val="16"/>
              </w:rPr>
            </w:pPr>
            <w:r w:rsidRPr="009D3A35">
              <w:rPr>
                <w:rFonts w:asciiTheme="minorHAnsi" w:hAnsiTheme="minorHAnsi"/>
                <w:sz w:val="16"/>
                <w:szCs w:val="16"/>
              </w:rPr>
              <w:t xml:space="preserve">Budynek </w:t>
            </w:r>
            <w:proofErr w:type="spellStart"/>
            <w:r w:rsidRPr="009D3A35">
              <w:rPr>
                <w:rFonts w:asciiTheme="minorHAnsi" w:hAnsiTheme="minorHAnsi"/>
                <w:sz w:val="16"/>
                <w:szCs w:val="16"/>
              </w:rPr>
              <w:t>socj</w:t>
            </w:r>
            <w:proofErr w:type="spellEnd"/>
            <w:r w:rsidRPr="009D3A35">
              <w:rPr>
                <w:rFonts w:asciiTheme="minorHAnsi" w:hAnsiTheme="minorHAnsi"/>
                <w:sz w:val="16"/>
                <w:szCs w:val="16"/>
              </w:rPr>
              <w:t>.-</w:t>
            </w:r>
            <w:proofErr w:type="spellStart"/>
            <w:r w:rsidRPr="009D3A35">
              <w:rPr>
                <w:rFonts w:asciiTheme="minorHAnsi" w:hAnsiTheme="minorHAnsi"/>
                <w:sz w:val="16"/>
                <w:szCs w:val="16"/>
              </w:rPr>
              <w:t>warszt</w:t>
            </w:r>
            <w:proofErr w:type="spellEnd"/>
            <w:r w:rsidRPr="009D3A35">
              <w:rPr>
                <w:rFonts w:asciiTheme="minorHAnsi" w:hAnsiTheme="minorHAnsi"/>
                <w:sz w:val="16"/>
                <w:szCs w:val="16"/>
              </w:rPr>
              <w:t>. Oczyszczalnia. Kamień Kr.</w:t>
            </w:r>
          </w:p>
        </w:tc>
        <w:tc>
          <w:tcPr>
            <w:tcW w:w="1360" w:type="dxa"/>
            <w:shd w:val="clear" w:color="FFFFCC" w:fill="FFFFFF"/>
            <w:noWrap/>
            <w:vAlign w:val="center"/>
            <w:hideMark/>
          </w:tcPr>
          <w:p w14:paraId="06F14BD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6</w:t>
            </w:r>
          </w:p>
        </w:tc>
        <w:tc>
          <w:tcPr>
            <w:tcW w:w="1420" w:type="dxa"/>
            <w:shd w:val="clear" w:color="FFFFCC" w:fill="FFFFFF"/>
            <w:noWrap/>
            <w:vAlign w:val="center"/>
            <w:hideMark/>
          </w:tcPr>
          <w:p w14:paraId="71F6F6F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2</w:t>
            </w:r>
          </w:p>
        </w:tc>
        <w:tc>
          <w:tcPr>
            <w:tcW w:w="1100" w:type="dxa"/>
            <w:shd w:val="clear" w:color="FFFFCC" w:fill="FFFFFF"/>
            <w:vAlign w:val="center"/>
            <w:hideMark/>
          </w:tcPr>
          <w:p w14:paraId="2A6CE0E8"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xml:space="preserve">brak  </w:t>
            </w:r>
          </w:p>
        </w:tc>
        <w:tc>
          <w:tcPr>
            <w:tcW w:w="1620" w:type="dxa"/>
            <w:shd w:val="clear" w:color="FFFFCC" w:fill="FFFFFF"/>
            <w:vAlign w:val="center"/>
            <w:hideMark/>
          </w:tcPr>
          <w:p w14:paraId="2DFCFE46"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 pracy</w:t>
            </w:r>
          </w:p>
        </w:tc>
        <w:tc>
          <w:tcPr>
            <w:tcW w:w="1060" w:type="dxa"/>
            <w:shd w:val="clear" w:color="FFFFCC" w:fill="FFFFFF"/>
            <w:vAlign w:val="center"/>
            <w:hideMark/>
          </w:tcPr>
          <w:p w14:paraId="5DB37CA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FFFFCC" w:fill="FFFFFF"/>
            <w:vAlign w:val="center"/>
            <w:hideMark/>
          </w:tcPr>
          <w:p w14:paraId="49C2C9F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 </w:t>
            </w:r>
          </w:p>
        </w:tc>
        <w:tc>
          <w:tcPr>
            <w:tcW w:w="1100" w:type="dxa"/>
            <w:shd w:val="clear" w:color="FFFFCC" w:fill="FFFFFF"/>
            <w:vAlign w:val="center"/>
            <w:hideMark/>
          </w:tcPr>
          <w:p w14:paraId="50CC0A9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440" w:type="dxa"/>
            <w:shd w:val="clear" w:color="FFFFCC" w:fill="FFFFFF"/>
            <w:vAlign w:val="center"/>
            <w:hideMark/>
          </w:tcPr>
          <w:p w14:paraId="3EBFEDBF"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480" w:type="dxa"/>
            <w:shd w:val="clear" w:color="FFFFCC" w:fill="FFFFFF"/>
            <w:vAlign w:val="center"/>
            <w:hideMark/>
          </w:tcPr>
          <w:p w14:paraId="6410818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r w:rsidR="003263D5" w:rsidRPr="009D3A35" w14:paraId="1810C646" w14:textId="77777777" w:rsidTr="003263D5">
        <w:trPr>
          <w:trHeight w:val="20"/>
        </w:trPr>
        <w:tc>
          <w:tcPr>
            <w:tcW w:w="3000" w:type="dxa"/>
            <w:shd w:val="clear" w:color="auto" w:fill="auto"/>
            <w:vAlign w:val="center"/>
            <w:hideMark/>
          </w:tcPr>
          <w:p w14:paraId="4EBBF0CB" w14:textId="77777777" w:rsidR="003263D5" w:rsidRPr="009D3A35" w:rsidRDefault="003263D5" w:rsidP="003263D5">
            <w:pPr>
              <w:jc w:val="center"/>
              <w:rPr>
                <w:rFonts w:asciiTheme="minorHAnsi" w:hAnsiTheme="minorHAnsi"/>
                <w:sz w:val="16"/>
                <w:szCs w:val="16"/>
              </w:rPr>
            </w:pPr>
            <w:r w:rsidRPr="009D3A35">
              <w:rPr>
                <w:rFonts w:asciiTheme="minorHAnsi" w:hAnsiTheme="minorHAnsi"/>
                <w:sz w:val="16"/>
                <w:szCs w:val="16"/>
              </w:rPr>
              <w:t>Stacja uzdatniania wody Kamień Krajeński</w:t>
            </w:r>
          </w:p>
        </w:tc>
        <w:tc>
          <w:tcPr>
            <w:tcW w:w="1360" w:type="dxa"/>
            <w:shd w:val="clear" w:color="FFFFCC" w:fill="FFFFFF"/>
            <w:noWrap/>
            <w:vAlign w:val="center"/>
            <w:hideMark/>
          </w:tcPr>
          <w:p w14:paraId="1B11898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420" w:type="dxa"/>
            <w:shd w:val="clear" w:color="FFFFCC" w:fill="FFFFFF"/>
            <w:noWrap/>
            <w:vAlign w:val="center"/>
            <w:hideMark/>
          </w:tcPr>
          <w:p w14:paraId="0AD56AC4"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1</w:t>
            </w:r>
          </w:p>
        </w:tc>
        <w:tc>
          <w:tcPr>
            <w:tcW w:w="1100" w:type="dxa"/>
            <w:shd w:val="clear" w:color="FFFFCC" w:fill="FFFFFF"/>
            <w:vAlign w:val="center"/>
            <w:hideMark/>
          </w:tcPr>
          <w:p w14:paraId="386DA49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sms, sygnalizacja lokalna</w:t>
            </w:r>
          </w:p>
        </w:tc>
        <w:tc>
          <w:tcPr>
            <w:tcW w:w="1620" w:type="dxa"/>
            <w:shd w:val="clear" w:color="FFFFCC" w:fill="FFFFFF"/>
            <w:vAlign w:val="center"/>
            <w:hideMark/>
          </w:tcPr>
          <w:p w14:paraId="614F0D77"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dozór w godzinach pracy</w:t>
            </w:r>
          </w:p>
        </w:tc>
        <w:tc>
          <w:tcPr>
            <w:tcW w:w="1060" w:type="dxa"/>
            <w:shd w:val="clear" w:color="FFFFCC" w:fill="FFFFFF"/>
            <w:vAlign w:val="center"/>
            <w:hideMark/>
          </w:tcPr>
          <w:p w14:paraId="30C47050"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pracownik</w:t>
            </w:r>
          </w:p>
        </w:tc>
        <w:tc>
          <w:tcPr>
            <w:tcW w:w="1120" w:type="dxa"/>
            <w:shd w:val="clear" w:color="FFFFCC" w:fill="FFFFFF"/>
            <w:vAlign w:val="center"/>
            <w:hideMark/>
          </w:tcPr>
          <w:p w14:paraId="7B157DFB"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100" w:type="dxa"/>
            <w:shd w:val="clear" w:color="FFFFCC" w:fill="FFFFFF"/>
            <w:vAlign w:val="center"/>
            <w:hideMark/>
          </w:tcPr>
          <w:p w14:paraId="028F0CF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440" w:type="dxa"/>
            <w:shd w:val="clear" w:color="FFFFCC" w:fill="FFFFFF"/>
            <w:vAlign w:val="center"/>
            <w:hideMark/>
          </w:tcPr>
          <w:p w14:paraId="44F1CA55"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c>
          <w:tcPr>
            <w:tcW w:w="1480" w:type="dxa"/>
            <w:shd w:val="clear" w:color="FFFFCC" w:fill="FFFFFF"/>
            <w:vAlign w:val="center"/>
            <w:hideMark/>
          </w:tcPr>
          <w:p w14:paraId="0AEBEDDC" w14:textId="77777777" w:rsidR="003263D5" w:rsidRPr="009D3A35" w:rsidRDefault="003263D5" w:rsidP="003263D5">
            <w:pPr>
              <w:jc w:val="center"/>
              <w:rPr>
                <w:rFonts w:asciiTheme="minorHAnsi" w:hAnsiTheme="minorHAnsi"/>
                <w:color w:val="000000"/>
                <w:sz w:val="16"/>
                <w:szCs w:val="16"/>
              </w:rPr>
            </w:pPr>
            <w:r w:rsidRPr="009D3A35">
              <w:rPr>
                <w:rFonts w:asciiTheme="minorHAnsi" w:hAnsiTheme="minorHAnsi"/>
                <w:color w:val="000000"/>
                <w:sz w:val="16"/>
                <w:szCs w:val="16"/>
              </w:rPr>
              <w:t>tak</w:t>
            </w:r>
          </w:p>
        </w:tc>
      </w:tr>
    </w:tbl>
    <w:p w14:paraId="56932B7E" w14:textId="77777777" w:rsidR="00145E37" w:rsidRPr="009D3A35" w:rsidRDefault="00145E37" w:rsidP="00CF41EC">
      <w:pPr>
        <w:spacing w:line="276" w:lineRule="auto"/>
        <w:contextualSpacing/>
        <w:outlineLvl w:val="0"/>
        <w:rPr>
          <w:rFonts w:ascii="Calibri" w:hAnsi="Calibri" w:cs="Tahoma"/>
          <w:b/>
          <w:sz w:val="22"/>
          <w:szCs w:val="22"/>
        </w:rPr>
      </w:pPr>
    </w:p>
    <w:p w14:paraId="66F86639" w14:textId="77777777" w:rsidR="003D0426" w:rsidRPr="009D3A35" w:rsidRDefault="003D0426" w:rsidP="00254415">
      <w:pPr>
        <w:spacing w:line="276" w:lineRule="auto"/>
        <w:contextualSpacing/>
        <w:jc w:val="center"/>
        <w:outlineLvl w:val="0"/>
        <w:rPr>
          <w:rFonts w:ascii="Calibri" w:hAnsi="Calibri" w:cs="Tahoma"/>
          <w:b/>
          <w:sz w:val="22"/>
          <w:szCs w:val="22"/>
        </w:rPr>
        <w:sectPr w:rsidR="003D0426" w:rsidRPr="009D3A35" w:rsidSect="006B4309">
          <w:pgSz w:w="16838" w:h="11906" w:orient="landscape"/>
          <w:pgMar w:top="1418" w:right="1099" w:bottom="1106" w:left="1418" w:header="426" w:footer="89" w:gutter="0"/>
          <w:cols w:space="708"/>
          <w:docGrid w:linePitch="360"/>
        </w:sectPr>
      </w:pPr>
    </w:p>
    <w:p w14:paraId="627696A9" w14:textId="77777777" w:rsidR="00254415" w:rsidRPr="009D3A35" w:rsidRDefault="00254415" w:rsidP="00254415">
      <w:pPr>
        <w:spacing w:line="276" w:lineRule="auto"/>
        <w:contextualSpacing/>
        <w:jc w:val="center"/>
        <w:outlineLvl w:val="0"/>
        <w:rPr>
          <w:rFonts w:ascii="Calibri" w:hAnsi="Calibri" w:cs="Tahoma"/>
          <w:b/>
          <w:sz w:val="22"/>
          <w:szCs w:val="22"/>
        </w:rPr>
      </w:pPr>
    </w:p>
    <w:p w14:paraId="7A7EB831" w14:textId="77777777" w:rsidR="00254415" w:rsidRPr="009D3A35" w:rsidRDefault="005551D6" w:rsidP="00254415">
      <w:pPr>
        <w:spacing w:line="276" w:lineRule="auto"/>
        <w:contextualSpacing/>
        <w:jc w:val="right"/>
        <w:rPr>
          <w:rFonts w:ascii="Calibri" w:hAnsi="Calibri" w:cs="Tahoma"/>
          <w:b/>
          <w:sz w:val="22"/>
          <w:szCs w:val="22"/>
        </w:rPr>
      </w:pPr>
      <w:r w:rsidRPr="009D3A35">
        <w:rPr>
          <w:rFonts w:ascii="Calibri" w:hAnsi="Calibri" w:cs="Tahoma"/>
          <w:b/>
          <w:sz w:val="22"/>
          <w:szCs w:val="22"/>
        </w:rPr>
        <w:t>ZAŁĄCZNIK NR  1</w:t>
      </w:r>
      <w:r w:rsidR="00EE6D57" w:rsidRPr="009D3A35">
        <w:rPr>
          <w:rFonts w:ascii="Calibri" w:hAnsi="Calibri" w:cs="Tahoma"/>
          <w:b/>
          <w:sz w:val="22"/>
          <w:szCs w:val="22"/>
        </w:rPr>
        <w:t>1</w:t>
      </w:r>
    </w:p>
    <w:p w14:paraId="6A6D3818" w14:textId="08EA784B" w:rsidR="001C43D0" w:rsidRPr="009D3A35" w:rsidRDefault="003C685A" w:rsidP="00254415">
      <w:pPr>
        <w:spacing w:line="276" w:lineRule="auto"/>
        <w:contextualSpacing/>
        <w:jc w:val="center"/>
        <w:rPr>
          <w:rFonts w:ascii="Calibri" w:hAnsi="Calibri" w:cs="Tahoma"/>
          <w:b/>
          <w:sz w:val="22"/>
          <w:szCs w:val="22"/>
        </w:rPr>
      </w:pPr>
      <w:r>
        <w:rPr>
          <w:rFonts w:ascii="Calibri" w:hAnsi="Calibri" w:cs="Tahoma"/>
          <w:b/>
          <w:sz w:val="22"/>
          <w:szCs w:val="22"/>
        </w:rPr>
        <w:t>WYKAZ</w:t>
      </w:r>
      <w:r w:rsidRPr="009D3A35">
        <w:rPr>
          <w:rFonts w:ascii="Calibri" w:hAnsi="Calibri" w:cs="Tahoma"/>
          <w:b/>
          <w:sz w:val="22"/>
          <w:szCs w:val="22"/>
        </w:rPr>
        <w:t xml:space="preserve"> </w:t>
      </w:r>
      <w:r w:rsidR="005551D6" w:rsidRPr="009D3A35">
        <w:rPr>
          <w:rFonts w:ascii="Calibri" w:hAnsi="Calibri" w:cs="Tahoma"/>
          <w:b/>
          <w:sz w:val="22"/>
          <w:szCs w:val="22"/>
        </w:rPr>
        <w:t>BUDOWLI</w:t>
      </w:r>
    </w:p>
    <w:tbl>
      <w:tblPr>
        <w:tblW w:w="8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3"/>
        <w:gridCol w:w="2951"/>
        <w:gridCol w:w="2131"/>
        <w:gridCol w:w="679"/>
        <w:gridCol w:w="2050"/>
      </w:tblGrid>
      <w:tr w:rsidR="000C50F6" w:rsidRPr="009D3A35" w14:paraId="1F48BA04" w14:textId="77777777" w:rsidTr="003E6602">
        <w:trPr>
          <w:trHeight w:val="20"/>
          <w:jc w:val="center"/>
        </w:trPr>
        <w:tc>
          <w:tcPr>
            <w:tcW w:w="343" w:type="dxa"/>
            <w:shd w:val="clear" w:color="BFBFBF" w:fill="B4C6E7"/>
            <w:vAlign w:val="center"/>
            <w:hideMark/>
          </w:tcPr>
          <w:p w14:paraId="7E8FD08D" w14:textId="77777777" w:rsidR="000C50F6" w:rsidRPr="009D3A35" w:rsidRDefault="000C50F6" w:rsidP="003E6602">
            <w:pPr>
              <w:jc w:val="center"/>
              <w:rPr>
                <w:rFonts w:ascii="Calibri" w:hAnsi="Calibri"/>
                <w:b/>
                <w:bCs/>
                <w:sz w:val="16"/>
                <w:szCs w:val="16"/>
              </w:rPr>
            </w:pPr>
            <w:r w:rsidRPr="009D3A35">
              <w:rPr>
                <w:rFonts w:ascii="Calibri" w:hAnsi="Calibri"/>
                <w:b/>
                <w:bCs/>
                <w:sz w:val="16"/>
                <w:szCs w:val="16"/>
              </w:rPr>
              <w:t>Lp.</w:t>
            </w:r>
          </w:p>
        </w:tc>
        <w:tc>
          <w:tcPr>
            <w:tcW w:w="2951" w:type="dxa"/>
            <w:shd w:val="clear" w:color="BFBFBF" w:fill="B4C6E7"/>
            <w:vAlign w:val="center"/>
            <w:hideMark/>
          </w:tcPr>
          <w:p w14:paraId="6E409FD0" w14:textId="77777777" w:rsidR="000C50F6" w:rsidRPr="009D3A35" w:rsidRDefault="000C50F6" w:rsidP="003E6602">
            <w:pPr>
              <w:jc w:val="center"/>
              <w:rPr>
                <w:rFonts w:ascii="Calibri" w:hAnsi="Calibri"/>
                <w:b/>
                <w:bCs/>
                <w:sz w:val="16"/>
                <w:szCs w:val="16"/>
              </w:rPr>
            </w:pPr>
            <w:r w:rsidRPr="009D3A35">
              <w:rPr>
                <w:rFonts w:ascii="Calibri" w:hAnsi="Calibri"/>
                <w:b/>
                <w:bCs/>
                <w:sz w:val="16"/>
                <w:szCs w:val="16"/>
              </w:rPr>
              <w:t>Rodzaj budowli</w:t>
            </w:r>
          </w:p>
        </w:tc>
        <w:tc>
          <w:tcPr>
            <w:tcW w:w="2131" w:type="dxa"/>
            <w:shd w:val="clear" w:color="BFBFBF" w:fill="B4C6E7"/>
            <w:vAlign w:val="center"/>
            <w:hideMark/>
          </w:tcPr>
          <w:p w14:paraId="403FF2A9" w14:textId="77777777" w:rsidR="000C50F6" w:rsidRPr="009D3A35" w:rsidRDefault="000C50F6" w:rsidP="003E6602">
            <w:pPr>
              <w:jc w:val="center"/>
              <w:rPr>
                <w:rFonts w:ascii="Calibri" w:hAnsi="Calibri"/>
                <w:b/>
                <w:bCs/>
                <w:sz w:val="16"/>
                <w:szCs w:val="16"/>
              </w:rPr>
            </w:pPr>
            <w:r w:rsidRPr="009D3A35">
              <w:rPr>
                <w:rFonts w:ascii="Calibri" w:hAnsi="Calibri"/>
                <w:b/>
                <w:bCs/>
                <w:sz w:val="16"/>
                <w:szCs w:val="16"/>
              </w:rPr>
              <w:t>Adres (lokalizacja)</w:t>
            </w:r>
          </w:p>
        </w:tc>
        <w:tc>
          <w:tcPr>
            <w:tcW w:w="679" w:type="dxa"/>
            <w:shd w:val="clear" w:color="BFBFBF" w:fill="B4C6E7"/>
            <w:vAlign w:val="center"/>
            <w:hideMark/>
          </w:tcPr>
          <w:p w14:paraId="704D2039" w14:textId="77777777" w:rsidR="000C50F6" w:rsidRPr="009D3A35" w:rsidRDefault="000C50F6" w:rsidP="003E6602">
            <w:pPr>
              <w:jc w:val="center"/>
              <w:rPr>
                <w:rFonts w:ascii="Calibri" w:hAnsi="Calibri"/>
                <w:b/>
                <w:bCs/>
                <w:sz w:val="16"/>
                <w:szCs w:val="16"/>
              </w:rPr>
            </w:pPr>
            <w:r w:rsidRPr="009D3A35">
              <w:rPr>
                <w:rFonts w:ascii="Calibri" w:hAnsi="Calibri"/>
                <w:b/>
                <w:bCs/>
                <w:sz w:val="16"/>
                <w:szCs w:val="16"/>
              </w:rPr>
              <w:t>Rok budowy</w:t>
            </w:r>
          </w:p>
        </w:tc>
        <w:tc>
          <w:tcPr>
            <w:tcW w:w="2050" w:type="dxa"/>
            <w:shd w:val="clear" w:color="BFBFBF" w:fill="B4C6E7"/>
            <w:vAlign w:val="center"/>
            <w:hideMark/>
          </w:tcPr>
          <w:p w14:paraId="59DA1AF3" w14:textId="77777777" w:rsidR="000C50F6" w:rsidRPr="009D3A35" w:rsidRDefault="000C50F6" w:rsidP="003E6602">
            <w:pPr>
              <w:jc w:val="right"/>
              <w:rPr>
                <w:rFonts w:ascii="Calibri" w:hAnsi="Calibri"/>
                <w:b/>
                <w:bCs/>
                <w:sz w:val="16"/>
                <w:szCs w:val="16"/>
              </w:rPr>
            </w:pPr>
            <w:r w:rsidRPr="009D3A35">
              <w:rPr>
                <w:rFonts w:ascii="Calibri" w:hAnsi="Calibri"/>
                <w:b/>
                <w:bCs/>
                <w:sz w:val="16"/>
                <w:szCs w:val="16"/>
              </w:rPr>
              <w:t>Wartość (księgowa brutto)</w:t>
            </w:r>
          </w:p>
        </w:tc>
      </w:tr>
      <w:tr w:rsidR="000C50F6" w:rsidRPr="009D3A35" w14:paraId="710F32BE" w14:textId="77777777" w:rsidTr="003E6602">
        <w:trPr>
          <w:trHeight w:val="20"/>
          <w:jc w:val="center"/>
        </w:trPr>
        <w:tc>
          <w:tcPr>
            <w:tcW w:w="8154" w:type="dxa"/>
            <w:gridSpan w:val="5"/>
            <w:shd w:val="clear" w:color="BFBFBF" w:fill="FFFF00"/>
            <w:vAlign w:val="center"/>
            <w:hideMark/>
          </w:tcPr>
          <w:p w14:paraId="4414E7D8" w14:textId="77777777" w:rsidR="000C50F6" w:rsidRPr="009D3A35" w:rsidRDefault="000C50F6" w:rsidP="003E6602">
            <w:pPr>
              <w:jc w:val="center"/>
              <w:rPr>
                <w:rFonts w:ascii="Calibri" w:hAnsi="Calibri"/>
                <w:b/>
                <w:bCs/>
                <w:sz w:val="16"/>
                <w:szCs w:val="16"/>
              </w:rPr>
            </w:pPr>
            <w:r w:rsidRPr="009D3A35">
              <w:rPr>
                <w:rFonts w:ascii="Calibri" w:hAnsi="Calibri"/>
                <w:b/>
                <w:bCs/>
                <w:sz w:val="16"/>
                <w:szCs w:val="16"/>
              </w:rPr>
              <w:t>Urząd Miejski Kamień Krajeński</w:t>
            </w:r>
          </w:p>
        </w:tc>
      </w:tr>
      <w:tr w:rsidR="000C50F6" w:rsidRPr="009D3A35" w14:paraId="5D079AFB" w14:textId="77777777" w:rsidTr="003E6602">
        <w:trPr>
          <w:trHeight w:val="20"/>
          <w:jc w:val="center"/>
        </w:trPr>
        <w:tc>
          <w:tcPr>
            <w:tcW w:w="343" w:type="dxa"/>
            <w:shd w:val="clear" w:color="auto" w:fill="auto"/>
            <w:vAlign w:val="center"/>
            <w:hideMark/>
          </w:tcPr>
          <w:p w14:paraId="6F1A84BA"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1.</w:t>
            </w:r>
          </w:p>
        </w:tc>
        <w:tc>
          <w:tcPr>
            <w:tcW w:w="2951" w:type="dxa"/>
            <w:shd w:val="clear" w:color="000000" w:fill="FFFFFF"/>
            <w:noWrap/>
            <w:vAlign w:val="center"/>
            <w:hideMark/>
          </w:tcPr>
          <w:p w14:paraId="6762CE60"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 xml:space="preserve">Hydrofornia j. </w:t>
            </w:r>
            <w:proofErr w:type="spellStart"/>
            <w:r w:rsidRPr="009D3A35">
              <w:rPr>
                <w:rFonts w:ascii="Calibri" w:hAnsi="Calibri"/>
                <w:color w:val="000000"/>
                <w:sz w:val="16"/>
                <w:szCs w:val="16"/>
              </w:rPr>
              <w:t>Mochel</w:t>
            </w:r>
            <w:proofErr w:type="spellEnd"/>
          </w:p>
        </w:tc>
        <w:tc>
          <w:tcPr>
            <w:tcW w:w="2131" w:type="dxa"/>
            <w:shd w:val="clear" w:color="000000" w:fill="FFFFFF"/>
            <w:noWrap/>
            <w:vAlign w:val="center"/>
            <w:hideMark/>
          </w:tcPr>
          <w:p w14:paraId="54942DFD"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Kamień Krajeński</w:t>
            </w:r>
          </w:p>
        </w:tc>
        <w:tc>
          <w:tcPr>
            <w:tcW w:w="679" w:type="dxa"/>
            <w:shd w:val="clear" w:color="000000" w:fill="FFFFFF"/>
            <w:noWrap/>
            <w:vAlign w:val="bottom"/>
            <w:hideMark/>
          </w:tcPr>
          <w:p w14:paraId="53B51914"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658FE9C2"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3 630,00 zł</w:t>
            </w:r>
          </w:p>
        </w:tc>
      </w:tr>
      <w:tr w:rsidR="000C50F6" w:rsidRPr="009D3A35" w14:paraId="782BDD14" w14:textId="77777777" w:rsidTr="003E6602">
        <w:trPr>
          <w:trHeight w:val="20"/>
          <w:jc w:val="center"/>
        </w:trPr>
        <w:tc>
          <w:tcPr>
            <w:tcW w:w="343" w:type="dxa"/>
            <w:shd w:val="clear" w:color="auto" w:fill="auto"/>
            <w:vAlign w:val="center"/>
            <w:hideMark/>
          </w:tcPr>
          <w:p w14:paraId="07D1716B"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2.</w:t>
            </w:r>
          </w:p>
        </w:tc>
        <w:tc>
          <w:tcPr>
            <w:tcW w:w="2951" w:type="dxa"/>
            <w:shd w:val="clear" w:color="000000" w:fill="FFFFFF"/>
            <w:noWrap/>
            <w:vAlign w:val="center"/>
            <w:hideMark/>
          </w:tcPr>
          <w:p w14:paraId="08F8CE5F"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Oczyszczalnia ścieków</w:t>
            </w:r>
          </w:p>
        </w:tc>
        <w:tc>
          <w:tcPr>
            <w:tcW w:w="2131" w:type="dxa"/>
            <w:shd w:val="clear" w:color="000000" w:fill="FFFFFF"/>
            <w:noWrap/>
            <w:vAlign w:val="center"/>
            <w:hideMark/>
          </w:tcPr>
          <w:p w14:paraId="4C11C457"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Radzim</w:t>
            </w:r>
          </w:p>
        </w:tc>
        <w:tc>
          <w:tcPr>
            <w:tcW w:w="679" w:type="dxa"/>
            <w:shd w:val="clear" w:color="000000" w:fill="FFFFFF"/>
            <w:noWrap/>
            <w:vAlign w:val="bottom"/>
            <w:hideMark/>
          </w:tcPr>
          <w:p w14:paraId="60A60F6D"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5DAAAFEC"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23 123,35 zł</w:t>
            </w:r>
          </w:p>
        </w:tc>
      </w:tr>
      <w:tr w:rsidR="000C50F6" w:rsidRPr="009D3A35" w14:paraId="26B95DFE" w14:textId="77777777" w:rsidTr="003E6602">
        <w:trPr>
          <w:trHeight w:val="20"/>
          <w:jc w:val="center"/>
        </w:trPr>
        <w:tc>
          <w:tcPr>
            <w:tcW w:w="343" w:type="dxa"/>
            <w:shd w:val="clear" w:color="auto" w:fill="auto"/>
            <w:vAlign w:val="center"/>
            <w:hideMark/>
          </w:tcPr>
          <w:p w14:paraId="45CD3B21"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3.</w:t>
            </w:r>
          </w:p>
        </w:tc>
        <w:tc>
          <w:tcPr>
            <w:tcW w:w="2951" w:type="dxa"/>
            <w:shd w:val="clear" w:color="000000" w:fill="FFFFFF"/>
            <w:noWrap/>
            <w:vAlign w:val="center"/>
            <w:hideMark/>
          </w:tcPr>
          <w:p w14:paraId="6D624C5C"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Oczyszczalnia ścieków</w:t>
            </w:r>
          </w:p>
        </w:tc>
        <w:tc>
          <w:tcPr>
            <w:tcW w:w="2131" w:type="dxa"/>
            <w:shd w:val="clear" w:color="000000" w:fill="FFFFFF"/>
            <w:noWrap/>
            <w:vAlign w:val="center"/>
            <w:hideMark/>
          </w:tcPr>
          <w:p w14:paraId="6F184A6C"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Kamień Krajeński</w:t>
            </w:r>
          </w:p>
        </w:tc>
        <w:tc>
          <w:tcPr>
            <w:tcW w:w="679" w:type="dxa"/>
            <w:shd w:val="clear" w:color="000000" w:fill="FFFFFF"/>
            <w:noWrap/>
            <w:vAlign w:val="bottom"/>
            <w:hideMark/>
          </w:tcPr>
          <w:p w14:paraId="11EC0BBF"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278B5144"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5 450 393,27 zł</w:t>
            </w:r>
          </w:p>
        </w:tc>
      </w:tr>
      <w:tr w:rsidR="000C50F6" w:rsidRPr="009D3A35" w14:paraId="11A3B027" w14:textId="77777777" w:rsidTr="003E6602">
        <w:trPr>
          <w:trHeight w:val="20"/>
          <w:jc w:val="center"/>
        </w:trPr>
        <w:tc>
          <w:tcPr>
            <w:tcW w:w="343" w:type="dxa"/>
            <w:shd w:val="clear" w:color="auto" w:fill="auto"/>
            <w:vAlign w:val="center"/>
            <w:hideMark/>
          </w:tcPr>
          <w:p w14:paraId="3057AD45"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4.</w:t>
            </w:r>
          </w:p>
        </w:tc>
        <w:tc>
          <w:tcPr>
            <w:tcW w:w="2951" w:type="dxa"/>
            <w:shd w:val="clear" w:color="000000" w:fill="FFFFFF"/>
            <w:noWrap/>
            <w:vAlign w:val="center"/>
            <w:hideMark/>
          </w:tcPr>
          <w:p w14:paraId="2E9EFB4C"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Oczyszczalnia ścieków</w:t>
            </w:r>
          </w:p>
        </w:tc>
        <w:tc>
          <w:tcPr>
            <w:tcW w:w="2131" w:type="dxa"/>
            <w:shd w:val="clear" w:color="000000" w:fill="FFFFFF"/>
            <w:noWrap/>
            <w:vAlign w:val="center"/>
            <w:hideMark/>
          </w:tcPr>
          <w:p w14:paraId="241B542C"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Niwy</w:t>
            </w:r>
          </w:p>
        </w:tc>
        <w:tc>
          <w:tcPr>
            <w:tcW w:w="679" w:type="dxa"/>
            <w:shd w:val="clear" w:color="000000" w:fill="FFFFFF"/>
            <w:noWrap/>
            <w:vAlign w:val="bottom"/>
            <w:hideMark/>
          </w:tcPr>
          <w:p w14:paraId="4778F35A"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061C9599"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625 008,89 zł</w:t>
            </w:r>
          </w:p>
        </w:tc>
      </w:tr>
      <w:tr w:rsidR="000C50F6" w:rsidRPr="009D3A35" w14:paraId="4FE8C6DF" w14:textId="77777777" w:rsidTr="003E6602">
        <w:trPr>
          <w:trHeight w:val="20"/>
          <w:jc w:val="center"/>
        </w:trPr>
        <w:tc>
          <w:tcPr>
            <w:tcW w:w="343" w:type="dxa"/>
            <w:shd w:val="clear" w:color="auto" w:fill="auto"/>
            <w:vAlign w:val="center"/>
            <w:hideMark/>
          </w:tcPr>
          <w:p w14:paraId="4FA98A08"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5.</w:t>
            </w:r>
          </w:p>
        </w:tc>
        <w:tc>
          <w:tcPr>
            <w:tcW w:w="2951" w:type="dxa"/>
            <w:shd w:val="clear" w:color="000000" w:fill="FFFFFF"/>
            <w:noWrap/>
            <w:vAlign w:val="center"/>
            <w:hideMark/>
          </w:tcPr>
          <w:p w14:paraId="362121C9"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 xml:space="preserve">Wysypisko odpadów </w:t>
            </w:r>
            <w:proofErr w:type="spellStart"/>
            <w:r w:rsidRPr="009D3A35">
              <w:rPr>
                <w:rFonts w:ascii="Calibri" w:hAnsi="Calibri"/>
                <w:color w:val="000000"/>
                <w:sz w:val="16"/>
                <w:szCs w:val="16"/>
              </w:rPr>
              <w:t>komunal</w:t>
            </w:r>
            <w:proofErr w:type="spellEnd"/>
            <w:r w:rsidRPr="009D3A35">
              <w:rPr>
                <w:rFonts w:ascii="Calibri" w:hAnsi="Calibri"/>
                <w:color w:val="000000"/>
                <w:sz w:val="16"/>
                <w:szCs w:val="16"/>
              </w:rPr>
              <w:t>.</w:t>
            </w:r>
          </w:p>
        </w:tc>
        <w:tc>
          <w:tcPr>
            <w:tcW w:w="2131" w:type="dxa"/>
            <w:shd w:val="clear" w:color="000000" w:fill="FFFFFF"/>
            <w:noWrap/>
            <w:vAlign w:val="center"/>
            <w:hideMark/>
          </w:tcPr>
          <w:p w14:paraId="3019DD6F"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Kamień Krajeński</w:t>
            </w:r>
          </w:p>
        </w:tc>
        <w:tc>
          <w:tcPr>
            <w:tcW w:w="679" w:type="dxa"/>
            <w:shd w:val="clear" w:color="000000" w:fill="FFFFFF"/>
            <w:noWrap/>
            <w:vAlign w:val="bottom"/>
            <w:hideMark/>
          </w:tcPr>
          <w:p w14:paraId="6B50B4C0"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12332A41"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162 973,38 zł</w:t>
            </w:r>
          </w:p>
        </w:tc>
      </w:tr>
      <w:tr w:rsidR="000C50F6" w:rsidRPr="009D3A35" w14:paraId="57685E44" w14:textId="77777777" w:rsidTr="003E6602">
        <w:trPr>
          <w:trHeight w:val="20"/>
          <w:jc w:val="center"/>
        </w:trPr>
        <w:tc>
          <w:tcPr>
            <w:tcW w:w="343" w:type="dxa"/>
            <w:shd w:val="clear" w:color="auto" w:fill="auto"/>
            <w:vAlign w:val="center"/>
            <w:hideMark/>
          </w:tcPr>
          <w:p w14:paraId="302228E3"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6.</w:t>
            </w:r>
          </w:p>
        </w:tc>
        <w:tc>
          <w:tcPr>
            <w:tcW w:w="2951" w:type="dxa"/>
            <w:shd w:val="clear" w:color="000000" w:fill="FFFFFF"/>
            <w:noWrap/>
            <w:vAlign w:val="center"/>
            <w:hideMark/>
          </w:tcPr>
          <w:p w14:paraId="29875812"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Fontanna miejska</w:t>
            </w:r>
          </w:p>
        </w:tc>
        <w:tc>
          <w:tcPr>
            <w:tcW w:w="2131" w:type="dxa"/>
            <w:shd w:val="clear" w:color="000000" w:fill="FFFFFF"/>
            <w:noWrap/>
            <w:vAlign w:val="center"/>
            <w:hideMark/>
          </w:tcPr>
          <w:p w14:paraId="484A6894"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Kamień Krajeński</w:t>
            </w:r>
          </w:p>
        </w:tc>
        <w:tc>
          <w:tcPr>
            <w:tcW w:w="679" w:type="dxa"/>
            <w:shd w:val="clear" w:color="000000" w:fill="FFFFFF"/>
            <w:noWrap/>
            <w:vAlign w:val="bottom"/>
            <w:hideMark/>
          </w:tcPr>
          <w:p w14:paraId="699ADEE3"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7565A498"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86 672,03 zł</w:t>
            </w:r>
          </w:p>
        </w:tc>
      </w:tr>
      <w:tr w:rsidR="000C50F6" w:rsidRPr="009D3A35" w14:paraId="1BE27E92" w14:textId="77777777" w:rsidTr="003E6602">
        <w:trPr>
          <w:trHeight w:val="20"/>
          <w:jc w:val="center"/>
        </w:trPr>
        <w:tc>
          <w:tcPr>
            <w:tcW w:w="343" w:type="dxa"/>
            <w:shd w:val="clear" w:color="auto" w:fill="auto"/>
            <w:vAlign w:val="center"/>
            <w:hideMark/>
          </w:tcPr>
          <w:p w14:paraId="59F54B11"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7.</w:t>
            </w:r>
          </w:p>
        </w:tc>
        <w:tc>
          <w:tcPr>
            <w:tcW w:w="2951" w:type="dxa"/>
            <w:shd w:val="clear" w:color="000000" w:fill="FFFFFF"/>
            <w:noWrap/>
            <w:vAlign w:val="center"/>
            <w:hideMark/>
          </w:tcPr>
          <w:p w14:paraId="324DA863"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Boisko wielofunkcyjne</w:t>
            </w:r>
          </w:p>
        </w:tc>
        <w:tc>
          <w:tcPr>
            <w:tcW w:w="2131" w:type="dxa"/>
            <w:shd w:val="clear" w:color="000000" w:fill="FFFFFF"/>
            <w:noWrap/>
            <w:vAlign w:val="center"/>
            <w:hideMark/>
          </w:tcPr>
          <w:p w14:paraId="6841B64E"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Kamień Krajeński</w:t>
            </w:r>
          </w:p>
        </w:tc>
        <w:tc>
          <w:tcPr>
            <w:tcW w:w="679" w:type="dxa"/>
            <w:shd w:val="clear" w:color="000000" w:fill="FFFFFF"/>
            <w:noWrap/>
            <w:vAlign w:val="bottom"/>
            <w:hideMark/>
          </w:tcPr>
          <w:p w14:paraId="3BFBAE18"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4152ADCE"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1 266 747,80 zł</w:t>
            </w:r>
          </w:p>
        </w:tc>
      </w:tr>
      <w:tr w:rsidR="000C50F6" w:rsidRPr="009D3A35" w14:paraId="6C856AC0" w14:textId="77777777" w:rsidTr="003E6602">
        <w:trPr>
          <w:trHeight w:val="20"/>
          <w:jc w:val="center"/>
        </w:trPr>
        <w:tc>
          <w:tcPr>
            <w:tcW w:w="343" w:type="dxa"/>
            <w:shd w:val="clear" w:color="auto" w:fill="auto"/>
            <w:vAlign w:val="center"/>
            <w:hideMark/>
          </w:tcPr>
          <w:p w14:paraId="5B1E6C7F"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8.</w:t>
            </w:r>
          </w:p>
        </w:tc>
        <w:tc>
          <w:tcPr>
            <w:tcW w:w="2951" w:type="dxa"/>
            <w:shd w:val="clear" w:color="000000" w:fill="FFFFFF"/>
            <w:noWrap/>
            <w:vAlign w:val="center"/>
            <w:hideMark/>
          </w:tcPr>
          <w:p w14:paraId="39352C96"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Wyposażenie placu zabaw</w:t>
            </w:r>
          </w:p>
        </w:tc>
        <w:tc>
          <w:tcPr>
            <w:tcW w:w="2131" w:type="dxa"/>
            <w:shd w:val="clear" w:color="000000" w:fill="FFFFFF"/>
            <w:noWrap/>
            <w:vAlign w:val="center"/>
            <w:hideMark/>
          </w:tcPr>
          <w:p w14:paraId="47FC5846"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Radzim</w:t>
            </w:r>
          </w:p>
        </w:tc>
        <w:tc>
          <w:tcPr>
            <w:tcW w:w="679" w:type="dxa"/>
            <w:shd w:val="clear" w:color="000000" w:fill="FFFFFF"/>
            <w:noWrap/>
            <w:vAlign w:val="bottom"/>
            <w:hideMark/>
          </w:tcPr>
          <w:p w14:paraId="36D350D8"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63D13905"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6 888,16 zł</w:t>
            </w:r>
          </w:p>
        </w:tc>
      </w:tr>
      <w:tr w:rsidR="000C50F6" w:rsidRPr="009D3A35" w14:paraId="240E87F2" w14:textId="77777777" w:rsidTr="003E6602">
        <w:trPr>
          <w:trHeight w:val="20"/>
          <w:jc w:val="center"/>
        </w:trPr>
        <w:tc>
          <w:tcPr>
            <w:tcW w:w="343" w:type="dxa"/>
            <w:shd w:val="clear" w:color="auto" w:fill="auto"/>
            <w:vAlign w:val="center"/>
            <w:hideMark/>
          </w:tcPr>
          <w:p w14:paraId="555D4434"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9.</w:t>
            </w:r>
          </w:p>
        </w:tc>
        <w:tc>
          <w:tcPr>
            <w:tcW w:w="2951" w:type="dxa"/>
            <w:shd w:val="clear" w:color="000000" w:fill="FFFFFF"/>
            <w:noWrap/>
            <w:vAlign w:val="center"/>
            <w:hideMark/>
          </w:tcPr>
          <w:p w14:paraId="760E73DA"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Wyposażenie placu zabaw</w:t>
            </w:r>
          </w:p>
        </w:tc>
        <w:tc>
          <w:tcPr>
            <w:tcW w:w="2131" w:type="dxa"/>
            <w:shd w:val="clear" w:color="000000" w:fill="FFFFFF"/>
            <w:noWrap/>
            <w:vAlign w:val="center"/>
            <w:hideMark/>
          </w:tcPr>
          <w:p w14:paraId="237F60CB"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Kamień Krajeński</w:t>
            </w:r>
          </w:p>
        </w:tc>
        <w:tc>
          <w:tcPr>
            <w:tcW w:w="679" w:type="dxa"/>
            <w:shd w:val="clear" w:color="000000" w:fill="FFFFFF"/>
            <w:noWrap/>
            <w:vAlign w:val="bottom"/>
            <w:hideMark/>
          </w:tcPr>
          <w:p w14:paraId="68B1031E"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69D178A7"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31 180,49 zł</w:t>
            </w:r>
          </w:p>
        </w:tc>
      </w:tr>
      <w:tr w:rsidR="000C50F6" w:rsidRPr="009D3A35" w14:paraId="3165ECA2" w14:textId="77777777" w:rsidTr="003E6602">
        <w:trPr>
          <w:trHeight w:val="20"/>
          <w:jc w:val="center"/>
        </w:trPr>
        <w:tc>
          <w:tcPr>
            <w:tcW w:w="343" w:type="dxa"/>
            <w:shd w:val="clear" w:color="auto" w:fill="auto"/>
            <w:vAlign w:val="center"/>
            <w:hideMark/>
          </w:tcPr>
          <w:p w14:paraId="5C820A41"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10.</w:t>
            </w:r>
          </w:p>
        </w:tc>
        <w:tc>
          <w:tcPr>
            <w:tcW w:w="2951" w:type="dxa"/>
            <w:shd w:val="clear" w:color="000000" w:fill="FFFFFF"/>
            <w:noWrap/>
            <w:vAlign w:val="center"/>
            <w:hideMark/>
          </w:tcPr>
          <w:p w14:paraId="03D05A6D"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Wyposażenie placu zabaw</w:t>
            </w:r>
          </w:p>
        </w:tc>
        <w:tc>
          <w:tcPr>
            <w:tcW w:w="2131" w:type="dxa"/>
            <w:shd w:val="clear" w:color="000000" w:fill="FFFFFF"/>
            <w:noWrap/>
            <w:vAlign w:val="center"/>
            <w:hideMark/>
          </w:tcPr>
          <w:p w14:paraId="6B29AFE8" w14:textId="77777777" w:rsidR="000C50F6" w:rsidRPr="009D3A35" w:rsidRDefault="000C50F6" w:rsidP="003E6602">
            <w:pPr>
              <w:jc w:val="center"/>
              <w:rPr>
                <w:rFonts w:ascii="Calibri" w:hAnsi="Calibri"/>
                <w:color w:val="000000"/>
                <w:sz w:val="16"/>
                <w:szCs w:val="16"/>
              </w:rPr>
            </w:pPr>
            <w:proofErr w:type="spellStart"/>
            <w:r w:rsidRPr="009D3A35">
              <w:rPr>
                <w:rFonts w:ascii="Calibri" w:hAnsi="Calibri"/>
                <w:color w:val="000000"/>
                <w:sz w:val="16"/>
                <w:szCs w:val="16"/>
              </w:rPr>
              <w:t>Os.Sienkiewicza</w:t>
            </w:r>
            <w:proofErr w:type="spellEnd"/>
          </w:p>
        </w:tc>
        <w:tc>
          <w:tcPr>
            <w:tcW w:w="679" w:type="dxa"/>
            <w:shd w:val="clear" w:color="000000" w:fill="FFFFFF"/>
            <w:noWrap/>
            <w:vAlign w:val="bottom"/>
            <w:hideMark/>
          </w:tcPr>
          <w:p w14:paraId="394E4CD8"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0BE6D429"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26 531,21 zł</w:t>
            </w:r>
          </w:p>
        </w:tc>
      </w:tr>
      <w:tr w:rsidR="000C50F6" w:rsidRPr="009D3A35" w14:paraId="47C49F0A" w14:textId="77777777" w:rsidTr="003E6602">
        <w:trPr>
          <w:trHeight w:val="20"/>
          <w:jc w:val="center"/>
        </w:trPr>
        <w:tc>
          <w:tcPr>
            <w:tcW w:w="343" w:type="dxa"/>
            <w:shd w:val="clear" w:color="auto" w:fill="auto"/>
            <w:vAlign w:val="center"/>
            <w:hideMark/>
          </w:tcPr>
          <w:p w14:paraId="2E33BE1F"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11.</w:t>
            </w:r>
          </w:p>
        </w:tc>
        <w:tc>
          <w:tcPr>
            <w:tcW w:w="2951" w:type="dxa"/>
            <w:shd w:val="clear" w:color="000000" w:fill="FFFFFF"/>
            <w:noWrap/>
            <w:vAlign w:val="center"/>
            <w:hideMark/>
          </w:tcPr>
          <w:p w14:paraId="121178BE"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Wyposażenie placu zabaw</w:t>
            </w:r>
          </w:p>
        </w:tc>
        <w:tc>
          <w:tcPr>
            <w:tcW w:w="2131" w:type="dxa"/>
            <w:shd w:val="clear" w:color="000000" w:fill="FFFFFF"/>
            <w:noWrap/>
            <w:vAlign w:val="center"/>
            <w:hideMark/>
          </w:tcPr>
          <w:p w14:paraId="4351BD75"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Mała Cerkwica</w:t>
            </w:r>
          </w:p>
        </w:tc>
        <w:tc>
          <w:tcPr>
            <w:tcW w:w="679" w:type="dxa"/>
            <w:shd w:val="clear" w:color="000000" w:fill="FFFFFF"/>
            <w:noWrap/>
            <w:vAlign w:val="bottom"/>
            <w:hideMark/>
          </w:tcPr>
          <w:p w14:paraId="31DE0054"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2CBF73A7"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17 361,82 zł</w:t>
            </w:r>
          </w:p>
        </w:tc>
      </w:tr>
      <w:tr w:rsidR="000C50F6" w:rsidRPr="009D3A35" w14:paraId="4082327D" w14:textId="77777777" w:rsidTr="003E6602">
        <w:trPr>
          <w:trHeight w:val="20"/>
          <w:jc w:val="center"/>
        </w:trPr>
        <w:tc>
          <w:tcPr>
            <w:tcW w:w="343" w:type="dxa"/>
            <w:shd w:val="clear" w:color="auto" w:fill="auto"/>
            <w:vAlign w:val="center"/>
            <w:hideMark/>
          </w:tcPr>
          <w:p w14:paraId="5D162683"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12.</w:t>
            </w:r>
          </w:p>
        </w:tc>
        <w:tc>
          <w:tcPr>
            <w:tcW w:w="2951" w:type="dxa"/>
            <w:shd w:val="clear" w:color="000000" w:fill="FFFFFF"/>
            <w:noWrap/>
            <w:vAlign w:val="center"/>
            <w:hideMark/>
          </w:tcPr>
          <w:p w14:paraId="35D04E4D"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Wyposażenie placu zabaw</w:t>
            </w:r>
          </w:p>
        </w:tc>
        <w:tc>
          <w:tcPr>
            <w:tcW w:w="2131" w:type="dxa"/>
            <w:shd w:val="clear" w:color="000000" w:fill="FFFFFF"/>
            <w:noWrap/>
            <w:vAlign w:val="center"/>
            <w:hideMark/>
          </w:tcPr>
          <w:p w14:paraId="1358AA3B" w14:textId="77777777" w:rsidR="000C50F6" w:rsidRPr="009D3A35" w:rsidRDefault="000C50F6" w:rsidP="003E6602">
            <w:pPr>
              <w:jc w:val="center"/>
              <w:rPr>
                <w:rFonts w:ascii="Calibri" w:hAnsi="Calibri"/>
                <w:color w:val="000000"/>
                <w:sz w:val="16"/>
                <w:szCs w:val="16"/>
              </w:rPr>
            </w:pPr>
            <w:proofErr w:type="spellStart"/>
            <w:r w:rsidRPr="009D3A35">
              <w:rPr>
                <w:rFonts w:ascii="Calibri" w:hAnsi="Calibri"/>
                <w:color w:val="000000"/>
                <w:sz w:val="16"/>
                <w:szCs w:val="16"/>
              </w:rPr>
              <w:t>j.Mochel</w:t>
            </w:r>
            <w:proofErr w:type="spellEnd"/>
            <w:r w:rsidRPr="009D3A35">
              <w:rPr>
                <w:rFonts w:ascii="Calibri" w:hAnsi="Calibri"/>
                <w:color w:val="000000"/>
                <w:sz w:val="16"/>
                <w:szCs w:val="16"/>
              </w:rPr>
              <w:t xml:space="preserve"> Kamień</w:t>
            </w:r>
          </w:p>
        </w:tc>
        <w:tc>
          <w:tcPr>
            <w:tcW w:w="679" w:type="dxa"/>
            <w:shd w:val="clear" w:color="000000" w:fill="FFFFFF"/>
            <w:noWrap/>
            <w:vAlign w:val="bottom"/>
            <w:hideMark/>
          </w:tcPr>
          <w:p w14:paraId="4B874D22"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20A6F7EE"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27 442,44 zł</w:t>
            </w:r>
          </w:p>
        </w:tc>
      </w:tr>
      <w:tr w:rsidR="000C50F6" w:rsidRPr="009D3A35" w14:paraId="541E6C5A" w14:textId="77777777" w:rsidTr="003E6602">
        <w:trPr>
          <w:trHeight w:val="20"/>
          <w:jc w:val="center"/>
        </w:trPr>
        <w:tc>
          <w:tcPr>
            <w:tcW w:w="343" w:type="dxa"/>
            <w:shd w:val="clear" w:color="auto" w:fill="auto"/>
            <w:vAlign w:val="center"/>
            <w:hideMark/>
          </w:tcPr>
          <w:p w14:paraId="5DD7B4C2"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13.</w:t>
            </w:r>
          </w:p>
        </w:tc>
        <w:tc>
          <w:tcPr>
            <w:tcW w:w="2951" w:type="dxa"/>
            <w:shd w:val="clear" w:color="000000" w:fill="FFFFFF"/>
            <w:noWrap/>
            <w:vAlign w:val="center"/>
            <w:hideMark/>
          </w:tcPr>
          <w:p w14:paraId="373E5E07"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Wyposażenie placu zabaw</w:t>
            </w:r>
          </w:p>
        </w:tc>
        <w:tc>
          <w:tcPr>
            <w:tcW w:w="2131" w:type="dxa"/>
            <w:shd w:val="clear" w:color="000000" w:fill="FFFFFF"/>
            <w:noWrap/>
            <w:vAlign w:val="center"/>
            <w:hideMark/>
          </w:tcPr>
          <w:p w14:paraId="6EAA0D6E"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Dąbrowa</w:t>
            </w:r>
          </w:p>
        </w:tc>
        <w:tc>
          <w:tcPr>
            <w:tcW w:w="679" w:type="dxa"/>
            <w:shd w:val="clear" w:color="000000" w:fill="FFFFFF"/>
            <w:noWrap/>
            <w:vAlign w:val="bottom"/>
            <w:hideMark/>
          </w:tcPr>
          <w:p w14:paraId="0CD21B77"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73746A49"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17 361,82 zł</w:t>
            </w:r>
          </w:p>
        </w:tc>
      </w:tr>
      <w:tr w:rsidR="000C50F6" w:rsidRPr="009D3A35" w14:paraId="474EAEE3" w14:textId="77777777" w:rsidTr="003E6602">
        <w:trPr>
          <w:trHeight w:val="20"/>
          <w:jc w:val="center"/>
        </w:trPr>
        <w:tc>
          <w:tcPr>
            <w:tcW w:w="343" w:type="dxa"/>
            <w:shd w:val="clear" w:color="auto" w:fill="auto"/>
            <w:vAlign w:val="center"/>
            <w:hideMark/>
          </w:tcPr>
          <w:p w14:paraId="2E2FA006"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14.</w:t>
            </w:r>
          </w:p>
        </w:tc>
        <w:tc>
          <w:tcPr>
            <w:tcW w:w="2951" w:type="dxa"/>
            <w:shd w:val="clear" w:color="000000" w:fill="FFFFFF"/>
            <w:noWrap/>
            <w:vAlign w:val="center"/>
            <w:hideMark/>
          </w:tcPr>
          <w:p w14:paraId="741ACC29"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Wyposażenie placu zabaw</w:t>
            </w:r>
          </w:p>
        </w:tc>
        <w:tc>
          <w:tcPr>
            <w:tcW w:w="2131" w:type="dxa"/>
            <w:shd w:val="clear" w:color="000000" w:fill="FFFFFF"/>
            <w:noWrap/>
            <w:vAlign w:val="center"/>
            <w:hideMark/>
          </w:tcPr>
          <w:p w14:paraId="431733C2"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Witkowo</w:t>
            </w:r>
          </w:p>
        </w:tc>
        <w:tc>
          <w:tcPr>
            <w:tcW w:w="679" w:type="dxa"/>
            <w:shd w:val="clear" w:color="000000" w:fill="FFFFFF"/>
            <w:noWrap/>
            <w:vAlign w:val="bottom"/>
            <w:hideMark/>
          </w:tcPr>
          <w:p w14:paraId="6C2984D9"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0FDA5DD7"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17 361,82 zł</w:t>
            </w:r>
          </w:p>
        </w:tc>
      </w:tr>
      <w:tr w:rsidR="000C50F6" w:rsidRPr="009D3A35" w14:paraId="187BAF0F" w14:textId="77777777" w:rsidTr="003E6602">
        <w:trPr>
          <w:trHeight w:val="20"/>
          <w:jc w:val="center"/>
        </w:trPr>
        <w:tc>
          <w:tcPr>
            <w:tcW w:w="343" w:type="dxa"/>
            <w:shd w:val="clear" w:color="auto" w:fill="auto"/>
            <w:vAlign w:val="center"/>
            <w:hideMark/>
          </w:tcPr>
          <w:p w14:paraId="309813A1"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15.</w:t>
            </w:r>
          </w:p>
        </w:tc>
        <w:tc>
          <w:tcPr>
            <w:tcW w:w="2951" w:type="dxa"/>
            <w:shd w:val="clear" w:color="000000" w:fill="FFFFFF"/>
            <w:noWrap/>
            <w:vAlign w:val="center"/>
            <w:hideMark/>
          </w:tcPr>
          <w:p w14:paraId="5535E72C"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Wyposażenie placu zabaw</w:t>
            </w:r>
          </w:p>
        </w:tc>
        <w:tc>
          <w:tcPr>
            <w:tcW w:w="2131" w:type="dxa"/>
            <w:shd w:val="clear" w:color="000000" w:fill="FFFFFF"/>
            <w:noWrap/>
            <w:vAlign w:val="center"/>
            <w:hideMark/>
          </w:tcPr>
          <w:p w14:paraId="0FF25B1A"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Radzim</w:t>
            </w:r>
          </w:p>
        </w:tc>
        <w:tc>
          <w:tcPr>
            <w:tcW w:w="679" w:type="dxa"/>
            <w:shd w:val="clear" w:color="000000" w:fill="FFFFFF"/>
            <w:noWrap/>
            <w:vAlign w:val="bottom"/>
            <w:hideMark/>
          </w:tcPr>
          <w:p w14:paraId="5F9DBF4C"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41C0B20F"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17 361,82 zł</w:t>
            </w:r>
          </w:p>
        </w:tc>
      </w:tr>
      <w:tr w:rsidR="000C50F6" w:rsidRPr="009D3A35" w14:paraId="3C2770A4" w14:textId="77777777" w:rsidTr="003E6602">
        <w:trPr>
          <w:trHeight w:val="20"/>
          <w:jc w:val="center"/>
        </w:trPr>
        <w:tc>
          <w:tcPr>
            <w:tcW w:w="343" w:type="dxa"/>
            <w:shd w:val="clear" w:color="auto" w:fill="auto"/>
            <w:vAlign w:val="center"/>
            <w:hideMark/>
          </w:tcPr>
          <w:p w14:paraId="5BF7A279"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16.</w:t>
            </w:r>
          </w:p>
        </w:tc>
        <w:tc>
          <w:tcPr>
            <w:tcW w:w="2951" w:type="dxa"/>
            <w:shd w:val="clear" w:color="000000" w:fill="FFFFFF"/>
            <w:noWrap/>
            <w:vAlign w:val="center"/>
            <w:hideMark/>
          </w:tcPr>
          <w:p w14:paraId="4620D57F"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Wyposażenie placu zabaw</w:t>
            </w:r>
          </w:p>
        </w:tc>
        <w:tc>
          <w:tcPr>
            <w:tcW w:w="2131" w:type="dxa"/>
            <w:shd w:val="clear" w:color="000000" w:fill="FFFFFF"/>
            <w:noWrap/>
            <w:vAlign w:val="center"/>
            <w:hideMark/>
          </w:tcPr>
          <w:p w14:paraId="74AB454C"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Obkas</w:t>
            </w:r>
          </w:p>
        </w:tc>
        <w:tc>
          <w:tcPr>
            <w:tcW w:w="679" w:type="dxa"/>
            <w:shd w:val="clear" w:color="000000" w:fill="FFFFFF"/>
            <w:noWrap/>
            <w:vAlign w:val="bottom"/>
            <w:hideMark/>
          </w:tcPr>
          <w:p w14:paraId="698E5E7B"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15CB87DA"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33 707,15 zł</w:t>
            </w:r>
          </w:p>
        </w:tc>
      </w:tr>
      <w:tr w:rsidR="000C50F6" w:rsidRPr="009D3A35" w14:paraId="2CB4524D" w14:textId="77777777" w:rsidTr="003E6602">
        <w:trPr>
          <w:trHeight w:val="20"/>
          <w:jc w:val="center"/>
        </w:trPr>
        <w:tc>
          <w:tcPr>
            <w:tcW w:w="343" w:type="dxa"/>
            <w:shd w:val="clear" w:color="auto" w:fill="auto"/>
            <w:vAlign w:val="center"/>
            <w:hideMark/>
          </w:tcPr>
          <w:p w14:paraId="50191121"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17.</w:t>
            </w:r>
          </w:p>
        </w:tc>
        <w:tc>
          <w:tcPr>
            <w:tcW w:w="2951" w:type="dxa"/>
            <w:shd w:val="clear" w:color="000000" w:fill="FFFFFF"/>
            <w:noWrap/>
            <w:vAlign w:val="center"/>
            <w:hideMark/>
          </w:tcPr>
          <w:p w14:paraId="6CB2F8C0"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Wyposażenie placu zabaw</w:t>
            </w:r>
          </w:p>
        </w:tc>
        <w:tc>
          <w:tcPr>
            <w:tcW w:w="2131" w:type="dxa"/>
            <w:shd w:val="clear" w:color="000000" w:fill="FFFFFF"/>
            <w:noWrap/>
            <w:vAlign w:val="center"/>
            <w:hideMark/>
          </w:tcPr>
          <w:p w14:paraId="28FDCED2"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Niwy</w:t>
            </w:r>
          </w:p>
        </w:tc>
        <w:tc>
          <w:tcPr>
            <w:tcW w:w="679" w:type="dxa"/>
            <w:shd w:val="clear" w:color="000000" w:fill="FFFFFF"/>
            <w:noWrap/>
            <w:vAlign w:val="bottom"/>
            <w:hideMark/>
          </w:tcPr>
          <w:p w14:paraId="2BF40583"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4B844769"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32 662,29 zł</w:t>
            </w:r>
          </w:p>
        </w:tc>
      </w:tr>
      <w:tr w:rsidR="000C50F6" w:rsidRPr="009D3A35" w14:paraId="0F462296" w14:textId="77777777" w:rsidTr="003E6602">
        <w:trPr>
          <w:trHeight w:val="20"/>
          <w:jc w:val="center"/>
        </w:trPr>
        <w:tc>
          <w:tcPr>
            <w:tcW w:w="343" w:type="dxa"/>
            <w:shd w:val="clear" w:color="auto" w:fill="auto"/>
            <w:vAlign w:val="center"/>
            <w:hideMark/>
          </w:tcPr>
          <w:p w14:paraId="1CC60E92"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18.</w:t>
            </w:r>
          </w:p>
        </w:tc>
        <w:tc>
          <w:tcPr>
            <w:tcW w:w="2951" w:type="dxa"/>
            <w:shd w:val="clear" w:color="000000" w:fill="FFFFFF"/>
            <w:noWrap/>
            <w:vAlign w:val="center"/>
            <w:hideMark/>
          </w:tcPr>
          <w:p w14:paraId="7529AC29"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Wyposażenie placu zabaw</w:t>
            </w:r>
          </w:p>
        </w:tc>
        <w:tc>
          <w:tcPr>
            <w:tcW w:w="2131" w:type="dxa"/>
            <w:shd w:val="clear" w:color="000000" w:fill="FFFFFF"/>
            <w:noWrap/>
            <w:vAlign w:val="center"/>
            <w:hideMark/>
          </w:tcPr>
          <w:p w14:paraId="5ABE98C7"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Nowa Wieś</w:t>
            </w:r>
          </w:p>
        </w:tc>
        <w:tc>
          <w:tcPr>
            <w:tcW w:w="679" w:type="dxa"/>
            <w:shd w:val="clear" w:color="000000" w:fill="FFFFFF"/>
            <w:noWrap/>
            <w:vAlign w:val="bottom"/>
            <w:hideMark/>
          </w:tcPr>
          <w:p w14:paraId="5CF7FC1C"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308F94A4"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8 478,51 zł</w:t>
            </w:r>
          </w:p>
        </w:tc>
      </w:tr>
      <w:tr w:rsidR="000C50F6" w:rsidRPr="009D3A35" w14:paraId="705F2D1C" w14:textId="77777777" w:rsidTr="003E6602">
        <w:trPr>
          <w:trHeight w:val="20"/>
          <w:jc w:val="center"/>
        </w:trPr>
        <w:tc>
          <w:tcPr>
            <w:tcW w:w="343" w:type="dxa"/>
            <w:shd w:val="clear" w:color="auto" w:fill="auto"/>
            <w:vAlign w:val="center"/>
            <w:hideMark/>
          </w:tcPr>
          <w:p w14:paraId="10A98127"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19.</w:t>
            </w:r>
          </w:p>
        </w:tc>
        <w:tc>
          <w:tcPr>
            <w:tcW w:w="2951" w:type="dxa"/>
            <w:shd w:val="clear" w:color="000000" w:fill="FFFFFF"/>
            <w:noWrap/>
            <w:vAlign w:val="center"/>
            <w:hideMark/>
          </w:tcPr>
          <w:p w14:paraId="51CC7289"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Wyposażenie placu zabaw</w:t>
            </w:r>
          </w:p>
        </w:tc>
        <w:tc>
          <w:tcPr>
            <w:tcW w:w="2131" w:type="dxa"/>
            <w:shd w:val="clear" w:color="000000" w:fill="FFFFFF"/>
            <w:noWrap/>
            <w:vAlign w:val="center"/>
            <w:hideMark/>
          </w:tcPr>
          <w:p w14:paraId="2B52C28B"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Jerzmionki</w:t>
            </w:r>
          </w:p>
        </w:tc>
        <w:tc>
          <w:tcPr>
            <w:tcW w:w="679" w:type="dxa"/>
            <w:shd w:val="clear" w:color="000000" w:fill="FFFFFF"/>
            <w:noWrap/>
            <w:vAlign w:val="bottom"/>
            <w:hideMark/>
          </w:tcPr>
          <w:p w14:paraId="20FE20FF"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50448996"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11 792,03 zł</w:t>
            </w:r>
          </w:p>
        </w:tc>
      </w:tr>
      <w:tr w:rsidR="000C50F6" w:rsidRPr="009D3A35" w14:paraId="49826910" w14:textId="77777777" w:rsidTr="003E6602">
        <w:trPr>
          <w:trHeight w:val="20"/>
          <w:jc w:val="center"/>
        </w:trPr>
        <w:tc>
          <w:tcPr>
            <w:tcW w:w="343" w:type="dxa"/>
            <w:shd w:val="clear" w:color="auto" w:fill="auto"/>
            <w:vAlign w:val="center"/>
            <w:hideMark/>
          </w:tcPr>
          <w:p w14:paraId="0E528169"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20.</w:t>
            </w:r>
          </w:p>
        </w:tc>
        <w:tc>
          <w:tcPr>
            <w:tcW w:w="2951" w:type="dxa"/>
            <w:shd w:val="clear" w:color="000000" w:fill="FFFFFF"/>
            <w:noWrap/>
            <w:vAlign w:val="center"/>
            <w:hideMark/>
          </w:tcPr>
          <w:p w14:paraId="0E3B64E7"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Wyposażenie placu zabaw</w:t>
            </w:r>
          </w:p>
        </w:tc>
        <w:tc>
          <w:tcPr>
            <w:tcW w:w="2131" w:type="dxa"/>
            <w:shd w:val="clear" w:color="000000" w:fill="FFFFFF"/>
            <w:noWrap/>
            <w:vAlign w:val="center"/>
            <w:hideMark/>
          </w:tcPr>
          <w:p w14:paraId="179A9789"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Orzełek</w:t>
            </w:r>
          </w:p>
        </w:tc>
        <w:tc>
          <w:tcPr>
            <w:tcW w:w="679" w:type="dxa"/>
            <w:shd w:val="clear" w:color="000000" w:fill="FFFFFF"/>
            <w:noWrap/>
            <w:vAlign w:val="bottom"/>
            <w:hideMark/>
          </w:tcPr>
          <w:p w14:paraId="20B41D4A"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38D47467"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19 386,34 zł</w:t>
            </w:r>
          </w:p>
        </w:tc>
      </w:tr>
      <w:tr w:rsidR="000C50F6" w:rsidRPr="009D3A35" w14:paraId="41154B0B" w14:textId="77777777" w:rsidTr="003E6602">
        <w:trPr>
          <w:trHeight w:val="20"/>
          <w:jc w:val="center"/>
        </w:trPr>
        <w:tc>
          <w:tcPr>
            <w:tcW w:w="343" w:type="dxa"/>
            <w:shd w:val="clear" w:color="auto" w:fill="auto"/>
            <w:vAlign w:val="center"/>
            <w:hideMark/>
          </w:tcPr>
          <w:p w14:paraId="2B0555E4"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21.</w:t>
            </w:r>
          </w:p>
        </w:tc>
        <w:tc>
          <w:tcPr>
            <w:tcW w:w="2951" w:type="dxa"/>
            <w:shd w:val="clear" w:color="000000" w:fill="FFFFFF"/>
            <w:noWrap/>
            <w:vAlign w:val="center"/>
            <w:hideMark/>
          </w:tcPr>
          <w:p w14:paraId="06BCE5D2"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Chodnik</w:t>
            </w:r>
          </w:p>
        </w:tc>
        <w:tc>
          <w:tcPr>
            <w:tcW w:w="2131" w:type="dxa"/>
            <w:shd w:val="clear" w:color="000000" w:fill="FFFFFF"/>
            <w:noWrap/>
            <w:vAlign w:val="center"/>
            <w:hideMark/>
          </w:tcPr>
          <w:p w14:paraId="17C96289"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Zamarte</w:t>
            </w:r>
          </w:p>
        </w:tc>
        <w:tc>
          <w:tcPr>
            <w:tcW w:w="679" w:type="dxa"/>
            <w:shd w:val="clear" w:color="000000" w:fill="FFFFFF"/>
            <w:noWrap/>
            <w:vAlign w:val="bottom"/>
            <w:hideMark/>
          </w:tcPr>
          <w:p w14:paraId="23D5F2EB"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61D4F058"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13 382,54 zł</w:t>
            </w:r>
          </w:p>
        </w:tc>
      </w:tr>
      <w:tr w:rsidR="000C50F6" w:rsidRPr="009D3A35" w14:paraId="570D8C73" w14:textId="77777777" w:rsidTr="003E6602">
        <w:trPr>
          <w:trHeight w:val="20"/>
          <w:jc w:val="center"/>
        </w:trPr>
        <w:tc>
          <w:tcPr>
            <w:tcW w:w="343" w:type="dxa"/>
            <w:shd w:val="clear" w:color="auto" w:fill="auto"/>
            <w:vAlign w:val="center"/>
            <w:hideMark/>
          </w:tcPr>
          <w:p w14:paraId="68ECAE20"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22.</w:t>
            </w:r>
          </w:p>
        </w:tc>
        <w:tc>
          <w:tcPr>
            <w:tcW w:w="2951" w:type="dxa"/>
            <w:shd w:val="clear" w:color="000000" w:fill="FFFFFF"/>
            <w:noWrap/>
            <w:vAlign w:val="center"/>
            <w:hideMark/>
          </w:tcPr>
          <w:p w14:paraId="5AE0E641"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Chodnik</w:t>
            </w:r>
          </w:p>
        </w:tc>
        <w:tc>
          <w:tcPr>
            <w:tcW w:w="2131" w:type="dxa"/>
            <w:shd w:val="clear" w:color="000000" w:fill="FFFFFF"/>
            <w:noWrap/>
            <w:vAlign w:val="center"/>
            <w:hideMark/>
          </w:tcPr>
          <w:p w14:paraId="00EE2349"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Dąbrówka</w:t>
            </w:r>
          </w:p>
        </w:tc>
        <w:tc>
          <w:tcPr>
            <w:tcW w:w="679" w:type="dxa"/>
            <w:shd w:val="clear" w:color="000000" w:fill="FFFFFF"/>
            <w:noWrap/>
            <w:vAlign w:val="bottom"/>
            <w:hideMark/>
          </w:tcPr>
          <w:p w14:paraId="4ACC4890"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1A089A20"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12 614,80 zł</w:t>
            </w:r>
          </w:p>
        </w:tc>
      </w:tr>
      <w:tr w:rsidR="000C50F6" w:rsidRPr="009D3A35" w14:paraId="0F202C2A" w14:textId="77777777" w:rsidTr="003E6602">
        <w:trPr>
          <w:trHeight w:val="20"/>
          <w:jc w:val="center"/>
        </w:trPr>
        <w:tc>
          <w:tcPr>
            <w:tcW w:w="343" w:type="dxa"/>
            <w:shd w:val="clear" w:color="auto" w:fill="auto"/>
            <w:vAlign w:val="center"/>
            <w:hideMark/>
          </w:tcPr>
          <w:p w14:paraId="3DD1F4EA"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23.</w:t>
            </w:r>
          </w:p>
        </w:tc>
        <w:tc>
          <w:tcPr>
            <w:tcW w:w="2951" w:type="dxa"/>
            <w:shd w:val="clear" w:color="000000" w:fill="FFFFFF"/>
            <w:noWrap/>
            <w:vAlign w:val="center"/>
            <w:hideMark/>
          </w:tcPr>
          <w:p w14:paraId="3AAD8661"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Kanalizacja sanitarna</w:t>
            </w:r>
          </w:p>
        </w:tc>
        <w:tc>
          <w:tcPr>
            <w:tcW w:w="2131" w:type="dxa"/>
            <w:shd w:val="clear" w:color="000000" w:fill="FFFFFF"/>
            <w:noWrap/>
            <w:vAlign w:val="center"/>
            <w:hideMark/>
          </w:tcPr>
          <w:p w14:paraId="2E091B1E" w14:textId="77777777" w:rsidR="000C50F6" w:rsidRPr="009D3A35" w:rsidRDefault="000C50F6" w:rsidP="003E6602">
            <w:pPr>
              <w:jc w:val="center"/>
              <w:rPr>
                <w:rFonts w:ascii="Calibri" w:hAnsi="Calibri"/>
                <w:color w:val="000000"/>
                <w:sz w:val="16"/>
                <w:szCs w:val="16"/>
              </w:rPr>
            </w:pPr>
            <w:proofErr w:type="spellStart"/>
            <w:r w:rsidRPr="009D3A35">
              <w:rPr>
                <w:rFonts w:ascii="Calibri" w:hAnsi="Calibri"/>
                <w:color w:val="000000"/>
                <w:sz w:val="16"/>
                <w:szCs w:val="16"/>
              </w:rPr>
              <w:t>ul.Ogrodowa</w:t>
            </w:r>
            <w:proofErr w:type="spellEnd"/>
          </w:p>
        </w:tc>
        <w:tc>
          <w:tcPr>
            <w:tcW w:w="679" w:type="dxa"/>
            <w:shd w:val="clear" w:color="000000" w:fill="FFFFFF"/>
            <w:noWrap/>
            <w:vAlign w:val="bottom"/>
            <w:hideMark/>
          </w:tcPr>
          <w:p w14:paraId="2E622C9C"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075626EE"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32 467,00 zł</w:t>
            </w:r>
          </w:p>
        </w:tc>
      </w:tr>
      <w:tr w:rsidR="000C50F6" w:rsidRPr="009D3A35" w14:paraId="4E989339" w14:textId="77777777" w:rsidTr="003E6602">
        <w:trPr>
          <w:trHeight w:val="20"/>
          <w:jc w:val="center"/>
        </w:trPr>
        <w:tc>
          <w:tcPr>
            <w:tcW w:w="343" w:type="dxa"/>
            <w:shd w:val="clear" w:color="auto" w:fill="auto"/>
            <w:vAlign w:val="center"/>
            <w:hideMark/>
          </w:tcPr>
          <w:p w14:paraId="604B0778"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24.</w:t>
            </w:r>
          </w:p>
        </w:tc>
        <w:tc>
          <w:tcPr>
            <w:tcW w:w="2951" w:type="dxa"/>
            <w:shd w:val="clear" w:color="000000" w:fill="FFFFFF"/>
            <w:noWrap/>
            <w:vAlign w:val="center"/>
            <w:hideMark/>
          </w:tcPr>
          <w:p w14:paraId="396A79FC"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Boisko sportowe</w:t>
            </w:r>
          </w:p>
        </w:tc>
        <w:tc>
          <w:tcPr>
            <w:tcW w:w="2131" w:type="dxa"/>
            <w:shd w:val="clear" w:color="000000" w:fill="FFFFFF"/>
            <w:noWrap/>
            <w:vAlign w:val="center"/>
            <w:hideMark/>
          </w:tcPr>
          <w:p w14:paraId="44D687E5"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Orzełek</w:t>
            </w:r>
          </w:p>
        </w:tc>
        <w:tc>
          <w:tcPr>
            <w:tcW w:w="679" w:type="dxa"/>
            <w:shd w:val="clear" w:color="000000" w:fill="FFFFFF"/>
            <w:noWrap/>
            <w:vAlign w:val="bottom"/>
            <w:hideMark/>
          </w:tcPr>
          <w:p w14:paraId="752843BD"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24BBAAEA"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64 068,40 zł</w:t>
            </w:r>
          </w:p>
        </w:tc>
      </w:tr>
      <w:tr w:rsidR="000C50F6" w:rsidRPr="009D3A35" w14:paraId="3030849D" w14:textId="77777777" w:rsidTr="003E6602">
        <w:trPr>
          <w:trHeight w:val="20"/>
          <w:jc w:val="center"/>
        </w:trPr>
        <w:tc>
          <w:tcPr>
            <w:tcW w:w="343" w:type="dxa"/>
            <w:shd w:val="clear" w:color="auto" w:fill="auto"/>
            <w:vAlign w:val="center"/>
            <w:hideMark/>
          </w:tcPr>
          <w:p w14:paraId="4E54BEBC"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25.</w:t>
            </w:r>
          </w:p>
        </w:tc>
        <w:tc>
          <w:tcPr>
            <w:tcW w:w="2951" w:type="dxa"/>
            <w:shd w:val="clear" w:color="000000" w:fill="FFFFFF"/>
            <w:noWrap/>
            <w:vAlign w:val="center"/>
            <w:hideMark/>
          </w:tcPr>
          <w:p w14:paraId="242601A6"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Wiata przystankowa</w:t>
            </w:r>
          </w:p>
        </w:tc>
        <w:tc>
          <w:tcPr>
            <w:tcW w:w="2131" w:type="dxa"/>
            <w:shd w:val="clear" w:color="000000" w:fill="FFFFFF"/>
            <w:noWrap/>
            <w:vAlign w:val="center"/>
            <w:hideMark/>
          </w:tcPr>
          <w:p w14:paraId="6119FE7E"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Mała Cerkwica</w:t>
            </w:r>
          </w:p>
        </w:tc>
        <w:tc>
          <w:tcPr>
            <w:tcW w:w="679" w:type="dxa"/>
            <w:shd w:val="clear" w:color="000000" w:fill="FFFFFF"/>
            <w:noWrap/>
            <w:vAlign w:val="bottom"/>
            <w:hideMark/>
          </w:tcPr>
          <w:p w14:paraId="3D4502A9"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1B83F3E6"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3 567,00 zł</w:t>
            </w:r>
          </w:p>
        </w:tc>
      </w:tr>
      <w:tr w:rsidR="000C50F6" w:rsidRPr="009D3A35" w14:paraId="199EB881" w14:textId="77777777" w:rsidTr="003E6602">
        <w:trPr>
          <w:trHeight w:val="20"/>
          <w:jc w:val="center"/>
        </w:trPr>
        <w:tc>
          <w:tcPr>
            <w:tcW w:w="343" w:type="dxa"/>
            <w:shd w:val="clear" w:color="auto" w:fill="auto"/>
            <w:vAlign w:val="center"/>
            <w:hideMark/>
          </w:tcPr>
          <w:p w14:paraId="505C4E81"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26.</w:t>
            </w:r>
          </w:p>
        </w:tc>
        <w:tc>
          <w:tcPr>
            <w:tcW w:w="2951" w:type="dxa"/>
            <w:shd w:val="clear" w:color="000000" w:fill="FFFFFF"/>
            <w:noWrap/>
            <w:vAlign w:val="center"/>
            <w:hideMark/>
          </w:tcPr>
          <w:p w14:paraId="003C920B"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Wiata przystankowa</w:t>
            </w:r>
          </w:p>
        </w:tc>
        <w:tc>
          <w:tcPr>
            <w:tcW w:w="2131" w:type="dxa"/>
            <w:shd w:val="clear" w:color="000000" w:fill="FFFFFF"/>
            <w:noWrap/>
            <w:vAlign w:val="center"/>
            <w:hideMark/>
          </w:tcPr>
          <w:p w14:paraId="2EBB680B"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Obkas</w:t>
            </w:r>
          </w:p>
        </w:tc>
        <w:tc>
          <w:tcPr>
            <w:tcW w:w="679" w:type="dxa"/>
            <w:shd w:val="clear" w:color="000000" w:fill="FFFFFF"/>
            <w:noWrap/>
            <w:vAlign w:val="bottom"/>
            <w:hideMark/>
          </w:tcPr>
          <w:p w14:paraId="669342BD"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3A744598"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3 936,00 zł</w:t>
            </w:r>
          </w:p>
        </w:tc>
      </w:tr>
      <w:tr w:rsidR="000C50F6" w:rsidRPr="009D3A35" w14:paraId="6F0E7932" w14:textId="77777777" w:rsidTr="003E6602">
        <w:trPr>
          <w:trHeight w:val="20"/>
          <w:jc w:val="center"/>
        </w:trPr>
        <w:tc>
          <w:tcPr>
            <w:tcW w:w="343" w:type="dxa"/>
            <w:shd w:val="clear" w:color="auto" w:fill="auto"/>
            <w:vAlign w:val="center"/>
            <w:hideMark/>
          </w:tcPr>
          <w:p w14:paraId="7918EFFF"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27.</w:t>
            </w:r>
          </w:p>
        </w:tc>
        <w:tc>
          <w:tcPr>
            <w:tcW w:w="2951" w:type="dxa"/>
            <w:shd w:val="clear" w:color="000000" w:fill="FFFFFF"/>
            <w:noWrap/>
            <w:vAlign w:val="center"/>
            <w:hideMark/>
          </w:tcPr>
          <w:p w14:paraId="4CBC003F"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Wiata przystankowa</w:t>
            </w:r>
          </w:p>
        </w:tc>
        <w:tc>
          <w:tcPr>
            <w:tcW w:w="2131" w:type="dxa"/>
            <w:shd w:val="clear" w:color="000000" w:fill="FFFFFF"/>
            <w:noWrap/>
            <w:vAlign w:val="center"/>
            <w:hideMark/>
          </w:tcPr>
          <w:p w14:paraId="63625F67"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679" w:type="dxa"/>
            <w:shd w:val="clear" w:color="000000" w:fill="FFFFFF"/>
            <w:noWrap/>
            <w:vAlign w:val="bottom"/>
            <w:hideMark/>
          </w:tcPr>
          <w:p w14:paraId="4FF2EF8C"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35DCB4BD"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3 050,00 zł</w:t>
            </w:r>
          </w:p>
        </w:tc>
      </w:tr>
      <w:tr w:rsidR="000C50F6" w:rsidRPr="009D3A35" w14:paraId="6C956BF2" w14:textId="77777777" w:rsidTr="003E6602">
        <w:trPr>
          <w:trHeight w:val="20"/>
          <w:jc w:val="center"/>
        </w:trPr>
        <w:tc>
          <w:tcPr>
            <w:tcW w:w="343" w:type="dxa"/>
            <w:shd w:val="clear" w:color="auto" w:fill="auto"/>
            <w:vAlign w:val="center"/>
            <w:hideMark/>
          </w:tcPr>
          <w:p w14:paraId="194C5865"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28.</w:t>
            </w:r>
          </w:p>
        </w:tc>
        <w:tc>
          <w:tcPr>
            <w:tcW w:w="2951" w:type="dxa"/>
            <w:shd w:val="clear" w:color="000000" w:fill="FFFFFF"/>
            <w:noWrap/>
            <w:vAlign w:val="center"/>
            <w:hideMark/>
          </w:tcPr>
          <w:p w14:paraId="20E7DD74"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Wiata przystankowa</w:t>
            </w:r>
          </w:p>
        </w:tc>
        <w:tc>
          <w:tcPr>
            <w:tcW w:w="2131" w:type="dxa"/>
            <w:shd w:val="clear" w:color="000000" w:fill="FFFFFF"/>
            <w:noWrap/>
            <w:vAlign w:val="center"/>
            <w:hideMark/>
          </w:tcPr>
          <w:p w14:paraId="7A277EE8" w14:textId="77777777" w:rsidR="000C50F6" w:rsidRPr="009D3A35" w:rsidRDefault="000C50F6" w:rsidP="003E6602">
            <w:pPr>
              <w:jc w:val="center"/>
              <w:rPr>
                <w:rFonts w:ascii="Calibri" w:hAnsi="Calibri"/>
                <w:color w:val="000000"/>
                <w:sz w:val="16"/>
                <w:szCs w:val="16"/>
              </w:rPr>
            </w:pPr>
            <w:proofErr w:type="spellStart"/>
            <w:r w:rsidRPr="009D3A35">
              <w:rPr>
                <w:rFonts w:ascii="Calibri" w:hAnsi="Calibri"/>
                <w:color w:val="000000"/>
                <w:sz w:val="16"/>
                <w:szCs w:val="16"/>
              </w:rPr>
              <w:t>ul.Szkolna</w:t>
            </w:r>
            <w:proofErr w:type="spellEnd"/>
          </w:p>
        </w:tc>
        <w:tc>
          <w:tcPr>
            <w:tcW w:w="679" w:type="dxa"/>
            <w:shd w:val="clear" w:color="000000" w:fill="FFFFFF"/>
            <w:noWrap/>
            <w:vAlign w:val="bottom"/>
            <w:hideMark/>
          </w:tcPr>
          <w:p w14:paraId="583C8D54"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2606C3E2"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5 368,00 zł</w:t>
            </w:r>
          </w:p>
        </w:tc>
      </w:tr>
      <w:tr w:rsidR="000C50F6" w:rsidRPr="009D3A35" w14:paraId="198D1D05" w14:textId="77777777" w:rsidTr="003E6602">
        <w:trPr>
          <w:trHeight w:val="20"/>
          <w:jc w:val="center"/>
        </w:trPr>
        <w:tc>
          <w:tcPr>
            <w:tcW w:w="343" w:type="dxa"/>
            <w:shd w:val="clear" w:color="auto" w:fill="auto"/>
            <w:vAlign w:val="center"/>
            <w:hideMark/>
          </w:tcPr>
          <w:p w14:paraId="3B5B219E"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29.</w:t>
            </w:r>
          </w:p>
        </w:tc>
        <w:tc>
          <w:tcPr>
            <w:tcW w:w="2951" w:type="dxa"/>
            <w:shd w:val="clear" w:color="000000" w:fill="FFFFFF"/>
            <w:noWrap/>
            <w:vAlign w:val="center"/>
            <w:hideMark/>
          </w:tcPr>
          <w:p w14:paraId="32258A3C"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Wiata przystankowa</w:t>
            </w:r>
          </w:p>
        </w:tc>
        <w:tc>
          <w:tcPr>
            <w:tcW w:w="2131" w:type="dxa"/>
            <w:shd w:val="clear" w:color="000000" w:fill="FFFFFF"/>
            <w:noWrap/>
            <w:vAlign w:val="center"/>
            <w:hideMark/>
          </w:tcPr>
          <w:p w14:paraId="6534DF7C"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679" w:type="dxa"/>
            <w:shd w:val="clear" w:color="000000" w:fill="FFFFFF"/>
            <w:noWrap/>
            <w:vAlign w:val="bottom"/>
            <w:hideMark/>
          </w:tcPr>
          <w:p w14:paraId="386E8106"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02588904"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5 002,00 zł</w:t>
            </w:r>
          </w:p>
        </w:tc>
      </w:tr>
      <w:tr w:rsidR="000C50F6" w:rsidRPr="009D3A35" w14:paraId="5CB285A1" w14:textId="77777777" w:rsidTr="003E6602">
        <w:trPr>
          <w:trHeight w:val="20"/>
          <w:jc w:val="center"/>
        </w:trPr>
        <w:tc>
          <w:tcPr>
            <w:tcW w:w="343" w:type="dxa"/>
            <w:shd w:val="clear" w:color="auto" w:fill="auto"/>
            <w:vAlign w:val="center"/>
            <w:hideMark/>
          </w:tcPr>
          <w:p w14:paraId="559F15FE"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30.</w:t>
            </w:r>
          </w:p>
        </w:tc>
        <w:tc>
          <w:tcPr>
            <w:tcW w:w="2951" w:type="dxa"/>
            <w:shd w:val="clear" w:color="000000" w:fill="FFFFFF"/>
            <w:noWrap/>
            <w:vAlign w:val="center"/>
            <w:hideMark/>
          </w:tcPr>
          <w:p w14:paraId="531BA590"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Urządzenia ruchowe</w:t>
            </w:r>
          </w:p>
        </w:tc>
        <w:tc>
          <w:tcPr>
            <w:tcW w:w="2131" w:type="dxa"/>
            <w:shd w:val="clear" w:color="000000" w:fill="FFFFFF"/>
            <w:noWrap/>
            <w:vAlign w:val="center"/>
            <w:hideMark/>
          </w:tcPr>
          <w:p w14:paraId="66AB5B8E" w14:textId="77777777" w:rsidR="000C50F6" w:rsidRPr="009D3A35" w:rsidRDefault="000C50F6" w:rsidP="003E6602">
            <w:pPr>
              <w:jc w:val="center"/>
              <w:rPr>
                <w:rFonts w:ascii="Calibri" w:hAnsi="Calibri"/>
                <w:color w:val="000000"/>
                <w:sz w:val="16"/>
                <w:szCs w:val="16"/>
              </w:rPr>
            </w:pPr>
            <w:proofErr w:type="spellStart"/>
            <w:r w:rsidRPr="009D3A35">
              <w:rPr>
                <w:rFonts w:ascii="Calibri" w:hAnsi="Calibri"/>
                <w:color w:val="000000"/>
                <w:sz w:val="16"/>
                <w:szCs w:val="16"/>
              </w:rPr>
              <w:t>j.Mochel</w:t>
            </w:r>
            <w:proofErr w:type="spellEnd"/>
            <w:r w:rsidRPr="009D3A35">
              <w:rPr>
                <w:rFonts w:ascii="Calibri" w:hAnsi="Calibri"/>
                <w:color w:val="000000"/>
                <w:sz w:val="16"/>
                <w:szCs w:val="16"/>
              </w:rPr>
              <w:t xml:space="preserve"> Kamień</w:t>
            </w:r>
          </w:p>
        </w:tc>
        <w:tc>
          <w:tcPr>
            <w:tcW w:w="679" w:type="dxa"/>
            <w:shd w:val="clear" w:color="000000" w:fill="FFFFFF"/>
            <w:noWrap/>
            <w:vAlign w:val="bottom"/>
            <w:hideMark/>
          </w:tcPr>
          <w:p w14:paraId="56E4330C"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0B8732BF"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16 527,28 zł</w:t>
            </w:r>
          </w:p>
        </w:tc>
      </w:tr>
      <w:tr w:rsidR="000C50F6" w:rsidRPr="009D3A35" w14:paraId="7A019BE5" w14:textId="77777777" w:rsidTr="003E6602">
        <w:trPr>
          <w:trHeight w:val="20"/>
          <w:jc w:val="center"/>
        </w:trPr>
        <w:tc>
          <w:tcPr>
            <w:tcW w:w="343" w:type="dxa"/>
            <w:shd w:val="clear" w:color="auto" w:fill="auto"/>
            <w:vAlign w:val="center"/>
            <w:hideMark/>
          </w:tcPr>
          <w:p w14:paraId="47BD4CD3"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31.</w:t>
            </w:r>
          </w:p>
        </w:tc>
        <w:tc>
          <w:tcPr>
            <w:tcW w:w="2951" w:type="dxa"/>
            <w:shd w:val="clear" w:color="000000" w:fill="FFFFFF"/>
            <w:noWrap/>
            <w:vAlign w:val="center"/>
            <w:hideMark/>
          </w:tcPr>
          <w:p w14:paraId="4439249A"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Plac zabaw /przy domu kultury/</w:t>
            </w:r>
          </w:p>
        </w:tc>
        <w:tc>
          <w:tcPr>
            <w:tcW w:w="2131" w:type="dxa"/>
            <w:shd w:val="clear" w:color="000000" w:fill="FFFFFF"/>
            <w:noWrap/>
            <w:vAlign w:val="center"/>
            <w:hideMark/>
          </w:tcPr>
          <w:p w14:paraId="5F3DFBA3"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Kamień Krajeński</w:t>
            </w:r>
          </w:p>
        </w:tc>
        <w:tc>
          <w:tcPr>
            <w:tcW w:w="679" w:type="dxa"/>
            <w:shd w:val="clear" w:color="000000" w:fill="FFFFFF"/>
            <w:noWrap/>
            <w:vAlign w:val="bottom"/>
            <w:hideMark/>
          </w:tcPr>
          <w:p w14:paraId="67EB984B"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543E6DA8"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133 460,01 zł</w:t>
            </w:r>
          </w:p>
        </w:tc>
      </w:tr>
      <w:tr w:rsidR="000C50F6" w:rsidRPr="009D3A35" w14:paraId="3610E435" w14:textId="77777777" w:rsidTr="003E6602">
        <w:trPr>
          <w:trHeight w:val="20"/>
          <w:jc w:val="center"/>
        </w:trPr>
        <w:tc>
          <w:tcPr>
            <w:tcW w:w="343" w:type="dxa"/>
            <w:shd w:val="clear" w:color="auto" w:fill="auto"/>
            <w:vAlign w:val="center"/>
            <w:hideMark/>
          </w:tcPr>
          <w:p w14:paraId="2AC6A68A"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32.</w:t>
            </w:r>
          </w:p>
        </w:tc>
        <w:tc>
          <w:tcPr>
            <w:tcW w:w="2951" w:type="dxa"/>
            <w:shd w:val="clear" w:color="000000" w:fill="FFFFFF"/>
            <w:noWrap/>
            <w:vAlign w:val="center"/>
            <w:hideMark/>
          </w:tcPr>
          <w:p w14:paraId="21EFC9D6"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Przepompownia</w:t>
            </w:r>
          </w:p>
        </w:tc>
        <w:tc>
          <w:tcPr>
            <w:tcW w:w="2131" w:type="dxa"/>
            <w:shd w:val="clear" w:color="000000" w:fill="FFFFFF"/>
            <w:noWrap/>
            <w:vAlign w:val="center"/>
            <w:hideMark/>
          </w:tcPr>
          <w:p w14:paraId="071ED815"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Orzełek</w:t>
            </w:r>
          </w:p>
        </w:tc>
        <w:tc>
          <w:tcPr>
            <w:tcW w:w="679" w:type="dxa"/>
            <w:shd w:val="clear" w:color="000000" w:fill="FFFFFF"/>
            <w:noWrap/>
            <w:vAlign w:val="bottom"/>
            <w:hideMark/>
          </w:tcPr>
          <w:p w14:paraId="45546017"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50F7309D"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947 615,27 zł</w:t>
            </w:r>
          </w:p>
        </w:tc>
      </w:tr>
      <w:tr w:rsidR="000C50F6" w:rsidRPr="009D3A35" w14:paraId="2C772CFA" w14:textId="77777777" w:rsidTr="003E6602">
        <w:trPr>
          <w:trHeight w:val="20"/>
          <w:jc w:val="center"/>
        </w:trPr>
        <w:tc>
          <w:tcPr>
            <w:tcW w:w="343" w:type="dxa"/>
            <w:shd w:val="clear" w:color="auto" w:fill="auto"/>
            <w:vAlign w:val="center"/>
            <w:hideMark/>
          </w:tcPr>
          <w:p w14:paraId="410F91AE"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33.</w:t>
            </w:r>
          </w:p>
        </w:tc>
        <w:tc>
          <w:tcPr>
            <w:tcW w:w="2951" w:type="dxa"/>
            <w:shd w:val="clear" w:color="000000" w:fill="FFFFFF"/>
            <w:noWrap/>
            <w:vAlign w:val="center"/>
            <w:hideMark/>
          </w:tcPr>
          <w:p w14:paraId="0D54A48B"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Kontener-szatnia</w:t>
            </w:r>
          </w:p>
        </w:tc>
        <w:tc>
          <w:tcPr>
            <w:tcW w:w="2131" w:type="dxa"/>
            <w:shd w:val="clear" w:color="000000" w:fill="FFFFFF"/>
            <w:noWrap/>
            <w:vAlign w:val="center"/>
            <w:hideMark/>
          </w:tcPr>
          <w:p w14:paraId="0339244B"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Zamarte</w:t>
            </w:r>
          </w:p>
        </w:tc>
        <w:tc>
          <w:tcPr>
            <w:tcW w:w="679" w:type="dxa"/>
            <w:shd w:val="clear" w:color="000000" w:fill="FFFFFF"/>
            <w:noWrap/>
            <w:vAlign w:val="bottom"/>
            <w:hideMark/>
          </w:tcPr>
          <w:p w14:paraId="423202C6"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13A1423F"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6 884,51 zł</w:t>
            </w:r>
          </w:p>
        </w:tc>
      </w:tr>
      <w:tr w:rsidR="000C50F6" w:rsidRPr="009D3A35" w14:paraId="6F3FED72" w14:textId="77777777" w:rsidTr="003E6602">
        <w:trPr>
          <w:trHeight w:val="20"/>
          <w:jc w:val="center"/>
        </w:trPr>
        <w:tc>
          <w:tcPr>
            <w:tcW w:w="343" w:type="dxa"/>
            <w:shd w:val="clear" w:color="auto" w:fill="auto"/>
            <w:vAlign w:val="center"/>
            <w:hideMark/>
          </w:tcPr>
          <w:p w14:paraId="73052E3C"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34.</w:t>
            </w:r>
          </w:p>
        </w:tc>
        <w:tc>
          <w:tcPr>
            <w:tcW w:w="2951" w:type="dxa"/>
            <w:shd w:val="clear" w:color="000000" w:fill="FFFFFF"/>
            <w:noWrap/>
            <w:vAlign w:val="center"/>
            <w:hideMark/>
          </w:tcPr>
          <w:p w14:paraId="28CBB593"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Lampy drogowe</w:t>
            </w:r>
          </w:p>
        </w:tc>
        <w:tc>
          <w:tcPr>
            <w:tcW w:w="2131" w:type="dxa"/>
            <w:shd w:val="clear" w:color="000000" w:fill="FFFFFF"/>
            <w:noWrap/>
            <w:vAlign w:val="center"/>
            <w:hideMark/>
          </w:tcPr>
          <w:p w14:paraId="2A0192F5"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Kamień Krajeński</w:t>
            </w:r>
          </w:p>
        </w:tc>
        <w:tc>
          <w:tcPr>
            <w:tcW w:w="679" w:type="dxa"/>
            <w:shd w:val="clear" w:color="000000" w:fill="FFFFFF"/>
            <w:noWrap/>
            <w:vAlign w:val="bottom"/>
            <w:hideMark/>
          </w:tcPr>
          <w:p w14:paraId="196F9095"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680A53DB"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121 303,10 zł</w:t>
            </w:r>
          </w:p>
        </w:tc>
      </w:tr>
      <w:tr w:rsidR="000C50F6" w:rsidRPr="009D3A35" w14:paraId="50543FD8" w14:textId="77777777" w:rsidTr="003E6602">
        <w:trPr>
          <w:trHeight w:val="20"/>
          <w:jc w:val="center"/>
        </w:trPr>
        <w:tc>
          <w:tcPr>
            <w:tcW w:w="343" w:type="dxa"/>
            <w:shd w:val="clear" w:color="auto" w:fill="auto"/>
            <w:vAlign w:val="center"/>
            <w:hideMark/>
          </w:tcPr>
          <w:p w14:paraId="0285160B"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35.</w:t>
            </w:r>
          </w:p>
        </w:tc>
        <w:tc>
          <w:tcPr>
            <w:tcW w:w="2951" w:type="dxa"/>
            <w:shd w:val="clear" w:color="000000" w:fill="FFFFFF"/>
            <w:noWrap/>
            <w:vAlign w:val="center"/>
            <w:hideMark/>
          </w:tcPr>
          <w:p w14:paraId="46AB5F90"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oświetlenie uliczne</w:t>
            </w:r>
          </w:p>
        </w:tc>
        <w:tc>
          <w:tcPr>
            <w:tcW w:w="2131" w:type="dxa"/>
            <w:shd w:val="clear" w:color="000000" w:fill="FFFFFF"/>
            <w:noWrap/>
            <w:vAlign w:val="center"/>
            <w:hideMark/>
          </w:tcPr>
          <w:p w14:paraId="377E00AA"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Obkas</w:t>
            </w:r>
          </w:p>
        </w:tc>
        <w:tc>
          <w:tcPr>
            <w:tcW w:w="679" w:type="dxa"/>
            <w:shd w:val="clear" w:color="000000" w:fill="FFFFFF"/>
            <w:noWrap/>
            <w:vAlign w:val="bottom"/>
            <w:hideMark/>
          </w:tcPr>
          <w:p w14:paraId="77EC5312"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403BC729"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27 700,00 zł</w:t>
            </w:r>
          </w:p>
        </w:tc>
      </w:tr>
      <w:tr w:rsidR="000C50F6" w:rsidRPr="009D3A35" w14:paraId="27EFE738" w14:textId="77777777" w:rsidTr="003E6602">
        <w:trPr>
          <w:trHeight w:val="20"/>
          <w:jc w:val="center"/>
        </w:trPr>
        <w:tc>
          <w:tcPr>
            <w:tcW w:w="343" w:type="dxa"/>
            <w:shd w:val="clear" w:color="auto" w:fill="auto"/>
            <w:vAlign w:val="center"/>
            <w:hideMark/>
          </w:tcPr>
          <w:p w14:paraId="4B22140A"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36.</w:t>
            </w:r>
          </w:p>
        </w:tc>
        <w:tc>
          <w:tcPr>
            <w:tcW w:w="2951" w:type="dxa"/>
            <w:shd w:val="clear" w:color="000000" w:fill="FFFFFF"/>
            <w:noWrap/>
            <w:vAlign w:val="center"/>
            <w:hideMark/>
          </w:tcPr>
          <w:p w14:paraId="7567A3EA"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oświetlenie uliczne</w:t>
            </w:r>
          </w:p>
        </w:tc>
        <w:tc>
          <w:tcPr>
            <w:tcW w:w="2131" w:type="dxa"/>
            <w:shd w:val="clear" w:color="000000" w:fill="FFFFFF"/>
            <w:noWrap/>
            <w:vAlign w:val="center"/>
            <w:hideMark/>
          </w:tcPr>
          <w:p w14:paraId="24083182"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Dąbrówka</w:t>
            </w:r>
          </w:p>
        </w:tc>
        <w:tc>
          <w:tcPr>
            <w:tcW w:w="679" w:type="dxa"/>
            <w:shd w:val="clear" w:color="000000" w:fill="FFFFFF"/>
            <w:noWrap/>
            <w:vAlign w:val="bottom"/>
            <w:hideMark/>
          </w:tcPr>
          <w:p w14:paraId="69601879"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2697C867"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45 905,36 zł</w:t>
            </w:r>
          </w:p>
        </w:tc>
      </w:tr>
      <w:tr w:rsidR="000C50F6" w:rsidRPr="009D3A35" w14:paraId="08B4A2FF" w14:textId="77777777" w:rsidTr="003E6602">
        <w:trPr>
          <w:trHeight w:val="20"/>
          <w:jc w:val="center"/>
        </w:trPr>
        <w:tc>
          <w:tcPr>
            <w:tcW w:w="343" w:type="dxa"/>
            <w:shd w:val="clear" w:color="auto" w:fill="auto"/>
            <w:vAlign w:val="center"/>
            <w:hideMark/>
          </w:tcPr>
          <w:p w14:paraId="398613FB"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37.</w:t>
            </w:r>
          </w:p>
        </w:tc>
        <w:tc>
          <w:tcPr>
            <w:tcW w:w="2951" w:type="dxa"/>
            <w:shd w:val="clear" w:color="auto" w:fill="auto"/>
            <w:noWrap/>
            <w:vAlign w:val="center"/>
            <w:hideMark/>
          </w:tcPr>
          <w:p w14:paraId="67B94658"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oświetlenie uliczne</w:t>
            </w:r>
          </w:p>
        </w:tc>
        <w:tc>
          <w:tcPr>
            <w:tcW w:w="2131" w:type="dxa"/>
            <w:shd w:val="clear" w:color="auto" w:fill="auto"/>
            <w:noWrap/>
            <w:vAlign w:val="center"/>
            <w:hideMark/>
          </w:tcPr>
          <w:p w14:paraId="49CC86B8"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Kamień Krajeński ul. Strzelecka</w:t>
            </w:r>
          </w:p>
        </w:tc>
        <w:tc>
          <w:tcPr>
            <w:tcW w:w="679" w:type="dxa"/>
            <w:shd w:val="clear" w:color="auto" w:fill="auto"/>
            <w:noWrap/>
            <w:vAlign w:val="bottom"/>
            <w:hideMark/>
          </w:tcPr>
          <w:p w14:paraId="46591823"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62FFC1A4"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24 941,34 zł</w:t>
            </w:r>
          </w:p>
        </w:tc>
      </w:tr>
      <w:tr w:rsidR="000C50F6" w:rsidRPr="009D3A35" w14:paraId="1618AF5C" w14:textId="77777777" w:rsidTr="003E6602">
        <w:trPr>
          <w:trHeight w:val="20"/>
          <w:jc w:val="center"/>
        </w:trPr>
        <w:tc>
          <w:tcPr>
            <w:tcW w:w="343" w:type="dxa"/>
            <w:shd w:val="clear" w:color="auto" w:fill="auto"/>
            <w:vAlign w:val="center"/>
            <w:hideMark/>
          </w:tcPr>
          <w:p w14:paraId="14DDD221"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38.</w:t>
            </w:r>
          </w:p>
        </w:tc>
        <w:tc>
          <w:tcPr>
            <w:tcW w:w="2951" w:type="dxa"/>
            <w:shd w:val="clear" w:color="auto" w:fill="auto"/>
            <w:noWrap/>
            <w:vAlign w:val="center"/>
            <w:hideMark/>
          </w:tcPr>
          <w:p w14:paraId="1CD2E607"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oświetlenie uliczne</w:t>
            </w:r>
          </w:p>
        </w:tc>
        <w:tc>
          <w:tcPr>
            <w:tcW w:w="2131" w:type="dxa"/>
            <w:shd w:val="clear" w:color="auto" w:fill="auto"/>
            <w:noWrap/>
            <w:vAlign w:val="center"/>
            <w:hideMark/>
          </w:tcPr>
          <w:p w14:paraId="61CF4A32"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Orzełek</w:t>
            </w:r>
          </w:p>
        </w:tc>
        <w:tc>
          <w:tcPr>
            <w:tcW w:w="679" w:type="dxa"/>
            <w:shd w:val="clear" w:color="auto" w:fill="auto"/>
            <w:noWrap/>
            <w:vAlign w:val="bottom"/>
            <w:hideMark/>
          </w:tcPr>
          <w:p w14:paraId="685E4E15"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04E66761"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34 122,00 zł</w:t>
            </w:r>
          </w:p>
        </w:tc>
      </w:tr>
      <w:tr w:rsidR="000C50F6" w:rsidRPr="009D3A35" w14:paraId="5CD7A8DF" w14:textId="77777777" w:rsidTr="003E6602">
        <w:trPr>
          <w:trHeight w:val="20"/>
          <w:jc w:val="center"/>
        </w:trPr>
        <w:tc>
          <w:tcPr>
            <w:tcW w:w="343" w:type="dxa"/>
            <w:shd w:val="clear" w:color="auto" w:fill="auto"/>
            <w:vAlign w:val="center"/>
            <w:hideMark/>
          </w:tcPr>
          <w:p w14:paraId="4C0C1BF6"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39.</w:t>
            </w:r>
          </w:p>
        </w:tc>
        <w:tc>
          <w:tcPr>
            <w:tcW w:w="2951" w:type="dxa"/>
            <w:shd w:val="clear" w:color="auto" w:fill="auto"/>
            <w:noWrap/>
            <w:vAlign w:val="center"/>
            <w:hideMark/>
          </w:tcPr>
          <w:p w14:paraId="07998769"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oświetlenie uliczne</w:t>
            </w:r>
          </w:p>
        </w:tc>
        <w:tc>
          <w:tcPr>
            <w:tcW w:w="2131" w:type="dxa"/>
            <w:shd w:val="clear" w:color="auto" w:fill="auto"/>
            <w:noWrap/>
            <w:vAlign w:val="center"/>
            <w:hideMark/>
          </w:tcPr>
          <w:p w14:paraId="27EC6EDC"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Duża Cerkwica</w:t>
            </w:r>
          </w:p>
        </w:tc>
        <w:tc>
          <w:tcPr>
            <w:tcW w:w="679" w:type="dxa"/>
            <w:shd w:val="clear" w:color="auto" w:fill="auto"/>
            <w:noWrap/>
            <w:vAlign w:val="bottom"/>
            <w:hideMark/>
          </w:tcPr>
          <w:p w14:paraId="3465ABBD"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3B7A45E1"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36 605,24 zł</w:t>
            </w:r>
          </w:p>
        </w:tc>
      </w:tr>
      <w:tr w:rsidR="000C50F6" w:rsidRPr="009D3A35" w14:paraId="3AAD35AC" w14:textId="77777777" w:rsidTr="003E6602">
        <w:trPr>
          <w:trHeight w:val="20"/>
          <w:jc w:val="center"/>
        </w:trPr>
        <w:tc>
          <w:tcPr>
            <w:tcW w:w="343" w:type="dxa"/>
            <w:shd w:val="clear" w:color="auto" w:fill="auto"/>
            <w:vAlign w:val="center"/>
            <w:hideMark/>
          </w:tcPr>
          <w:p w14:paraId="58764E93"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40.</w:t>
            </w:r>
          </w:p>
        </w:tc>
        <w:tc>
          <w:tcPr>
            <w:tcW w:w="2951" w:type="dxa"/>
            <w:shd w:val="clear" w:color="auto" w:fill="auto"/>
            <w:noWrap/>
            <w:vAlign w:val="center"/>
            <w:hideMark/>
          </w:tcPr>
          <w:p w14:paraId="4DB135E4"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oświetlenie uliczne</w:t>
            </w:r>
          </w:p>
        </w:tc>
        <w:tc>
          <w:tcPr>
            <w:tcW w:w="2131" w:type="dxa"/>
            <w:shd w:val="clear" w:color="auto" w:fill="auto"/>
            <w:noWrap/>
            <w:vAlign w:val="center"/>
            <w:hideMark/>
          </w:tcPr>
          <w:p w14:paraId="226D5986" w14:textId="77777777" w:rsidR="000C50F6" w:rsidRPr="009D3A35" w:rsidRDefault="000C50F6" w:rsidP="003E6602">
            <w:pPr>
              <w:jc w:val="center"/>
              <w:rPr>
                <w:rFonts w:ascii="Calibri" w:hAnsi="Calibri"/>
                <w:color w:val="000000"/>
                <w:sz w:val="16"/>
                <w:szCs w:val="16"/>
              </w:rPr>
            </w:pPr>
            <w:proofErr w:type="spellStart"/>
            <w:r w:rsidRPr="009D3A35">
              <w:rPr>
                <w:rFonts w:ascii="Calibri" w:hAnsi="Calibri"/>
                <w:color w:val="000000"/>
                <w:sz w:val="16"/>
                <w:szCs w:val="16"/>
              </w:rPr>
              <w:t>Płocisz</w:t>
            </w:r>
            <w:proofErr w:type="spellEnd"/>
          </w:p>
        </w:tc>
        <w:tc>
          <w:tcPr>
            <w:tcW w:w="679" w:type="dxa"/>
            <w:shd w:val="clear" w:color="auto" w:fill="auto"/>
            <w:noWrap/>
            <w:vAlign w:val="bottom"/>
            <w:hideMark/>
          </w:tcPr>
          <w:p w14:paraId="58104085"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02881C2A"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30 648,00 zł</w:t>
            </w:r>
          </w:p>
        </w:tc>
      </w:tr>
      <w:tr w:rsidR="000C50F6" w:rsidRPr="009D3A35" w14:paraId="32DE272D" w14:textId="77777777" w:rsidTr="003E6602">
        <w:trPr>
          <w:trHeight w:val="20"/>
          <w:jc w:val="center"/>
        </w:trPr>
        <w:tc>
          <w:tcPr>
            <w:tcW w:w="6104" w:type="dxa"/>
            <w:gridSpan w:val="4"/>
            <w:shd w:val="clear" w:color="000000" w:fill="F4B084"/>
            <w:vAlign w:val="center"/>
            <w:hideMark/>
          </w:tcPr>
          <w:p w14:paraId="21F0ED17" w14:textId="77777777" w:rsidR="000C50F6" w:rsidRPr="009D3A35" w:rsidRDefault="000C50F6" w:rsidP="003E6602">
            <w:pPr>
              <w:jc w:val="right"/>
              <w:rPr>
                <w:rFonts w:ascii="Calibri" w:hAnsi="Calibri"/>
                <w:b/>
                <w:bCs/>
                <w:color w:val="000000"/>
                <w:sz w:val="16"/>
                <w:szCs w:val="16"/>
              </w:rPr>
            </w:pPr>
            <w:r w:rsidRPr="009D3A35">
              <w:rPr>
                <w:rFonts w:ascii="Calibri" w:hAnsi="Calibri"/>
                <w:b/>
                <w:bCs/>
                <w:color w:val="000000"/>
                <w:sz w:val="16"/>
                <w:szCs w:val="16"/>
              </w:rPr>
              <w:t>RAZEM:</w:t>
            </w:r>
          </w:p>
        </w:tc>
        <w:tc>
          <w:tcPr>
            <w:tcW w:w="2050" w:type="dxa"/>
            <w:shd w:val="clear" w:color="000000" w:fill="F4B084"/>
            <w:noWrap/>
            <w:vAlign w:val="bottom"/>
            <w:hideMark/>
          </w:tcPr>
          <w:p w14:paraId="32C46186" w14:textId="77777777" w:rsidR="000C50F6" w:rsidRPr="009D3A35" w:rsidRDefault="000C50F6" w:rsidP="003E6602">
            <w:pPr>
              <w:jc w:val="right"/>
              <w:rPr>
                <w:rFonts w:ascii="Calibri" w:hAnsi="Calibri"/>
                <w:b/>
                <w:bCs/>
                <w:color w:val="000000"/>
                <w:sz w:val="16"/>
                <w:szCs w:val="16"/>
              </w:rPr>
            </w:pPr>
            <w:r w:rsidRPr="009D3A35">
              <w:rPr>
                <w:rFonts w:ascii="Calibri" w:hAnsi="Calibri"/>
                <w:b/>
                <w:bCs/>
                <w:color w:val="000000"/>
                <w:sz w:val="16"/>
                <w:szCs w:val="16"/>
              </w:rPr>
              <w:t>9 455 232,47 zł</w:t>
            </w:r>
          </w:p>
        </w:tc>
      </w:tr>
      <w:tr w:rsidR="000C50F6" w:rsidRPr="009D3A35" w14:paraId="61ACEBA4" w14:textId="77777777" w:rsidTr="003E6602">
        <w:trPr>
          <w:trHeight w:val="20"/>
          <w:jc w:val="center"/>
        </w:trPr>
        <w:tc>
          <w:tcPr>
            <w:tcW w:w="8154" w:type="dxa"/>
            <w:gridSpan w:val="5"/>
            <w:shd w:val="clear" w:color="000000" w:fill="FFFF00"/>
            <w:vAlign w:val="center"/>
            <w:hideMark/>
          </w:tcPr>
          <w:p w14:paraId="0F91A67E" w14:textId="77777777" w:rsidR="000C50F6" w:rsidRPr="009D3A35" w:rsidRDefault="000C50F6" w:rsidP="003E6602">
            <w:pPr>
              <w:jc w:val="center"/>
              <w:rPr>
                <w:rFonts w:ascii="Calibri" w:hAnsi="Calibri"/>
                <w:b/>
                <w:bCs/>
                <w:color w:val="000000"/>
                <w:sz w:val="16"/>
                <w:szCs w:val="16"/>
              </w:rPr>
            </w:pPr>
            <w:r w:rsidRPr="009D3A35">
              <w:rPr>
                <w:rFonts w:ascii="Calibri" w:hAnsi="Calibri"/>
                <w:b/>
                <w:bCs/>
                <w:color w:val="000000"/>
                <w:sz w:val="16"/>
                <w:szCs w:val="16"/>
              </w:rPr>
              <w:t>Zespół Szkolno-Przedszkolny Szkoły Podstawowej i Przedszkola Samorządowego im. I Armii Wojska Polskiego w Kamieniu Krajeńskim</w:t>
            </w:r>
          </w:p>
        </w:tc>
      </w:tr>
      <w:tr w:rsidR="000C50F6" w:rsidRPr="009D3A35" w14:paraId="17AD4ACC" w14:textId="77777777" w:rsidTr="003E6602">
        <w:trPr>
          <w:trHeight w:val="20"/>
          <w:jc w:val="center"/>
        </w:trPr>
        <w:tc>
          <w:tcPr>
            <w:tcW w:w="343" w:type="dxa"/>
            <w:shd w:val="clear" w:color="auto" w:fill="auto"/>
            <w:vAlign w:val="center"/>
            <w:hideMark/>
          </w:tcPr>
          <w:p w14:paraId="41D8D170" w14:textId="77777777" w:rsidR="000C50F6" w:rsidRPr="000C50F6" w:rsidRDefault="000C50F6" w:rsidP="003E6602">
            <w:pPr>
              <w:jc w:val="center"/>
              <w:rPr>
                <w:rFonts w:asciiTheme="minorHAnsi" w:hAnsiTheme="minorHAnsi"/>
                <w:color w:val="000000"/>
                <w:sz w:val="16"/>
                <w:szCs w:val="16"/>
              </w:rPr>
            </w:pPr>
            <w:r w:rsidRPr="000C50F6">
              <w:rPr>
                <w:rFonts w:asciiTheme="minorHAnsi" w:hAnsiTheme="minorHAnsi"/>
                <w:color w:val="000000"/>
                <w:sz w:val="16"/>
                <w:szCs w:val="16"/>
              </w:rPr>
              <w:t>1.</w:t>
            </w:r>
          </w:p>
        </w:tc>
        <w:tc>
          <w:tcPr>
            <w:tcW w:w="2951" w:type="dxa"/>
            <w:shd w:val="clear" w:color="auto" w:fill="auto"/>
            <w:noWrap/>
            <w:vAlign w:val="center"/>
            <w:hideMark/>
          </w:tcPr>
          <w:p w14:paraId="35E78DE1" w14:textId="77777777" w:rsidR="000C50F6" w:rsidRPr="000C50F6" w:rsidRDefault="000C50F6" w:rsidP="003E6602">
            <w:pPr>
              <w:rPr>
                <w:rFonts w:asciiTheme="minorHAnsi" w:hAnsiTheme="minorHAnsi"/>
                <w:color w:val="000000"/>
                <w:sz w:val="16"/>
                <w:szCs w:val="16"/>
              </w:rPr>
            </w:pPr>
            <w:r w:rsidRPr="000C50F6">
              <w:rPr>
                <w:rFonts w:asciiTheme="minorHAnsi" w:hAnsiTheme="minorHAnsi"/>
                <w:color w:val="000000"/>
                <w:sz w:val="16"/>
                <w:szCs w:val="16"/>
              </w:rPr>
              <w:t>dół gnilny</w:t>
            </w:r>
          </w:p>
        </w:tc>
        <w:tc>
          <w:tcPr>
            <w:tcW w:w="2131" w:type="dxa"/>
            <w:shd w:val="clear" w:color="auto" w:fill="auto"/>
            <w:vAlign w:val="center"/>
            <w:hideMark/>
          </w:tcPr>
          <w:p w14:paraId="0F3AC290" w14:textId="77777777" w:rsidR="000C50F6" w:rsidRPr="000C50F6" w:rsidRDefault="000C50F6" w:rsidP="003E6602">
            <w:pPr>
              <w:jc w:val="center"/>
              <w:rPr>
                <w:rFonts w:asciiTheme="minorHAnsi" w:hAnsiTheme="minorHAnsi"/>
                <w:sz w:val="16"/>
                <w:szCs w:val="16"/>
              </w:rPr>
            </w:pPr>
            <w:r w:rsidRPr="000C50F6">
              <w:rPr>
                <w:rFonts w:asciiTheme="minorHAnsi" w:hAnsiTheme="minorHAnsi"/>
                <w:sz w:val="16"/>
                <w:szCs w:val="16"/>
              </w:rPr>
              <w:t>ul. Sępoleńska 3, 89-430 Kamień Krajeński</w:t>
            </w:r>
          </w:p>
        </w:tc>
        <w:tc>
          <w:tcPr>
            <w:tcW w:w="679" w:type="dxa"/>
            <w:shd w:val="clear" w:color="000000" w:fill="FFFFFF"/>
            <w:noWrap/>
            <w:vAlign w:val="center"/>
            <w:hideMark/>
          </w:tcPr>
          <w:p w14:paraId="5C46CF46" w14:textId="77777777" w:rsidR="000C50F6" w:rsidRPr="000C50F6" w:rsidRDefault="000C50F6" w:rsidP="003E6602">
            <w:pPr>
              <w:jc w:val="center"/>
              <w:rPr>
                <w:rFonts w:asciiTheme="minorHAnsi" w:hAnsiTheme="minorHAnsi"/>
                <w:color w:val="000000"/>
                <w:sz w:val="16"/>
                <w:szCs w:val="16"/>
              </w:rPr>
            </w:pPr>
          </w:p>
        </w:tc>
        <w:tc>
          <w:tcPr>
            <w:tcW w:w="2050" w:type="dxa"/>
            <w:shd w:val="clear" w:color="auto" w:fill="auto"/>
            <w:noWrap/>
            <w:vAlign w:val="center"/>
            <w:hideMark/>
          </w:tcPr>
          <w:p w14:paraId="238A9CC7" w14:textId="77777777" w:rsidR="000C50F6" w:rsidRPr="000C50F6" w:rsidRDefault="000C50F6" w:rsidP="003E6602">
            <w:pPr>
              <w:jc w:val="right"/>
              <w:rPr>
                <w:rFonts w:asciiTheme="minorHAnsi" w:hAnsiTheme="minorHAnsi"/>
                <w:color w:val="000000"/>
                <w:sz w:val="16"/>
                <w:szCs w:val="16"/>
              </w:rPr>
            </w:pPr>
            <w:r w:rsidRPr="000C50F6">
              <w:rPr>
                <w:rFonts w:asciiTheme="minorHAnsi" w:hAnsiTheme="minorHAnsi"/>
                <w:color w:val="000000"/>
                <w:sz w:val="16"/>
                <w:szCs w:val="16"/>
              </w:rPr>
              <w:t>4 056,80 zł</w:t>
            </w:r>
          </w:p>
        </w:tc>
      </w:tr>
      <w:tr w:rsidR="000C50F6" w:rsidRPr="009D3A35" w14:paraId="23E4F847" w14:textId="77777777" w:rsidTr="003E6602">
        <w:trPr>
          <w:trHeight w:val="20"/>
          <w:jc w:val="center"/>
        </w:trPr>
        <w:tc>
          <w:tcPr>
            <w:tcW w:w="343" w:type="dxa"/>
            <w:shd w:val="clear" w:color="auto" w:fill="auto"/>
            <w:vAlign w:val="center"/>
            <w:hideMark/>
          </w:tcPr>
          <w:p w14:paraId="6E1B390A" w14:textId="77777777" w:rsidR="000C50F6" w:rsidRPr="000C50F6" w:rsidRDefault="000C50F6" w:rsidP="003E6602">
            <w:pPr>
              <w:jc w:val="center"/>
              <w:rPr>
                <w:rFonts w:asciiTheme="minorHAnsi" w:hAnsiTheme="minorHAnsi"/>
                <w:color w:val="000000"/>
                <w:sz w:val="16"/>
                <w:szCs w:val="16"/>
              </w:rPr>
            </w:pPr>
            <w:r w:rsidRPr="000C50F6">
              <w:rPr>
                <w:rFonts w:asciiTheme="minorHAnsi" w:hAnsiTheme="minorHAnsi"/>
                <w:color w:val="000000"/>
                <w:sz w:val="16"/>
                <w:szCs w:val="16"/>
              </w:rPr>
              <w:t>2.</w:t>
            </w:r>
          </w:p>
        </w:tc>
        <w:tc>
          <w:tcPr>
            <w:tcW w:w="2951" w:type="dxa"/>
            <w:shd w:val="clear" w:color="auto" w:fill="auto"/>
            <w:noWrap/>
            <w:vAlign w:val="center"/>
            <w:hideMark/>
          </w:tcPr>
          <w:p w14:paraId="25683908" w14:textId="77777777" w:rsidR="000C50F6" w:rsidRPr="000C50F6" w:rsidRDefault="000C50F6" w:rsidP="003E6602">
            <w:pPr>
              <w:rPr>
                <w:rFonts w:asciiTheme="minorHAnsi" w:hAnsiTheme="minorHAnsi"/>
                <w:color w:val="000000"/>
                <w:sz w:val="16"/>
                <w:szCs w:val="16"/>
              </w:rPr>
            </w:pPr>
            <w:r w:rsidRPr="000C50F6">
              <w:rPr>
                <w:rFonts w:asciiTheme="minorHAnsi" w:hAnsiTheme="minorHAnsi"/>
                <w:color w:val="000000"/>
                <w:sz w:val="16"/>
                <w:szCs w:val="16"/>
              </w:rPr>
              <w:t>studnia głębinowa</w:t>
            </w:r>
          </w:p>
        </w:tc>
        <w:tc>
          <w:tcPr>
            <w:tcW w:w="2131" w:type="dxa"/>
            <w:shd w:val="clear" w:color="auto" w:fill="auto"/>
            <w:vAlign w:val="center"/>
            <w:hideMark/>
          </w:tcPr>
          <w:p w14:paraId="2A60C040" w14:textId="77777777" w:rsidR="000C50F6" w:rsidRPr="000C50F6" w:rsidRDefault="000C50F6" w:rsidP="003E6602">
            <w:pPr>
              <w:jc w:val="center"/>
              <w:rPr>
                <w:rFonts w:asciiTheme="minorHAnsi" w:hAnsiTheme="minorHAnsi"/>
                <w:sz w:val="16"/>
                <w:szCs w:val="16"/>
              </w:rPr>
            </w:pPr>
            <w:r w:rsidRPr="000C50F6">
              <w:rPr>
                <w:rFonts w:asciiTheme="minorHAnsi" w:hAnsiTheme="minorHAnsi"/>
                <w:sz w:val="16"/>
                <w:szCs w:val="16"/>
              </w:rPr>
              <w:t>ul. Sępoleńska 3, 89-430 Kamień Krajeński</w:t>
            </w:r>
          </w:p>
        </w:tc>
        <w:tc>
          <w:tcPr>
            <w:tcW w:w="679" w:type="dxa"/>
            <w:shd w:val="clear" w:color="000000" w:fill="FFFFFF"/>
            <w:noWrap/>
            <w:vAlign w:val="center"/>
            <w:hideMark/>
          </w:tcPr>
          <w:p w14:paraId="5CBC10A5" w14:textId="77777777" w:rsidR="000C50F6" w:rsidRPr="000C50F6" w:rsidRDefault="000C50F6" w:rsidP="003E6602">
            <w:pPr>
              <w:jc w:val="center"/>
              <w:rPr>
                <w:rFonts w:asciiTheme="minorHAnsi" w:hAnsiTheme="minorHAnsi"/>
                <w:color w:val="000000"/>
                <w:sz w:val="16"/>
                <w:szCs w:val="16"/>
              </w:rPr>
            </w:pPr>
          </w:p>
        </w:tc>
        <w:tc>
          <w:tcPr>
            <w:tcW w:w="2050" w:type="dxa"/>
            <w:shd w:val="clear" w:color="auto" w:fill="auto"/>
            <w:noWrap/>
            <w:vAlign w:val="center"/>
            <w:hideMark/>
          </w:tcPr>
          <w:p w14:paraId="35D76907" w14:textId="77777777" w:rsidR="000C50F6" w:rsidRPr="000C50F6" w:rsidRDefault="000C50F6" w:rsidP="003E6602">
            <w:pPr>
              <w:jc w:val="right"/>
              <w:rPr>
                <w:rFonts w:asciiTheme="minorHAnsi" w:hAnsiTheme="minorHAnsi"/>
                <w:color w:val="000000"/>
                <w:sz w:val="16"/>
                <w:szCs w:val="16"/>
              </w:rPr>
            </w:pPr>
            <w:r w:rsidRPr="000C50F6">
              <w:rPr>
                <w:rFonts w:asciiTheme="minorHAnsi" w:hAnsiTheme="minorHAnsi"/>
                <w:color w:val="000000"/>
                <w:sz w:val="16"/>
                <w:szCs w:val="16"/>
              </w:rPr>
              <w:t>9 091,94 zł</w:t>
            </w:r>
          </w:p>
        </w:tc>
      </w:tr>
      <w:tr w:rsidR="000C50F6" w:rsidRPr="009D3A35" w14:paraId="2EAF5D6E" w14:textId="77777777" w:rsidTr="003E6602">
        <w:trPr>
          <w:trHeight w:val="20"/>
          <w:jc w:val="center"/>
        </w:trPr>
        <w:tc>
          <w:tcPr>
            <w:tcW w:w="343" w:type="dxa"/>
            <w:shd w:val="clear" w:color="auto" w:fill="auto"/>
            <w:vAlign w:val="center"/>
            <w:hideMark/>
          </w:tcPr>
          <w:p w14:paraId="22158141" w14:textId="77777777" w:rsidR="000C50F6" w:rsidRPr="000C50F6" w:rsidRDefault="000C50F6" w:rsidP="003E6602">
            <w:pPr>
              <w:jc w:val="center"/>
              <w:rPr>
                <w:rFonts w:asciiTheme="minorHAnsi" w:hAnsiTheme="minorHAnsi"/>
                <w:color w:val="000000"/>
                <w:sz w:val="16"/>
                <w:szCs w:val="16"/>
              </w:rPr>
            </w:pPr>
            <w:r w:rsidRPr="000C50F6">
              <w:rPr>
                <w:rFonts w:asciiTheme="minorHAnsi" w:hAnsiTheme="minorHAnsi"/>
                <w:color w:val="000000"/>
                <w:sz w:val="16"/>
                <w:szCs w:val="16"/>
              </w:rPr>
              <w:t>3.</w:t>
            </w:r>
          </w:p>
        </w:tc>
        <w:tc>
          <w:tcPr>
            <w:tcW w:w="2951" w:type="dxa"/>
            <w:shd w:val="clear" w:color="auto" w:fill="auto"/>
            <w:noWrap/>
            <w:vAlign w:val="center"/>
            <w:hideMark/>
          </w:tcPr>
          <w:p w14:paraId="2E0C5CB4" w14:textId="77777777" w:rsidR="000C50F6" w:rsidRPr="000C50F6" w:rsidRDefault="000C50F6" w:rsidP="003E6602">
            <w:pPr>
              <w:rPr>
                <w:rFonts w:asciiTheme="minorHAnsi" w:hAnsiTheme="minorHAnsi"/>
                <w:color w:val="000000"/>
                <w:sz w:val="16"/>
                <w:szCs w:val="16"/>
              </w:rPr>
            </w:pPr>
            <w:r w:rsidRPr="000C50F6">
              <w:rPr>
                <w:rFonts w:asciiTheme="minorHAnsi" w:hAnsiTheme="minorHAnsi"/>
                <w:color w:val="000000"/>
                <w:sz w:val="16"/>
                <w:szCs w:val="16"/>
              </w:rPr>
              <w:t xml:space="preserve">parking przy sali </w:t>
            </w:r>
            <w:proofErr w:type="spellStart"/>
            <w:r w:rsidRPr="000C50F6">
              <w:rPr>
                <w:rFonts w:asciiTheme="minorHAnsi" w:hAnsiTheme="minorHAnsi"/>
                <w:color w:val="000000"/>
                <w:sz w:val="16"/>
                <w:szCs w:val="16"/>
              </w:rPr>
              <w:t>gimn</w:t>
            </w:r>
            <w:proofErr w:type="spellEnd"/>
            <w:r w:rsidRPr="000C50F6">
              <w:rPr>
                <w:rFonts w:asciiTheme="minorHAnsi" w:hAnsiTheme="minorHAnsi"/>
                <w:color w:val="000000"/>
                <w:sz w:val="16"/>
                <w:szCs w:val="16"/>
              </w:rPr>
              <w:t>.</w:t>
            </w:r>
          </w:p>
        </w:tc>
        <w:tc>
          <w:tcPr>
            <w:tcW w:w="2131" w:type="dxa"/>
            <w:shd w:val="clear" w:color="auto" w:fill="auto"/>
            <w:vAlign w:val="center"/>
            <w:hideMark/>
          </w:tcPr>
          <w:p w14:paraId="2B4D20CF" w14:textId="77777777" w:rsidR="000C50F6" w:rsidRPr="000C50F6" w:rsidRDefault="000C50F6" w:rsidP="003E6602">
            <w:pPr>
              <w:jc w:val="center"/>
              <w:rPr>
                <w:rFonts w:asciiTheme="minorHAnsi" w:hAnsiTheme="minorHAnsi"/>
                <w:sz w:val="16"/>
                <w:szCs w:val="16"/>
              </w:rPr>
            </w:pPr>
            <w:r w:rsidRPr="000C50F6">
              <w:rPr>
                <w:rFonts w:asciiTheme="minorHAnsi" w:hAnsiTheme="minorHAnsi"/>
                <w:sz w:val="16"/>
                <w:szCs w:val="16"/>
              </w:rPr>
              <w:t>ul. Witosa 11, 89-430 Kamień Krajeński</w:t>
            </w:r>
          </w:p>
        </w:tc>
        <w:tc>
          <w:tcPr>
            <w:tcW w:w="679" w:type="dxa"/>
            <w:shd w:val="clear" w:color="000000" w:fill="FFFFFF"/>
            <w:noWrap/>
            <w:vAlign w:val="center"/>
            <w:hideMark/>
          </w:tcPr>
          <w:p w14:paraId="48F0809D" w14:textId="77777777" w:rsidR="000C50F6" w:rsidRPr="000C50F6" w:rsidRDefault="000C50F6" w:rsidP="003E6602">
            <w:pPr>
              <w:jc w:val="center"/>
              <w:rPr>
                <w:rFonts w:asciiTheme="minorHAnsi" w:hAnsiTheme="minorHAnsi"/>
                <w:color w:val="000000"/>
                <w:sz w:val="16"/>
                <w:szCs w:val="16"/>
              </w:rPr>
            </w:pPr>
          </w:p>
        </w:tc>
        <w:tc>
          <w:tcPr>
            <w:tcW w:w="2050" w:type="dxa"/>
            <w:shd w:val="clear" w:color="auto" w:fill="auto"/>
            <w:noWrap/>
            <w:vAlign w:val="center"/>
            <w:hideMark/>
          </w:tcPr>
          <w:p w14:paraId="4D82D197" w14:textId="77777777" w:rsidR="000C50F6" w:rsidRPr="000C50F6" w:rsidRDefault="000C50F6" w:rsidP="003E6602">
            <w:pPr>
              <w:jc w:val="right"/>
              <w:rPr>
                <w:rFonts w:asciiTheme="minorHAnsi" w:hAnsiTheme="minorHAnsi"/>
                <w:color w:val="000000"/>
                <w:sz w:val="16"/>
                <w:szCs w:val="16"/>
              </w:rPr>
            </w:pPr>
            <w:r w:rsidRPr="000C50F6">
              <w:rPr>
                <w:rFonts w:asciiTheme="minorHAnsi" w:hAnsiTheme="minorHAnsi"/>
                <w:color w:val="000000"/>
                <w:sz w:val="16"/>
                <w:szCs w:val="16"/>
              </w:rPr>
              <w:t>29 644,19 zł</w:t>
            </w:r>
          </w:p>
        </w:tc>
      </w:tr>
      <w:tr w:rsidR="000C50F6" w:rsidRPr="009D3A35" w14:paraId="1893F378" w14:textId="77777777" w:rsidTr="003E6602">
        <w:trPr>
          <w:trHeight w:val="20"/>
          <w:jc w:val="center"/>
        </w:trPr>
        <w:tc>
          <w:tcPr>
            <w:tcW w:w="343" w:type="dxa"/>
            <w:shd w:val="clear" w:color="auto" w:fill="auto"/>
            <w:vAlign w:val="center"/>
            <w:hideMark/>
          </w:tcPr>
          <w:p w14:paraId="18A01B0E" w14:textId="77777777" w:rsidR="000C50F6" w:rsidRPr="000C50F6" w:rsidRDefault="000C50F6" w:rsidP="003E6602">
            <w:pPr>
              <w:jc w:val="center"/>
              <w:rPr>
                <w:rFonts w:asciiTheme="minorHAnsi" w:hAnsiTheme="minorHAnsi"/>
                <w:color w:val="000000"/>
                <w:sz w:val="16"/>
                <w:szCs w:val="16"/>
              </w:rPr>
            </w:pPr>
            <w:r w:rsidRPr="000C50F6">
              <w:rPr>
                <w:rFonts w:asciiTheme="minorHAnsi" w:hAnsiTheme="minorHAnsi"/>
                <w:color w:val="000000"/>
                <w:sz w:val="16"/>
                <w:szCs w:val="16"/>
              </w:rPr>
              <w:t>4.</w:t>
            </w:r>
          </w:p>
        </w:tc>
        <w:tc>
          <w:tcPr>
            <w:tcW w:w="2951" w:type="dxa"/>
            <w:shd w:val="clear" w:color="auto" w:fill="auto"/>
            <w:noWrap/>
            <w:vAlign w:val="center"/>
            <w:hideMark/>
          </w:tcPr>
          <w:p w14:paraId="513AB69C" w14:textId="77777777" w:rsidR="000C50F6" w:rsidRPr="000C50F6" w:rsidRDefault="000C50F6" w:rsidP="003E6602">
            <w:pPr>
              <w:rPr>
                <w:rFonts w:asciiTheme="minorHAnsi" w:hAnsiTheme="minorHAnsi"/>
                <w:color w:val="000000"/>
                <w:sz w:val="16"/>
                <w:szCs w:val="16"/>
              </w:rPr>
            </w:pPr>
            <w:r w:rsidRPr="000C50F6">
              <w:rPr>
                <w:rFonts w:asciiTheme="minorHAnsi" w:hAnsiTheme="minorHAnsi"/>
                <w:color w:val="000000"/>
                <w:sz w:val="16"/>
                <w:szCs w:val="16"/>
              </w:rPr>
              <w:t>boisko wielofunkcyjne</w:t>
            </w:r>
          </w:p>
        </w:tc>
        <w:tc>
          <w:tcPr>
            <w:tcW w:w="2131" w:type="dxa"/>
            <w:shd w:val="clear" w:color="auto" w:fill="auto"/>
            <w:vAlign w:val="center"/>
            <w:hideMark/>
          </w:tcPr>
          <w:p w14:paraId="547C664C" w14:textId="77777777" w:rsidR="000C50F6" w:rsidRPr="000C50F6" w:rsidRDefault="000C50F6" w:rsidP="003E6602">
            <w:pPr>
              <w:jc w:val="center"/>
              <w:rPr>
                <w:rFonts w:asciiTheme="minorHAnsi" w:hAnsiTheme="minorHAnsi"/>
                <w:sz w:val="16"/>
                <w:szCs w:val="16"/>
              </w:rPr>
            </w:pPr>
            <w:r w:rsidRPr="000C50F6">
              <w:rPr>
                <w:rFonts w:asciiTheme="minorHAnsi" w:hAnsiTheme="minorHAnsi"/>
                <w:sz w:val="16"/>
                <w:szCs w:val="16"/>
              </w:rPr>
              <w:t>ul. Witosa 11, 89-430 Kamień Krajeński</w:t>
            </w:r>
          </w:p>
        </w:tc>
        <w:tc>
          <w:tcPr>
            <w:tcW w:w="679" w:type="dxa"/>
            <w:shd w:val="clear" w:color="000000" w:fill="FFFFFF"/>
            <w:noWrap/>
            <w:vAlign w:val="center"/>
            <w:hideMark/>
          </w:tcPr>
          <w:p w14:paraId="436D5377" w14:textId="77777777" w:rsidR="000C50F6" w:rsidRPr="000C50F6" w:rsidRDefault="000C50F6" w:rsidP="003E6602">
            <w:pPr>
              <w:jc w:val="center"/>
              <w:rPr>
                <w:rFonts w:asciiTheme="minorHAnsi" w:hAnsiTheme="minorHAnsi"/>
                <w:color w:val="000000"/>
                <w:sz w:val="16"/>
                <w:szCs w:val="16"/>
              </w:rPr>
            </w:pPr>
          </w:p>
        </w:tc>
        <w:tc>
          <w:tcPr>
            <w:tcW w:w="2050" w:type="dxa"/>
            <w:shd w:val="clear" w:color="auto" w:fill="auto"/>
            <w:noWrap/>
            <w:vAlign w:val="center"/>
            <w:hideMark/>
          </w:tcPr>
          <w:p w14:paraId="5427DE9C" w14:textId="77777777" w:rsidR="000C50F6" w:rsidRPr="000C50F6" w:rsidRDefault="000C50F6" w:rsidP="003E6602">
            <w:pPr>
              <w:jc w:val="right"/>
              <w:rPr>
                <w:rFonts w:asciiTheme="minorHAnsi" w:hAnsiTheme="minorHAnsi"/>
                <w:color w:val="000000"/>
                <w:sz w:val="16"/>
                <w:szCs w:val="16"/>
              </w:rPr>
            </w:pPr>
            <w:r w:rsidRPr="000C50F6">
              <w:rPr>
                <w:rFonts w:asciiTheme="minorHAnsi" w:hAnsiTheme="minorHAnsi"/>
                <w:color w:val="000000"/>
                <w:sz w:val="16"/>
                <w:szCs w:val="16"/>
              </w:rPr>
              <w:t>395 929,40 zł</w:t>
            </w:r>
          </w:p>
        </w:tc>
      </w:tr>
      <w:tr w:rsidR="000C50F6" w:rsidRPr="009D3A35" w14:paraId="6AD7EC85" w14:textId="77777777" w:rsidTr="003E6602">
        <w:trPr>
          <w:trHeight w:val="20"/>
          <w:jc w:val="center"/>
        </w:trPr>
        <w:tc>
          <w:tcPr>
            <w:tcW w:w="343" w:type="dxa"/>
            <w:shd w:val="clear" w:color="auto" w:fill="auto"/>
            <w:vAlign w:val="center"/>
            <w:hideMark/>
          </w:tcPr>
          <w:p w14:paraId="7EF0128A" w14:textId="77777777" w:rsidR="000C50F6" w:rsidRPr="000C50F6" w:rsidRDefault="000C50F6" w:rsidP="003E6602">
            <w:pPr>
              <w:jc w:val="center"/>
              <w:rPr>
                <w:rFonts w:asciiTheme="minorHAnsi" w:hAnsiTheme="minorHAnsi"/>
                <w:color w:val="000000"/>
                <w:sz w:val="16"/>
                <w:szCs w:val="16"/>
              </w:rPr>
            </w:pPr>
            <w:r w:rsidRPr="000C50F6">
              <w:rPr>
                <w:rFonts w:asciiTheme="minorHAnsi" w:hAnsiTheme="minorHAnsi"/>
                <w:color w:val="000000"/>
                <w:sz w:val="16"/>
                <w:szCs w:val="16"/>
              </w:rPr>
              <w:t>5.</w:t>
            </w:r>
          </w:p>
        </w:tc>
        <w:tc>
          <w:tcPr>
            <w:tcW w:w="2951" w:type="dxa"/>
            <w:shd w:val="clear" w:color="000000" w:fill="FFFFFF"/>
            <w:noWrap/>
            <w:vAlign w:val="center"/>
            <w:hideMark/>
          </w:tcPr>
          <w:p w14:paraId="5B043111" w14:textId="77777777" w:rsidR="000C50F6" w:rsidRPr="000C50F6" w:rsidRDefault="000C50F6" w:rsidP="003E6602">
            <w:pPr>
              <w:rPr>
                <w:rFonts w:asciiTheme="minorHAnsi" w:hAnsiTheme="minorHAnsi"/>
                <w:color w:val="000000"/>
                <w:sz w:val="16"/>
                <w:szCs w:val="16"/>
              </w:rPr>
            </w:pPr>
            <w:r w:rsidRPr="000C50F6">
              <w:rPr>
                <w:rFonts w:asciiTheme="minorHAnsi" w:hAnsiTheme="minorHAnsi"/>
                <w:color w:val="000000"/>
                <w:sz w:val="16"/>
                <w:szCs w:val="16"/>
              </w:rPr>
              <w:t xml:space="preserve">ogrodzenie hali </w:t>
            </w:r>
          </w:p>
        </w:tc>
        <w:tc>
          <w:tcPr>
            <w:tcW w:w="2131" w:type="dxa"/>
            <w:shd w:val="clear" w:color="auto" w:fill="auto"/>
            <w:vAlign w:val="center"/>
            <w:hideMark/>
          </w:tcPr>
          <w:p w14:paraId="4ADB399C" w14:textId="77777777" w:rsidR="000C50F6" w:rsidRPr="000C50F6" w:rsidRDefault="000C50F6" w:rsidP="003E6602">
            <w:pPr>
              <w:jc w:val="center"/>
              <w:rPr>
                <w:rFonts w:asciiTheme="minorHAnsi" w:hAnsiTheme="minorHAnsi"/>
                <w:sz w:val="16"/>
                <w:szCs w:val="16"/>
              </w:rPr>
            </w:pPr>
            <w:r w:rsidRPr="000C50F6">
              <w:rPr>
                <w:rFonts w:asciiTheme="minorHAnsi" w:hAnsiTheme="minorHAnsi"/>
                <w:sz w:val="16"/>
                <w:szCs w:val="16"/>
              </w:rPr>
              <w:t>ul. Witosa 11, 89-430 Kamień Krajeński</w:t>
            </w:r>
          </w:p>
        </w:tc>
        <w:tc>
          <w:tcPr>
            <w:tcW w:w="679" w:type="dxa"/>
            <w:shd w:val="clear" w:color="000000" w:fill="FFFFFF"/>
            <w:noWrap/>
            <w:vAlign w:val="center"/>
            <w:hideMark/>
          </w:tcPr>
          <w:p w14:paraId="573DE6BE" w14:textId="77777777" w:rsidR="000C50F6" w:rsidRPr="000C50F6" w:rsidRDefault="000C50F6" w:rsidP="003E6602">
            <w:pPr>
              <w:jc w:val="center"/>
              <w:rPr>
                <w:rFonts w:asciiTheme="minorHAnsi" w:hAnsiTheme="minorHAnsi"/>
                <w:color w:val="000000"/>
                <w:sz w:val="16"/>
                <w:szCs w:val="16"/>
              </w:rPr>
            </w:pPr>
            <w:r w:rsidRPr="000C50F6">
              <w:rPr>
                <w:rFonts w:asciiTheme="minorHAnsi" w:hAnsiTheme="minorHAnsi"/>
                <w:color w:val="000000"/>
                <w:sz w:val="16"/>
                <w:szCs w:val="16"/>
              </w:rPr>
              <w:t>2016</w:t>
            </w:r>
          </w:p>
        </w:tc>
        <w:tc>
          <w:tcPr>
            <w:tcW w:w="2050" w:type="dxa"/>
            <w:shd w:val="clear" w:color="auto" w:fill="auto"/>
            <w:noWrap/>
            <w:vAlign w:val="center"/>
            <w:hideMark/>
          </w:tcPr>
          <w:p w14:paraId="7CC9F564" w14:textId="77777777" w:rsidR="000C50F6" w:rsidRPr="000C50F6" w:rsidRDefault="000C50F6" w:rsidP="003E6602">
            <w:pPr>
              <w:jc w:val="right"/>
              <w:rPr>
                <w:rFonts w:asciiTheme="minorHAnsi" w:hAnsiTheme="minorHAnsi"/>
                <w:color w:val="000000"/>
                <w:sz w:val="16"/>
                <w:szCs w:val="16"/>
              </w:rPr>
            </w:pPr>
            <w:r w:rsidRPr="000C50F6">
              <w:rPr>
                <w:rFonts w:asciiTheme="minorHAnsi" w:hAnsiTheme="minorHAnsi"/>
                <w:color w:val="000000"/>
                <w:sz w:val="16"/>
                <w:szCs w:val="16"/>
              </w:rPr>
              <w:t>17 983,61 zł</w:t>
            </w:r>
          </w:p>
        </w:tc>
      </w:tr>
      <w:tr w:rsidR="000C50F6" w:rsidRPr="009D3A35" w14:paraId="17180F0A" w14:textId="77777777" w:rsidTr="003E6602">
        <w:trPr>
          <w:trHeight w:val="20"/>
          <w:jc w:val="center"/>
        </w:trPr>
        <w:tc>
          <w:tcPr>
            <w:tcW w:w="343" w:type="dxa"/>
            <w:shd w:val="clear" w:color="auto" w:fill="auto"/>
            <w:vAlign w:val="center"/>
            <w:hideMark/>
          </w:tcPr>
          <w:p w14:paraId="7899996F" w14:textId="77777777" w:rsidR="000C50F6" w:rsidRPr="000C50F6" w:rsidRDefault="000C50F6" w:rsidP="003E6602">
            <w:pPr>
              <w:jc w:val="center"/>
              <w:rPr>
                <w:rFonts w:asciiTheme="minorHAnsi" w:hAnsiTheme="minorHAnsi"/>
                <w:color w:val="000000"/>
                <w:sz w:val="16"/>
                <w:szCs w:val="16"/>
              </w:rPr>
            </w:pPr>
            <w:r w:rsidRPr="000C50F6">
              <w:rPr>
                <w:rFonts w:asciiTheme="minorHAnsi" w:hAnsiTheme="minorHAnsi"/>
                <w:color w:val="000000"/>
                <w:sz w:val="16"/>
                <w:szCs w:val="16"/>
              </w:rPr>
              <w:t>6.</w:t>
            </w:r>
          </w:p>
        </w:tc>
        <w:tc>
          <w:tcPr>
            <w:tcW w:w="2951" w:type="dxa"/>
            <w:shd w:val="clear" w:color="000000" w:fill="FFFFFF"/>
            <w:vAlign w:val="center"/>
            <w:hideMark/>
          </w:tcPr>
          <w:p w14:paraId="37A01F8D" w14:textId="77777777" w:rsidR="000C50F6" w:rsidRPr="000C50F6" w:rsidRDefault="000C50F6" w:rsidP="003E6602">
            <w:pPr>
              <w:rPr>
                <w:rFonts w:asciiTheme="minorHAnsi" w:hAnsiTheme="minorHAnsi"/>
                <w:color w:val="000000"/>
                <w:sz w:val="16"/>
                <w:szCs w:val="16"/>
              </w:rPr>
            </w:pPr>
            <w:r w:rsidRPr="000C50F6">
              <w:rPr>
                <w:rFonts w:asciiTheme="minorHAnsi" w:hAnsiTheme="minorHAnsi"/>
                <w:color w:val="000000"/>
                <w:sz w:val="16"/>
                <w:szCs w:val="16"/>
              </w:rPr>
              <w:t>droga dojazdowa</w:t>
            </w:r>
          </w:p>
        </w:tc>
        <w:tc>
          <w:tcPr>
            <w:tcW w:w="2131" w:type="dxa"/>
            <w:shd w:val="clear" w:color="000000" w:fill="FFFFFF"/>
            <w:vAlign w:val="center"/>
            <w:hideMark/>
          </w:tcPr>
          <w:p w14:paraId="14E7312D" w14:textId="77777777" w:rsidR="000C50F6" w:rsidRPr="000C50F6" w:rsidRDefault="000C50F6" w:rsidP="003E6602">
            <w:pPr>
              <w:jc w:val="center"/>
              <w:rPr>
                <w:rFonts w:asciiTheme="minorHAnsi" w:hAnsiTheme="minorHAnsi"/>
                <w:color w:val="000000"/>
                <w:sz w:val="16"/>
                <w:szCs w:val="16"/>
              </w:rPr>
            </w:pPr>
            <w:r w:rsidRPr="000C50F6">
              <w:rPr>
                <w:rFonts w:asciiTheme="minorHAnsi" w:hAnsiTheme="minorHAnsi"/>
                <w:color w:val="000000"/>
                <w:sz w:val="16"/>
                <w:szCs w:val="16"/>
              </w:rPr>
              <w:t>ul. Szkolna 3, 89-430 Kamień Krajeński</w:t>
            </w:r>
          </w:p>
        </w:tc>
        <w:tc>
          <w:tcPr>
            <w:tcW w:w="679" w:type="dxa"/>
            <w:shd w:val="clear" w:color="000000" w:fill="FFFFFF"/>
            <w:vAlign w:val="center"/>
            <w:hideMark/>
          </w:tcPr>
          <w:p w14:paraId="045653BB" w14:textId="77777777" w:rsidR="000C50F6" w:rsidRPr="000C50F6" w:rsidRDefault="000C50F6" w:rsidP="003E6602">
            <w:pPr>
              <w:jc w:val="center"/>
              <w:rPr>
                <w:rFonts w:asciiTheme="minorHAnsi" w:hAnsiTheme="minorHAnsi"/>
                <w:color w:val="000000"/>
                <w:sz w:val="16"/>
                <w:szCs w:val="16"/>
              </w:rPr>
            </w:pPr>
            <w:r w:rsidRPr="000C50F6">
              <w:rPr>
                <w:rFonts w:asciiTheme="minorHAnsi" w:hAnsiTheme="minorHAnsi"/>
                <w:color w:val="000000"/>
                <w:sz w:val="16"/>
                <w:szCs w:val="16"/>
              </w:rPr>
              <w:t>2017</w:t>
            </w:r>
          </w:p>
        </w:tc>
        <w:tc>
          <w:tcPr>
            <w:tcW w:w="2050" w:type="dxa"/>
            <w:shd w:val="clear" w:color="auto" w:fill="auto"/>
            <w:vAlign w:val="center"/>
            <w:hideMark/>
          </w:tcPr>
          <w:p w14:paraId="7ED6F23D" w14:textId="77777777" w:rsidR="000C50F6" w:rsidRPr="000C50F6" w:rsidRDefault="000C50F6" w:rsidP="003E6602">
            <w:pPr>
              <w:jc w:val="right"/>
              <w:rPr>
                <w:rFonts w:asciiTheme="minorHAnsi" w:hAnsiTheme="minorHAnsi"/>
                <w:color w:val="000000"/>
                <w:sz w:val="16"/>
                <w:szCs w:val="16"/>
              </w:rPr>
            </w:pPr>
            <w:r w:rsidRPr="000C50F6">
              <w:rPr>
                <w:rFonts w:asciiTheme="minorHAnsi" w:hAnsiTheme="minorHAnsi"/>
                <w:color w:val="000000"/>
                <w:sz w:val="16"/>
                <w:szCs w:val="16"/>
              </w:rPr>
              <w:t>30 999,99 zł</w:t>
            </w:r>
          </w:p>
        </w:tc>
      </w:tr>
      <w:tr w:rsidR="000C50F6" w:rsidRPr="009D3A35" w14:paraId="5EE3C0B7" w14:textId="77777777" w:rsidTr="003E6602">
        <w:trPr>
          <w:trHeight w:val="20"/>
          <w:jc w:val="center"/>
        </w:trPr>
        <w:tc>
          <w:tcPr>
            <w:tcW w:w="343" w:type="dxa"/>
            <w:shd w:val="clear" w:color="auto" w:fill="auto"/>
            <w:vAlign w:val="center"/>
          </w:tcPr>
          <w:p w14:paraId="1105B64C" w14:textId="77777777" w:rsidR="000C50F6" w:rsidRPr="000C50F6" w:rsidRDefault="000C50F6" w:rsidP="003E6602">
            <w:pPr>
              <w:jc w:val="center"/>
              <w:rPr>
                <w:rFonts w:asciiTheme="minorHAnsi" w:hAnsiTheme="minorHAnsi"/>
                <w:color w:val="000000"/>
                <w:sz w:val="16"/>
                <w:szCs w:val="16"/>
              </w:rPr>
            </w:pPr>
            <w:r w:rsidRPr="000C50F6">
              <w:rPr>
                <w:rFonts w:asciiTheme="minorHAnsi" w:hAnsiTheme="minorHAnsi"/>
                <w:color w:val="000000"/>
                <w:sz w:val="16"/>
                <w:szCs w:val="16"/>
              </w:rPr>
              <w:t>7.</w:t>
            </w:r>
          </w:p>
        </w:tc>
        <w:tc>
          <w:tcPr>
            <w:tcW w:w="2951" w:type="dxa"/>
            <w:shd w:val="clear" w:color="000000" w:fill="FFFFFF"/>
            <w:vAlign w:val="center"/>
          </w:tcPr>
          <w:p w14:paraId="232F35E9" w14:textId="77777777" w:rsidR="000C50F6" w:rsidRPr="000C50F6" w:rsidRDefault="000C50F6" w:rsidP="003E6602">
            <w:pPr>
              <w:rPr>
                <w:rFonts w:asciiTheme="minorHAnsi" w:hAnsiTheme="minorHAnsi"/>
                <w:color w:val="000000"/>
                <w:sz w:val="16"/>
                <w:szCs w:val="16"/>
              </w:rPr>
            </w:pPr>
            <w:r w:rsidRPr="000C50F6">
              <w:rPr>
                <w:rFonts w:asciiTheme="minorHAnsi" w:hAnsiTheme="minorHAnsi"/>
                <w:color w:val="000000"/>
                <w:sz w:val="16"/>
                <w:szCs w:val="16"/>
              </w:rPr>
              <w:t>ogrodzenie z siatką</w:t>
            </w:r>
          </w:p>
        </w:tc>
        <w:tc>
          <w:tcPr>
            <w:tcW w:w="2131" w:type="dxa"/>
            <w:shd w:val="clear" w:color="000000" w:fill="FFFFFF"/>
            <w:vAlign w:val="center"/>
          </w:tcPr>
          <w:p w14:paraId="6533FD3D" w14:textId="77777777" w:rsidR="000C50F6" w:rsidRPr="000C50F6" w:rsidRDefault="000C50F6" w:rsidP="003E6602">
            <w:pPr>
              <w:jc w:val="center"/>
              <w:rPr>
                <w:rFonts w:asciiTheme="minorHAnsi" w:hAnsiTheme="minorHAnsi"/>
                <w:color w:val="000000"/>
                <w:sz w:val="16"/>
                <w:szCs w:val="16"/>
              </w:rPr>
            </w:pPr>
            <w:r w:rsidRPr="000C50F6">
              <w:rPr>
                <w:rFonts w:asciiTheme="minorHAnsi" w:hAnsiTheme="minorHAnsi"/>
                <w:color w:val="000000"/>
                <w:sz w:val="16"/>
                <w:szCs w:val="16"/>
              </w:rPr>
              <w:t>ul Szkolna 3</w:t>
            </w:r>
          </w:p>
        </w:tc>
        <w:tc>
          <w:tcPr>
            <w:tcW w:w="679" w:type="dxa"/>
            <w:shd w:val="clear" w:color="000000" w:fill="FFFFFF"/>
            <w:vAlign w:val="center"/>
          </w:tcPr>
          <w:p w14:paraId="168705F3" w14:textId="77777777" w:rsidR="000C50F6" w:rsidRPr="000C50F6" w:rsidRDefault="000C50F6" w:rsidP="003E6602">
            <w:pPr>
              <w:jc w:val="center"/>
              <w:rPr>
                <w:rFonts w:asciiTheme="minorHAnsi" w:hAnsiTheme="minorHAnsi"/>
                <w:color w:val="000000"/>
                <w:sz w:val="16"/>
                <w:szCs w:val="16"/>
              </w:rPr>
            </w:pPr>
          </w:p>
        </w:tc>
        <w:tc>
          <w:tcPr>
            <w:tcW w:w="2050" w:type="dxa"/>
            <w:shd w:val="clear" w:color="auto" w:fill="auto"/>
            <w:vAlign w:val="center"/>
          </w:tcPr>
          <w:p w14:paraId="54FBE742" w14:textId="77777777" w:rsidR="000C50F6" w:rsidRPr="000C50F6" w:rsidRDefault="000C50F6" w:rsidP="003E6602">
            <w:pPr>
              <w:jc w:val="right"/>
              <w:rPr>
                <w:rFonts w:asciiTheme="minorHAnsi" w:hAnsiTheme="minorHAnsi"/>
                <w:color w:val="000000"/>
                <w:sz w:val="16"/>
                <w:szCs w:val="16"/>
              </w:rPr>
            </w:pPr>
            <w:r w:rsidRPr="000C50F6">
              <w:rPr>
                <w:rFonts w:asciiTheme="minorHAnsi" w:hAnsiTheme="minorHAnsi"/>
                <w:color w:val="000000"/>
                <w:sz w:val="16"/>
                <w:szCs w:val="16"/>
              </w:rPr>
              <w:t>7 818,77 zł</w:t>
            </w:r>
          </w:p>
        </w:tc>
      </w:tr>
      <w:tr w:rsidR="000C50F6" w:rsidRPr="009D3A35" w14:paraId="08A8C5EE" w14:textId="77777777" w:rsidTr="003E6602">
        <w:trPr>
          <w:trHeight w:val="20"/>
          <w:jc w:val="center"/>
        </w:trPr>
        <w:tc>
          <w:tcPr>
            <w:tcW w:w="343" w:type="dxa"/>
            <w:shd w:val="clear" w:color="auto" w:fill="auto"/>
            <w:vAlign w:val="center"/>
          </w:tcPr>
          <w:p w14:paraId="62652257" w14:textId="77777777" w:rsidR="000C50F6" w:rsidRPr="000C50F6" w:rsidRDefault="000C50F6" w:rsidP="003E6602">
            <w:pPr>
              <w:jc w:val="center"/>
              <w:rPr>
                <w:rFonts w:asciiTheme="minorHAnsi" w:hAnsiTheme="minorHAnsi"/>
                <w:color w:val="000000"/>
                <w:sz w:val="16"/>
                <w:szCs w:val="16"/>
              </w:rPr>
            </w:pPr>
            <w:r w:rsidRPr="000C50F6">
              <w:rPr>
                <w:rFonts w:asciiTheme="minorHAnsi" w:hAnsiTheme="minorHAnsi"/>
                <w:color w:val="000000"/>
                <w:sz w:val="16"/>
                <w:szCs w:val="16"/>
              </w:rPr>
              <w:t>8.</w:t>
            </w:r>
          </w:p>
        </w:tc>
        <w:tc>
          <w:tcPr>
            <w:tcW w:w="2951" w:type="dxa"/>
            <w:shd w:val="clear" w:color="000000" w:fill="FFFFFF"/>
            <w:vAlign w:val="center"/>
          </w:tcPr>
          <w:p w14:paraId="5CE35917" w14:textId="77777777" w:rsidR="000C50F6" w:rsidRPr="000C50F6" w:rsidRDefault="000C50F6" w:rsidP="003E6602">
            <w:pPr>
              <w:rPr>
                <w:rFonts w:asciiTheme="minorHAnsi" w:hAnsiTheme="minorHAnsi"/>
                <w:color w:val="000000"/>
                <w:sz w:val="16"/>
                <w:szCs w:val="16"/>
              </w:rPr>
            </w:pPr>
            <w:r w:rsidRPr="000C50F6">
              <w:rPr>
                <w:rFonts w:asciiTheme="minorHAnsi" w:hAnsiTheme="minorHAnsi"/>
                <w:color w:val="000000"/>
                <w:sz w:val="16"/>
                <w:szCs w:val="16"/>
              </w:rPr>
              <w:t>plac zabaw</w:t>
            </w:r>
          </w:p>
        </w:tc>
        <w:tc>
          <w:tcPr>
            <w:tcW w:w="2131" w:type="dxa"/>
            <w:shd w:val="clear" w:color="000000" w:fill="FFFFFF"/>
            <w:vAlign w:val="center"/>
          </w:tcPr>
          <w:p w14:paraId="18DDC05E" w14:textId="77777777" w:rsidR="000C50F6" w:rsidRPr="000C50F6" w:rsidRDefault="000C50F6" w:rsidP="003E6602">
            <w:pPr>
              <w:jc w:val="center"/>
              <w:rPr>
                <w:rFonts w:asciiTheme="minorHAnsi" w:hAnsiTheme="minorHAnsi"/>
                <w:color w:val="000000"/>
                <w:sz w:val="16"/>
                <w:szCs w:val="16"/>
              </w:rPr>
            </w:pPr>
            <w:r w:rsidRPr="000C50F6">
              <w:rPr>
                <w:rFonts w:asciiTheme="minorHAnsi" w:hAnsiTheme="minorHAnsi"/>
                <w:color w:val="000000"/>
                <w:sz w:val="16"/>
                <w:szCs w:val="16"/>
              </w:rPr>
              <w:t>ul. Szkolna 3, 89-430 Kamień Krajeński</w:t>
            </w:r>
          </w:p>
        </w:tc>
        <w:tc>
          <w:tcPr>
            <w:tcW w:w="679" w:type="dxa"/>
            <w:shd w:val="clear" w:color="000000" w:fill="FFFFFF"/>
            <w:vAlign w:val="center"/>
          </w:tcPr>
          <w:p w14:paraId="0E29970A" w14:textId="77777777" w:rsidR="000C50F6" w:rsidRPr="000C50F6" w:rsidRDefault="000C50F6" w:rsidP="003E6602">
            <w:pPr>
              <w:jc w:val="center"/>
              <w:rPr>
                <w:rFonts w:asciiTheme="minorHAnsi" w:hAnsiTheme="minorHAnsi"/>
                <w:color w:val="000000"/>
                <w:sz w:val="16"/>
                <w:szCs w:val="16"/>
              </w:rPr>
            </w:pPr>
          </w:p>
        </w:tc>
        <w:tc>
          <w:tcPr>
            <w:tcW w:w="2050" w:type="dxa"/>
            <w:shd w:val="clear" w:color="auto" w:fill="auto"/>
            <w:vAlign w:val="center"/>
          </w:tcPr>
          <w:p w14:paraId="6C9419A5" w14:textId="77777777" w:rsidR="000C50F6" w:rsidRPr="000C50F6" w:rsidRDefault="000C50F6" w:rsidP="003E6602">
            <w:pPr>
              <w:jc w:val="right"/>
              <w:rPr>
                <w:rFonts w:asciiTheme="minorHAnsi" w:hAnsiTheme="minorHAnsi"/>
                <w:color w:val="000000"/>
                <w:sz w:val="16"/>
                <w:szCs w:val="16"/>
              </w:rPr>
            </w:pPr>
            <w:r w:rsidRPr="000C50F6">
              <w:rPr>
                <w:rFonts w:asciiTheme="minorHAnsi" w:hAnsiTheme="minorHAnsi"/>
                <w:color w:val="000000"/>
                <w:sz w:val="16"/>
                <w:szCs w:val="16"/>
              </w:rPr>
              <w:t>14 060,00 zł</w:t>
            </w:r>
          </w:p>
        </w:tc>
      </w:tr>
      <w:tr w:rsidR="000C50F6" w:rsidRPr="009D3A35" w14:paraId="23DDFFDD" w14:textId="77777777" w:rsidTr="003E6602">
        <w:trPr>
          <w:trHeight w:val="20"/>
          <w:jc w:val="center"/>
        </w:trPr>
        <w:tc>
          <w:tcPr>
            <w:tcW w:w="343" w:type="dxa"/>
            <w:shd w:val="clear" w:color="auto" w:fill="auto"/>
            <w:vAlign w:val="center"/>
          </w:tcPr>
          <w:p w14:paraId="4DBE0005" w14:textId="77777777" w:rsidR="000C50F6" w:rsidRPr="000C50F6" w:rsidRDefault="000C50F6" w:rsidP="003E6602">
            <w:pPr>
              <w:jc w:val="center"/>
              <w:rPr>
                <w:rFonts w:asciiTheme="minorHAnsi" w:hAnsiTheme="minorHAnsi"/>
                <w:color w:val="000000"/>
                <w:sz w:val="16"/>
                <w:szCs w:val="16"/>
              </w:rPr>
            </w:pPr>
            <w:r w:rsidRPr="000C50F6">
              <w:rPr>
                <w:rFonts w:asciiTheme="minorHAnsi" w:hAnsiTheme="minorHAnsi"/>
                <w:color w:val="000000"/>
                <w:sz w:val="16"/>
                <w:szCs w:val="16"/>
              </w:rPr>
              <w:t>9.</w:t>
            </w:r>
          </w:p>
        </w:tc>
        <w:tc>
          <w:tcPr>
            <w:tcW w:w="2951" w:type="dxa"/>
            <w:shd w:val="clear" w:color="000000" w:fill="FFFFFF"/>
            <w:vAlign w:val="center"/>
          </w:tcPr>
          <w:p w14:paraId="0D13A160" w14:textId="77777777" w:rsidR="000C50F6" w:rsidRPr="000C50F6" w:rsidRDefault="000C50F6" w:rsidP="003E6602">
            <w:pPr>
              <w:rPr>
                <w:rFonts w:asciiTheme="minorHAnsi" w:hAnsiTheme="minorHAnsi"/>
                <w:color w:val="000000"/>
                <w:sz w:val="16"/>
                <w:szCs w:val="16"/>
              </w:rPr>
            </w:pPr>
            <w:r w:rsidRPr="000C50F6">
              <w:rPr>
                <w:rFonts w:asciiTheme="minorHAnsi" w:hAnsiTheme="minorHAnsi"/>
                <w:color w:val="000000"/>
                <w:sz w:val="16"/>
                <w:szCs w:val="16"/>
              </w:rPr>
              <w:t>ogrodzenie siatka</w:t>
            </w:r>
          </w:p>
        </w:tc>
        <w:tc>
          <w:tcPr>
            <w:tcW w:w="2131" w:type="dxa"/>
            <w:shd w:val="clear" w:color="000000" w:fill="FFFFFF"/>
            <w:vAlign w:val="center"/>
          </w:tcPr>
          <w:p w14:paraId="4522A662" w14:textId="77777777" w:rsidR="000C50F6" w:rsidRPr="000C50F6" w:rsidRDefault="000C50F6" w:rsidP="003E6602">
            <w:pPr>
              <w:jc w:val="center"/>
              <w:rPr>
                <w:rFonts w:asciiTheme="minorHAnsi" w:hAnsiTheme="minorHAnsi"/>
                <w:color w:val="000000"/>
                <w:sz w:val="16"/>
                <w:szCs w:val="16"/>
              </w:rPr>
            </w:pPr>
            <w:r w:rsidRPr="000C50F6">
              <w:rPr>
                <w:rFonts w:asciiTheme="minorHAnsi" w:hAnsiTheme="minorHAnsi"/>
                <w:color w:val="000000"/>
                <w:sz w:val="16"/>
                <w:szCs w:val="16"/>
              </w:rPr>
              <w:t>Płocicz</w:t>
            </w:r>
          </w:p>
        </w:tc>
        <w:tc>
          <w:tcPr>
            <w:tcW w:w="679" w:type="dxa"/>
            <w:shd w:val="clear" w:color="000000" w:fill="FFFFFF"/>
            <w:vAlign w:val="center"/>
          </w:tcPr>
          <w:p w14:paraId="5D55D484" w14:textId="77777777" w:rsidR="000C50F6" w:rsidRPr="000C50F6" w:rsidRDefault="000C50F6" w:rsidP="003E6602">
            <w:pPr>
              <w:jc w:val="center"/>
              <w:rPr>
                <w:rFonts w:asciiTheme="minorHAnsi" w:hAnsiTheme="minorHAnsi"/>
                <w:color w:val="000000"/>
                <w:sz w:val="16"/>
                <w:szCs w:val="16"/>
              </w:rPr>
            </w:pPr>
          </w:p>
        </w:tc>
        <w:tc>
          <w:tcPr>
            <w:tcW w:w="2050" w:type="dxa"/>
            <w:shd w:val="clear" w:color="auto" w:fill="auto"/>
            <w:vAlign w:val="center"/>
          </w:tcPr>
          <w:p w14:paraId="40C6C0C4" w14:textId="77777777" w:rsidR="000C50F6" w:rsidRPr="000C50F6" w:rsidRDefault="000C50F6" w:rsidP="003E6602">
            <w:pPr>
              <w:jc w:val="right"/>
              <w:rPr>
                <w:rFonts w:asciiTheme="minorHAnsi" w:hAnsiTheme="minorHAnsi"/>
                <w:color w:val="000000"/>
                <w:sz w:val="16"/>
                <w:szCs w:val="16"/>
              </w:rPr>
            </w:pPr>
            <w:r w:rsidRPr="000C50F6">
              <w:rPr>
                <w:rFonts w:asciiTheme="minorHAnsi" w:hAnsiTheme="minorHAnsi"/>
                <w:color w:val="000000"/>
                <w:sz w:val="16"/>
                <w:szCs w:val="16"/>
              </w:rPr>
              <w:t>6 093,80 zł</w:t>
            </w:r>
          </w:p>
        </w:tc>
      </w:tr>
      <w:tr w:rsidR="000C50F6" w:rsidRPr="009D3A35" w14:paraId="6DF0985F" w14:textId="77777777" w:rsidTr="003E6602">
        <w:trPr>
          <w:trHeight w:val="20"/>
          <w:jc w:val="center"/>
        </w:trPr>
        <w:tc>
          <w:tcPr>
            <w:tcW w:w="343" w:type="dxa"/>
            <w:shd w:val="clear" w:color="auto" w:fill="auto"/>
            <w:vAlign w:val="center"/>
          </w:tcPr>
          <w:p w14:paraId="16AD80E7" w14:textId="77777777" w:rsidR="000C50F6" w:rsidRPr="000C50F6" w:rsidRDefault="000C50F6" w:rsidP="003E6602">
            <w:pPr>
              <w:jc w:val="center"/>
              <w:rPr>
                <w:rFonts w:asciiTheme="minorHAnsi" w:hAnsiTheme="minorHAnsi"/>
                <w:color w:val="000000"/>
                <w:sz w:val="16"/>
                <w:szCs w:val="16"/>
              </w:rPr>
            </w:pPr>
            <w:r w:rsidRPr="000C50F6">
              <w:rPr>
                <w:rFonts w:asciiTheme="minorHAnsi" w:hAnsiTheme="minorHAnsi"/>
                <w:color w:val="000000"/>
                <w:sz w:val="16"/>
                <w:szCs w:val="16"/>
              </w:rPr>
              <w:t>10.</w:t>
            </w:r>
          </w:p>
        </w:tc>
        <w:tc>
          <w:tcPr>
            <w:tcW w:w="2951" w:type="dxa"/>
            <w:shd w:val="clear" w:color="000000" w:fill="FFFFFF"/>
            <w:vAlign w:val="center"/>
          </w:tcPr>
          <w:p w14:paraId="1936D990" w14:textId="77777777" w:rsidR="000C50F6" w:rsidRPr="000C50F6" w:rsidRDefault="000C50F6" w:rsidP="003E6602">
            <w:pPr>
              <w:rPr>
                <w:rFonts w:asciiTheme="minorHAnsi" w:hAnsiTheme="minorHAnsi"/>
                <w:color w:val="000000"/>
                <w:sz w:val="16"/>
                <w:szCs w:val="16"/>
              </w:rPr>
            </w:pPr>
            <w:r w:rsidRPr="000C50F6">
              <w:rPr>
                <w:rFonts w:asciiTheme="minorHAnsi" w:hAnsiTheme="minorHAnsi"/>
                <w:color w:val="000000"/>
                <w:sz w:val="16"/>
                <w:szCs w:val="16"/>
              </w:rPr>
              <w:t>ogrodzenie stalowe</w:t>
            </w:r>
          </w:p>
        </w:tc>
        <w:tc>
          <w:tcPr>
            <w:tcW w:w="2131" w:type="dxa"/>
            <w:shd w:val="clear" w:color="000000" w:fill="FFFFFF"/>
            <w:vAlign w:val="center"/>
          </w:tcPr>
          <w:p w14:paraId="68453344" w14:textId="77777777" w:rsidR="000C50F6" w:rsidRPr="000C50F6" w:rsidRDefault="000C50F6" w:rsidP="003E6602">
            <w:pPr>
              <w:jc w:val="center"/>
              <w:rPr>
                <w:rFonts w:asciiTheme="minorHAnsi" w:hAnsiTheme="minorHAnsi"/>
                <w:color w:val="000000"/>
                <w:sz w:val="16"/>
                <w:szCs w:val="16"/>
              </w:rPr>
            </w:pPr>
            <w:r w:rsidRPr="000C50F6">
              <w:rPr>
                <w:rFonts w:asciiTheme="minorHAnsi" w:hAnsiTheme="minorHAnsi"/>
                <w:color w:val="000000"/>
                <w:sz w:val="16"/>
                <w:szCs w:val="16"/>
              </w:rPr>
              <w:t>Płocicz</w:t>
            </w:r>
          </w:p>
        </w:tc>
        <w:tc>
          <w:tcPr>
            <w:tcW w:w="679" w:type="dxa"/>
            <w:shd w:val="clear" w:color="000000" w:fill="FFFFFF"/>
            <w:vAlign w:val="center"/>
          </w:tcPr>
          <w:p w14:paraId="41CC9C42" w14:textId="77777777" w:rsidR="000C50F6" w:rsidRPr="000C50F6" w:rsidRDefault="000C50F6" w:rsidP="003E6602">
            <w:pPr>
              <w:jc w:val="center"/>
              <w:rPr>
                <w:rFonts w:asciiTheme="minorHAnsi" w:hAnsiTheme="minorHAnsi"/>
                <w:color w:val="000000"/>
                <w:sz w:val="16"/>
                <w:szCs w:val="16"/>
              </w:rPr>
            </w:pPr>
          </w:p>
        </w:tc>
        <w:tc>
          <w:tcPr>
            <w:tcW w:w="2050" w:type="dxa"/>
            <w:shd w:val="clear" w:color="auto" w:fill="auto"/>
            <w:vAlign w:val="center"/>
          </w:tcPr>
          <w:p w14:paraId="619360AC" w14:textId="77777777" w:rsidR="000C50F6" w:rsidRPr="000C50F6" w:rsidRDefault="000C50F6" w:rsidP="003E6602">
            <w:pPr>
              <w:jc w:val="right"/>
              <w:rPr>
                <w:rFonts w:asciiTheme="minorHAnsi" w:hAnsiTheme="minorHAnsi"/>
                <w:color w:val="000000"/>
                <w:sz w:val="16"/>
                <w:szCs w:val="16"/>
              </w:rPr>
            </w:pPr>
            <w:r w:rsidRPr="000C50F6">
              <w:rPr>
                <w:rFonts w:asciiTheme="minorHAnsi" w:hAnsiTheme="minorHAnsi"/>
                <w:color w:val="000000"/>
                <w:sz w:val="16"/>
                <w:szCs w:val="16"/>
              </w:rPr>
              <w:t>6 450,01 zł</w:t>
            </w:r>
          </w:p>
        </w:tc>
      </w:tr>
      <w:tr w:rsidR="000C50F6" w:rsidRPr="009D3A35" w14:paraId="2B3D062E" w14:textId="77777777" w:rsidTr="003E6602">
        <w:trPr>
          <w:trHeight w:val="20"/>
          <w:jc w:val="center"/>
        </w:trPr>
        <w:tc>
          <w:tcPr>
            <w:tcW w:w="6104" w:type="dxa"/>
            <w:gridSpan w:val="4"/>
            <w:shd w:val="clear" w:color="000000" w:fill="F4B084"/>
            <w:vAlign w:val="center"/>
            <w:hideMark/>
          </w:tcPr>
          <w:p w14:paraId="42127850" w14:textId="77777777" w:rsidR="000C50F6" w:rsidRPr="00C40F96" w:rsidRDefault="000C50F6" w:rsidP="003E6602">
            <w:pPr>
              <w:jc w:val="right"/>
              <w:rPr>
                <w:rFonts w:asciiTheme="minorHAnsi" w:hAnsiTheme="minorHAnsi"/>
                <w:b/>
                <w:bCs/>
                <w:color w:val="000000"/>
                <w:sz w:val="16"/>
                <w:szCs w:val="16"/>
              </w:rPr>
            </w:pPr>
            <w:r w:rsidRPr="00C40F96">
              <w:rPr>
                <w:rFonts w:asciiTheme="minorHAnsi" w:hAnsiTheme="minorHAnsi"/>
                <w:b/>
                <w:bCs/>
                <w:color w:val="000000"/>
                <w:sz w:val="16"/>
                <w:szCs w:val="16"/>
              </w:rPr>
              <w:t>RAZEM:</w:t>
            </w:r>
          </w:p>
        </w:tc>
        <w:tc>
          <w:tcPr>
            <w:tcW w:w="2050" w:type="dxa"/>
            <w:shd w:val="clear" w:color="000000" w:fill="F4B084"/>
            <w:noWrap/>
            <w:vAlign w:val="bottom"/>
            <w:hideMark/>
          </w:tcPr>
          <w:p w14:paraId="599E5C05" w14:textId="77777777" w:rsidR="000C50F6" w:rsidRPr="00C40F96" w:rsidRDefault="000C50F6" w:rsidP="003E6602">
            <w:pPr>
              <w:jc w:val="right"/>
              <w:rPr>
                <w:rFonts w:asciiTheme="minorHAnsi" w:hAnsiTheme="minorHAnsi"/>
                <w:b/>
                <w:bCs/>
                <w:color w:val="000000"/>
                <w:sz w:val="16"/>
                <w:szCs w:val="16"/>
              </w:rPr>
            </w:pPr>
            <w:r w:rsidRPr="00C40F96">
              <w:rPr>
                <w:rFonts w:asciiTheme="minorHAnsi" w:hAnsiTheme="minorHAnsi"/>
                <w:b/>
                <w:bCs/>
                <w:color w:val="000000"/>
                <w:sz w:val="16"/>
                <w:szCs w:val="16"/>
              </w:rPr>
              <w:t>522 128,51 zł</w:t>
            </w:r>
          </w:p>
        </w:tc>
      </w:tr>
      <w:tr w:rsidR="000C50F6" w:rsidRPr="009D3A35" w14:paraId="5A2FEB03" w14:textId="77777777" w:rsidTr="003E6602">
        <w:trPr>
          <w:trHeight w:val="20"/>
          <w:jc w:val="center"/>
        </w:trPr>
        <w:tc>
          <w:tcPr>
            <w:tcW w:w="8154" w:type="dxa"/>
            <w:gridSpan w:val="5"/>
            <w:shd w:val="clear" w:color="000000" w:fill="FFFF00"/>
            <w:vAlign w:val="center"/>
            <w:hideMark/>
          </w:tcPr>
          <w:p w14:paraId="5F22EECC" w14:textId="77777777" w:rsidR="000C50F6" w:rsidRPr="009D3A35" w:rsidRDefault="000C50F6" w:rsidP="003E6602">
            <w:pPr>
              <w:jc w:val="center"/>
              <w:rPr>
                <w:rFonts w:ascii="Calibri" w:hAnsi="Calibri"/>
                <w:b/>
                <w:bCs/>
                <w:color w:val="000000"/>
                <w:sz w:val="16"/>
                <w:szCs w:val="16"/>
              </w:rPr>
            </w:pPr>
            <w:r w:rsidRPr="009D3A35">
              <w:rPr>
                <w:rFonts w:ascii="Calibri" w:hAnsi="Calibri"/>
                <w:b/>
                <w:bCs/>
                <w:color w:val="000000"/>
                <w:sz w:val="16"/>
                <w:szCs w:val="16"/>
              </w:rPr>
              <w:lastRenderedPageBreak/>
              <w:t>Szkoła Podstawowa im. Władysława Broniewskiego w Dużej Cerkwicy</w:t>
            </w:r>
          </w:p>
        </w:tc>
      </w:tr>
      <w:tr w:rsidR="000C50F6" w:rsidRPr="009D3A35" w14:paraId="0B0265F7" w14:textId="77777777" w:rsidTr="003E6602">
        <w:trPr>
          <w:trHeight w:val="20"/>
          <w:jc w:val="center"/>
        </w:trPr>
        <w:tc>
          <w:tcPr>
            <w:tcW w:w="343" w:type="dxa"/>
            <w:shd w:val="clear" w:color="auto" w:fill="auto"/>
            <w:vAlign w:val="center"/>
            <w:hideMark/>
          </w:tcPr>
          <w:p w14:paraId="7B57C94C"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1.</w:t>
            </w:r>
          </w:p>
        </w:tc>
        <w:tc>
          <w:tcPr>
            <w:tcW w:w="2951" w:type="dxa"/>
            <w:shd w:val="clear" w:color="000000" w:fill="FFFFFF"/>
            <w:vAlign w:val="center"/>
            <w:hideMark/>
          </w:tcPr>
          <w:p w14:paraId="71D2686F"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Garaże blaszane wraz z posadzkami szt. 2</w:t>
            </w:r>
          </w:p>
        </w:tc>
        <w:tc>
          <w:tcPr>
            <w:tcW w:w="2131" w:type="dxa"/>
            <w:shd w:val="clear" w:color="000000" w:fill="FFFFFF"/>
            <w:vAlign w:val="center"/>
            <w:hideMark/>
          </w:tcPr>
          <w:p w14:paraId="2FFD6608"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Duża Cerkwica 32, 89-430 Kamień Krajeński</w:t>
            </w:r>
          </w:p>
        </w:tc>
        <w:tc>
          <w:tcPr>
            <w:tcW w:w="679" w:type="dxa"/>
            <w:shd w:val="clear" w:color="000000" w:fill="FFFFFF"/>
            <w:noWrap/>
            <w:vAlign w:val="center"/>
            <w:hideMark/>
          </w:tcPr>
          <w:p w14:paraId="2740168D"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2015</w:t>
            </w:r>
          </w:p>
        </w:tc>
        <w:tc>
          <w:tcPr>
            <w:tcW w:w="2050" w:type="dxa"/>
            <w:shd w:val="clear" w:color="auto" w:fill="auto"/>
            <w:noWrap/>
            <w:vAlign w:val="center"/>
            <w:hideMark/>
          </w:tcPr>
          <w:p w14:paraId="60ADEA4D"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15 000,00 zł</w:t>
            </w:r>
          </w:p>
        </w:tc>
      </w:tr>
      <w:tr w:rsidR="000C50F6" w:rsidRPr="009D3A35" w14:paraId="504DCA12" w14:textId="77777777" w:rsidTr="003E6602">
        <w:trPr>
          <w:trHeight w:val="20"/>
          <w:jc w:val="center"/>
        </w:trPr>
        <w:tc>
          <w:tcPr>
            <w:tcW w:w="343" w:type="dxa"/>
            <w:shd w:val="clear" w:color="auto" w:fill="auto"/>
            <w:vAlign w:val="center"/>
            <w:hideMark/>
          </w:tcPr>
          <w:p w14:paraId="760E6DF9"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2.</w:t>
            </w:r>
          </w:p>
        </w:tc>
        <w:tc>
          <w:tcPr>
            <w:tcW w:w="2951" w:type="dxa"/>
            <w:shd w:val="clear" w:color="000000" w:fill="FFFFFF"/>
            <w:noWrap/>
            <w:vAlign w:val="center"/>
            <w:hideMark/>
          </w:tcPr>
          <w:p w14:paraId="229DE0F8"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dół gnilny</w:t>
            </w:r>
          </w:p>
        </w:tc>
        <w:tc>
          <w:tcPr>
            <w:tcW w:w="2131" w:type="dxa"/>
            <w:shd w:val="clear" w:color="000000" w:fill="FFFFFF"/>
            <w:vAlign w:val="center"/>
            <w:hideMark/>
          </w:tcPr>
          <w:p w14:paraId="1DCC5925"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Dąbrówka ul Szkolna 17 89-430 Kamień Krajeński</w:t>
            </w:r>
          </w:p>
        </w:tc>
        <w:tc>
          <w:tcPr>
            <w:tcW w:w="679" w:type="dxa"/>
            <w:shd w:val="clear" w:color="000000" w:fill="FFFFFF"/>
            <w:noWrap/>
            <w:vAlign w:val="center"/>
            <w:hideMark/>
          </w:tcPr>
          <w:p w14:paraId="4384AC1E"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1996</w:t>
            </w:r>
          </w:p>
        </w:tc>
        <w:tc>
          <w:tcPr>
            <w:tcW w:w="2050" w:type="dxa"/>
            <w:shd w:val="clear" w:color="auto" w:fill="auto"/>
            <w:noWrap/>
            <w:vAlign w:val="center"/>
            <w:hideMark/>
          </w:tcPr>
          <w:p w14:paraId="53CBE645"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16 228,76 zł</w:t>
            </w:r>
          </w:p>
        </w:tc>
      </w:tr>
      <w:tr w:rsidR="000C50F6" w:rsidRPr="009D3A35" w14:paraId="4E696DCE" w14:textId="77777777" w:rsidTr="003E6602">
        <w:trPr>
          <w:trHeight w:val="20"/>
          <w:jc w:val="center"/>
        </w:trPr>
        <w:tc>
          <w:tcPr>
            <w:tcW w:w="343" w:type="dxa"/>
            <w:shd w:val="clear" w:color="auto" w:fill="auto"/>
            <w:vAlign w:val="center"/>
            <w:hideMark/>
          </w:tcPr>
          <w:p w14:paraId="534DE8AF"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3.</w:t>
            </w:r>
          </w:p>
        </w:tc>
        <w:tc>
          <w:tcPr>
            <w:tcW w:w="2951" w:type="dxa"/>
            <w:shd w:val="clear" w:color="000000" w:fill="FFFFFF"/>
            <w:noWrap/>
            <w:vAlign w:val="center"/>
            <w:hideMark/>
          </w:tcPr>
          <w:p w14:paraId="6EE45ABD"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ogrodzenie siatką</w:t>
            </w:r>
          </w:p>
        </w:tc>
        <w:tc>
          <w:tcPr>
            <w:tcW w:w="2131" w:type="dxa"/>
            <w:shd w:val="clear" w:color="000000" w:fill="FFFFFF"/>
            <w:vAlign w:val="center"/>
            <w:hideMark/>
          </w:tcPr>
          <w:p w14:paraId="4979E458"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Duża Cerkwica 32, 89-430 Kamień Krajeński</w:t>
            </w:r>
          </w:p>
        </w:tc>
        <w:tc>
          <w:tcPr>
            <w:tcW w:w="679" w:type="dxa"/>
            <w:shd w:val="clear" w:color="000000" w:fill="FFFFFF"/>
            <w:noWrap/>
            <w:vAlign w:val="center"/>
            <w:hideMark/>
          </w:tcPr>
          <w:p w14:paraId="6439DC28"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1996</w:t>
            </w:r>
          </w:p>
        </w:tc>
        <w:tc>
          <w:tcPr>
            <w:tcW w:w="2050" w:type="dxa"/>
            <w:shd w:val="clear" w:color="auto" w:fill="auto"/>
            <w:noWrap/>
            <w:vAlign w:val="center"/>
            <w:hideMark/>
          </w:tcPr>
          <w:p w14:paraId="1ABFE2B8"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4 464,65 zł</w:t>
            </w:r>
          </w:p>
        </w:tc>
      </w:tr>
      <w:tr w:rsidR="000C50F6" w:rsidRPr="009D3A35" w14:paraId="5F912C0E" w14:textId="77777777" w:rsidTr="003E6602">
        <w:trPr>
          <w:trHeight w:val="20"/>
          <w:jc w:val="center"/>
        </w:trPr>
        <w:tc>
          <w:tcPr>
            <w:tcW w:w="343" w:type="dxa"/>
            <w:shd w:val="clear" w:color="auto" w:fill="auto"/>
            <w:vAlign w:val="center"/>
            <w:hideMark/>
          </w:tcPr>
          <w:p w14:paraId="3DA6642F"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4.</w:t>
            </w:r>
          </w:p>
        </w:tc>
        <w:tc>
          <w:tcPr>
            <w:tcW w:w="2951" w:type="dxa"/>
            <w:shd w:val="clear" w:color="000000" w:fill="FFFFFF"/>
            <w:noWrap/>
            <w:vAlign w:val="center"/>
            <w:hideMark/>
          </w:tcPr>
          <w:p w14:paraId="335E2B94"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chodnik betonowy</w:t>
            </w:r>
          </w:p>
        </w:tc>
        <w:tc>
          <w:tcPr>
            <w:tcW w:w="2131" w:type="dxa"/>
            <w:shd w:val="clear" w:color="000000" w:fill="FFFFFF"/>
            <w:vAlign w:val="center"/>
            <w:hideMark/>
          </w:tcPr>
          <w:p w14:paraId="3EBA91B3"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Duża Cerkwica 32, 89-430 Kamień Krajeński</w:t>
            </w:r>
          </w:p>
        </w:tc>
        <w:tc>
          <w:tcPr>
            <w:tcW w:w="679" w:type="dxa"/>
            <w:shd w:val="clear" w:color="000000" w:fill="FFFFFF"/>
            <w:noWrap/>
            <w:vAlign w:val="center"/>
            <w:hideMark/>
          </w:tcPr>
          <w:p w14:paraId="16745E11"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1996</w:t>
            </w:r>
          </w:p>
        </w:tc>
        <w:tc>
          <w:tcPr>
            <w:tcW w:w="2050" w:type="dxa"/>
            <w:shd w:val="clear" w:color="auto" w:fill="auto"/>
            <w:noWrap/>
            <w:vAlign w:val="center"/>
            <w:hideMark/>
          </w:tcPr>
          <w:p w14:paraId="09496415"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5 099,42 zł</w:t>
            </w:r>
          </w:p>
        </w:tc>
      </w:tr>
      <w:tr w:rsidR="000C50F6" w:rsidRPr="009D3A35" w14:paraId="2D8ADDB9" w14:textId="77777777" w:rsidTr="003E6602">
        <w:trPr>
          <w:trHeight w:val="20"/>
          <w:jc w:val="center"/>
        </w:trPr>
        <w:tc>
          <w:tcPr>
            <w:tcW w:w="343" w:type="dxa"/>
            <w:shd w:val="clear" w:color="auto" w:fill="auto"/>
            <w:vAlign w:val="center"/>
            <w:hideMark/>
          </w:tcPr>
          <w:p w14:paraId="5F53F84A"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5.</w:t>
            </w:r>
          </w:p>
        </w:tc>
        <w:tc>
          <w:tcPr>
            <w:tcW w:w="2951" w:type="dxa"/>
            <w:shd w:val="clear" w:color="000000" w:fill="FFFFFF"/>
            <w:noWrap/>
            <w:vAlign w:val="center"/>
            <w:hideMark/>
          </w:tcPr>
          <w:p w14:paraId="33691B9B"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 xml:space="preserve"> dół gnilny</w:t>
            </w:r>
          </w:p>
        </w:tc>
        <w:tc>
          <w:tcPr>
            <w:tcW w:w="2131" w:type="dxa"/>
            <w:shd w:val="clear" w:color="000000" w:fill="FFFFFF"/>
            <w:vAlign w:val="center"/>
            <w:hideMark/>
          </w:tcPr>
          <w:p w14:paraId="6254D249"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Duża Cerkwica 32, 89-430 Kamień Krajeński</w:t>
            </w:r>
          </w:p>
        </w:tc>
        <w:tc>
          <w:tcPr>
            <w:tcW w:w="679" w:type="dxa"/>
            <w:shd w:val="clear" w:color="000000" w:fill="FFFFFF"/>
            <w:noWrap/>
            <w:vAlign w:val="center"/>
            <w:hideMark/>
          </w:tcPr>
          <w:p w14:paraId="6B143793"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2011</w:t>
            </w:r>
          </w:p>
        </w:tc>
        <w:tc>
          <w:tcPr>
            <w:tcW w:w="2050" w:type="dxa"/>
            <w:shd w:val="clear" w:color="auto" w:fill="auto"/>
            <w:noWrap/>
            <w:vAlign w:val="center"/>
            <w:hideMark/>
          </w:tcPr>
          <w:p w14:paraId="01A4E251"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11 720,54 zł</w:t>
            </w:r>
          </w:p>
        </w:tc>
      </w:tr>
      <w:tr w:rsidR="000C50F6" w:rsidRPr="009D3A35" w14:paraId="647A62A7" w14:textId="77777777" w:rsidTr="003E6602">
        <w:trPr>
          <w:trHeight w:val="20"/>
          <w:jc w:val="center"/>
        </w:trPr>
        <w:tc>
          <w:tcPr>
            <w:tcW w:w="343" w:type="dxa"/>
            <w:shd w:val="clear" w:color="auto" w:fill="auto"/>
            <w:vAlign w:val="center"/>
            <w:hideMark/>
          </w:tcPr>
          <w:p w14:paraId="4368C0B3"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6.</w:t>
            </w:r>
          </w:p>
        </w:tc>
        <w:tc>
          <w:tcPr>
            <w:tcW w:w="2951" w:type="dxa"/>
            <w:shd w:val="clear" w:color="000000" w:fill="FFFFFF"/>
            <w:noWrap/>
            <w:vAlign w:val="center"/>
            <w:hideMark/>
          </w:tcPr>
          <w:p w14:paraId="24B564BD"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Plac zabaw</w:t>
            </w:r>
          </w:p>
        </w:tc>
        <w:tc>
          <w:tcPr>
            <w:tcW w:w="2131" w:type="dxa"/>
            <w:shd w:val="clear" w:color="000000" w:fill="FFFFFF"/>
            <w:vAlign w:val="center"/>
            <w:hideMark/>
          </w:tcPr>
          <w:p w14:paraId="5DE67063"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Dąbrówka ul Szkolna 17 89-430 Kamień Krajeński</w:t>
            </w:r>
          </w:p>
        </w:tc>
        <w:tc>
          <w:tcPr>
            <w:tcW w:w="679" w:type="dxa"/>
            <w:shd w:val="clear" w:color="000000" w:fill="FFFFFF"/>
            <w:noWrap/>
            <w:vAlign w:val="center"/>
            <w:hideMark/>
          </w:tcPr>
          <w:p w14:paraId="6C727BF9"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2011</w:t>
            </w:r>
          </w:p>
        </w:tc>
        <w:tc>
          <w:tcPr>
            <w:tcW w:w="2050" w:type="dxa"/>
            <w:shd w:val="clear" w:color="auto" w:fill="auto"/>
            <w:noWrap/>
            <w:vAlign w:val="center"/>
            <w:hideMark/>
          </w:tcPr>
          <w:p w14:paraId="7F0B02E1"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20 669,68 zł</w:t>
            </w:r>
          </w:p>
        </w:tc>
      </w:tr>
      <w:tr w:rsidR="000C50F6" w:rsidRPr="009D3A35" w14:paraId="58B76603" w14:textId="77777777" w:rsidTr="003E6602">
        <w:trPr>
          <w:trHeight w:val="20"/>
          <w:jc w:val="center"/>
        </w:trPr>
        <w:tc>
          <w:tcPr>
            <w:tcW w:w="343" w:type="dxa"/>
            <w:shd w:val="clear" w:color="auto" w:fill="auto"/>
            <w:vAlign w:val="center"/>
            <w:hideMark/>
          </w:tcPr>
          <w:p w14:paraId="462796AE"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7.</w:t>
            </w:r>
          </w:p>
        </w:tc>
        <w:tc>
          <w:tcPr>
            <w:tcW w:w="2951" w:type="dxa"/>
            <w:shd w:val="clear" w:color="000000" w:fill="FFFFFF"/>
            <w:noWrap/>
            <w:vAlign w:val="bottom"/>
            <w:hideMark/>
          </w:tcPr>
          <w:p w14:paraId="77CC6E45"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Plac zabaw</w:t>
            </w:r>
          </w:p>
        </w:tc>
        <w:tc>
          <w:tcPr>
            <w:tcW w:w="2131" w:type="dxa"/>
            <w:shd w:val="clear" w:color="000000" w:fill="FFFFFF"/>
            <w:vAlign w:val="center"/>
            <w:hideMark/>
          </w:tcPr>
          <w:p w14:paraId="78AF3DD5"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Dąbrówka ul Szkolna 17 89-430 Kamień Krajeński</w:t>
            </w:r>
          </w:p>
        </w:tc>
        <w:tc>
          <w:tcPr>
            <w:tcW w:w="679" w:type="dxa"/>
            <w:shd w:val="clear" w:color="000000" w:fill="FFFFFF"/>
            <w:noWrap/>
            <w:vAlign w:val="center"/>
            <w:hideMark/>
          </w:tcPr>
          <w:p w14:paraId="75E3FC74"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2017</w:t>
            </w:r>
          </w:p>
        </w:tc>
        <w:tc>
          <w:tcPr>
            <w:tcW w:w="2050" w:type="dxa"/>
            <w:shd w:val="clear" w:color="auto" w:fill="auto"/>
            <w:noWrap/>
            <w:vAlign w:val="center"/>
            <w:hideMark/>
          </w:tcPr>
          <w:p w14:paraId="4658D385"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12 793,48 zł</w:t>
            </w:r>
          </w:p>
        </w:tc>
      </w:tr>
      <w:tr w:rsidR="000C50F6" w:rsidRPr="009D3A35" w14:paraId="57F1D04F" w14:textId="77777777" w:rsidTr="003E6602">
        <w:trPr>
          <w:trHeight w:val="20"/>
          <w:jc w:val="center"/>
        </w:trPr>
        <w:tc>
          <w:tcPr>
            <w:tcW w:w="343" w:type="dxa"/>
            <w:shd w:val="clear" w:color="auto" w:fill="auto"/>
            <w:vAlign w:val="center"/>
            <w:hideMark/>
          </w:tcPr>
          <w:p w14:paraId="0ED172FC"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8.</w:t>
            </w:r>
          </w:p>
        </w:tc>
        <w:tc>
          <w:tcPr>
            <w:tcW w:w="2951" w:type="dxa"/>
            <w:shd w:val="clear" w:color="000000" w:fill="FFFFFF"/>
            <w:noWrap/>
            <w:vAlign w:val="bottom"/>
            <w:hideMark/>
          </w:tcPr>
          <w:p w14:paraId="1434E49F"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brama przesuwna</w:t>
            </w:r>
          </w:p>
        </w:tc>
        <w:tc>
          <w:tcPr>
            <w:tcW w:w="2131" w:type="dxa"/>
            <w:shd w:val="clear" w:color="000000" w:fill="FFFFFF"/>
            <w:vAlign w:val="center"/>
            <w:hideMark/>
          </w:tcPr>
          <w:p w14:paraId="4C336EA5"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Duża Cerkwica 32, 89-430 Kamień Krajeński</w:t>
            </w:r>
          </w:p>
        </w:tc>
        <w:tc>
          <w:tcPr>
            <w:tcW w:w="679" w:type="dxa"/>
            <w:shd w:val="clear" w:color="000000" w:fill="FFFFFF"/>
            <w:noWrap/>
            <w:vAlign w:val="center"/>
            <w:hideMark/>
          </w:tcPr>
          <w:p w14:paraId="6C288356"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2016</w:t>
            </w:r>
          </w:p>
        </w:tc>
        <w:tc>
          <w:tcPr>
            <w:tcW w:w="2050" w:type="dxa"/>
            <w:shd w:val="clear" w:color="auto" w:fill="auto"/>
            <w:noWrap/>
            <w:vAlign w:val="center"/>
            <w:hideMark/>
          </w:tcPr>
          <w:p w14:paraId="69435A73"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4 800,00 zł</w:t>
            </w:r>
          </w:p>
        </w:tc>
      </w:tr>
      <w:tr w:rsidR="000C50F6" w:rsidRPr="009D3A35" w14:paraId="5FA7E948" w14:textId="77777777" w:rsidTr="003E6602">
        <w:trPr>
          <w:trHeight w:val="20"/>
          <w:jc w:val="center"/>
        </w:trPr>
        <w:tc>
          <w:tcPr>
            <w:tcW w:w="6104" w:type="dxa"/>
            <w:gridSpan w:val="4"/>
            <w:shd w:val="clear" w:color="000000" w:fill="F4B084"/>
            <w:vAlign w:val="center"/>
            <w:hideMark/>
          </w:tcPr>
          <w:p w14:paraId="72D13B11" w14:textId="77777777" w:rsidR="000C50F6" w:rsidRPr="009D3A35" w:rsidRDefault="000C50F6" w:rsidP="003E6602">
            <w:pPr>
              <w:jc w:val="right"/>
              <w:rPr>
                <w:rFonts w:ascii="Calibri" w:hAnsi="Calibri"/>
                <w:b/>
                <w:bCs/>
                <w:color w:val="000000"/>
                <w:sz w:val="16"/>
                <w:szCs w:val="16"/>
              </w:rPr>
            </w:pPr>
            <w:r w:rsidRPr="009D3A35">
              <w:rPr>
                <w:rFonts w:ascii="Calibri" w:hAnsi="Calibri"/>
                <w:b/>
                <w:bCs/>
                <w:color w:val="000000"/>
                <w:sz w:val="16"/>
                <w:szCs w:val="16"/>
              </w:rPr>
              <w:t>RAZEM:</w:t>
            </w:r>
          </w:p>
        </w:tc>
        <w:tc>
          <w:tcPr>
            <w:tcW w:w="2050" w:type="dxa"/>
            <w:shd w:val="clear" w:color="000000" w:fill="F4B084"/>
            <w:noWrap/>
            <w:vAlign w:val="bottom"/>
            <w:hideMark/>
          </w:tcPr>
          <w:p w14:paraId="5FD3E93E" w14:textId="77777777" w:rsidR="000C50F6" w:rsidRPr="009D3A35" w:rsidRDefault="000C50F6" w:rsidP="003E6602">
            <w:pPr>
              <w:jc w:val="right"/>
              <w:rPr>
                <w:rFonts w:ascii="Calibri" w:hAnsi="Calibri"/>
                <w:b/>
                <w:bCs/>
                <w:color w:val="000000"/>
                <w:sz w:val="16"/>
                <w:szCs w:val="16"/>
              </w:rPr>
            </w:pPr>
            <w:r w:rsidRPr="009D3A35">
              <w:rPr>
                <w:rFonts w:ascii="Calibri" w:hAnsi="Calibri"/>
                <w:b/>
                <w:bCs/>
                <w:color w:val="000000"/>
                <w:sz w:val="16"/>
                <w:szCs w:val="16"/>
              </w:rPr>
              <w:t>90 776,53 zł</w:t>
            </w:r>
          </w:p>
        </w:tc>
      </w:tr>
      <w:tr w:rsidR="000C50F6" w:rsidRPr="009D3A35" w14:paraId="5ECA8550" w14:textId="77777777" w:rsidTr="003E6602">
        <w:trPr>
          <w:trHeight w:val="20"/>
          <w:jc w:val="center"/>
        </w:trPr>
        <w:tc>
          <w:tcPr>
            <w:tcW w:w="8154" w:type="dxa"/>
            <w:gridSpan w:val="5"/>
            <w:shd w:val="clear" w:color="000000" w:fill="FFFF00"/>
            <w:vAlign w:val="center"/>
            <w:hideMark/>
          </w:tcPr>
          <w:p w14:paraId="47AD4F5D" w14:textId="77777777" w:rsidR="000C50F6" w:rsidRPr="009D3A35" w:rsidRDefault="000C50F6" w:rsidP="003E6602">
            <w:pPr>
              <w:jc w:val="center"/>
              <w:rPr>
                <w:rFonts w:ascii="Calibri" w:hAnsi="Calibri"/>
                <w:b/>
                <w:bCs/>
                <w:color w:val="000000"/>
                <w:sz w:val="16"/>
                <w:szCs w:val="16"/>
              </w:rPr>
            </w:pPr>
            <w:r w:rsidRPr="009D3A35">
              <w:rPr>
                <w:rFonts w:ascii="Calibri" w:hAnsi="Calibri"/>
                <w:b/>
                <w:bCs/>
                <w:color w:val="000000"/>
                <w:sz w:val="16"/>
                <w:szCs w:val="16"/>
              </w:rPr>
              <w:t xml:space="preserve">Szkoła Podstawowa im. Marii Konopnickiej w </w:t>
            </w:r>
            <w:proofErr w:type="spellStart"/>
            <w:r w:rsidRPr="009D3A35">
              <w:rPr>
                <w:rFonts w:ascii="Calibri" w:hAnsi="Calibri"/>
                <w:b/>
                <w:bCs/>
                <w:color w:val="000000"/>
                <w:sz w:val="16"/>
                <w:szCs w:val="16"/>
              </w:rPr>
              <w:t>Zamartem</w:t>
            </w:r>
            <w:proofErr w:type="spellEnd"/>
          </w:p>
        </w:tc>
      </w:tr>
      <w:tr w:rsidR="000C50F6" w:rsidRPr="009D3A35" w14:paraId="776245C9" w14:textId="77777777" w:rsidTr="003E6602">
        <w:trPr>
          <w:trHeight w:val="20"/>
          <w:jc w:val="center"/>
        </w:trPr>
        <w:tc>
          <w:tcPr>
            <w:tcW w:w="343" w:type="dxa"/>
            <w:shd w:val="clear" w:color="000000" w:fill="FFFFFF"/>
            <w:vAlign w:val="center"/>
            <w:hideMark/>
          </w:tcPr>
          <w:p w14:paraId="1A6948CC"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1.</w:t>
            </w:r>
          </w:p>
        </w:tc>
        <w:tc>
          <w:tcPr>
            <w:tcW w:w="2951" w:type="dxa"/>
            <w:shd w:val="clear" w:color="000000" w:fill="FFFFFF"/>
            <w:vAlign w:val="center"/>
            <w:hideMark/>
          </w:tcPr>
          <w:p w14:paraId="541A81D1"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łączna wartość budowli wykazana w 2018 r.</w:t>
            </w:r>
          </w:p>
        </w:tc>
        <w:tc>
          <w:tcPr>
            <w:tcW w:w="2131" w:type="dxa"/>
            <w:shd w:val="clear" w:color="000000" w:fill="FFFFFF"/>
            <w:noWrap/>
            <w:vAlign w:val="center"/>
            <w:hideMark/>
          </w:tcPr>
          <w:p w14:paraId="17F30240"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679" w:type="dxa"/>
            <w:shd w:val="clear" w:color="000000" w:fill="FFFFFF"/>
            <w:noWrap/>
            <w:vAlign w:val="center"/>
            <w:hideMark/>
          </w:tcPr>
          <w:p w14:paraId="60AA0420"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756D2646"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83 984,24 zł</w:t>
            </w:r>
          </w:p>
        </w:tc>
      </w:tr>
      <w:tr w:rsidR="000C50F6" w:rsidRPr="009D3A35" w14:paraId="51BE1FB6" w14:textId="77777777" w:rsidTr="003E6602">
        <w:trPr>
          <w:trHeight w:val="20"/>
          <w:jc w:val="center"/>
        </w:trPr>
        <w:tc>
          <w:tcPr>
            <w:tcW w:w="6104" w:type="dxa"/>
            <w:gridSpan w:val="4"/>
            <w:shd w:val="clear" w:color="000000" w:fill="F4B084"/>
            <w:vAlign w:val="center"/>
            <w:hideMark/>
          </w:tcPr>
          <w:p w14:paraId="101C21B0" w14:textId="77777777" w:rsidR="000C50F6" w:rsidRPr="009D3A35" w:rsidRDefault="000C50F6" w:rsidP="003E6602">
            <w:pPr>
              <w:jc w:val="right"/>
              <w:rPr>
                <w:rFonts w:ascii="Calibri" w:hAnsi="Calibri"/>
                <w:b/>
                <w:bCs/>
                <w:color w:val="000000"/>
                <w:sz w:val="16"/>
                <w:szCs w:val="16"/>
              </w:rPr>
            </w:pPr>
            <w:r w:rsidRPr="009D3A35">
              <w:rPr>
                <w:rFonts w:ascii="Calibri" w:hAnsi="Calibri"/>
                <w:b/>
                <w:bCs/>
                <w:color w:val="000000"/>
                <w:sz w:val="16"/>
                <w:szCs w:val="16"/>
              </w:rPr>
              <w:t>RAZEM:</w:t>
            </w:r>
          </w:p>
        </w:tc>
        <w:tc>
          <w:tcPr>
            <w:tcW w:w="2050" w:type="dxa"/>
            <w:shd w:val="clear" w:color="000000" w:fill="F4B084"/>
            <w:noWrap/>
            <w:vAlign w:val="bottom"/>
            <w:hideMark/>
          </w:tcPr>
          <w:p w14:paraId="2245258C" w14:textId="77777777" w:rsidR="000C50F6" w:rsidRPr="009D3A35" w:rsidRDefault="000C50F6" w:rsidP="003E6602">
            <w:pPr>
              <w:jc w:val="right"/>
              <w:rPr>
                <w:rFonts w:ascii="Calibri" w:hAnsi="Calibri"/>
                <w:b/>
                <w:bCs/>
                <w:color w:val="000000"/>
                <w:sz w:val="16"/>
                <w:szCs w:val="16"/>
              </w:rPr>
            </w:pPr>
            <w:r w:rsidRPr="009D3A35">
              <w:rPr>
                <w:rFonts w:ascii="Calibri" w:hAnsi="Calibri"/>
                <w:b/>
                <w:bCs/>
                <w:color w:val="000000"/>
                <w:sz w:val="16"/>
                <w:szCs w:val="16"/>
              </w:rPr>
              <w:t>83 984,24 zł</w:t>
            </w:r>
          </w:p>
        </w:tc>
      </w:tr>
      <w:tr w:rsidR="000C50F6" w:rsidRPr="009D3A35" w14:paraId="17C7B6DA" w14:textId="77777777" w:rsidTr="003E6602">
        <w:trPr>
          <w:trHeight w:val="20"/>
          <w:jc w:val="center"/>
        </w:trPr>
        <w:tc>
          <w:tcPr>
            <w:tcW w:w="8154" w:type="dxa"/>
            <w:gridSpan w:val="5"/>
            <w:shd w:val="clear" w:color="000000" w:fill="FFFF00"/>
            <w:vAlign w:val="center"/>
            <w:hideMark/>
          </w:tcPr>
          <w:p w14:paraId="05D35745" w14:textId="77777777" w:rsidR="000C50F6" w:rsidRPr="009D3A35" w:rsidRDefault="000C50F6" w:rsidP="003E6602">
            <w:pPr>
              <w:jc w:val="center"/>
              <w:rPr>
                <w:rFonts w:ascii="Calibri" w:hAnsi="Calibri"/>
                <w:b/>
                <w:bCs/>
                <w:color w:val="000000"/>
                <w:sz w:val="16"/>
                <w:szCs w:val="16"/>
              </w:rPr>
            </w:pPr>
            <w:r w:rsidRPr="009D3A35">
              <w:rPr>
                <w:rFonts w:ascii="Calibri" w:hAnsi="Calibri"/>
                <w:b/>
                <w:bCs/>
                <w:color w:val="000000"/>
                <w:sz w:val="16"/>
                <w:szCs w:val="16"/>
              </w:rPr>
              <w:t>Zakład Gospodarki Komunalnej i Mieszkaniowej w Kamieniu Krajeńskim Sp. z o.o.</w:t>
            </w:r>
          </w:p>
        </w:tc>
      </w:tr>
      <w:tr w:rsidR="000C50F6" w:rsidRPr="009D3A35" w14:paraId="09C38681" w14:textId="77777777" w:rsidTr="003E6602">
        <w:trPr>
          <w:trHeight w:val="20"/>
          <w:jc w:val="center"/>
        </w:trPr>
        <w:tc>
          <w:tcPr>
            <w:tcW w:w="343" w:type="dxa"/>
            <w:shd w:val="clear" w:color="000000" w:fill="FFFFFF"/>
            <w:vAlign w:val="center"/>
            <w:hideMark/>
          </w:tcPr>
          <w:p w14:paraId="63BE994B"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1.</w:t>
            </w:r>
          </w:p>
        </w:tc>
        <w:tc>
          <w:tcPr>
            <w:tcW w:w="2951" w:type="dxa"/>
            <w:shd w:val="clear" w:color="FFFFCC" w:fill="FFFFFF"/>
            <w:vAlign w:val="center"/>
            <w:hideMark/>
          </w:tcPr>
          <w:p w14:paraId="220BB2C2"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modernizacja stacji uzdatniania wody w Kamieniu Krajeńskim</w:t>
            </w:r>
          </w:p>
        </w:tc>
        <w:tc>
          <w:tcPr>
            <w:tcW w:w="2131" w:type="dxa"/>
            <w:shd w:val="clear" w:color="FFFFCC" w:fill="FFFFFF"/>
            <w:vAlign w:val="center"/>
            <w:hideMark/>
          </w:tcPr>
          <w:p w14:paraId="35D56E28"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679" w:type="dxa"/>
            <w:shd w:val="clear" w:color="FFFFCC" w:fill="FFFFFF"/>
            <w:noWrap/>
            <w:vAlign w:val="bottom"/>
            <w:hideMark/>
          </w:tcPr>
          <w:p w14:paraId="57EFB86A"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2282AA14"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899 276,24 zł</w:t>
            </w:r>
          </w:p>
        </w:tc>
      </w:tr>
      <w:tr w:rsidR="000C50F6" w:rsidRPr="009D3A35" w14:paraId="6FAFB367" w14:textId="77777777" w:rsidTr="003E6602">
        <w:trPr>
          <w:trHeight w:val="20"/>
          <w:jc w:val="center"/>
        </w:trPr>
        <w:tc>
          <w:tcPr>
            <w:tcW w:w="343" w:type="dxa"/>
            <w:shd w:val="clear" w:color="000000" w:fill="FFFFFF"/>
            <w:vAlign w:val="center"/>
            <w:hideMark/>
          </w:tcPr>
          <w:p w14:paraId="2D0BB00C"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2.</w:t>
            </w:r>
          </w:p>
        </w:tc>
        <w:tc>
          <w:tcPr>
            <w:tcW w:w="2951" w:type="dxa"/>
            <w:shd w:val="clear" w:color="FFFFCC" w:fill="FFFFFF"/>
            <w:vAlign w:val="center"/>
            <w:hideMark/>
          </w:tcPr>
          <w:p w14:paraId="346D8424"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Magistrala wodociągowa Kamień Krajeński</w:t>
            </w:r>
          </w:p>
        </w:tc>
        <w:tc>
          <w:tcPr>
            <w:tcW w:w="2131" w:type="dxa"/>
            <w:shd w:val="clear" w:color="FFFFCC" w:fill="FFFFFF"/>
            <w:vAlign w:val="center"/>
            <w:hideMark/>
          </w:tcPr>
          <w:p w14:paraId="6873335D"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679" w:type="dxa"/>
            <w:shd w:val="clear" w:color="FFFFCC" w:fill="FFFFFF"/>
            <w:noWrap/>
            <w:vAlign w:val="bottom"/>
            <w:hideMark/>
          </w:tcPr>
          <w:p w14:paraId="26867245"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0EDA81BC"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403 940,45 zł</w:t>
            </w:r>
          </w:p>
        </w:tc>
      </w:tr>
      <w:tr w:rsidR="000C50F6" w:rsidRPr="009D3A35" w14:paraId="25BA5BA5" w14:textId="77777777" w:rsidTr="003E6602">
        <w:trPr>
          <w:trHeight w:val="20"/>
          <w:jc w:val="center"/>
        </w:trPr>
        <w:tc>
          <w:tcPr>
            <w:tcW w:w="343" w:type="dxa"/>
            <w:shd w:val="clear" w:color="000000" w:fill="FFFFFF"/>
            <w:vAlign w:val="center"/>
            <w:hideMark/>
          </w:tcPr>
          <w:p w14:paraId="428279C4"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3.</w:t>
            </w:r>
          </w:p>
        </w:tc>
        <w:tc>
          <w:tcPr>
            <w:tcW w:w="2951" w:type="dxa"/>
            <w:shd w:val="clear" w:color="FFFFCC" w:fill="FFFFFF"/>
            <w:vAlign w:val="center"/>
            <w:hideMark/>
          </w:tcPr>
          <w:p w14:paraId="22863E14"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Sieć wodociągowa Dąbrówka</w:t>
            </w:r>
          </w:p>
        </w:tc>
        <w:tc>
          <w:tcPr>
            <w:tcW w:w="2131" w:type="dxa"/>
            <w:shd w:val="clear" w:color="FFFFCC" w:fill="FFFFFF"/>
            <w:vAlign w:val="center"/>
            <w:hideMark/>
          </w:tcPr>
          <w:p w14:paraId="130851FF"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679" w:type="dxa"/>
            <w:shd w:val="clear" w:color="FFFFCC" w:fill="FFFFFF"/>
            <w:noWrap/>
            <w:vAlign w:val="bottom"/>
            <w:hideMark/>
          </w:tcPr>
          <w:p w14:paraId="413E571D"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0FA0C536"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463 644,14 zł</w:t>
            </w:r>
          </w:p>
        </w:tc>
      </w:tr>
      <w:tr w:rsidR="000C50F6" w:rsidRPr="009D3A35" w14:paraId="5F2155DD" w14:textId="77777777" w:rsidTr="003E6602">
        <w:trPr>
          <w:trHeight w:val="20"/>
          <w:jc w:val="center"/>
        </w:trPr>
        <w:tc>
          <w:tcPr>
            <w:tcW w:w="343" w:type="dxa"/>
            <w:shd w:val="clear" w:color="000000" w:fill="FFFFFF"/>
            <w:vAlign w:val="center"/>
            <w:hideMark/>
          </w:tcPr>
          <w:p w14:paraId="795A972A"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4.</w:t>
            </w:r>
          </w:p>
        </w:tc>
        <w:tc>
          <w:tcPr>
            <w:tcW w:w="2951" w:type="dxa"/>
            <w:shd w:val="clear" w:color="FFFFCC" w:fill="FFFFFF"/>
            <w:vAlign w:val="center"/>
            <w:hideMark/>
          </w:tcPr>
          <w:p w14:paraId="23661860"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Magistrala wodociągowa Zamarte – Niwy</w:t>
            </w:r>
          </w:p>
        </w:tc>
        <w:tc>
          <w:tcPr>
            <w:tcW w:w="2131" w:type="dxa"/>
            <w:shd w:val="clear" w:color="FFFFCC" w:fill="FFFFFF"/>
            <w:vAlign w:val="center"/>
            <w:hideMark/>
          </w:tcPr>
          <w:p w14:paraId="1EC1E6EE"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679" w:type="dxa"/>
            <w:shd w:val="clear" w:color="FFFFCC" w:fill="FFFFFF"/>
            <w:noWrap/>
            <w:vAlign w:val="bottom"/>
            <w:hideMark/>
          </w:tcPr>
          <w:p w14:paraId="0FC4F9F4"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12B5AFAE"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475 012,13 zł</w:t>
            </w:r>
          </w:p>
        </w:tc>
      </w:tr>
      <w:tr w:rsidR="000C50F6" w:rsidRPr="009D3A35" w14:paraId="624182A1" w14:textId="77777777" w:rsidTr="003E6602">
        <w:trPr>
          <w:trHeight w:val="20"/>
          <w:jc w:val="center"/>
        </w:trPr>
        <w:tc>
          <w:tcPr>
            <w:tcW w:w="343" w:type="dxa"/>
            <w:shd w:val="clear" w:color="000000" w:fill="FFFFFF"/>
            <w:vAlign w:val="center"/>
            <w:hideMark/>
          </w:tcPr>
          <w:p w14:paraId="1CE7ED35"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5.</w:t>
            </w:r>
          </w:p>
        </w:tc>
        <w:tc>
          <w:tcPr>
            <w:tcW w:w="2951" w:type="dxa"/>
            <w:shd w:val="clear" w:color="FFFFCC" w:fill="FFFFFF"/>
            <w:vAlign w:val="center"/>
            <w:hideMark/>
          </w:tcPr>
          <w:p w14:paraId="0883CFA4"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Magistrala wodociągowa Kamień – Płocicz</w:t>
            </w:r>
          </w:p>
        </w:tc>
        <w:tc>
          <w:tcPr>
            <w:tcW w:w="2131" w:type="dxa"/>
            <w:shd w:val="clear" w:color="FFFFCC" w:fill="FFFFFF"/>
            <w:vAlign w:val="center"/>
            <w:hideMark/>
          </w:tcPr>
          <w:p w14:paraId="43C181B2"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679" w:type="dxa"/>
            <w:shd w:val="clear" w:color="FFFFCC" w:fill="FFFFFF"/>
            <w:noWrap/>
            <w:vAlign w:val="bottom"/>
            <w:hideMark/>
          </w:tcPr>
          <w:p w14:paraId="71996F90"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2659E8B7"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370 903,28 zł</w:t>
            </w:r>
          </w:p>
        </w:tc>
      </w:tr>
      <w:tr w:rsidR="000C50F6" w:rsidRPr="009D3A35" w14:paraId="4FD17628" w14:textId="77777777" w:rsidTr="003E6602">
        <w:trPr>
          <w:trHeight w:val="20"/>
          <w:jc w:val="center"/>
        </w:trPr>
        <w:tc>
          <w:tcPr>
            <w:tcW w:w="343" w:type="dxa"/>
            <w:shd w:val="clear" w:color="000000" w:fill="FFFFFF"/>
            <w:vAlign w:val="center"/>
            <w:hideMark/>
          </w:tcPr>
          <w:p w14:paraId="063D45A4"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6.</w:t>
            </w:r>
          </w:p>
        </w:tc>
        <w:tc>
          <w:tcPr>
            <w:tcW w:w="2951" w:type="dxa"/>
            <w:shd w:val="clear" w:color="FFFFCC" w:fill="FFFFFF"/>
            <w:vAlign w:val="center"/>
            <w:hideMark/>
          </w:tcPr>
          <w:p w14:paraId="77A54E4F"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Parking</w:t>
            </w:r>
          </w:p>
        </w:tc>
        <w:tc>
          <w:tcPr>
            <w:tcW w:w="2131" w:type="dxa"/>
            <w:shd w:val="clear" w:color="FFFFCC" w:fill="FFFFFF"/>
            <w:vAlign w:val="center"/>
            <w:hideMark/>
          </w:tcPr>
          <w:p w14:paraId="1BBA3393"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679" w:type="dxa"/>
            <w:shd w:val="clear" w:color="FFFFCC" w:fill="FFFFFF"/>
            <w:noWrap/>
            <w:vAlign w:val="bottom"/>
            <w:hideMark/>
          </w:tcPr>
          <w:p w14:paraId="51594014"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67FC2983"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31 929,36 zł</w:t>
            </w:r>
          </w:p>
        </w:tc>
      </w:tr>
      <w:tr w:rsidR="000C50F6" w:rsidRPr="009D3A35" w14:paraId="44467FC8" w14:textId="77777777" w:rsidTr="003E6602">
        <w:trPr>
          <w:trHeight w:val="20"/>
          <w:jc w:val="center"/>
        </w:trPr>
        <w:tc>
          <w:tcPr>
            <w:tcW w:w="343" w:type="dxa"/>
            <w:shd w:val="clear" w:color="000000" w:fill="FFFFFF"/>
            <w:vAlign w:val="center"/>
            <w:hideMark/>
          </w:tcPr>
          <w:p w14:paraId="31AEC821"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7.</w:t>
            </w:r>
          </w:p>
        </w:tc>
        <w:tc>
          <w:tcPr>
            <w:tcW w:w="2951" w:type="dxa"/>
            <w:shd w:val="clear" w:color="FFFFCC" w:fill="FFFFFF"/>
            <w:vAlign w:val="center"/>
            <w:hideMark/>
          </w:tcPr>
          <w:p w14:paraId="19406D89"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Hydrofornia , stacja podwyższonego ciśnienia Duża Cerkwica – 1 szt.</w:t>
            </w:r>
          </w:p>
        </w:tc>
        <w:tc>
          <w:tcPr>
            <w:tcW w:w="2131" w:type="dxa"/>
            <w:shd w:val="clear" w:color="FFFFCC" w:fill="FFFFFF"/>
            <w:vAlign w:val="center"/>
            <w:hideMark/>
          </w:tcPr>
          <w:p w14:paraId="57B6E88D"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679" w:type="dxa"/>
            <w:shd w:val="clear" w:color="FFFFCC" w:fill="FFFFFF"/>
            <w:noWrap/>
            <w:vAlign w:val="bottom"/>
            <w:hideMark/>
          </w:tcPr>
          <w:p w14:paraId="1F044383"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vMerge w:val="restart"/>
            <w:shd w:val="clear" w:color="auto" w:fill="auto"/>
            <w:noWrap/>
            <w:vAlign w:val="center"/>
            <w:hideMark/>
          </w:tcPr>
          <w:p w14:paraId="019ECDB6"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300 000,00 zł</w:t>
            </w:r>
          </w:p>
        </w:tc>
      </w:tr>
      <w:tr w:rsidR="000C50F6" w:rsidRPr="009D3A35" w14:paraId="512C8BBB" w14:textId="77777777" w:rsidTr="003E6602">
        <w:trPr>
          <w:trHeight w:val="20"/>
          <w:jc w:val="center"/>
        </w:trPr>
        <w:tc>
          <w:tcPr>
            <w:tcW w:w="343" w:type="dxa"/>
            <w:shd w:val="clear" w:color="000000" w:fill="FFFFFF"/>
            <w:vAlign w:val="center"/>
            <w:hideMark/>
          </w:tcPr>
          <w:p w14:paraId="5FA0EC21"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8.</w:t>
            </w:r>
          </w:p>
        </w:tc>
        <w:tc>
          <w:tcPr>
            <w:tcW w:w="2951" w:type="dxa"/>
            <w:shd w:val="clear" w:color="FFFFCC" w:fill="FFFFFF"/>
            <w:vAlign w:val="center"/>
            <w:hideMark/>
          </w:tcPr>
          <w:p w14:paraId="3B8F9670"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Hydrofornia , stacja podwyższonego ciśnienia Duża Cerkwica – 1 szt.</w:t>
            </w:r>
          </w:p>
        </w:tc>
        <w:tc>
          <w:tcPr>
            <w:tcW w:w="2131" w:type="dxa"/>
            <w:shd w:val="clear" w:color="FFFFCC" w:fill="FFFFFF"/>
            <w:vAlign w:val="center"/>
            <w:hideMark/>
          </w:tcPr>
          <w:p w14:paraId="0E8B2879"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679" w:type="dxa"/>
            <w:shd w:val="clear" w:color="FFFFCC" w:fill="FFFFFF"/>
            <w:noWrap/>
            <w:vAlign w:val="bottom"/>
            <w:hideMark/>
          </w:tcPr>
          <w:p w14:paraId="0B9C5F03"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vMerge/>
            <w:vAlign w:val="center"/>
            <w:hideMark/>
          </w:tcPr>
          <w:p w14:paraId="08F59A49" w14:textId="77777777" w:rsidR="000C50F6" w:rsidRPr="009D3A35" w:rsidRDefault="000C50F6" w:rsidP="003E6602">
            <w:pPr>
              <w:jc w:val="right"/>
              <w:rPr>
                <w:rFonts w:ascii="Calibri" w:hAnsi="Calibri"/>
                <w:color w:val="000000"/>
                <w:sz w:val="16"/>
                <w:szCs w:val="16"/>
              </w:rPr>
            </w:pPr>
          </w:p>
        </w:tc>
      </w:tr>
      <w:tr w:rsidR="000C50F6" w:rsidRPr="009D3A35" w14:paraId="166D0911" w14:textId="77777777" w:rsidTr="003E6602">
        <w:trPr>
          <w:trHeight w:val="20"/>
          <w:jc w:val="center"/>
        </w:trPr>
        <w:tc>
          <w:tcPr>
            <w:tcW w:w="343" w:type="dxa"/>
            <w:shd w:val="clear" w:color="000000" w:fill="FFFFFF"/>
            <w:vAlign w:val="center"/>
            <w:hideMark/>
          </w:tcPr>
          <w:p w14:paraId="34F95B07"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9.</w:t>
            </w:r>
          </w:p>
        </w:tc>
        <w:tc>
          <w:tcPr>
            <w:tcW w:w="2951" w:type="dxa"/>
            <w:shd w:val="clear" w:color="FFFFCC" w:fill="FFFFFF"/>
            <w:vAlign w:val="center"/>
            <w:hideMark/>
          </w:tcPr>
          <w:p w14:paraId="5D25EA11"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Stacja podwyższonego ciśnienia  Obkas - 1 szt.</w:t>
            </w:r>
          </w:p>
        </w:tc>
        <w:tc>
          <w:tcPr>
            <w:tcW w:w="2131" w:type="dxa"/>
            <w:shd w:val="clear" w:color="FFFFCC" w:fill="FFFFFF"/>
            <w:vAlign w:val="center"/>
            <w:hideMark/>
          </w:tcPr>
          <w:p w14:paraId="129175CE"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679" w:type="dxa"/>
            <w:shd w:val="clear" w:color="FFFFCC" w:fill="FFFFFF"/>
            <w:noWrap/>
            <w:vAlign w:val="bottom"/>
            <w:hideMark/>
          </w:tcPr>
          <w:p w14:paraId="71611B54"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vMerge/>
            <w:vAlign w:val="center"/>
            <w:hideMark/>
          </w:tcPr>
          <w:p w14:paraId="356247E6" w14:textId="77777777" w:rsidR="000C50F6" w:rsidRPr="009D3A35" w:rsidRDefault="000C50F6" w:rsidP="003E6602">
            <w:pPr>
              <w:jc w:val="right"/>
              <w:rPr>
                <w:rFonts w:ascii="Calibri" w:hAnsi="Calibri"/>
                <w:color w:val="000000"/>
                <w:sz w:val="16"/>
                <w:szCs w:val="16"/>
              </w:rPr>
            </w:pPr>
          </w:p>
        </w:tc>
      </w:tr>
      <w:tr w:rsidR="000C50F6" w:rsidRPr="009D3A35" w14:paraId="38688676" w14:textId="77777777" w:rsidTr="003E6602">
        <w:trPr>
          <w:trHeight w:val="20"/>
          <w:jc w:val="center"/>
        </w:trPr>
        <w:tc>
          <w:tcPr>
            <w:tcW w:w="343" w:type="dxa"/>
            <w:shd w:val="clear" w:color="000000" w:fill="FFFFFF"/>
            <w:vAlign w:val="center"/>
            <w:hideMark/>
          </w:tcPr>
          <w:p w14:paraId="700181BA"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10.</w:t>
            </w:r>
          </w:p>
        </w:tc>
        <w:tc>
          <w:tcPr>
            <w:tcW w:w="2951" w:type="dxa"/>
            <w:shd w:val="clear" w:color="FFFFCC" w:fill="FFFFFF"/>
            <w:vAlign w:val="center"/>
            <w:hideMark/>
          </w:tcPr>
          <w:p w14:paraId="04DAB163"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Stacja podwyższonego ciśnienia  Płocicz – 1 szt.</w:t>
            </w:r>
          </w:p>
        </w:tc>
        <w:tc>
          <w:tcPr>
            <w:tcW w:w="2131" w:type="dxa"/>
            <w:shd w:val="clear" w:color="FFFFCC" w:fill="FFFFFF"/>
            <w:vAlign w:val="center"/>
            <w:hideMark/>
          </w:tcPr>
          <w:p w14:paraId="54D3DD55"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679" w:type="dxa"/>
            <w:shd w:val="clear" w:color="FFFFCC" w:fill="FFFFFF"/>
            <w:noWrap/>
            <w:vAlign w:val="bottom"/>
            <w:hideMark/>
          </w:tcPr>
          <w:p w14:paraId="5EDEF2D3"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vMerge/>
            <w:vAlign w:val="center"/>
            <w:hideMark/>
          </w:tcPr>
          <w:p w14:paraId="2A16668A" w14:textId="77777777" w:rsidR="000C50F6" w:rsidRPr="009D3A35" w:rsidRDefault="000C50F6" w:rsidP="003E6602">
            <w:pPr>
              <w:jc w:val="right"/>
              <w:rPr>
                <w:rFonts w:ascii="Calibri" w:hAnsi="Calibri"/>
                <w:color w:val="000000"/>
                <w:sz w:val="16"/>
                <w:szCs w:val="16"/>
              </w:rPr>
            </w:pPr>
          </w:p>
        </w:tc>
      </w:tr>
      <w:tr w:rsidR="000C50F6" w:rsidRPr="009D3A35" w14:paraId="66C0077A" w14:textId="77777777" w:rsidTr="003E6602">
        <w:trPr>
          <w:trHeight w:val="20"/>
          <w:jc w:val="center"/>
        </w:trPr>
        <w:tc>
          <w:tcPr>
            <w:tcW w:w="343" w:type="dxa"/>
            <w:shd w:val="clear" w:color="000000" w:fill="FFFFFF"/>
            <w:vAlign w:val="center"/>
            <w:hideMark/>
          </w:tcPr>
          <w:p w14:paraId="1CFB3DE7"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11.</w:t>
            </w:r>
          </w:p>
        </w:tc>
        <w:tc>
          <w:tcPr>
            <w:tcW w:w="2951" w:type="dxa"/>
            <w:shd w:val="clear" w:color="FFFFCC" w:fill="FFFFFF"/>
            <w:vAlign w:val="center"/>
            <w:hideMark/>
          </w:tcPr>
          <w:p w14:paraId="6D828302"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Przepompownia ścieków Kamień Krajeński - 4 szt.</w:t>
            </w:r>
          </w:p>
        </w:tc>
        <w:tc>
          <w:tcPr>
            <w:tcW w:w="2131" w:type="dxa"/>
            <w:shd w:val="clear" w:color="FFFFCC" w:fill="FFFFFF"/>
            <w:vAlign w:val="center"/>
            <w:hideMark/>
          </w:tcPr>
          <w:p w14:paraId="42E8D77E"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679" w:type="dxa"/>
            <w:shd w:val="clear" w:color="FFFFCC" w:fill="FFFFFF"/>
            <w:noWrap/>
            <w:vAlign w:val="bottom"/>
            <w:hideMark/>
          </w:tcPr>
          <w:p w14:paraId="799FC8AC"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vMerge/>
            <w:vAlign w:val="center"/>
            <w:hideMark/>
          </w:tcPr>
          <w:p w14:paraId="01E26EC4" w14:textId="77777777" w:rsidR="000C50F6" w:rsidRPr="009D3A35" w:rsidRDefault="000C50F6" w:rsidP="003E6602">
            <w:pPr>
              <w:jc w:val="right"/>
              <w:rPr>
                <w:rFonts w:ascii="Calibri" w:hAnsi="Calibri"/>
                <w:color w:val="000000"/>
                <w:sz w:val="16"/>
                <w:szCs w:val="16"/>
              </w:rPr>
            </w:pPr>
          </w:p>
        </w:tc>
      </w:tr>
      <w:tr w:rsidR="000C50F6" w:rsidRPr="009D3A35" w14:paraId="27A344CB" w14:textId="77777777" w:rsidTr="003E6602">
        <w:trPr>
          <w:trHeight w:val="20"/>
          <w:jc w:val="center"/>
        </w:trPr>
        <w:tc>
          <w:tcPr>
            <w:tcW w:w="343" w:type="dxa"/>
            <w:shd w:val="clear" w:color="000000" w:fill="FFFFFF"/>
            <w:vAlign w:val="center"/>
            <w:hideMark/>
          </w:tcPr>
          <w:p w14:paraId="6FEBCEF4"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12.</w:t>
            </w:r>
          </w:p>
        </w:tc>
        <w:tc>
          <w:tcPr>
            <w:tcW w:w="2951" w:type="dxa"/>
            <w:shd w:val="clear" w:color="FFFFCC" w:fill="FFFFFF"/>
            <w:vAlign w:val="center"/>
            <w:hideMark/>
          </w:tcPr>
          <w:p w14:paraId="446F4C3E"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Przepompownia ścieków     Mała Cerkwica – 1 szt.</w:t>
            </w:r>
          </w:p>
        </w:tc>
        <w:tc>
          <w:tcPr>
            <w:tcW w:w="2131" w:type="dxa"/>
            <w:shd w:val="clear" w:color="FFFFCC" w:fill="FFFFFF"/>
            <w:vAlign w:val="center"/>
            <w:hideMark/>
          </w:tcPr>
          <w:p w14:paraId="7CCCCC0C"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679" w:type="dxa"/>
            <w:shd w:val="clear" w:color="FFFFCC" w:fill="FFFFFF"/>
            <w:noWrap/>
            <w:vAlign w:val="bottom"/>
            <w:hideMark/>
          </w:tcPr>
          <w:p w14:paraId="57BCED48"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vMerge/>
            <w:vAlign w:val="center"/>
            <w:hideMark/>
          </w:tcPr>
          <w:p w14:paraId="05E7C5FE" w14:textId="77777777" w:rsidR="000C50F6" w:rsidRPr="009D3A35" w:rsidRDefault="000C50F6" w:rsidP="003E6602">
            <w:pPr>
              <w:jc w:val="right"/>
              <w:rPr>
                <w:rFonts w:ascii="Calibri" w:hAnsi="Calibri"/>
                <w:color w:val="000000"/>
                <w:sz w:val="16"/>
                <w:szCs w:val="16"/>
              </w:rPr>
            </w:pPr>
          </w:p>
        </w:tc>
      </w:tr>
      <w:tr w:rsidR="000C50F6" w:rsidRPr="009D3A35" w14:paraId="5F1E6E18" w14:textId="77777777" w:rsidTr="003E6602">
        <w:trPr>
          <w:trHeight w:val="20"/>
          <w:jc w:val="center"/>
        </w:trPr>
        <w:tc>
          <w:tcPr>
            <w:tcW w:w="343" w:type="dxa"/>
            <w:shd w:val="clear" w:color="000000" w:fill="FFFFFF"/>
            <w:vAlign w:val="center"/>
            <w:hideMark/>
          </w:tcPr>
          <w:p w14:paraId="3D92D6F8"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13.</w:t>
            </w:r>
          </w:p>
        </w:tc>
        <w:tc>
          <w:tcPr>
            <w:tcW w:w="2951" w:type="dxa"/>
            <w:shd w:val="clear" w:color="FFFFCC" w:fill="FFFFFF"/>
            <w:vAlign w:val="center"/>
            <w:hideMark/>
          </w:tcPr>
          <w:p w14:paraId="454DBCEA"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Przepompownia ścieków   Duża Cerkwica – 1 szt.</w:t>
            </w:r>
          </w:p>
        </w:tc>
        <w:tc>
          <w:tcPr>
            <w:tcW w:w="2131" w:type="dxa"/>
            <w:shd w:val="clear" w:color="FFFFCC" w:fill="FFFFFF"/>
            <w:vAlign w:val="center"/>
            <w:hideMark/>
          </w:tcPr>
          <w:p w14:paraId="52552829"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679" w:type="dxa"/>
            <w:shd w:val="clear" w:color="FFFFCC" w:fill="FFFFFF"/>
            <w:noWrap/>
            <w:vAlign w:val="bottom"/>
            <w:hideMark/>
          </w:tcPr>
          <w:p w14:paraId="27F28DDB"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vMerge/>
            <w:vAlign w:val="center"/>
            <w:hideMark/>
          </w:tcPr>
          <w:p w14:paraId="1F38BFAF" w14:textId="77777777" w:rsidR="000C50F6" w:rsidRPr="009D3A35" w:rsidRDefault="000C50F6" w:rsidP="003E6602">
            <w:pPr>
              <w:jc w:val="right"/>
              <w:rPr>
                <w:rFonts w:ascii="Calibri" w:hAnsi="Calibri"/>
                <w:color w:val="000000"/>
                <w:sz w:val="16"/>
                <w:szCs w:val="16"/>
              </w:rPr>
            </w:pPr>
          </w:p>
        </w:tc>
      </w:tr>
      <w:tr w:rsidR="000C50F6" w:rsidRPr="009D3A35" w14:paraId="55156774" w14:textId="77777777" w:rsidTr="003E6602">
        <w:trPr>
          <w:trHeight w:val="20"/>
          <w:jc w:val="center"/>
        </w:trPr>
        <w:tc>
          <w:tcPr>
            <w:tcW w:w="343" w:type="dxa"/>
            <w:shd w:val="clear" w:color="000000" w:fill="FFFFFF"/>
            <w:vAlign w:val="center"/>
            <w:hideMark/>
          </w:tcPr>
          <w:p w14:paraId="2D728089"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14.</w:t>
            </w:r>
          </w:p>
        </w:tc>
        <w:tc>
          <w:tcPr>
            <w:tcW w:w="2951" w:type="dxa"/>
            <w:shd w:val="clear" w:color="FFFFCC" w:fill="FFFFFF"/>
            <w:vAlign w:val="center"/>
            <w:hideMark/>
          </w:tcPr>
          <w:p w14:paraId="1CB9DE3D"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Przepompownia ścieków Dąbrówka – 1 szt.</w:t>
            </w:r>
          </w:p>
        </w:tc>
        <w:tc>
          <w:tcPr>
            <w:tcW w:w="2131" w:type="dxa"/>
            <w:shd w:val="clear" w:color="FFFFCC" w:fill="FFFFFF"/>
            <w:vAlign w:val="center"/>
            <w:hideMark/>
          </w:tcPr>
          <w:p w14:paraId="218F952A"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679" w:type="dxa"/>
            <w:shd w:val="clear" w:color="FFFFCC" w:fill="FFFFFF"/>
            <w:noWrap/>
            <w:vAlign w:val="bottom"/>
            <w:hideMark/>
          </w:tcPr>
          <w:p w14:paraId="1C5A3F48"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vMerge/>
            <w:vAlign w:val="center"/>
            <w:hideMark/>
          </w:tcPr>
          <w:p w14:paraId="4D3A6A86" w14:textId="77777777" w:rsidR="000C50F6" w:rsidRPr="009D3A35" w:rsidRDefault="000C50F6" w:rsidP="003E6602">
            <w:pPr>
              <w:jc w:val="right"/>
              <w:rPr>
                <w:rFonts w:ascii="Calibri" w:hAnsi="Calibri"/>
                <w:color w:val="000000"/>
                <w:sz w:val="16"/>
                <w:szCs w:val="16"/>
              </w:rPr>
            </w:pPr>
          </w:p>
        </w:tc>
      </w:tr>
      <w:tr w:rsidR="000C50F6" w:rsidRPr="009D3A35" w14:paraId="2AA1428C" w14:textId="77777777" w:rsidTr="003E6602">
        <w:trPr>
          <w:trHeight w:val="20"/>
          <w:jc w:val="center"/>
        </w:trPr>
        <w:tc>
          <w:tcPr>
            <w:tcW w:w="343" w:type="dxa"/>
            <w:shd w:val="clear" w:color="000000" w:fill="FFFFFF"/>
            <w:vAlign w:val="center"/>
            <w:hideMark/>
          </w:tcPr>
          <w:p w14:paraId="312E9FA3"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15.</w:t>
            </w:r>
          </w:p>
        </w:tc>
        <w:tc>
          <w:tcPr>
            <w:tcW w:w="2951" w:type="dxa"/>
            <w:shd w:val="clear" w:color="FFFFCC" w:fill="FFFFFF"/>
            <w:vAlign w:val="center"/>
            <w:hideMark/>
          </w:tcPr>
          <w:p w14:paraId="64AF0987"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Przepompownia ścieków Obkas – 1 szt.</w:t>
            </w:r>
          </w:p>
        </w:tc>
        <w:tc>
          <w:tcPr>
            <w:tcW w:w="2131" w:type="dxa"/>
            <w:shd w:val="clear" w:color="FFFFCC" w:fill="FFFFFF"/>
            <w:vAlign w:val="center"/>
            <w:hideMark/>
          </w:tcPr>
          <w:p w14:paraId="2A0D6DAA"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679" w:type="dxa"/>
            <w:shd w:val="clear" w:color="FFFFCC" w:fill="FFFFFF"/>
            <w:noWrap/>
            <w:vAlign w:val="bottom"/>
            <w:hideMark/>
          </w:tcPr>
          <w:p w14:paraId="6034E2A1"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vMerge/>
            <w:vAlign w:val="center"/>
            <w:hideMark/>
          </w:tcPr>
          <w:p w14:paraId="67E72C74" w14:textId="77777777" w:rsidR="000C50F6" w:rsidRPr="009D3A35" w:rsidRDefault="000C50F6" w:rsidP="003E6602">
            <w:pPr>
              <w:jc w:val="right"/>
              <w:rPr>
                <w:rFonts w:ascii="Calibri" w:hAnsi="Calibri"/>
                <w:color w:val="000000"/>
                <w:sz w:val="16"/>
                <w:szCs w:val="16"/>
              </w:rPr>
            </w:pPr>
          </w:p>
        </w:tc>
      </w:tr>
      <w:tr w:rsidR="000C50F6" w:rsidRPr="009D3A35" w14:paraId="36E2459D" w14:textId="77777777" w:rsidTr="003E6602">
        <w:trPr>
          <w:trHeight w:val="20"/>
          <w:jc w:val="center"/>
        </w:trPr>
        <w:tc>
          <w:tcPr>
            <w:tcW w:w="343" w:type="dxa"/>
            <w:shd w:val="clear" w:color="000000" w:fill="FFFFFF"/>
            <w:vAlign w:val="center"/>
            <w:hideMark/>
          </w:tcPr>
          <w:p w14:paraId="0782B7A0"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16.</w:t>
            </w:r>
          </w:p>
        </w:tc>
        <w:tc>
          <w:tcPr>
            <w:tcW w:w="2951" w:type="dxa"/>
            <w:shd w:val="clear" w:color="FFFFCC" w:fill="FFFFFF"/>
            <w:vAlign w:val="center"/>
            <w:hideMark/>
          </w:tcPr>
          <w:p w14:paraId="3CCB2288"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Garaż blaszany – wodociąg Kamień Kr. - 5szt</w:t>
            </w:r>
          </w:p>
        </w:tc>
        <w:tc>
          <w:tcPr>
            <w:tcW w:w="2131" w:type="dxa"/>
            <w:shd w:val="clear" w:color="FFFFCC" w:fill="FFFFFF"/>
            <w:vAlign w:val="center"/>
            <w:hideMark/>
          </w:tcPr>
          <w:p w14:paraId="57F89817"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679" w:type="dxa"/>
            <w:shd w:val="clear" w:color="FFFFCC" w:fill="FFFFFF"/>
            <w:noWrap/>
            <w:vAlign w:val="bottom"/>
            <w:hideMark/>
          </w:tcPr>
          <w:p w14:paraId="76EF9EA4"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61A5F62F"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12 000,00 zł</w:t>
            </w:r>
          </w:p>
        </w:tc>
      </w:tr>
      <w:tr w:rsidR="000C50F6" w:rsidRPr="009D3A35" w14:paraId="68C6B6A8" w14:textId="77777777" w:rsidTr="003E6602">
        <w:trPr>
          <w:trHeight w:val="20"/>
          <w:jc w:val="center"/>
        </w:trPr>
        <w:tc>
          <w:tcPr>
            <w:tcW w:w="343" w:type="dxa"/>
            <w:shd w:val="clear" w:color="000000" w:fill="FFFFFF"/>
            <w:vAlign w:val="center"/>
            <w:hideMark/>
          </w:tcPr>
          <w:p w14:paraId="21955807"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17.</w:t>
            </w:r>
          </w:p>
        </w:tc>
        <w:tc>
          <w:tcPr>
            <w:tcW w:w="2951" w:type="dxa"/>
            <w:shd w:val="clear" w:color="FFFFCC" w:fill="FFFFFF"/>
            <w:vAlign w:val="center"/>
            <w:hideMark/>
          </w:tcPr>
          <w:p w14:paraId="795EBCA9"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hydrofornia Dąbrówka</w:t>
            </w:r>
          </w:p>
        </w:tc>
        <w:tc>
          <w:tcPr>
            <w:tcW w:w="2131" w:type="dxa"/>
            <w:shd w:val="clear" w:color="FFFFCC" w:fill="FFFFFF"/>
            <w:vAlign w:val="center"/>
            <w:hideMark/>
          </w:tcPr>
          <w:p w14:paraId="4278A178"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679" w:type="dxa"/>
            <w:shd w:val="clear" w:color="FFFFCC" w:fill="FFFFFF"/>
            <w:noWrap/>
            <w:vAlign w:val="bottom"/>
            <w:hideMark/>
          </w:tcPr>
          <w:p w14:paraId="28D75F06"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69652844"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10 000,00 zł</w:t>
            </w:r>
          </w:p>
        </w:tc>
      </w:tr>
      <w:tr w:rsidR="000C50F6" w:rsidRPr="009D3A35" w14:paraId="61911244" w14:textId="77777777" w:rsidTr="003E6602">
        <w:trPr>
          <w:trHeight w:val="20"/>
          <w:jc w:val="center"/>
        </w:trPr>
        <w:tc>
          <w:tcPr>
            <w:tcW w:w="343" w:type="dxa"/>
            <w:shd w:val="clear" w:color="000000" w:fill="FFFFFF"/>
            <w:vAlign w:val="center"/>
            <w:hideMark/>
          </w:tcPr>
          <w:p w14:paraId="2A5A31D6"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18.</w:t>
            </w:r>
          </w:p>
        </w:tc>
        <w:tc>
          <w:tcPr>
            <w:tcW w:w="2951" w:type="dxa"/>
            <w:shd w:val="clear" w:color="FFFFCC" w:fill="FFFFFF"/>
            <w:vAlign w:val="center"/>
            <w:hideMark/>
          </w:tcPr>
          <w:p w14:paraId="61369A4F"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hydrofornia Orzełek</w:t>
            </w:r>
          </w:p>
        </w:tc>
        <w:tc>
          <w:tcPr>
            <w:tcW w:w="2131" w:type="dxa"/>
            <w:shd w:val="clear" w:color="FFFFCC" w:fill="FFFFFF"/>
            <w:vAlign w:val="center"/>
            <w:hideMark/>
          </w:tcPr>
          <w:p w14:paraId="06CAB20D"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679" w:type="dxa"/>
            <w:shd w:val="clear" w:color="FFFFCC" w:fill="FFFFFF"/>
            <w:noWrap/>
            <w:vAlign w:val="bottom"/>
            <w:hideMark/>
          </w:tcPr>
          <w:p w14:paraId="291D5F09"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66D3AC97"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100 000,00 zł</w:t>
            </w:r>
          </w:p>
        </w:tc>
      </w:tr>
      <w:tr w:rsidR="000C50F6" w:rsidRPr="009D3A35" w14:paraId="6BB9F878" w14:textId="77777777" w:rsidTr="003E6602">
        <w:trPr>
          <w:trHeight w:val="20"/>
          <w:jc w:val="center"/>
        </w:trPr>
        <w:tc>
          <w:tcPr>
            <w:tcW w:w="343" w:type="dxa"/>
            <w:shd w:val="clear" w:color="000000" w:fill="FFFFFF"/>
            <w:vAlign w:val="center"/>
            <w:hideMark/>
          </w:tcPr>
          <w:p w14:paraId="1576ACBF"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19.</w:t>
            </w:r>
          </w:p>
        </w:tc>
        <w:tc>
          <w:tcPr>
            <w:tcW w:w="2951" w:type="dxa"/>
            <w:shd w:val="clear" w:color="FFFFCC" w:fill="FFFFFF"/>
            <w:vAlign w:val="center"/>
            <w:hideMark/>
          </w:tcPr>
          <w:p w14:paraId="04CDE066"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Garaż wodociągi  Kamień Kr.</w:t>
            </w:r>
          </w:p>
        </w:tc>
        <w:tc>
          <w:tcPr>
            <w:tcW w:w="2131" w:type="dxa"/>
            <w:shd w:val="clear" w:color="FFFFCC" w:fill="FFFFFF"/>
            <w:vAlign w:val="center"/>
            <w:hideMark/>
          </w:tcPr>
          <w:p w14:paraId="692667B1"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679" w:type="dxa"/>
            <w:shd w:val="clear" w:color="FFFFCC" w:fill="FFFFFF"/>
            <w:noWrap/>
            <w:vAlign w:val="bottom"/>
            <w:hideMark/>
          </w:tcPr>
          <w:p w14:paraId="0164EBD0"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17B73D5E"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161 761,56 zł</w:t>
            </w:r>
          </w:p>
        </w:tc>
      </w:tr>
      <w:tr w:rsidR="000C50F6" w:rsidRPr="009D3A35" w14:paraId="1CBEA3AD" w14:textId="77777777" w:rsidTr="003E6602">
        <w:trPr>
          <w:trHeight w:val="20"/>
          <w:jc w:val="center"/>
        </w:trPr>
        <w:tc>
          <w:tcPr>
            <w:tcW w:w="343" w:type="dxa"/>
            <w:shd w:val="clear" w:color="000000" w:fill="FFFFFF"/>
            <w:vAlign w:val="center"/>
            <w:hideMark/>
          </w:tcPr>
          <w:p w14:paraId="587DF736"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20.</w:t>
            </w:r>
          </w:p>
        </w:tc>
        <w:tc>
          <w:tcPr>
            <w:tcW w:w="2951" w:type="dxa"/>
            <w:shd w:val="clear" w:color="FFFFCC" w:fill="FFFFFF"/>
            <w:vAlign w:val="bottom"/>
            <w:hideMark/>
          </w:tcPr>
          <w:p w14:paraId="7381AC27" w14:textId="77777777" w:rsidR="000C50F6" w:rsidRPr="009D3A35" w:rsidRDefault="000C50F6" w:rsidP="003E6602">
            <w:pPr>
              <w:rPr>
                <w:rFonts w:ascii="Calibri" w:hAnsi="Calibri"/>
                <w:color w:val="000000"/>
                <w:sz w:val="16"/>
                <w:szCs w:val="16"/>
              </w:rPr>
            </w:pPr>
            <w:r w:rsidRPr="009D3A35">
              <w:rPr>
                <w:rFonts w:ascii="Calibri" w:hAnsi="Calibri"/>
                <w:color w:val="000000"/>
                <w:sz w:val="16"/>
                <w:szCs w:val="16"/>
              </w:rPr>
              <w:t>Sieć wodociągowa Witkowo – Płocicz</w:t>
            </w:r>
          </w:p>
        </w:tc>
        <w:tc>
          <w:tcPr>
            <w:tcW w:w="2131" w:type="dxa"/>
            <w:shd w:val="clear" w:color="FFFFCC" w:fill="FFFFFF"/>
            <w:noWrap/>
            <w:vAlign w:val="bottom"/>
            <w:hideMark/>
          </w:tcPr>
          <w:p w14:paraId="50B656B1"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679" w:type="dxa"/>
            <w:shd w:val="clear" w:color="FFFFCC" w:fill="FFFFFF"/>
            <w:noWrap/>
            <w:vAlign w:val="bottom"/>
            <w:hideMark/>
          </w:tcPr>
          <w:p w14:paraId="7E28AE52" w14:textId="77777777" w:rsidR="000C50F6" w:rsidRPr="009D3A35" w:rsidRDefault="000C50F6" w:rsidP="003E6602">
            <w:pPr>
              <w:jc w:val="center"/>
              <w:rPr>
                <w:rFonts w:ascii="Calibri" w:hAnsi="Calibri"/>
                <w:color w:val="000000"/>
                <w:sz w:val="16"/>
                <w:szCs w:val="16"/>
              </w:rPr>
            </w:pPr>
            <w:r w:rsidRPr="009D3A35">
              <w:rPr>
                <w:rFonts w:ascii="Calibri" w:hAnsi="Calibri"/>
                <w:color w:val="000000"/>
                <w:sz w:val="16"/>
                <w:szCs w:val="16"/>
              </w:rPr>
              <w:t> </w:t>
            </w:r>
          </w:p>
        </w:tc>
        <w:tc>
          <w:tcPr>
            <w:tcW w:w="2050" w:type="dxa"/>
            <w:shd w:val="clear" w:color="auto" w:fill="auto"/>
            <w:noWrap/>
            <w:vAlign w:val="center"/>
            <w:hideMark/>
          </w:tcPr>
          <w:p w14:paraId="79B480D0" w14:textId="77777777" w:rsidR="000C50F6" w:rsidRPr="009D3A35" w:rsidRDefault="000C50F6" w:rsidP="003E6602">
            <w:pPr>
              <w:jc w:val="right"/>
              <w:rPr>
                <w:rFonts w:ascii="Calibri" w:hAnsi="Calibri"/>
                <w:color w:val="000000"/>
                <w:sz w:val="16"/>
                <w:szCs w:val="16"/>
              </w:rPr>
            </w:pPr>
            <w:r w:rsidRPr="009D3A35">
              <w:rPr>
                <w:rFonts w:ascii="Calibri" w:hAnsi="Calibri"/>
                <w:color w:val="000000"/>
                <w:sz w:val="16"/>
                <w:szCs w:val="16"/>
              </w:rPr>
              <w:t>66 467,64 zł</w:t>
            </w:r>
          </w:p>
        </w:tc>
      </w:tr>
      <w:tr w:rsidR="000C50F6" w:rsidRPr="009D3A35" w14:paraId="28B84A6C" w14:textId="77777777" w:rsidTr="003E6602">
        <w:trPr>
          <w:trHeight w:val="20"/>
          <w:jc w:val="center"/>
        </w:trPr>
        <w:tc>
          <w:tcPr>
            <w:tcW w:w="6104" w:type="dxa"/>
            <w:gridSpan w:val="4"/>
            <w:shd w:val="clear" w:color="000000" w:fill="F4B084"/>
            <w:vAlign w:val="center"/>
            <w:hideMark/>
          </w:tcPr>
          <w:p w14:paraId="5899DDEA" w14:textId="77777777" w:rsidR="000C50F6" w:rsidRPr="009D3A35" w:rsidRDefault="000C50F6" w:rsidP="003E6602">
            <w:pPr>
              <w:jc w:val="right"/>
              <w:rPr>
                <w:rFonts w:ascii="Calibri" w:hAnsi="Calibri"/>
                <w:b/>
                <w:bCs/>
                <w:color w:val="000000"/>
                <w:sz w:val="16"/>
                <w:szCs w:val="16"/>
              </w:rPr>
            </w:pPr>
            <w:r w:rsidRPr="009D3A35">
              <w:rPr>
                <w:rFonts w:ascii="Calibri" w:hAnsi="Calibri"/>
                <w:b/>
                <w:bCs/>
                <w:color w:val="000000"/>
                <w:sz w:val="16"/>
                <w:szCs w:val="16"/>
              </w:rPr>
              <w:t>RAZEM:</w:t>
            </w:r>
          </w:p>
        </w:tc>
        <w:tc>
          <w:tcPr>
            <w:tcW w:w="2050" w:type="dxa"/>
            <w:shd w:val="clear" w:color="000000" w:fill="F4B084"/>
            <w:noWrap/>
            <w:vAlign w:val="bottom"/>
            <w:hideMark/>
          </w:tcPr>
          <w:p w14:paraId="21E35172" w14:textId="77777777" w:rsidR="000C50F6" w:rsidRPr="009D3A35" w:rsidRDefault="000C50F6" w:rsidP="003E6602">
            <w:pPr>
              <w:jc w:val="right"/>
              <w:rPr>
                <w:rFonts w:ascii="Calibri" w:hAnsi="Calibri"/>
                <w:b/>
                <w:bCs/>
                <w:color w:val="000000"/>
                <w:sz w:val="16"/>
                <w:szCs w:val="16"/>
              </w:rPr>
            </w:pPr>
            <w:r w:rsidRPr="009D3A35">
              <w:rPr>
                <w:rFonts w:ascii="Calibri" w:hAnsi="Calibri"/>
                <w:b/>
                <w:bCs/>
                <w:color w:val="000000"/>
                <w:sz w:val="16"/>
                <w:szCs w:val="16"/>
              </w:rPr>
              <w:t>3 294 934,80 zł</w:t>
            </w:r>
          </w:p>
        </w:tc>
      </w:tr>
      <w:tr w:rsidR="000C50F6" w:rsidRPr="009D3A35" w14:paraId="2E7A409D" w14:textId="77777777" w:rsidTr="003E6602">
        <w:trPr>
          <w:trHeight w:val="20"/>
          <w:jc w:val="center"/>
        </w:trPr>
        <w:tc>
          <w:tcPr>
            <w:tcW w:w="6104" w:type="dxa"/>
            <w:gridSpan w:val="4"/>
            <w:shd w:val="clear" w:color="000000" w:fill="00B050"/>
            <w:noWrap/>
            <w:vAlign w:val="bottom"/>
            <w:hideMark/>
          </w:tcPr>
          <w:p w14:paraId="410BDA11" w14:textId="77777777" w:rsidR="000C50F6" w:rsidRPr="009D3A35" w:rsidRDefault="000C50F6" w:rsidP="003E6602">
            <w:pPr>
              <w:jc w:val="right"/>
              <w:rPr>
                <w:rFonts w:ascii="Calibri" w:hAnsi="Calibri"/>
                <w:b/>
                <w:bCs/>
                <w:color w:val="000000"/>
                <w:sz w:val="16"/>
                <w:szCs w:val="16"/>
              </w:rPr>
            </w:pPr>
            <w:r w:rsidRPr="009D3A35">
              <w:rPr>
                <w:rFonts w:ascii="Calibri" w:hAnsi="Calibri"/>
                <w:b/>
                <w:bCs/>
                <w:color w:val="000000"/>
                <w:sz w:val="16"/>
                <w:szCs w:val="16"/>
              </w:rPr>
              <w:t>RAZEM BUDOWLE:</w:t>
            </w:r>
          </w:p>
        </w:tc>
        <w:tc>
          <w:tcPr>
            <w:tcW w:w="2050" w:type="dxa"/>
            <w:shd w:val="clear" w:color="000000" w:fill="00B050"/>
            <w:noWrap/>
            <w:vAlign w:val="bottom"/>
            <w:hideMark/>
          </w:tcPr>
          <w:p w14:paraId="7EB986ED" w14:textId="77777777" w:rsidR="000C50F6" w:rsidRPr="009D3A35" w:rsidRDefault="000C50F6" w:rsidP="003E6602">
            <w:pPr>
              <w:jc w:val="right"/>
              <w:rPr>
                <w:rFonts w:ascii="Calibri" w:hAnsi="Calibri"/>
                <w:b/>
                <w:bCs/>
                <w:color w:val="000000"/>
                <w:sz w:val="16"/>
                <w:szCs w:val="16"/>
              </w:rPr>
            </w:pPr>
            <w:r w:rsidRPr="009D3A35">
              <w:rPr>
                <w:rFonts w:ascii="Calibri" w:hAnsi="Calibri"/>
                <w:b/>
                <w:bCs/>
                <w:color w:val="000000"/>
                <w:sz w:val="16"/>
                <w:szCs w:val="16"/>
              </w:rPr>
              <w:t>13 447 056,55 zł</w:t>
            </w:r>
          </w:p>
        </w:tc>
      </w:tr>
    </w:tbl>
    <w:p w14:paraId="7D8605C5" w14:textId="77777777" w:rsidR="00254415" w:rsidRPr="009D3A35" w:rsidRDefault="00254415" w:rsidP="00254415">
      <w:pPr>
        <w:spacing w:line="276" w:lineRule="auto"/>
        <w:contextualSpacing/>
        <w:jc w:val="center"/>
        <w:rPr>
          <w:rFonts w:ascii="Calibri" w:hAnsi="Calibri" w:cs="Tahoma"/>
          <w:b/>
          <w:sz w:val="22"/>
          <w:szCs w:val="22"/>
        </w:rPr>
      </w:pPr>
    </w:p>
    <w:p w14:paraId="199847DC" w14:textId="77777777" w:rsidR="001F44C4" w:rsidRPr="009D3A35" w:rsidRDefault="001F44C4" w:rsidP="00254415">
      <w:pPr>
        <w:spacing w:line="276" w:lineRule="auto"/>
        <w:contextualSpacing/>
        <w:jc w:val="center"/>
        <w:rPr>
          <w:rFonts w:ascii="Calibri" w:hAnsi="Calibri" w:cs="Tahoma"/>
          <w:b/>
          <w:sz w:val="22"/>
          <w:szCs w:val="22"/>
        </w:rPr>
        <w:sectPr w:rsidR="001F44C4" w:rsidRPr="009D3A35" w:rsidSect="00543A14">
          <w:pgSz w:w="11906" w:h="16838"/>
          <w:pgMar w:top="1099" w:right="1106" w:bottom="1418" w:left="1418" w:header="426" w:footer="89" w:gutter="0"/>
          <w:cols w:space="708"/>
          <w:docGrid w:linePitch="360"/>
        </w:sectPr>
      </w:pPr>
    </w:p>
    <w:p w14:paraId="02098EFA" w14:textId="77777777" w:rsidR="00254415" w:rsidRPr="009D3A35" w:rsidRDefault="00254415" w:rsidP="00254415">
      <w:pPr>
        <w:spacing w:line="276" w:lineRule="auto"/>
        <w:contextualSpacing/>
        <w:jc w:val="center"/>
        <w:rPr>
          <w:rFonts w:ascii="Calibri" w:hAnsi="Calibri" w:cs="Tahoma"/>
          <w:b/>
          <w:sz w:val="22"/>
          <w:szCs w:val="22"/>
        </w:rPr>
      </w:pPr>
    </w:p>
    <w:p w14:paraId="43BECE4F" w14:textId="77777777" w:rsidR="00254415" w:rsidRPr="009D3A35" w:rsidRDefault="005551D6" w:rsidP="00254415">
      <w:pPr>
        <w:spacing w:line="276" w:lineRule="auto"/>
        <w:contextualSpacing/>
        <w:jc w:val="right"/>
        <w:rPr>
          <w:rFonts w:ascii="Calibri" w:hAnsi="Calibri" w:cs="Tahoma"/>
          <w:b/>
          <w:sz w:val="22"/>
          <w:szCs w:val="22"/>
        </w:rPr>
      </w:pPr>
      <w:r w:rsidRPr="009D3A35">
        <w:rPr>
          <w:rFonts w:ascii="Calibri" w:hAnsi="Calibri" w:cs="Tahoma"/>
          <w:b/>
          <w:sz w:val="22"/>
          <w:szCs w:val="22"/>
        </w:rPr>
        <w:t>ZAŁĄCZNIK NR  1</w:t>
      </w:r>
      <w:r w:rsidR="0034002E" w:rsidRPr="009D3A35">
        <w:rPr>
          <w:rFonts w:ascii="Calibri" w:hAnsi="Calibri" w:cs="Tahoma"/>
          <w:b/>
          <w:sz w:val="22"/>
          <w:szCs w:val="22"/>
        </w:rPr>
        <w:t>2</w:t>
      </w:r>
    </w:p>
    <w:p w14:paraId="09FD7D1A" w14:textId="77777777" w:rsidR="001C43D0" w:rsidRPr="009D3A35" w:rsidRDefault="005551D6" w:rsidP="00254415">
      <w:pPr>
        <w:spacing w:line="276" w:lineRule="auto"/>
        <w:contextualSpacing/>
        <w:jc w:val="center"/>
        <w:rPr>
          <w:rFonts w:ascii="Calibri" w:hAnsi="Calibri" w:cs="Tahoma"/>
          <w:b/>
          <w:sz w:val="22"/>
          <w:szCs w:val="22"/>
        </w:rPr>
      </w:pPr>
      <w:r w:rsidRPr="009D3A35">
        <w:rPr>
          <w:rFonts w:ascii="Calibri" w:hAnsi="Calibri" w:cs="Tahoma"/>
          <w:b/>
          <w:sz w:val="22"/>
          <w:szCs w:val="22"/>
        </w:rPr>
        <w:t>DANE DO UBEZPIECZENIA SPRZĘTU ELEKTRONICZNEGO OD WSZYSTKICH RYZYK</w:t>
      </w:r>
    </w:p>
    <w:p w14:paraId="5CB5151A" w14:textId="77777777" w:rsidR="001F44C4" w:rsidRPr="009D3A35" w:rsidRDefault="001F44C4" w:rsidP="00254415">
      <w:pPr>
        <w:spacing w:line="276" w:lineRule="auto"/>
        <w:contextualSpacing/>
        <w:jc w:val="center"/>
        <w:rPr>
          <w:rFonts w:ascii="Calibri" w:hAnsi="Calibri" w:cs="Tahoma"/>
          <w:b/>
          <w:sz w:val="22"/>
          <w:szCs w:val="22"/>
        </w:rPr>
      </w:pPr>
    </w:p>
    <w:tbl>
      <w:tblPr>
        <w:tblW w:w="9515" w:type="dxa"/>
        <w:jc w:val="center"/>
        <w:tblCellMar>
          <w:left w:w="70" w:type="dxa"/>
          <w:right w:w="70" w:type="dxa"/>
        </w:tblCellMar>
        <w:tblLook w:val="04A0" w:firstRow="1" w:lastRow="0" w:firstColumn="1" w:lastColumn="0" w:noHBand="0" w:noVBand="1"/>
      </w:tblPr>
      <w:tblGrid>
        <w:gridCol w:w="386"/>
        <w:gridCol w:w="3762"/>
        <w:gridCol w:w="1777"/>
        <w:gridCol w:w="1636"/>
        <w:gridCol w:w="1954"/>
      </w:tblGrid>
      <w:tr w:rsidR="00664444" w:rsidRPr="009D3A35" w14:paraId="6F6C2B55" w14:textId="77777777" w:rsidTr="00664444">
        <w:trPr>
          <w:trHeight w:val="765"/>
          <w:jc w:val="center"/>
        </w:trPr>
        <w:tc>
          <w:tcPr>
            <w:tcW w:w="38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9F76B4D" w14:textId="77777777" w:rsidR="00371DA3" w:rsidRPr="009D3A35" w:rsidRDefault="00371DA3" w:rsidP="00371DA3">
            <w:pPr>
              <w:jc w:val="center"/>
              <w:rPr>
                <w:rFonts w:ascii="Calibri" w:hAnsi="Calibri"/>
                <w:b/>
                <w:bCs/>
                <w:color w:val="000000"/>
                <w:sz w:val="20"/>
                <w:szCs w:val="20"/>
              </w:rPr>
            </w:pPr>
            <w:r w:rsidRPr="009D3A35">
              <w:rPr>
                <w:rFonts w:ascii="Calibri" w:hAnsi="Calibri" w:cs="Arial"/>
                <w:b/>
                <w:bCs/>
                <w:color w:val="000000"/>
                <w:sz w:val="20"/>
                <w:szCs w:val="20"/>
              </w:rPr>
              <w:t>Lp.</w:t>
            </w:r>
          </w:p>
        </w:tc>
        <w:tc>
          <w:tcPr>
            <w:tcW w:w="3762" w:type="dxa"/>
            <w:tcBorders>
              <w:top w:val="single" w:sz="4" w:space="0" w:color="auto"/>
              <w:left w:val="nil"/>
              <w:bottom w:val="single" w:sz="4" w:space="0" w:color="auto"/>
              <w:right w:val="single" w:sz="4" w:space="0" w:color="auto"/>
            </w:tcBorders>
            <w:shd w:val="clear" w:color="000000" w:fill="D9E1F2"/>
            <w:vAlign w:val="center"/>
            <w:hideMark/>
          </w:tcPr>
          <w:p w14:paraId="13DC2F2F" w14:textId="77777777" w:rsidR="00371DA3" w:rsidRPr="009D3A35" w:rsidRDefault="00371DA3" w:rsidP="00371DA3">
            <w:pPr>
              <w:jc w:val="center"/>
              <w:rPr>
                <w:rFonts w:ascii="Calibri" w:hAnsi="Calibri"/>
                <w:b/>
                <w:bCs/>
                <w:color w:val="000000"/>
                <w:sz w:val="20"/>
                <w:szCs w:val="20"/>
              </w:rPr>
            </w:pPr>
            <w:r w:rsidRPr="009D3A35">
              <w:rPr>
                <w:rFonts w:ascii="Calibri" w:hAnsi="Calibri" w:cs="Arial"/>
                <w:b/>
                <w:bCs/>
                <w:color w:val="000000"/>
                <w:sz w:val="20"/>
                <w:szCs w:val="20"/>
              </w:rPr>
              <w:t>Nazwa jednostki</w:t>
            </w:r>
          </w:p>
        </w:tc>
        <w:tc>
          <w:tcPr>
            <w:tcW w:w="1777" w:type="dxa"/>
            <w:tcBorders>
              <w:top w:val="single" w:sz="4" w:space="0" w:color="auto"/>
              <w:left w:val="nil"/>
              <w:bottom w:val="single" w:sz="4" w:space="0" w:color="auto"/>
              <w:right w:val="single" w:sz="4" w:space="0" w:color="auto"/>
            </w:tcBorders>
            <w:shd w:val="clear" w:color="000000" w:fill="A9D08E"/>
            <w:vAlign w:val="center"/>
            <w:hideMark/>
          </w:tcPr>
          <w:p w14:paraId="010AD91F" w14:textId="77777777" w:rsidR="00371DA3" w:rsidRPr="009D3A35" w:rsidRDefault="00371DA3" w:rsidP="00371DA3">
            <w:pPr>
              <w:jc w:val="center"/>
              <w:rPr>
                <w:rFonts w:ascii="Calibri" w:hAnsi="Calibri"/>
                <w:b/>
                <w:bCs/>
                <w:color w:val="000000"/>
                <w:sz w:val="20"/>
                <w:szCs w:val="20"/>
              </w:rPr>
            </w:pPr>
            <w:r w:rsidRPr="009D3A35">
              <w:rPr>
                <w:rFonts w:ascii="Calibri" w:hAnsi="Calibri" w:cs="Arial"/>
                <w:b/>
                <w:bCs/>
                <w:color w:val="000000"/>
                <w:sz w:val="20"/>
                <w:szCs w:val="20"/>
              </w:rPr>
              <w:t>Sprzęt stacjonarny</w:t>
            </w:r>
          </w:p>
        </w:tc>
        <w:tc>
          <w:tcPr>
            <w:tcW w:w="1636" w:type="dxa"/>
            <w:tcBorders>
              <w:top w:val="single" w:sz="4" w:space="0" w:color="auto"/>
              <w:left w:val="nil"/>
              <w:bottom w:val="single" w:sz="4" w:space="0" w:color="auto"/>
              <w:right w:val="single" w:sz="4" w:space="0" w:color="auto"/>
            </w:tcBorders>
            <w:shd w:val="clear" w:color="000000" w:fill="A9D08E"/>
            <w:vAlign w:val="center"/>
            <w:hideMark/>
          </w:tcPr>
          <w:p w14:paraId="183832D6" w14:textId="77777777" w:rsidR="00371DA3" w:rsidRPr="009D3A35" w:rsidRDefault="00371DA3" w:rsidP="00371DA3">
            <w:pPr>
              <w:jc w:val="center"/>
              <w:rPr>
                <w:rFonts w:ascii="Calibri" w:hAnsi="Calibri"/>
                <w:b/>
                <w:bCs/>
                <w:color w:val="000000"/>
                <w:sz w:val="20"/>
                <w:szCs w:val="20"/>
              </w:rPr>
            </w:pPr>
            <w:r w:rsidRPr="009D3A35">
              <w:rPr>
                <w:rFonts w:ascii="Calibri" w:hAnsi="Calibri" w:cs="Arial"/>
                <w:b/>
                <w:bCs/>
                <w:color w:val="000000"/>
                <w:sz w:val="20"/>
                <w:szCs w:val="20"/>
              </w:rPr>
              <w:t>Sprzęt przenośny</w:t>
            </w:r>
          </w:p>
        </w:tc>
        <w:tc>
          <w:tcPr>
            <w:tcW w:w="1954" w:type="dxa"/>
            <w:tcBorders>
              <w:top w:val="single" w:sz="4" w:space="0" w:color="auto"/>
              <w:left w:val="nil"/>
              <w:bottom w:val="single" w:sz="4" w:space="0" w:color="auto"/>
              <w:right w:val="single" w:sz="4" w:space="0" w:color="auto"/>
            </w:tcBorders>
            <w:shd w:val="clear" w:color="000000" w:fill="A9D08E"/>
            <w:vAlign w:val="center"/>
            <w:hideMark/>
          </w:tcPr>
          <w:p w14:paraId="3F02F48A" w14:textId="5EE85E98" w:rsidR="00371DA3" w:rsidRPr="009D3A35" w:rsidRDefault="00371DA3" w:rsidP="003946C6">
            <w:pPr>
              <w:jc w:val="center"/>
              <w:rPr>
                <w:rFonts w:ascii="Calibri" w:hAnsi="Calibri"/>
                <w:b/>
                <w:bCs/>
                <w:color w:val="000000"/>
                <w:sz w:val="20"/>
                <w:szCs w:val="20"/>
              </w:rPr>
            </w:pPr>
            <w:r w:rsidRPr="009D3A35">
              <w:rPr>
                <w:rFonts w:ascii="Calibri" w:hAnsi="Calibri"/>
                <w:b/>
                <w:bCs/>
                <w:color w:val="000000"/>
                <w:sz w:val="20"/>
                <w:szCs w:val="20"/>
              </w:rPr>
              <w:t xml:space="preserve">Monitoring / </w:t>
            </w:r>
            <w:r w:rsidR="003946C6">
              <w:rPr>
                <w:rFonts w:ascii="Calibri" w:hAnsi="Calibri"/>
                <w:b/>
                <w:bCs/>
                <w:color w:val="000000"/>
                <w:sz w:val="20"/>
                <w:szCs w:val="20"/>
              </w:rPr>
              <w:t>Rejestratory</w:t>
            </w:r>
          </w:p>
        </w:tc>
      </w:tr>
      <w:tr w:rsidR="00371DA3" w:rsidRPr="009D3A35" w14:paraId="437D63B4" w14:textId="77777777" w:rsidTr="00664444">
        <w:trPr>
          <w:trHeight w:val="255"/>
          <w:jc w:val="center"/>
        </w:trPr>
        <w:tc>
          <w:tcPr>
            <w:tcW w:w="386" w:type="dxa"/>
            <w:tcBorders>
              <w:top w:val="nil"/>
              <w:left w:val="single" w:sz="4" w:space="0" w:color="auto"/>
              <w:bottom w:val="single" w:sz="4" w:space="0" w:color="auto"/>
              <w:right w:val="single" w:sz="4" w:space="0" w:color="auto"/>
            </w:tcBorders>
            <w:shd w:val="clear" w:color="auto" w:fill="auto"/>
            <w:noWrap/>
            <w:vAlign w:val="center"/>
            <w:hideMark/>
          </w:tcPr>
          <w:p w14:paraId="23C75245" w14:textId="77777777" w:rsidR="00371DA3" w:rsidRPr="009D3A35" w:rsidRDefault="00371DA3" w:rsidP="00371DA3">
            <w:pPr>
              <w:jc w:val="center"/>
              <w:rPr>
                <w:rFonts w:ascii="Calibri" w:hAnsi="Calibri"/>
                <w:color w:val="000000"/>
                <w:sz w:val="20"/>
                <w:szCs w:val="20"/>
              </w:rPr>
            </w:pPr>
            <w:r w:rsidRPr="009D3A35">
              <w:rPr>
                <w:rFonts w:ascii="Calibri" w:hAnsi="Calibri" w:cs="Arial"/>
                <w:color w:val="000000"/>
                <w:sz w:val="20"/>
                <w:szCs w:val="20"/>
              </w:rPr>
              <w:t>1</w:t>
            </w:r>
          </w:p>
        </w:tc>
        <w:tc>
          <w:tcPr>
            <w:tcW w:w="3762" w:type="dxa"/>
            <w:tcBorders>
              <w:top w:val="nil"/>
              <w:left w:val="nil"/>
              <w:bottom w:val="single" w:sz="4" w:space="0" w:color="auto"/>
              <w:right w:val="single" w:sz="4" w:space="0" w:color="auto"/>
            </w:tcBorders>
            <w:shd w:val="clear" w:color="000000" w:fill="FFFFFF"/>
            <w:vAlign w:val="center"/>
            <w:hideMark/>
          </w:tcPr>
          <w:p w14:paraId="30ABD43E" w14:textId="77777777" w:rsidR="00371DA3" w:rsidRPr="009D3A35" w:rsidRDefault="00371DA3" w:rsidP="00371DA3">
            <w:pPr>
              <w:rPr>
                <w:rFonts w:ascii="Calibri" w:hAnsi="Calibri"/>
                <w:color w:val="000000"/>
                <w:sz w:val="20"/>
                <w:szCs w:val="20"/>
              </w:rPr>
            </w:pPr>
            <w:r w:rsidRPr="009D3A35">
              <w:rPr>
                <w:rFonts w:ascii="Calibri" w:hAnsi="Calibri"/>
                <w:color w:val="000000"/>
                <w:sz w:val="20"/>
                <w:szCs w:val="20"/>
              </w:rPr>
              <w:t>Urząd Miejski Kamień Krajeński</w:t>
            </w:r>
          </w:p>
        </w:tc>
        <w:tc>
          <w:tcPr>
            <w:tcW w:w="1777" w:type="dxa"/>
            <w:tcBorders>
              <w:top w:val="nil"/>
              <w:left w:val="nil"/>
              <w:bottom w:val="single" w:sz="4" w:space="0" w:color="auto"/>
              <w:right w:val="single" w:sz="4" w:space="0" w:color="auto"/>
            </w:tcBorders>
            <w:shd w:val="clear" w:color="auto" w:fill="auto"/>
            <w:noWrap/>
            <w:vAlign w:val="center"/>
            <w:hideMark/>
          </w:tcPr>
          <w:p w14:paraId="4AFA2AAF" w14:textId="77777777" w:rsidR="00371DA3" w:rsidRPr="009D3A35" w:rsidRDefault="00371DA3" w:rsidP="00371DA3">
            <w:pPr>
              <w:jc w:val="right"/>
              <w:rPr>
                <w:rFonts w:ascii="Calibri" w:hAnsi="Calibri"/>
                <w:color w:val="000000"/>
                <w:sz w:val="20"/>
                <w:szCs w:val="20"/>
              </w:rPr>
            </w:pPr>
            <w:r w:rsidRPr="009D3A35">
              <w:rPr>
                <w:rFonts w:ascii="Calibri" w:hAnsi="Calibri"/>
                <w:color w:val="000000"/>
                <w:sz w:val="20"/>
                <w:szCs w:val="20"/>
              </w:rPr>
              <w:t>57 708,36 zł</w:t>
            </w:r>
          </w:p>
        </w:tc>
        <w:tc>
          <w:tcPr>
            <w:tcW w:w="1636" w:type="dxa"/>
            <w:tcBorders>
              <w:top w:val="nil"/>
              <w:left w:val="nil"/>
              <w:bottom w:val="single" w:sz="4" w:space="0" w:color="auto"/>
              <w:right w:val="single" w:sz="4" w:space="0" w:color="auto"/>
            </w:tcBorders>
            <w:shd w:val="clear" w:color="auto" w:fill="auto"/>
            <w:noWrap/>
            <w:vAlign w:val="center"/>
            <w:hideMark/>
          </w:tcPr>
          <w:p w14:paraId="7A446572" w14:textId="77777777" w:rsidR="00371DA3" w:rsidRPr="009D3A35" w:rsidRDefault="00371DA3" w:rsidP="00371DA3">
            <w:pPr>
              <w:jc w:val="right"/>
              <w:rPr>
                <w:rFonts w:ascii="Calibri" w:hAnsi="Calibri"/>
                <w:color w:val="000000"/>
                <w:sz w:val="20"/>
                <w:szCs w:val="20"/>
              </w:rPr>
            </w:pPr>
            <w:r w:rsidRPr="009D3A35">
              <w:rPr>
                <w:rFonts w:ascii="Calibri" w:hAnsi="Calibri"/>
                <w:color w:val="000000"/>
                <w:sz w:val="20"/>
                <w:szCs w:val="20"/>
              </w:rPr>
              <w:t>52 067,64 zł</w:t>
            </w:r>
          </w:p>
        </w:tc>
        <w:tc>
          <w:tcPr>
            <w:tcW w:w="1954" w:type="dxa"/>
            <w:tcBorders>
              <w:top w:val="nil"/>
              <w:left w:val="nil"/>
              <w:bottom w:val="single" w:sz="4" w:space="0" w:color="auto"/>
              <w:right w:val="single" w:sz="4" w:space="0" w:color="auto"/>
            </w:tcBorders>
            <w:shd w:val="clear" w:color="auto" w:fill="auto"/>
            <w:noWrap/>
            <w:vAlign w:val="center"/>
            <w:hideMark/>
          </w:tcPr>
          <w:p w14:paraId="2CF4B981" w14:textId="77777777" w:rsidR="00371DA3" w:rsidRPr="009D3A35" w:rsidRDefault="00371DA3" w:rsidP="00371DA3">
            <w:pPr>
              <w:jc w:val="right"/>
              <w:rPr>
                <w:rFonts w:ascii="Calibri" w:hAnsi="Calibri"/>
                <w:color w:val="000000"/>
                <w:sz w:val="20"/>
                <w:szCs w:val="20"/>
              </w:rPr>
            </w:pPr>
            <w:r w:rsidRPr="009D3A35">
              <w:rPr>
                <w:rFonts w:ascii="Calibri" w:hAnsi="Calibri"/>
                <w:color w:val="000000"/>
                <w:sz w:val="20"/>
                <w:szCs w:val="20"/>
              </w:rPr>
              <w:t>9 430,85 zł</w:t>
            </w:r>
          </w:p>
        </w:tc>
      </w:tr>
      <w:tr w:rsidR="00371DA3" w:rsidRPr="009D3A35" w14:paraId="609804D2" w14:textId="77777777" w:rsidTr="00664444">
        <w:trPr>
          <w:trHeight w:val="765"/>
          <w:jc w:val="center"/>
        </w:trPr>
        <w:tc>
          <w:tcPr>
            <w:tcW w:w="386" w:type="dxa"/>
            <w:tcBorders>
              <w:top w:val="nil"/>
              <w:left w:val="single" w:sz="4" w:space="0" w:color="auto"/>
              <w:bottom w:val="single" w:sz="4" w:space="0" w:color="auto"/>
              <w:right w:val="single" w:sz="4" w:space="0" w:color="auto"/>
            </w:tcBorders>
            <w:shd w:val="clear" w:color="auto" w:fill="auto"/>
            <w:noWrap/>
            <w:vAlign w:val="center"/>
            <w:hideMark/>
          </w:tcPr>
          <w:p w14:paraId="3C66C210" w14:textId="77777777" w:rsidR="00371DA3" w:rsidRPr="009D3A35" w:rsidRDefault="00371DA3" w:rsidP="00371DA3">
            <w:pPr>
              <w:jc w:val="center"/>
              <w:rPr>
                <w:rFonts w:ascii="Calibri" w:hAnsi="Calibri"/>
                <w:color w:val="000000"/>
                <w:sz w:val="20"/>
                <w:szCs w:val="20"/>
              </w:rPr>
            </w:pPr>
            <w:r w:rsidRPr="009D3A35">
              <w:rPr>
                <w:rFonts w:ascii="Calibri" w:hAnsi="Calibri" w:cs="Arial"/>
                <w:color w:val="000000"/>
                <w:sz w:val="20"/>
                <w:szCs w:val="20"/>
              </w:rPr>
              <w:t>2</w:t>
            </w:r>
          </w:p>
        </w:tc>
        <w:tc>
          <w:tcPr>
            <w:tcW w:w="3762" w:type="dxa"/>
            <w:tcBorders>
              <w:top w:val="nil"/>
              <w:left w:val="nil"/>
              <w:bottom w:val="single" w:sz="4" w:space="0" w:color="auto"/>
              <w:right w:val="single" w:sz="4" w:space="0" w:color="auto"/>
            </w:tcBorders>
            <w:shd w:val="clear" w:color="000000" w:fill="FFFFFF"/>
            <w:vAlign w:val="center"/>
            <w:hideMark/>
          </w:tcPr>
          <w:p w14:paraId="4D2FB934" w14:textId="77777777" w:rsidR="00371DA3" w:rsidRPr="009D3A35" w:rsidRDefault="00371DA3" w:rsidP="00371DA3">
            <w:pPr>
              <w:rPr>
                <w:rFonts w:ascii="Calibri" w:hAnsi="Calibri"/>
                <w:color w:val="000000"/>
                <w:sz w:val="20"/>
                <w:szCs w:val="20"/>
              </w:rPr>
            </w:pPr>
            <w:r w:rsidRPr="009D3A35">
              <w:rPr>
                <w:rFonts w:ascii="Calibri" w:hAnsi="Calibri"/>
                <w:color w:val="000000"/>
                <w:sz w:val="20"/>
                <w:szCs w:val="20"/>
              </w:rPr>
              <w:t>Zespół Szkolno-Przedszkolny Szkoły Podstawowej i Przedszkola Samorządowego im. I Armii Wojska Polskiego w Kamieniu Krajeńskim</w:t>
            </w:r>
          </w:p>
        </w:tc>
        <w:tc>
          <w:tcPr>
            <w:tcW w:w="1777" w:type="dxa"/>
            <w:tcBorders>
              <w:top w:val="nil"/>
              <w:left w:val="nil"/>
              <w:bottom w:val="single" w:sz="4" w:space="0" w:color="auto"/>
              <w:right w:val="single" w:sz="4" w:space="0" w:color="auto"/>
            </w:tcBorders>
            <w:shd w:val="clear" w:color="auto" w:fill="auto"/>
            <w:noWrap/>
            <w:vAlign w:val="center"/>
            <w:hideMark/>
          </w:tcPr>
          <w:p w14:paraId="3AE0CE1E" w14:textId="77777777" w:rsidR="00371DA3" w:rsidRPr="009D3A35" w:rsidRDefault="00371DA3" w:rsidP="00371DA3">
            <w:pPr>
              <w:jc w:val="right"/>
              <w:rPr>
                <w:rFonts w:ascii="Calibri" w:hAnsi="Calibri"/>
                <w:color w:val="000000"/>
                <w:sz w:val="20"/>
                <w:szCs w:val="20"/>
              </w:rPr>
            </w:pPr>
            <w:r w:rsidRPr="009D3A35">
              <w:rPr>
                <w:rFonts w:ascii="Calibri" w:hAnsi="Calibri"/>
                <w:color w:val="000000"/>
                <w:sz w:val="20"/>
                <w:szCs w:val="20"/>
              </w:rPr>
              <w:t>150 081,53 zł</w:t>
            </w:r>
          </w:p>
        </w:tc>
        <w:tc>
          <w:tcPr>
            <w:tcW w:w="1636" w:type="dxa"/>
            <w:tcBorders>
              <w:top w:val="nil"/>
              <w:left w:val="nil"/>
              <w:bottom w:val="single" w:sz="4" w:space="0" w:color="auto"/>
              <w:right w:val="single" w:sz="4" w:space="0" w:color="auto"/>
            </w:tcBorders>
            <w:shd w:val="clear" w:color="auto" w:fill="auto"/>
            <w:noWrap/>
            <w:vAlign w:val="center"/>
            <w:hideMark/>
          </w:tcPr>
          <w:p w14:paraId="5D5020A6" w14:textId="77777777" w:rsidR="00371DA3" w:rsidRPr="009D3A35" w:rsidRDefault="00371DA3" w:rsidP="00371DA3">
            <w:pPr>
              <w:jc w:val="right"/>
              <w:rPr>
                <w:rFonts w:ascii="Calibri" w:hAnsi="Calibri"/>
                <w:color w:val="000000"/>
                <w:sz w:val="20"/>
                <w:szCs w:val="20"/>
              </w:rPr>
            </w:pPr>
            <w:r w:rsidRPr="009D3A35">
              <w:rPr>
                <w:rFonts w:ascii="Calibri" w:hAnsi="Calibri"/>
                <w:color w:val="000000"/>
                <w:sz w:val="20"/>
                <w:szCs w:val="20"/>
              </w:rPr>
              <w:t>159 096,24 zł</w:t>
            </w:r>
          </w:p>
        </w:tc>
        <w:tc>
          <w:tcPr>
            <w:tcW w:w="1954" w:type="dxa"/>
            <w:tcBorders>
              <w:top w:val="nil"/>
              <w:left w:val="nil"/>
              <w:bottom w:val="single" w:sz="4" w:space="0" w:color="auto"/>
              <w:right w:val="single" w:sz="4" w:space="0" w:color="auto"/>
            </w:tcBorders>
            <w:shd w:val="clear" w:color="auto" w:fill="auto"/>
            <w:noWrap/>
            <w:vAlign w:val="center"/>
            <w:hideMark/>
          </w:tcPr>
          <w:p w14:paraId="660172A5" w14:textId="77777777" w:rsidR="00371DA3" w:rsidRPr="009D3A35" w:rsidRDefault="00371DA3" w:rsidP="00371DA3">
            <w:pPr>
              <w:jc w:val="right"/>
              <w:rPr>
                <w:rFonts w:ascii="Calibri" w:hAnsi="Calibri"/>
                <w:color w:val="000000"/>
                <w:sz w:val="20"/>
                <w:szCs w:val="20"/>
              </w:rPr>
            </w:pPr>
            <w:r w:rsidRPr="009D3A35">
              <w:rPr>
                <w:rFonts w:ascii="Calibri" w:hAnsi="Calibri"/>
                <w:color w:val="000000"/>
                <w:sz w:val="20"/>
                <w:szCs w:val="20"/>
              </w:rPr>
              <w:t>8 547,87 zł</w:t>
            </w:r>
          </w:p>
        </w:tc>
      </w:tr>
      <w:tr w:rsidR="00371DA3" w:rsidRPr="009D3A35" w14:paraId="0363DF4D" w14:textId="77777777" w:rsidTr="00664444">
        <w:trPr>
          <w:trHeight w:val="510"/>
          <w:jc w:val="center"/>
        </w:trPr>
        <w:tc>
          <w:tcPr>
            <w:tcW w:w="386" w:type="dxa"/>
            <w:tcBorders>
              <w:top w:val="nil"/>
              <w:left w:val="single" w:sz="4" w:space="0" w:color="auto"/>
              <w:bottom w:val="single" w:sz="4" w:space="0" w:color="auto"/>
              <w:right w:val="single" w:sz="4" w:space="0" w:color="auto"/>
            </w:tcBorders>
            <w:shd w:val="clear" w:color="auto" w:fill="auto"/>
            <w:noWrap/>
            <w:vAlign w:val="center"/>
            <w:hideMark/>
          </w:tcPr>
          <w:p w14:paraId="42FDE72C" w14:textId="77777777" w:rsidR="00371DA3" w:rsidRPr="009D3A35" w:rsidRDefault="00371DA3" w:rsidP="00371DA3">
            <w:pPr>
              <w:jc w:val="center"/>
              <w:rPr>
                <w:rFonts w:ascii="Calibri" w:hAnsi="Calibri"/>
                <w:color w:val="000000"/>
                <w:sz w:val="20"/>
                <w:szCs w:val="20"/>
              </w:rPr>
            </w:pPr>
            <w:r w:rsidRPr="009D3A35">
              <w:rPr>
                <w:rFonts w:ascii="Calibri" w:hAnsi="Calibri" w:cs="Arial"/>
                <w:color w:val="000000"/>
                <w:sz w:val="20"/>
                <w:szCs w:val="20"/>
              </w:rPr>
              <w:t>3</w:t>
            </w:r>
          </w:p>
        </w:tc>
        <w:tc>
          <w:tcPr>
            <w:tcW w:w="3762" w:type="dxa"/>
            <w:tcBorders>
              <w:top w:val="nil"/>
              <w:left w:val="nil"/>
              <w:bottom w:val="single" w:sz="4" w:space="0" w:color="auto"/>
              <w:right w:val="single" w:sz="4" w:space="0" w:color="auto"/>
            </w:tcBorders>
            <w:shd w:val="clear" w:color="000000" w:fill="FFFFFF"/>
            <w:vAlign w:val="center"/>
            <w:hideMark/>
          </w:tcPr>
          <w:p w14:paraId="219A58A1" w14:textId="77777777" w:rsidR="00371DA3" w:rsidRPr="009D3A35" w:rsidRDefault="00371DA3" w:rsidP="00371DA3">
            <w:pPr>
              <w:rPr>
                <w:rFonts w:ascii="Calibri" w:hAnsi="Calibri"/>
                <w:color w:val="000000"/>
                <w:sz w:val="20"/>
                <w:szCs w:val="20"/>
              </w:rPr>
            </w:pPr>
            <w:r w:rsidRPr="009D3A35">
              <w:rPr>
                <w:rFonts w:ascii="Calibri" w:hAnsi="Calibri"/>
                <w:color w:val="000000"/>
                <w:sz w:val="20"/>
                <w:szCs w:val="20"/>
              </w:rPr>
              <w:t>Samodzielna Publiczna Miejsko-Gminna Przychodnia w Kamieniu Krajeńskim</w:t>
            </w:r>
          </w:p>
        </w:tc>
        <w:tc>
          <w:tcPr>
            <w:tcW w:w="1777" w:type="dxa"/>
            <w:tcBorders>
              <w:top w:val="nil"/>
              <w:left w:val="nil"/>
              <w:bottom w:val="single" w:sz="4" w:space="0" w:color="auto"/>
              <w:right w:val="single" w:sz="4" w:space="0" w:color="auto"/>
            </w:tcBorders>
            <w:shd w:val="clear" w:color="auto" w:fill="auto"/>
            <w:noWrap/>
            <w:vAlign w:val="center"/>
            <w:hideMark/>
          </w:tcPr>
          <w:p w14:paraId="3946E391" w14:textId="77777777" w:rsidR="00371DA3" w:rsidRPr="009D3A35" w:rsidRDefault="00371DA3" w:rsidP="00371DA3">
            <w:pPr>
              <w:jc w:val="right"/>
              <w:rPr>
                <w:rFonts w:ascii="Calibri" w:hAnsi="Calibri"/>
                <w:color w:val="000000"/>
                <w:sz w:val="20"/>
                <w:szCs w:val="20"/>
              </w:rPr>
            </w:pPr>
            <w:r w:rsidRPr="009D3A35">
              <w:rPr>
                <w:rFonts w:ascii="Calibri" w:hAnsi="Calibri"/>
                <w:color w:val="000000"/>
                <w:sz w:val="20"/>
                <w:szCs w:val="20"/>
              </w:rPr>
              <w:t>22 836,40 zł</w:t>
            </w:r>
          </w:p>
        </w:tc>
        <w:tc>
          <w:tcPr>
            <w:tcW w:w="1636" w:type="dxa"/>
            <w:tcBorders>
              <w:top w:val="nil"/>
              <w:left w:val="nil"/>
              <w:bottom w:val="single" w:sz="4" w:space="0" w:color="auto"/>
              <w:right w:val="single" w:sz="4" w:space="0" w:color="auto"/>
            </w:tcBorders>
            <w:shd w:val="clear" w:color="auto" w:fill="auto"/>
            <w:noWrap/>
            <w:vAlign w:val="center"/>
            <w:hideMark/>
          </w:tcPr>
          <w:p w14:paraId="6F950BA9" w14:textId="77777777" w:rsidR="00371DA3" w:rsidRPr="009D3A35" w:rsidRDefault="00371DA3" w:rsidP="00371DA3">
            <w:pPr>
              <w:jc w:val="right"/>
              <w:rPr>
                <w:rFonts w:ascii="Calibri" w:hAnsi="Calibri"/>
                <w:color w:val="000000"/>
                <w:sz w:val="20"/>
                <w:szCs w:val="20"/>
              </w:rPr>
            </w:pPr>
            <w:r w:rsidRPr="009D3A35">
              <w:rPr>
                <w:rFonts w:ascii="Calibri" w:hAnsi="Calibri"/>
                <w:color w:val="000000"/>
                <w:sz w:val="20"/>
                <w:szCs w:val="20"/>
              </w:rPr>
              <w:t>-   zł</w:t>
            </w:r>
          </w:p>
        </w:tc>
        <w:tc>
          <w:tcPr>
            <w:tcW w:w="1954" w:type="dxa"/>
            <w:tcBorders>
              <w:top w:val="nil"/>
              <w:left w:val="nil"/>
              <w:bottom w:val="single" w:sz="4" w:space="0" w:color="auto"/>
              <w:right w:val="single" w:sz="4" w:space="0" w:color="auto"/>
            </w:tcBorders>
            <w:shd w:val="clear" w:color="auto" w:fill="auto"/>
            <w:noWrap/>
            <w:vAlign w:val="center"/>
            <w:hideMark/>
          </w:tcPr>
          <w:p w14:paraId="43ED585E" w14:textId="77777777" w:rsidR="00371DA3" w:rsidRPr="009D3A35" w:rsidRDefault="00371DA3" w:rsidP="00371DA3">
            <w:pPr>
              <w:jc w:val="right"/>
              <w:rPr>
                <w:rFonts w:ascii="Calibri" w:hAnsi="Calibri"/>
                <w:color w:val="000000"/>
                <w:sz w:val="20"/>
                <w:szCs w:val="20"/>
              </w:rPr>
            </w:pPr>
            <w:r w:rsidRPr="009D3A35">
              <w:rPr>
                <w:rFonts w:ascii="Calibri" w:hAnsi="Calibri"/>
                <w:color w:val="000000"/>
                <w:sz w:val="20"/>
                <w:szCs w:val="20"/>
              </w:rPr>
              <w:t>-   zł</w:t>
            </w:r>
          </w:p>
        </w:tc>
      </w:tr>
      <w:tr w:rsidR="00371DA3" w:rsidRPr="009D3A35" w14:paraId="0A1C2E0A" w14:textId="77777777" w:rsidTr="00664444">
        <w:trPr>
          <w:trHeight w:val="510"/>
          <w:jc w:val="center"/>
        </w:trPr>
        <w:tc>
          <w:tcPr>
            <w:tcW w:w="386" w:type="dxa"/>
            <w:tcBorders>
              <w:top w:val="nil"/>
              <w:left w:val="single" w:sz="4" w:space="0" w:color="auto"/>
              <w:bottom w:val="single" w:sz="4" w:space="0" w:color="auto"/>
              <w:right w:val="single" w:sz="4" w:space="0" w:color="auto"/>
            </w:tcBorders>
            <w:shd w:val="clear" w:color="auto" w:fill="auto"/>
            <w:noWrap/>
            <w:vAlign w:val="center"/>
            <w:hideMark/>
          </w:tcPr>
          <w:p w14:paraId="297A3596" w14:textId="77777777" w:rsidR="00371DA3" w:rsidRPr="009D3A35" w:rsidRDefault="00371DA3" w:rsidP="00371DA3">
            <w:pPr>
              <w:jc w:val="center"/>
              <w:rPr>
                <w:rFonts w:ascii="Calibri" w:hAnsi="Calibri"/>
                <w:color w:val="000000"/>
                <w:sz w:val="20"/>
                <w:szCs w:val="20"/>
              </w:rPr>
            </w:pPr>
            <w:r w:rsidRPr="009D3A35">
              <w:rPr>
                <w:rFonts w:ascii="Calibri" w:hAnsi="Calibri" w:cs="Arial"/>
                <w:color w:val="000000"/>
                <w:sz w:val="20"/>
                <w:szCs w:val="20"/>
              </w:rPr>
              <w:t>4</w:t>
            </w:r>
          </w:p>
        </w:tc>
        <w:tc>
          <w:tcPr>
            <w:tcW w:w="3762" w:type="dxa"/>
            <w:tcBorders>
              <w:top w:val="nil"/>
              <w:left w:val="nil"/>
              <w:bottom w:val="single" w:sz="4" w:space="0" w:color="auto"/>
              <w:right w:val="single" w:sz="4" w:space="0" w:color="auto"/>
            </w:tcBorders>
            <w:shd w:val="clear" w:color="000000" w:fill="FFFFFF"/>
            <w:vAlign w:val="center"/>
            <w:hideMark/>
          </w:tcPr>
          <w:p w14:paraId="50668033" w14:textId="77777777" w:rsidR="00371DA3" w:rsidRPr="009D3A35" w:rsidRDefault="00371DA3" w:rsidP="00371DA3">
            <w:pPr>
              <w:rPr>
                <w:rFonts w:ascii="Calibri" w:hAnsi="Calibri"/>
                <w:color w:val="000000"/>
                <w:sz w:val="20"/>
                <w:szCs w:val="20"/>
              </w:rPr>
            </w:pPr>
            <w:r w:rsidRPr="009D3A35">
              <w:rPr>
                <w:rFonts w:ascii="Calibri" w:hAnsi="Calibri"/>
                <w:color w:val="000000"/>
                <w:sz w:val="20"/>
                <w:szCs w:val="20"/>
              </w:rPr>
              <w:t>Szkoła Podstawowa im. Władysława Broniewskiego w Dużej Cerkwicy</w:t>
            </w:r>
          </w:p>
        </w:tc>
        <w:tc>
          <w:tcPr>
            <w:tcW w:w="1777" w:type="dxa"/>
            <w:tcBorders>
              <w:top w:val="nil"/>
              <w:left w:val="nil"/>
              <w:bottom w:val="single" w:sz="4" w:space="0" w:color="auto"/>
              <w:right w:val="single" w:sz="4" w:space="0" w:color="auto"/>
            </w:tcBorders>
            <w:shd w:val="clear" w:color="auto" w:fill="auto"/>
            <w:noWrap/>
            <w:vAlign w:val="center"/>
            <w:hideMark/>
          </w:tcPr>
          <w:p w14:paraId="07511406" w14:textId="77777777" w:rsidR="00371DA3" w:rsidRPr="009D3A35" w:rsidRDefault="00371DA3" w:rsidP="00371DA3">
            <w:pPr>
              <w:jc w:val="right"/>
              <w:rPr>
                <w:rFonts w:ascii="Calibri" w:hAnsi="Calibri"/>
                <w:color w:val="000000"/>
                <w:sz w:val="20"/>
                <w:szCs w:val="20"/>
              </w:rPr>
            </w:pPr>
            <w:r w:rsidRPr="009D3A35">
              <w:rPr>
                <w:rFonts w:ascii="Calibri" w:hAnsi="Calibri"/>
                <w:color w:val="000000"/>
                <w:sz w:val="20"/>
                <w:szCs w:val="20"/>
              </w:rPr>
              <w:t>126 626,84 zł</w:t>
            </w:r>
          </w:p>
        </w:tc>
        <w:tc>
          <w:tcPr>
            <w:tcW w:w="1636" w:type="dxa"/>
            <w:tcBorders>
              <w:top w:val="nil"/>
              <w:left w:val="nil"/>
              <w:bottom w:val="single" w:sz="4" w:space="0" w:color="auto"/>
              <w:right w:val="single" w:sz="4" w:space="0" w:color="auto"/>
            </w:tcBorders>
            <w:shd w:val="clear" w:color="auto" w:fill="auto"/>
            <w:noWrap/>
            <w:vAlign w:val="center"/>
            <w:hideMark/>
          </w:tcPr>
          <w:p w14:paraId="4C79E872" w14:textId="77777777" w:rsidR="00371DA3" w:rsidRPr="009D3A35" w:rsidRDefault="00371DA3" w:rsidP="00371DA3">
            <w:pPr>
              <w:jc w:val="right"/>
              <w:rPr>
                <w:rFonts w:ascii="Calibri" w:hAnsi="Calibri"/>
                <w:color w:val="000000"/>
                <w:sz w:val="20"/>
                <w:szCs w:val="20"/>
              </w:rPr>
            </w:pPr>
            <w:r w:rsidRPr="009D3A35">
              <w:rPr>
                <w:rFonts w:ascii="Calibri" w:hAnsi="Calibri"/>
                <w:color w:val="000000"/>
                <w:sz w:val="20"/>
                <w:szCs w:val="20"/>
              </w:rPr>
              <w:t>32 677,30 zł</w:t>
            </w:r>
          </w:p>
        </w:tc>
        <w:tc>
          <w:tcPr>
            <w:tcW w:w="1954" w:type="dxa"/>
            <w:tcBorders>
              <w:top w:val="nil"/>
              <w:left w:val="nil"/>
              <w:bottom w:val="single" w:sz="4" w:space="0" w:color="auto"/>
              <w:right w:val="single" w:sz="4" w:space="0" w:color="auto"/>
            </w:tcBorders>
            <w:shd w:val="clear" w:color="auto" w:fill="auto"/>
            <w:noWrap/>
            <w:vAlign w:val="center"/>
            <w:hideMark/>
          </w:tcPr>
          <w:p w14:paraId="7BD73514" w14:textId="77777777" w:rsidR="00371DA3" w:rsidRPr="009D3A35" w:rsidRDefault="00371DA3" w:rsidP="00371DA3">
            <w:pPr>
              <w:jc w:val="right"/>
              <w:rPr>
                <w:rFonts w:ascii="Calibri" w:hAnsi="Calibri"/>
                <w:color w:val="000000"/>
                <w:sz w:val="20"/>
                <w:szCs w:val="20"/>
              </w:rPr>
            </w:pPr>
            <w:r w:rsidRPr="009D3A35">
              <w:rPr>
                <w:rFonts w:ascii="Calibri" w:hAnsi="Calibri"/>
                <w:color w:val="000000"/>
                <w:sz w:val="20"/>
                <w:szCs w:val="20"/>
              </w:rPr>
              <w:t>3 900,00 zł</w:t>
            </w:r>
          </w:p>
        </w:tc>
      </w:tr>
      <w:tr w:rsidR="00371DA3" w:rsidRPr="009D3A35" w14:paraId="3DC470F3" w14:textId="77777777" w:rsidTr="00664444">
        <w:trPr>
          <w:trHeight w:val="510"/>
          <w:jc w:val="center"/>
        </w:trPr>
        <w:tc>
          <w:tcPr>
            <w:tcW w:w="386" w:type="dxa"/>
            <w:tcBorders>
              <w:top w:val="nil"/>
              <w:left w:val="single" w:sz="4" w:space="0" w:color="auto"/>
              <w:bottom w:val="single" w:sz="4" w:space="0" w:color="auto"/>
              <w:right w:val="single" w:sz="4" w:space="0" w:color="auto"/>
            </w:tcBorders>
            <w:shd w:val="clear" w:color="auto" w:fill="auto"/>
            <w:noWrap/>
            <w:vAlign w:val="center"/>
            <w:hideMark/>
          </w:tcPr>
          <w:p w14:paraId="761EED27" w14:textId="77777777" w:rsidR="00371DA3" w:rsidRPr="009D3A35" w:rsidRDefault="00371DA3" w:rsidP="00371DA3">
            <w:pPr>
              <w:jc w:val="center"/>
              <w:rPr>
                <w:rFonts w:ascii="Calibri" w:hAnsi="Calibri"/>
                <w:color w:val="000000"/>
                <w:sz w:val="20"/>
                <w:szCs w:val="20"/>
              </w:rPr>
            </w:pPr>
            <w:r w:rsidRPr="009D3A35">
              <w:rPr>
                <w:rFonts w:ascii="Calibri" w:hAnsi="Calibri" w:cs="Arial"/>
                <w:color w:val="000000"/>
                <w:sz w:val="20"/>
                <w:szCs w:val="20"/>
              </w:rPr>
              <w:t>5</w:t>
            </w:r>
          </w:p>
        </w:tc>
        <w:tc>
          <w:tcPr>
            <w:tcW w:w="3762" w:type="dxa"/>
            <w:tcBorders>
              <w:top w:val="nil"/>
              <w:left w:val="nil"/>
              <w:bottom w:val="single" w:sz="4" w:space="0" w:color="auto"/>
              <w:right w:val="single" w:sz="4" w:space="0" w:color="auto"/>
            </w:tcBorders>
            <w:shd w:val="clear" w:color="000000" w:fill="FFFFFF"/>
            <w:vAlign w:val="center"/>
            <w:hideMark/>
          </w:tcPr>
          <w:p w14:paraId="1B7CE1DD" w14:textId="77777777" w:rsidR="00371DA3" w:rsidRPr="009D3A35" w:rsidRDefault="00371DA3" w:rsidP="00371DA3">
            <w:pPr>
              <w:rPr>
                <w:rFonts w:ascii="Calibri" w:hAnsi="Calibri"/>
                <w:color w:val="000000"/>
                <w:sz w:val="20"/>
                <w:szCs w:val="20"/>
              </w:rPr>
            </w:pPr>
            <w:r w:rsidRPr="009D3A35">
              <w:rPr>
                <w:rFonts w:ascii="Calibri" w:hAnsi="Calibri"/>
                <w:color w:val="000000"/>
                <w:sz w:val="20"/>
                <w:szCs w:val="20"/>
              </w:rPr>
              <w:t xml:space="preserve">Szkoła Podstawowa im. Marii Konopnickiej w </w:t>
            </w:r>
            <w:proofErr w:type="spellStart"/>
            <w:r w:rsidRPr="009D3A35">
              <w:rPr>
                <w:rFonts w:ascii="Calibri" w:hAnsi="Calibri"/>
                <w:color w:val="000000"/>
                <w:sz w:val="20"/>
                <w:szCs w:val="20"/>
              </w:rPr>
              <w:t>Zamartem</w:t>
            </w:r>
            <w:proofErr w:type="spellEnd"/>
          </w:p>
        </w:tc>
        <w:tc>
          <w:tcPr>
            <w:tcW w:w="1777" w:type="dxa"/>
            <w:tcBorders>
              <w:top w:val="nil"/>
              <w:left w:val="nil"/>
              <w:bottom w:val="single" w:sz="4" w:space="0" w:color="auto"/>
              <w:right w:val="single" w:sz="4" w:space="0" w:color="auto"/>
            </w:tcBorders>
            <w:shd w:val="clear" w:color="auto" w:fill="auto"/>
            <w:noWrap/>
            <w:vAlign w:val="center"/>
            <w:hideMark/>
          </w:tcPr>
          <w:p w14:paraId="20F195F5" w14:textId="77777777" w:rsidR="00371DA3" w:rsidRPr="009D3A35" w:rsidRDefault="00371DA3" w:rsidP="00371DA3">
            <w:pPr>
              <w:jc w:val="right"/>
              <w:rPr>
                <w:rFonts w:ascii="Calibri" w:hAnsi="Calibri"/>
                <w:color w:val="000000"/>
                <w:sz w:val="20"/>
                <w:szCs w:val="20"/>
              </w:rPr>
            </w:pPr>
            <w:r w:rsidRPr="009D3A35">
              <w:rPr>
                <w:rFonts w:ascii="Calibri" w:hAnsi="Calibri"/>
                <w:color w:val="000000"/>
                <w:sz w:val="20"/>
                <w:szCs w:val="20"/>
              </w:rPr>
              <w:t>67 271,56 zł</w:t>
            </w:r>
          </w:p>
        </w:tc>
        <w:tc>
          <w:tcPr>
            <w:tcW w:w="1636" w:type="dxa"/>
            <w:tcBorders>
              <w:top w:val="nil"/>
              <w:left w:val="nil"/>
              <w:bottom w:val="single" w:sz="4" w:space="0" w:color="auto"/>
              <w:right w:val="single" w:sz="4" w:space="0" w:color="auto"/>
            </w:tcBorders>
            <w:shd w:val="clear" w:color="auto" w:fill="auto"/>
            <w:noWrap/>
            <w:vAlign w:val="center"/>
            <w:hideMark/>
          </w:tcPr>
          <w:p w14:paraId="6F129418" w14:textId="77777777" w:rsidR="00371DA3" w:rsidRPr="009D3A35" w:rsidRDefault="00371DA3" w:rsidP="00371DA3">
            <w:pPr>
              <w:jc w:val="right"/>
              <w:rPr>
                <w:rFonts w:ascii="Calibri" w:hAnsi="Calibri"/>
                <w:color w:val="000000"/>
                <w:sz w:val="20"/>
                <w:szCs w:val="20"/>
              </w:rPr>
            </w:pPr>
            <w:r w:rsidRPr="009D3A35">
              <w:rPr>
                <w:rFonts w:ascii="Calibri" w:hAnsi="Calibri"/>
                <w:color w:val="000000"/>
                <w:sz w:val="20"/>
                <w:szCs w:val="20"/>
              </w:rPr>
              <w:t>11 940,87 zł</w:t>
            </w:r>
          </w:p>
        </w:tc>
        <w:tc>
          <w:tcPr>
            <w:tcW w:w="1954" w:type="dxa"/>
            <w:tcBorders>
              <w:top w:val="nil"/>
              <w:left w:val="nil"/>
              <w:bottom w:val="single" w:sz="4" w:space="0" w:color="auto"/>
              <w:right w:val="single" w:sz="4" w:space="0" w:color="auto"/>
            </w:tcBorders>
            <w:shd w:val="clear" w:color="auto" w:fill="auto"/>
            <w:noWrap/>
            <w:vAlign w:val="center"/>
            <w:hideMark/>
          </w:tcPr>
          <w:p w14:paraId="36C8507C" w14:textId="77777777" w:rsidR="00371DA3" w:rsidRPr="009D3A35" w:rsidRDefault="00371DA3" w:rsidP="00371DA3">
            <w:pPr>
              <w:jc w:val="right"/>
              <w:rPr>
                <w:rFonts w:ascii="Calibri" w:hAnsi="Calibri"/>
                <w:color w:val="000000"/>
                <w:sz w:val="20"/>
                <w:szCs w:val="20"/>
              </w:rPr>
            </w:pPr>
            <w:r w:rsidRPr="009D3A35">
              <w:rPr>
                <w:rFonts w:ascii="Calibri" w:hAnsi="Calibri"/>
                <w:color w:val="000000"/>
                <w:sz w:val="20"/>
                <w:szCs w:val="20"/>
              </w:rPr>
              <w:t>-   zł</w:t>
            </w:r>
          </w:p>
        </w:tc>
      </w:tr>
      <w:tr w:rsidR="00371DA3" w:rsidRPr="009D3A35" w14:paraId="3DF73FAF" w14:textId="77777777" w:rsidTr="00664444">
        <w:trPr>
          <w:trHeight w:val="510"/>
          <w:jc w:val="center"/>
        </w:trPr>
        <w:tc>
          <w:tcPr>
            <w:tcW w:w="386" w:type="dxa"/>
            <w:tcBorders>
              <w:top w:val="nil"/>
              <w:left w:val="single" w:sz="4" w:space="0" w:color="auto"/>
              <w:bottom w:val="single" w:sz="4" w:space="0" w:color="auto"/>
              <w:right w:val="single" w:sz="4" w:space="0" w:color="auto"/>
            </w:tcBorders>
            <w:shd w:val="clear" w:color="auto" w:fill="auto"/>
            <w:noWrap/>
            <w:vAlign w:val="center"/>
            <w:hideMark/>
          </w:tcPr>
          <w:p w14:paraId="342DF431" w14:textId="77777777" w:rsidR="00371DA3" w:rsidRPr="009D3A35" w:rsidRDefault="00371DA3" w:rsidP="00371DA3">
            <w:pPr>
              <w:jc w:val="center"/>
              <w:rPr>
                <w:rFonts w:ascii="Calibri" w:hAnsi="Calibri"/>
                <w:color w:val="000000"/>
                <w:sz w:val="20"/>
                <w:szCs w:val="20"/>
              </w:rPr>
            </w:pPr>
            <w:r w:rsidRPr="009D3A35">
              <w:rPr>
                <w:rFonts w:ascii="Calibri" w:hAnsi="Calibri" w:cs="Arial"/>
                <w:color w:val="000000"/>
                <w:sz w:val="20"/>
                <w:szCs w:val="20"/>
              </w:rPr>
              <w:t>6</w:t>
            </w:r>
          </w:p>
        </w:tc>
        <w:tc>
          <w:tcPr>
            <w:tcW w:w="3762" w:type="dxa"/>
            <w:tcBorders>
              <w:top w:val="nil"/>
              <w:left w:val="nil"/>
              <w:bottom w:val="single" w:sz="4" w:space="0" w:color="auto"/>
              <w:right w:val="single" w:sz="4" w:space="0" w:color="auto"/>
            </w:tcBorders>
            <w:shd w:val="clear" w:color="000000" w:fill="FFFFFF"/>
            <w:vAlign w:val="center"/>
            <w:hideMark/>
          </w:tcPr>
          <w:p w14:paraId="61FDD470" w14:textId="77777777" w:rsidR="00371DA3" w:rsidRPr="009D3A35" w:rsidRDefault="00371DA3" w:rsidP="00371DA3">
            <w:pPr>
              <w:rPr>
                <w:rFonts w:ascii="Calibri" w:hAnsi="Calibri"/>
                <w:color w:val="000000"/>
                <w:sz w:val="20"/>
                <w:szCs w:val="20"/>
              </w:rPr>
            </w:pPr>
            <w:r w:rsidRPr="009D3A35">
              <w:rPr>
                <w:rFonts w:ascii="Calibri" w:hAnsi="Calibri"/>
                <w:color w:val="000000"/>
                <w:sz w:val="20"/>
                <w:szCs w:val="20"/>
              </w:rPr>
              <w:t>Miejsko-Gminna Biblioteka Publiczna w Kamieniu Krajeńskim</w:t>
            </w:r>
          </w:p>
        </w:tc>
        <w:tc>
          <w:tcPr>
            <w:tcW w:w="1777" w:type="dxa"/>
            <w:tcBorders>
              <w:top w:val="nil"/>
              <w:left w:val="nil"/>
              <w:bottom w:val="single" w:sz="4" w:space="0" w:color="auto"/>
              <w:right w:val="single" w:sz="4" w:space="0" w:color="auto"/>
            </w:tcBorders>
            <w:shd w:val="clear" w:color="auto" w:fill="auto"/>
            <w:noWrap/>
            <w:vAlign w:val="center"/>
            <w:hideMark/>
          </w:tcPr>
          <w:p w14:paraId="61CBC851" w14:textId="77777777" w:rsidR="00371DA3" w:rsidRPr="009D3A35" w:rsidRDefault="00371DA3" w:rsidP="00371DA3">
            <w:pPr>
              <w:jc w:val="right"/>
              <w:rPr>
                <w:rFonts w:ascii="Calibri" w:hAnsi="Calibri"/>
                <w:color w:val="000000"/>
                <w:sz w:val="20"/>
                <w:szCs w:val="20"/>
              </w:rPr>
            </w:pPr>
            <w:r w:rsidRPr="009D3A35">
              <w:rPr>
                <w:rFonts w:ascii="Calibri" w:hAnsi="Calibri"/>
                <w:color w:val="000000"/>
                <w:sz w:val="20"/>
                <w:szCs w:val="20"/>
              </w:rPr>
              <w:t>-   zł</w:t>
            </w:r>
          </w:p>
        </w:tc>
        <w:tc>
          <w:tcPr>
            <w:tcW w:w="1636" w:type="dxa"/>
            <w:tcBorders>
              <w:top w:val="nil"/>
              <w:left w:val="nil"/>
              <w:bottom w:val="single" w:sz="4" w:space="0" w:color="auto"/>
              <w:right w:val="single" w:sz="4" w:space="0" w:color="auto"/>
            </w:tcBorders>
            <w:shd w:val="clear" w:color="auto" w:fill="auto"/>
            <w:noWrap/>
            <w:vAlign w:val="center"/>
            <w:hideMark/>
          </w:tcPr>
          <w:p w14:paraId="61D0C063" w14:textId="77777777" w:rsidR="00371DA3" w:rsidRPr="009D3A35" w:rsidRDefault="00371DA3" w:rsidP="00371DA3">
            <w:pPr>
              <w:jc w:val="right"/>
              <w:rPr>
                <w:rFonts w:ascii="Calibri" w:hAnsi="Calibri"/>
                <w:color w:val="000000"/>
                <w:sz w:val="20"/>
                <w:szCs w:val="20"/>
              </w:rPr>
            </w:pPr>
            <w:r w:rsidRPr="009D3A35">
              <w:rPr>
                <w:rFonts w:ascii="Calibri" w:hAnsi="Calibri"/>
                <w:color w:val="000000"/>
                <w:sz w:val="20"/>
                <w:szCs w:val="20"/>
              </w:rPr>
              <w:t>6 964,11 zł</w:t>
            </w:r>
          </w:p>
        </w:tc>
        <w:tc>
          <w:tcPr>
            <w:tcW w:w="1954" w:type="dxa"/>
            <w:tcBorders>
              <w:top w:val="nil"/>
              <w:left w:val="nil"/>
              <w:bottom w:val="single" w:sz="4" w:space="0" w:color="auto"/>
              <w:right w:val="single" w:sz="4" w:space="0" w:color="auto"/>
            </w:tcBorders>
            <w:shd w:val="clear" w:color="auto" w:fill="auto"/>
            <w:noWrap/>
            <w:vAlign w:val="center"/>
            <w:hideMark/>
          </w:tcPr>
          <w:p w14:paraId="20718490" w14:textId="77777777" w:rsidR="00371DA3" w:rsidRPr="009D3A35" w:rsidRDefault="00371DA3" w:rsidP="00371DA3">
            <w:pPr>
              <w:jc w:val="right"/>
              <w:rPr>
                <w:rFonts w:ascii="Calibri" w:hAnsi="Calibri"/>
                <w:color w:val="000000"/>
                <w:sz w:val="20"/>
                <w:szCs w:val="20"/>
              </w:rPr>
            </w:pPr>
            <w:r w:rsidRPr="009D3A35">
              <w:rPr>
                <w:rFonts w:ascii="Calibri" w:hAnsi="Calibri"/>
                <w:color w:val="000000"/>
                <w:sz w:val="20"/>
                <w:szCs w:val="20"/>
              </w:rPr>
              <w:t>-   zł</w:t>
            </w:r>
          </w:p>
        </w:tc>
      </w:tr>
      <w:tr w:rsidR="00371DA3" w:rsidRPr="009D3A35" w14:paraId="21B50702" w14:textId="77777777" w:rsidTr="00664444">
        <w:trPr>
          <w:trHeight w:val="510"/>
          <w:jc w:val="center"/>
        </w:trPr>
        <w:tc>
          <w:tcPr>
            <w:tcW w:w="386" w:type="dxa"/>
            <w:tcBorders>
              <w:top w:val="nil"/>
              <w:left w:val="single" w:sz="4" w:space="0" w:color="auto"/>
              <w:bottom w:val="single" w:sz="4" w:space="0" w:color="auto"/>
              <w:right w:val="single" w:sz="4" w:space="0" w:color="auto"/>
            </w:tcBorders>
            <w:shd w:val="clear" w:color="auto" w:fill="auto"/>
            <w:noWrap/>
            <w:vAlign w:val="center"/>
            <w:hideMark/>
          </w:tcPr>
          <w:p w14:paraId="5152FF54" w14:textId="77777777" w:rsidR="00371DA3" w:rsidRPr="009D3A35" w:rsidRDefault="00371DA3" w:rsidP="00371DA3">
            <w:pPr>
              <w:jc w:val="center"/>
              <w:rPr>
                <w:rFonts w:ascii="Calibri" w:hAnsi="Calibri"/>
                <w:color w:val="000000"/>
                <w:sz w:val="20"/>
                <w:szCs w:val="20"/>
              </w:rPr>
            </w:pPr>
            <w:r w:rsidRPr="009D3A35">
              <w:rPr>
                <w:rFonts w:ascii="Calibri" w:hAnsi="Calibri" w:cs="Arial"/>
                <w:color w:val="000000"/>
                <w:sz w:val="20"/>
                <w:szCs w:val="20"/>
              </w:rPr>
              <w:t>7</w:t>
            </w:r>
          </w:p>
        </w:tc>
        <w:tc>
          <w:tcPr>
            <w:tcW w:w="3762" w:type="dxa"/>
            <w:tcBorders>
              <w:top w:val="nil"/>
              <w:left w:val="nil"/>
              <w:bottom w:val="single" w:sz="4" w:space="0" w:color="auto"/>
              <w:right w:val="single" w:sz="4" w:space="0" w:color="auto"/>
            </w:tcBorders>
            <w:shd w:val="clear" w:color="000000" w:fill="FFFFFF"/>
            <w:vAlign w:val="center"/>
            <w:hideMark/>
          </w:tcPr>
          <w:p w14:paraId="781A22C9" w14:textId="77777777" w:rsidR="00371DA3" w:rsidRPr="009D3A35" w:rsidRDefault="00371DA3" w:rsidP="00371DA3">
            <w:pPr>
              <w:rPr>
                <w:rFonts w:ascii="Calibri" w:hAnsi="Calibri"/>
                <w:color w:val="000000"/>
                <w:sz w:val="20"/>
                <w:szCs w:val="20"/>
              </w:rPr>
            </w:pPr>
            <w:r w:rsidRPr="009D3A35">
              <w:rPr>
                <w:rFonts w:ascii="Calibri" w:hAnsi="Calibri"/>
                <w:color w:val="000000"/>
                <w:sz w:val="20"/>
                <w:szCs w:val="20"/>
              </w:rPr>
              <w:t>Miejsko-Gminny  Ośrodek Kultury w Kamieniu Krajeńskim</w:t>
            </w:r>
          </w:p>
        </w:tc>
        <w:tc>
          <w:tcPr>
            <w:tcW w:w="1777" w:type="dxa"/>
            <w:tcBorders>
              <w:top w:val="nil"/>
              <w:left w:val="nil"/>
              <w:bottom w:val="single" w:sz="4" w:space="0" w:color="auto"/>
              <w:right w:val="single" w:sz="4" w:space="0" w:color="auto"/>
            </w:tcBorders>
            <w:shd w:val="clear" w:color="000000" w:fill="FFFFFF"/>
            <w:noWrap/>
            <w:vAlign w:val="center"/>
            <w:hideMark/>
          </w:tcPr>
          <w:p w14:paraId="1DB58117" w14:textId="77777777" w:rsidR="00371DA3" w:rsidRPr="009D3A35" w:rsidRDefault="00371DA3" w:rsidP="00371DA3">
            <w:pPr>
              <w:jc w:val="right"/>
              <w:rPr>
                <w:rFonts w:ascii="Calibri" w:hAnsi="Calibri"/>
                <w:color w:val="000000"/>
                <w:sz w:val="20"/>
                <w:szCs w:val="20"/>
              </w:rPr>
            </w:pPr>
            <w:r w:rsidRPr="009D3A35">
              <w:rPr>
                <w:rFonts w:ascii="Calibri" w:hAnsi="Calibri"/>
                <w:color w:val="000000"/>
                <w:sz w:val="20"/>
                <w:szCs w:val="20"/>
              </w:rPr>
              <w:t>21 888,21 zł</w:t>
            </w:r>
          </w:p>
        </w:tc>
        <w:tc>
          <w:tcPr>
            <w:tcW w:w="1636" w:type="dxa"/>
            <w:tcBorders>
              <w:top w:val="nil"/>
              <w:left w:val="nil"/>
              <w:bottom w:val="single" w:sz="4" w:space="0" w:color="auto"/>
              <w:right w:val="single" w:sz="4" w:space="0" w:color="auto"/>
            </w:tcBorders>
            <w:shd w:val="clear" w:color="auto" w:fill="auto"/>
            <w:noWrap/>
            <w:vAlign w:val="center"/>
            <w:hideMark/>
          </w:tcPr>
          <w:p w14:paraId="572623CC" w14:textId="77777777" w:rsidR="00371DA3" w:rsidRPr="009D3A35" w:rsidRDefault="00371DA3" w:rsidP="00371DA3">
            <w:pPr>
              <w:jc w:val="right"/>
              <w:rPr>
                <w:rFonts w:ascii="Calibri" w:hAnsi="Calibri"/>
                <w:color w:val="000000"/>
                <w:sz w:val="20"/>
                <w:szCs w:val="20"/>
              </w:rPr>
            </w:pPr>
            <w:r w:rsidRPr="009D3A35">
              <w:rPr>
                <w:rFonts w:ascii="Calibri" w:hAnsi="Calibri"/>
                <w:color w:val="000000"/>
                <w:sz w:val="20"/>
                <w:szCs w:val="20"/>
              </w:rPr>
              <w:t>97 507,34 zł</w:t>
            </w:r>
          </w:p>
        </w:tc>
        <w:tc>
          <w:tcPr>
            <w:tcW w:w="1954" w:type="dxa"/>
            <w:tcBorders>
              <w:top w:val="nil"/>
              <w:left w:val="nil"/>
              <w:bottom w:val="single" w:sz="4" w:space="0" w:color="auto"/>
              <w:right w:val="single" w:sz="4" w:space="0" w:color="auto"/>
            </w:tcBorders>
            <w:shd w:val="clear" w:color="auto" w:fill="auto"/>
            <w:noWrap/>
            <w:vAlign w:val="center"/>
            <w:hideMark/>
          </w:tcPr>
          <w:p w14:paraId="6D383E25" w14:textId="77777777" w:rsidR="00371DA3" w:rsidRPr="009D3A35" w:rsidRDefault="00371DA3" w:rsidP="00371DA3">
            <w:pPr>
              <w:jc w:val="right"/>
              <w:rPr>
                <w:rFonts w:ascii="Calibri" w:hAnsi="Calibri"/>
                <w:color w:val="000000"/>
                <w:sz w:val="20"/>
                <w:szCs w:val="20"/>
              </w:rPr>
            </w:pPr>
            <w:r w:rsidRPr="009D3A35">
              <w:rPr>
                <w:rFonts w:ascii="Calibri" w:hAnsi="Calibri"/>
                <w:color w:val="000000"/>
                <w:sz w:val="20"/>
                <w:szCs w:val="20"/>
              </w:rPr>
              <w:t>-   zł</w:t>
            </w:r>
          </w:p>
        </w:tc>
      </w:tr>
      <w:tr w:rsidR="00371DA3" w:rsidRPr="009D3A35" w14:paraId="3E747E55" w14:textId="77777777" w:rsidTr="00664444">
        <w:trPr>
          <w:trHeight w:val="510"/>
          <w:jc w:val="center"/>
        </w:trPr>
        <w:tc>
          <w:tcPr>
            <w:tcW w:w="386" w:type="dxa"/>
            <w:tcBorders>
              <w:top w:val="nil"/>
              <w:left w:val="single" w:sz="4" w:space="0" w:color="auto"/>
              <w:bottom w:val="single" w:sz="4" w:space="0" w:color="auto"/>
              <w:right w:val="single" w:sz="4" w:space="0" w:color="auto"/>
            </w:tcBorders>
            <w:shd w:val="clear" w:color="auto" w:fill="auto"/>
            <w:noWrap/>
            <w:vAlign w:val="center"/>
            <w:hideMark/>
          </w:tcPr>
          <w:p w14:paraId="38DA8B0E" w14:textId="77777777" w:rsidR="00371DA3" w:rsidRPr="009D3A35" w:rsidRDefault="00371DA3" w:rsidP="00371DA3">
            <w:pPr>
              <w:jc w:val="center"/>
              <w:rPr>
                <w:rFonts w:ascii="Calibri" w:hAnsi="Calibri"/>
                <w:color w:val="000000"/>
                <w:sz w:val="20"/>
                <w:szCs w:val="20"/>
              </w:rPr>
            </w:pPr>
            <w:r w:rsidRPr="009D3A35">
              <w:rPr>
                <w:rFonts w:ascii="Calibri" w:hAnsi="Calibri" w:cs="Arial"/>
                <w:color w:val="000000"/>
                <w:sz w:val="20"/>
                <w:szCs w:val="20"/>
              </w:rPr>
              <w:t>8</w:t>
            </w:r>
          </w:p>
        </w:tc>
        <w:tc>
          <w:tcPr>
            <w:tcW w:w="3762" w:type="dxa"/>
            <w:tcBorders>
              <w:top w:val="nil"/>
              <w:left w:val="nil"/>
              <w:bottom w:val="single" w:sz="4" w:space="0" w:color="auto"/>
              <w:right w:val="single" w:sz="4" w:space="0" w:color="auto"/>
            </w:tcBorders>
            <w:shd w:val="clear" w:color="000000" w:fill="FFFFFF"/>
            <w:vAlign w:val="center"/>
            <w:hideMark/>
          </w:tcPr>
          <w:p w14:paraId="33155BD2" w14:textId="77777777" w:rsidR="00371DA3" w:rsidRPr="009D3A35" w:rsidRDefault="00371DA3" w:rsidP="00371DA3">
            <w:pPr>
              <w:rPr>
                <w:rFonts w:ascii="Calibri" w:hAnsi="Calibri"/>
                <w:color w:val="000000"/>
                <w:sz w:val="20"/>
                <w:szCs w:val="20"/>
              </w:rPr>
            </w:pPr>
            <w:r w:rsidRPr="009D3A35">
              <w:rPr>
                <w:rFonts w:ascii="Calibri" w:hAnsi="Calibri"/>
                <w:color w:val="000000"/>
                <w:sz w:val="20"/>
                <w:szCs w:val="20"/>
              </w:rPr>
              <w:t>Miejsko Gminny Zespół Usług Oświatowych w Kamieniu Krajeńskim</w:t>
            </w:r>
          </w:p>
        </w:tc>
        <w:tc>
          <w:tcPr>
            <w:tcW w:w="1777" w:type="dxa"/>
            <w:tcBorders>
              <w:top w:val="nil"/>
              <w:left w:val="nil"/>
              <w:bottom w:val="single" w:sz="4" w:space="0" w:color="auto"/>
              <w:right w:val="single" w:sz="4" w:space="0" w:color="auto"/>
            </w:tcBorders>
            <w:shd w:val="clear" w:color="auto" w:fill="auto"/>
            <w:noWrap/>
            <w:vAlign w:val="center"/>
            <w:hideMark/>
          </w:tcPr>
          <w:p w14:paraId="557068EB" w14:textId="77777777" w:rsidR="00371DA3" w:rsidRPr="009D3A35" w:rsidRDefault="00371DA3" w:rsidP="00371DA3">
            <w:pPr>
              <w:jc w:val="right"/>
              <w:rPr>
                <w:rFonts w:ascii="Calibri" w:hAnsi="Calibri"/>
                <w:color w:val="000000"/>
                <w:sz w:val="20"/>
                <w:szCs w:val="20"/>
              </w:rPr>
            </w:pPr>
            <w:r w:rsidRPr="009D3A35">
              <w:rPr>
                <w:rFonts w:ascii="Calibri" w:hAnsi="Calibri"/>
                <w:color w:val="000000"/>
                <w:sz w:val="20"/>
                <w:szCs w:val="20"/>
              </w:rPr>
              <w:t>4 677,80 zł</w:t>
            </w:r>
          </w:p>
        </w:tc>
        <w:tc>
          <w:tcPr>
            <w:tcW w:w="1636" w:type="dxa"/>
            <w:tcBorders>
              <w:top w:val="nil"/>
              <w:left w:val="nil"/>
              <w:bottom w:val="single" w:sz="4" w:space="0" w:color="auto"/>
              <w:right w:val="single" w:sz="4" w:space="0" w:color="auto"/>
            </w:tcBorders>
            <w:shd w:val="clear" w:color="auto" w:fill="auto"/>
            <w:noWrap/>
            <w:vAlign w:val="center"/>
            <w:hideMark/>
          </w:tcPr>
          <w:p w14:paraId="5475F336" w14:textId="77777777" w:rsidR="00371DA3" w:rsidRPr="009D3A35" w:rsidRDefault="00371DA3" w:rsidP="00371DA3">
            <w:pPr>
              <w:jc w:val="right"/>
              <w:rPr>
                <w:rFonts w:ascii="Calibri" w:hAnsi="Calibri"/>
                <w:color w:val="000000"/>
                <w:sz w:val="20"/>
                <w:szCs w:val="20"/>
              </w:rPr>
            </w:pPr>
            <w:r w:rsidRPr="009D3A35">
              <w:rPr>
                <w:rFonts w:ascii="Calibri" w:hAnsi="Calibri"/>
                <w:color w:val="000000"/>
                <w:sz w:val="20"/>
                <w:szCs w:val="20"/>
              </w:rPr>
              <w:t>6 886,00 zł</w:t>
            </w:r>
          </w:p>
        </w:tc>
        <w:tc>
          <w:tcPr>
            <w:tcW w:w="1954" w:type="dxa"/>
            <w:tcBorders>
              <w:top w:val="nil"/>
              <w:left w:val="nil"/>
              <w:bottom w:val="single" w:sz="4" w:space="0" w:color="auto"/>
              <w:right w:val="single" w:sz="4" w:space="0" w:color="auto"/>
            </w:tcBorders>
            <w:shd w:val="clear" w:color="auto" w:fill="auto"/>
            <w:noWrap/>
            <w:vAlign w:val="center"/>
            <w:hideMark/>
          </w:tcPr>
          <w:p w14:paraId="4C00316A" w14:textId="77777777" w:rsidR="00371DA3" w:rsidRPr="009D3A35" w:rsidRDefault="00371DA3" w:rsidP="00371DA3">
            <w:pPr>
              <w:jc w:val="right"/>
              <w:rPr>
                <w:rFonts w:ascii="Calibri" w:hAnsi="Calibri"/>
                <w:color w:val="000000"/>
                <w:sz w:val="20"/>
                <w:szCs w:val="20"/>
              </w:rPr>
            </w:pPr>
            <w:r w:rsidRPr="009D3A35">
              <w:rPr>
                <w:rFonts w:ascii="Calibri" w:hAnsi="Calibri"/>
                <w:color w:val="000000"/>
                <w:sz w:val="20"/>
                <w:szCs w:val="20"/>
              </w:rPr>
              <w:t>-   zł</w:t>
            </w:r>
          </w:p>
        </w:tc>
      </w:tr>
      <w:tr w:rsidR="00371DA3" w:rsidRPr="009D3A35" w14:paraId="0F1F6B3C" w14:textId="77777777" w:rsidTr="00664444">
        <w:trPr>
          <w:trHeight w:val="510"/>
          <w:jc w:val="center"/>
        </w:trPr>
        <w:tc>
          <w:tcPr>
            <w:tcW w:w="386" w:type="dxa"/>
            <w:tcBorders>
              <w:top w:val="nil"/>
              <w:left w:val="single" w:sz="4" w:space="0" w:color="auto"/>
              <w:bottom w:val="single" w:sz="4" w:space="0" w:color="auto"/>
              <w:right w:val="single" w:sz="4" w:space="0" w:color="auto"/>
            </w:tcBorders>
            <w:shd w:val="clear" w:color="auto" w:fill="auto"/>
            <w:noWrap/>
            <w:vAlign w:val="center"/>
            <w:hideMark/>
          </w:tcPr>
          <w:p w14:paraId="161F6005" w14:textId="77777777" w:rsidR="00371DA3" w:rsidRPr="009D3A35" w:rsidRDefault="00371DA3" w:rsidP="00371DA3">
            <w:pPr>
              <w:jc w:val="center"/>
              <w:rPr>
                <w:rFonts w:ascii="Calibri" w:hAnsi="Calibri"/>
                <w:color w:val="000000"/>
                <w:sz w:val="20"/>
                <w:szCs w:val="20"/>
              </w:rPr>
            </w:pPr>
            <w:r w:rsidRPr="009D3A35">
              <w:rPr>
                <w:rFonts w:ascii="Calibri" w:hAnsi="Calibri" w:cs="Arial"/>
                <w:color w:val="000000"/>
                <w:sz w:val="20"/>
                <w:szCs w:val="20"/>
              </w:rPr>
              <w:t>9</w:t>
            </w:r>
          </w:p>
        </w:tc>
        <w:tc>
          <w:tcPr>
            <w:tcW w:w="3762" w:type="dxa"/>
            <w:tcBorders>
              <w:top w:val="nil"/>
              <w:left w:val="nil"/>
              <w:bottom w:val="single" w:sz="4" w:space="0" w:color="auto"/>
              <w:right w:val="single" w:sz="4" w:space="0" w:color="auto"/>
            </w:tcBorders>
            <w:shd w:val="clear" w:color="000000" w:fill="FFFFFF"/>
            <w:vAlign w:val="center"/>
            <w:hideMark/>
          </w:tcPr>
          <w:p w14:paraId="4CB34AD3" w14:textId="77777777" w:rsidR="00371DA3" w:rsidRPr="009D3A35" w:rsidRDefault="00371DA3" w:rsidP="00371DA3">
            <w:pPr>
              <w:rPr>
                <w:rFonts w:ascii="Calibri" w:hAnsi="Calibri"/>
                <w:color w:val="000000"/>
                <w:sz w:val="20"/>
                <w:szCs w:val="20"/>
              </w:rPr>
            </w:pPr>
            <w:r w:rsidRPr="009D3A35">
              <w:rPr>
                <w:rFonts w:ascii="Calibri" w:hAnsi="Calibri"/>
                <w:color w:val="000000"/>
                <w:sz w:val="20"/>
                <w:szCs w:val="20"/>
              </w:rPr>
              <w:t>Miejsko-Gminny Ośrodek Pomocy Społecznej w Kamieniu Krajeńskim</w:t>
            </w:r>
          </w:p>
        </w:tc>
        <w:tc>
          <w:tcPr>
            <w:tcW w:w="1777" w:type="dxa"/>
            <w:tcBorders>
              <w:top w:val="nil"/>
              <w:left w:val="nil"/>
              <w:bottom w:val="single" w:sz="4" w:space="0" w:color="auto"/>
              <w:right w:val="single" w:sz="4" w:space="0" w:color="auto"/>
            </w:tcBorders>
            <w:shd w:val="clear" w:color="auto" w:fill="auto"/>
            <w:noWrap/>
            <w:vAlign w:val="center"/>
            <w:hideMark/>
          </w:tcPr>
          <w:p w14:paraId="154A6489" w14:textId="77777777" w:rsidR="00371DA3" w:rsidRPr="009D3A35" w:rsidRDefault="00371DA3" w:rsidP="00371DA3">
            <w:pPr>
              <w:jc w:val="right"/>
              <w:rPr>
                <w:rFonts w:ascii="Calibri" w:hAnsi="Calibri"/>
                <w:color w:val="000000"/>
                <w:sz w:val="20"/>
                <w:szCs w:val="20"/>
              </w:rPr>
            </w:pPr>
            <w:r w:rsidRPr="009D3A35">
              <w:rPr>
                <w:rFonts w:ascii="Calibri" w:hAnsi="Calibri"/>
                <w:color w:val="000000"/>
                <w:sz w:val="20"/>
                <w:szCs w:val="20"/>
              </w:rPr>
              <w:t>15 113,85 zł</w:t>
            </w:r>
          </w:p>
        </w:tc>
        <w:tc>
          <w:tcPr>
            <w:tcW w:w="1636" w:type="dxa"/>
            <w:tcBorders>
              <w:top w:val="nil"/>
              <w:left w:val="nil"/>
              <w:bottom w:val="single" w:sz="4" w:space="0" w:color="auto"/>
              <w:right w:val="single" w:sz="4" w:space="0" w:color="auto"/>
            </w:tcBorders>
            <w:shd w:val="clear" w:color="auto" w:fill="auto"/>
            <w:noWrap/>
            <w:vAlign w:val="center"/>
            <w:hideMark/>
          </w:tcPr>
          <w:p w14:paraId="61FF941D" w14:textId="77777777" w:rsidR="00371DA3" w:rsidRPr="009D3A35" w:rsidRDefault="00371DA3" w:rsidP="00371DA3">
            <w:pPr>
              <w:jc w:val="right"/>
              <w:rPr>
                <w:rFonts w:ascii="Calibri" w:hAnsi="Calibri"/>
                <w:color w:val="000000"/>
                <w:sz w:val="20"/>
                <w:szCs w:val="20"/>
              </w:rPr>
            </w:pPr>
            <w:r w:rsidRPr="009D3A35">
              <w:rPr>
                <w:rFonts w:ascii="Calibri" w:hAnsi="Calibri"/>
                <w:color w:val="000000"/>
                <w:sz w:val="20"/>
                <w:szCs w:val="20"/>
              </w:rPr>
              <w:t>4 491,00 zł</w:t>
            </w:r>
          </w:p>
        </w:tc>
        <w:tc>
          <w:tcPr>
            <w:tcW w:w="1954" w:type="dxa"/>
            <w:tcBorders>
              <w:top w:val="nil"/>
              <w:left w:val="nil"/>
              <w:bottom w:val="single" w:sz="4" w:space="0" w:color="auto"/>
              <w:right w:val="single" w:sz="4" w:space="0" w:color="auto"/>
            </w:tcBorders>
            <w:shd w:val="clear" w:color="auto" w:fill="auto"/>
            <w:noWrap/>
            <w:vAlign w:val="center"/>
            <w:hideMark/>
          </w:tcPr>
          <w:p w14:paraId="24E20D28" w14:textId="77777777" w:rsidR="00371DA3" w:rsidRPr="009D3A35" w:rsidRDefault="00371DA3" w:rsidP="00371DA3">
            <w:pPr>
              <w:jc w:val="right"/>
              <w:rPr>
                <w:rFonts w:ascii="Calibri" w:hAnsi="Calibri"/>
                <w:color w:val="000000"/>
                <w:sz w:val="20"/>
                <w:szCs w:val="20"/>
              </w:rPr>
            </w:pPr>
            <w:r w:rsidRPr="009D3A35">
              <w:rPr>
                <w:rFonts w:ascii="Calibri" w:hAnsi="Calibri"/>
                <w:color w:val="000000"/>
                <w:sz w:val="20"/>
                <w:szCs w:val="20"/>
              </w:rPr>
              <w:t>-   zł</w:t>
            </w:r>
          </w:p>
        </w:tc>
      </w:tr>
      <w:tr w:rsidR="00371DA3" w:rsidRPr="009D3A35" w14:paraId="4E1E72E8" w14:textId="77777777" w:rsidTr="00664444">
        <w:trPr>
          <w:trHeight w:val="510"/>
          <w:jc w:val="center"/>
        </w:trPr>
        <w:tc>
          <w:tcPr>
            <w:tcW w:w="386" w:type="dxa"/>
            <w:tcBorders>
              <w:top w:val="nil"/>
              <w:left w:val="single" w:sz="4" w:space="0" w:color="auto"/>
              <w:bottom w:val="single" w:sz="4" w:space="0" w:color="auto"/>
              <w:right w:val="single" w:sz="4" w:space="0" w:color="auto"/>
            </w:tcBorders>
            <w:shd w:val="clear" w:color="auto" w:fill="auto"/>
            <w:noWrap/>
            <w:vAlign w:val="center"/>
            <w:hideMark/>
          </w:tcPr>
          <w:p w14:paraId="43619D03" w14:textId="77777777" w:rsidR="00371DA3" w:rsidRPr="009D3A35" w:rsidRDefault="00371DA3" w:rsidP="00371DA3">
            <w:pPr>
              <w:jc w:val="center"/>
              <w:rPr>
                <w:rFonts w:ascii="Calibri" w:hAnsi="Calibri"/>
                <w:color w:val="000000"/>
                <w:sz w:val="20"/>
                <w:szCs w:val="20"/>
              </w:rPr>
            </w:pPr>
            <w:r w:rsidRPr="009D3A35">
              <w:rPr>
                <w:rFonts w:ascii="Calibri" w:hAnsi="Calibri" w:cs="Arial"/>
                <w:color w:val="000000"/>
                <w:sz w:val="20"/>
                <w:szCs w:val="20"/>
              </w:rPr>
              <w:t>10</w:t>
            </w:r>
          </w:p>
        </w:tc>
        <w:tc>
          <w:tcPr>
            <w:tcW w:w="3762" w:type="dxa"/>
            <w:tcBorders>
              <w:top w:val="nil"/>
              <w:left w:val="nil"/>
              <w:bottom w:val="single" w:sz="4" w:space="0" w:color="auto"/>
              <w:right w:val="single" w:sz="4" w:space="0" w:color="auto"/>
            </w:tcBorders>
            <w:shd w:val="clear" w:color="000000" w:fill="FFFFFF"/>
            <w:vAlign w:val="center"/>
            <w:hideMark/>
          </w:tcPr>
          <w:p w14:paraId="12D1491F" w14:textId="77777777" w:rsidR="00371DA3" w:rsidRPr="009D3A35" w:rsidRDefault="00371DA3" w:rsidP="00371DA3">
            <w:pPr>
              <w:rPr>
                <w:rFonts w:ascii="Calibri" w:hAnsi="Calibri"/>
                <w:color w:val="000000"/>
                <w:sz w:val="20"/>
                <w:szCs w:val="20"/>
              </w:rPr>
            </w:pPr>
            <w:r w:rsidRPr="009D3A35">
              <w:rPr>
                <w:rFonts w:ascii="Calibri" w:hAnsi="Calibri"/>
                <w:color w:val="000000"/>
                <w:sz w:val="20"/>
                <w:szCs w:val="20"/>
              </w:rPr>
              <w:t>Zakład Gospodarki Komunalnej i Mieszkaniowej w Kamieniu Krajeńskim Sp. z o.o.</w:t>
            </w:r>
          </w:p>
        </w:tc>
        <w:tc>
          <w:tcPr>
            <w:tcW w:w="1777" w:type="dxa"/>
            <w:tcBorders>
              <w:top w:val="nil"/>
              <w:left w:val="nil"/>
              <w:bottom w:val="single" w:sz="4" w:space="0" w:color="auto"/>
              <w:right w:val="single" w:sz="4" w:space="0" w:color="auto"/>
            </w:tcBorders>
            <w:shd w:val="clear" w:color="auto" w:fill="auto"/>
            <w:noWrap/>
            <w:vAlign w:val="center"/>
            <w:hideMark/>
          </w:tcPr>
          <w:p w14:paraId="01EED340" w14:textId="77777777" w:rsidR="00371DA3" w:rsidRPr="009D3A35" w:rsidRDefault="00371DA3" w:rsidP="00371DA3">
            <w:pPr>
              <w:jc w:val="right"/>
              <w:rPr>
                <w:rFonts w:ascii="Calibri" w:hAnsi="Calibri"/>
                <w:color w:val="000000"/>
                <w:sz w:val="20"/>
                <w:szCs w:val="20"/>
              </w:rPr>
            </w:pPr>
            <w:r w:rsidRPr="009D3A35">
              <w:rPr>
                <w:rFonts w:ascii="Calibri" w:hAnsi="Calibri"/>
                <w:color w:val="000000"/>
                <w:sz w:val="20"/>
                <w:szCs w:val="20"/>
              </w:rPr>
              <w:t>19 917,29 zł</w:t>
            </w:r>
          </w:p>
        </w:tc>
        <w:tc>
          <w:tcPr>
            <w:tcW w:w="1636" w:type="dxa"/>
            <w:tcBorders>
              <w:top w:val="nil"/>
              <w:left w:val="nil"/>
              <w:bottom w:val="single" w:sz="4" w:space="0" w:color="auto"/>
              <w:right w:val="single" w:sz="4" w:space="0" w:color="auto"/>
            </w:tcBorders>
            <w:shd w:val="clear" w:color="auto" w:fill="auto"/>
            <w:noWrap/>
            <w:vAlign w:val="center"/>
            <w:hideMark/>
          </w:tcPr>
          <w:p w14:paraId="422AFF70" w14:textId="77777777" w:rsidR="00371DA3" w:rsidRPr="009D3A35" w:rsidRDefault="00371DA3" w:rsidP="00371DA3">
            <w:pPr>
              <w:jc w:val="right"/>
              <w:rPr>
                <w:rFonts w:ascii="Calibri" w:hAnsi="Calibri"/>
                <w:color w:val="000000"/>
                <w:sz w:val="20"/>
                <w:szCs w:val="20"/>
              </w:rPr>
            </w:pPr>
            <w:r w:rsidRPr="009D3A35">
              <w:rPr>
                <w:rFonts w:ascii="Calibri" w:hAnsi="Calibri"/>
                <w:color w:val="000000"/>
                <w:sz w:val="20"/>
                <w:szCs w:val="20"/>
              </w:rPr>
              <w:t>6 597,90 zł</w:t>
            </w:r>
          </w:p>
        </w:tc>
        <w:tc>
          <w:tcPr>
            <w:tcW w:w="1954" w:type="dxa"/>
            <w:tcBorders>
              <w:top w:val="nil"/>
              <w:left w:val="nil"/>
              <w:bottom w:val="single" w:sz="4" w:space="0" w:color="auto"/>
              <w:right w:val="single" w:sz="4" w:space="0" w:color="auto"/>
            </w:tcBorders>
            <w:shd w:val="clear" w:color="auto" w:fill="auto"/>
            <w:noWrap/>
            <w:vAlign w:val="center"/>
            <w:hideMark/>
          </w:tcPr>
          <w:p w14:paraId="06964695" w14:textId="77777777" w:rsidR="00371DA3" w:rsidRPr="009D3A35" w:rsidRDefault="00371DA3" w:rsidP="00371DA3">
            <w:pPr>
              <w:jc w:val="right"/>
              <w:rPr>
                <w:rFonts w:ascii="Calibri" w:hAnsi="Calibri"/>
                <w:color w:val="000000"/>
                <w:sz w:val="20"/>
                <w:szCs w:val="20"/>
              </w:rPr>
            </w:pPr>
            <w:r w:rsidRPr="009D3A35">
              <w:rPr>
                <w:rFonts w:ascii="Calibri" w:hAnsi="Calibri"/>
                <w:color w:val="000000"/>
                <w:sz w:val="20"/>
                <w:szCs w:val="20"/>
              </w:rPr>
              <w:t>41 768,22 zł</w:t>
            </w:r>
          </w:p>
        </w:tc>
      </w:tr>
      <w:tr w:rsidR="00371DA3" w:rsidRPr="009D3A35" w14:paraId="2B9FECF4" w14:textId="77777777" w:rsidTr="00664444">
        <w:trPr>
          <w:trHeight w:val="255"/>
          <w:jc w:val="center"/>
        </w:trPr>
        <w:tc>
          <w:tcPr>
            <w:tcW w:w="4148" w:type="dxa"/>
            <w:gridSpan w:val="2"/>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12B11A4" w14:textId="77777777" w:rsidR="00371DA3" w:rsidRPr="009D3A35" w:rsidRDefault="00371DA3" w:rsidP="00371DA3">
            <w:pPr>
              <w:jc w:val="center"/>
              <w:rPr>
                <w:rFonts w:ascii="Calibri" w:hAnsi="Calibri"/>
                <w:b/>
                <w:bCs/>
                <w:color w:val="000000"/>
                <w:sz w:val="20"/>
                <w:szCs w:val="20"/>
              </w:rPr>
            </w:pPr>
            <w:r w:rsidRPr="009D3A35">
              <w:rPr>
                <w:rFonts w:ascii="Calibri" w:hAnsi="Calibri" w:cs="Arial"/>
                <w:b/>
                <w:bCs/>
                <w:color w:val="000000"/>
                <w:sz w:val="20"/>
                <w:szCs w:val="20"/>
              </w:rPr>
              <w:t>Razem</w:t>
            </w:r>
          </w:p>
        </w:tc>
        <w:tc>
          <w:tcPr>
            <w:tcW w:w="1777" w:type="dxa"/>
            <w:tcBorders>
              <w:top w:val="nil"/>
              <w:left w:val="nil"/>
              <w:bottom w:val="single" w:sz="4" w:space="0" w:color="auto"/>
              <w:right w:val="single" w:sz="4" w:space="0" w:color="auto"/>
            </w:tcBorders>
            <w:shd w:val="clear" w:color="000000" w:fill="D9E1F2"/>
            <w:noWrap/>
            <w:vAlign w:val="center"/>
            <w:hideMark/>
          </w:tcPr>
          <w:p w14:paraId="6C506E82" w14:textId="77777777" w:rsidR="00371DA3" w:rsidRPr="009D3A35" w:rsidRDefault="00371DA3" w:rsidP="00371DA3">
            <w:pPr>
              <w:jc w:val="right"/>
              <w:rPr>
                <w:rFonts w:ascii="Calibri" w:hAnsi="Calibri"/>
                <w:b/>
                <w:bCs/>
                <w:color w:val="000000"/>
                <w:sz w:val="20"/>
                <w:szCs w:val="20"/>
              </w:rPr>
            </w:pPr>
            <w:r w:rsidRPr="009D3A35">
              <w:rPr>
                <w:rFonts w:ascii="Calibri" w:hAnsi="Calibri" w:cs="Arial"/>
                <w:b/>
                <w:bCs/>
                <w:color w:val="000000"/>
                <w:sz w:val="20"/>
                <w:szCs w:val="20"/>
              </w:rPr>
              <w:t>486 121,84 zł</w:t>
            </w:r>
          </w:p>
        </w:tc>
        <w:tc>
          <w:tcPr>
            <w:tcW w:w="1636" w:type="dxa"/>
            <w:tcBorders>
              <w:top w:val="nil"/>
              <w:left w:val="nil"/>
              <w:bottom w:val="single" w:sz="4" w:space="0" w:color="auto"/>
              <w:right w:val="single" w:sz="4" w:space="0" w:color="auto"/>
            </w:tcBorders>
            <w:shd w:val="clear" w:color="000000" w:fill="D9E1F2"/>
            <w:noWrap/>
            <w:vAlign w:val="center"/>
            <w:hideMark/>
          </w:tcPr>
          <w:p w14:paraId="64AC5854" w14:textId="77777777" w:rsidR="00371DA3" w:rsidRPr="009D3A35" w:rsidRDefault="00371DA3" w:rsidP="00371DA3">
            <w:pPr>
              <w:jc w:val="right"/>
              <w:rPr>
                <w:rFonts w:ascii="Calibri" w:hAnsi="Calibri"/>
                <w:b/>
                <w:bCs/>
                <w:color w:val="000000"/>
                <w:sz w:val="20"/>
                <w:szCs w:val="20"/>
              </w:rPr>
            </w:pPr>
            <w:r w:rsidRPr="009D3A35">
              <w:rPr>
                <w:rFonts w:ascii="Calibri" w:hAnsi="Calibri" w:cs="Arial"/>
                <w:b/>
                <w:bCs/>
                <w:color w:val="000000"/>
                <w:sz w:val="20"/>
                <w:szCs w:val="20"/>
              </w:rPr>
              <w:t>378 228,40 zł</w:t>
            </w:r>
          </w:p>
        </w:tc>
        <w:tc>
          <w:tcPr>
            <w:tcW w:w="1954" w:type="dxa"/>
            <w:tcBorders>
              <w:top w:val="nil"/>
              <w:left w:val="nil"/>
              <w:bottom w:val="single" w:sz="4" w:space="0" w:color="auto"/>
              <w:right w:val="single" w:sz="4" w:space="0" w:color="auto"/>
            </w:tcBorders>
            <w:shd w:val="clear" w:color="000000" w:fill="D9E1F2"/>
            <w:noWrap/>
            <w:vAlign w:val="center"/>
            <w:hideMark/>
          </w:tcPr>
          <w:p w14:paraId="42C5717F" w14:textId="77777777" w:rsidR="00371DA3" w:rsidRPr="009D3A35" w:rsidRDefault="00371DA3" w:rsidP="00371DA3">
            <w:pPr>
              <w:jc w:val="right"/>
              <w:rPr>
                <w:rFonts w:ascii="Calibri" w:hAnsi="Calibri"/>
                <w:b/>
                <w:bCs/>
                <w:color w:val="000000"/>
                <w:sz w:val="20"/>
                <w:szCs w:val="20"/>
              </w:rPr>
            </w:pPr>
            <w:r w:rsidRPr="009D3A35">
              <w:rPr>
                <w:rFonts w:ascii="Calibri" w:hAnsi="Calibri" w:cs="Arial"/>
                <w:b/>
                <w:bCs/>
                <w:color w:val="000000"/>
                <w:sz w:val="20"/>
                <w:szCs w:val="20"/>
              </w:rPr>
              <w:t>63 646,94 zł</w:t>
            </w:r>
          </w:p>
        </w:tc>
      </w:tr>
    </w:tbl>
    <w:p w14:paraId="315221FC" w14:textId="77777777" w:rsidR="001F44C4" w:rsidRPr="009D3A35" w:rsidRDefault="001F44C4" w:rsidP="00254415">
      <w:pPr>
        <w:spacing w:line="276" w:lineRule="auto"/>
        <w:contextualSpacing/>
        <w:jc w:val="center"/>
        <w:rPr>
          <w:rFonts w:ascii="Calibri" w:hAnsi="Calibri" w:cs="Tahoma"/>
          <w:b/>
          <w:sz w:val="22"/>
          <w:szCs w:val="22"/>
        </w:rPr>
      </w:pPr>
    </w:p>
    <w:p w14:paraId="36EE961E" w14:textId="77777777" w:rsidR="00254415" w:rsidRPr="009D3A35" w:rsidRDefault="00254415" w:rsidP="00254415">
      <w:pPr>
        <w:spacing w:line="276" w:lineRule="auto"/>
        <w:contextualSpacing/>
        <w:jc w:val="right"/>
        <w:outlineLvl w:val="0"/>
        <w:rPr>
          <w:rFonts w:ascii="Calibri" w:hAnsi="Calibri" w:cs="Tahoma"/>
          <w:b/>
          <w:sz w:val="22"/>
          <w:szCs w:val="22"/>
        </w:rPr>
      </w:pPr>
    </w:p>
    <w:p w14:paraId="7A01C101" w14:textId="77777777" w:rsidR="00254415" w:rsidRPr="009D3A35" w:rsidRDefault="00254415" w:rsidP="00254415">
      <w:pPr>
        <w:spacing w:line="276" w:lineRule="auto"/>
        <w:contextualSpacing/>
        <w:jc w:val="right"/>
        <w:outlineLvl w:val="0"/>
        <w:rPr>
          <w:rFonts w:ascii="Calibri" w:hAnsi="Calibri" w:cs="Tahoma"/>
          <w:b/>
          <w:sz w:val="22"/>
          <w:szCs w:val="22"/>
        </w:rPr>
        <w:sectPr w:rsidR="00254415" w:rsidRPr="009D3A35" w:rsidSect="00543A14">
          <w:pgSz w:w="11906" w:h="16838"/>
          <w:pgMar w:top="1099" w:right="1106" w:bottom="1418" w:left="1418" w:header="426" w:footer="89" w:gutter="0"/>
          <w:cols w:space="708"/>
          <w:docGrid w:linePitch="360"/>
        </w:sectPr>
      </w:pPr>
    </w:p>
    <w:p w14:paraId="305647D6" w14:textId="77777777" w:rsidR="00254415" w:rsidRPr="009D3A35" w:rsidRDefault="005551D6" w:rsidP="00254415">
      <w:pPr>
        <w:spacing w:line="276" w:lineRule="auto"/>
        <w:contextualSpacing/>
        <w:jc w:val="right"/>
        <w:outlineLvl w:val="0"/>
        <w:rPr>
          <w:rFonts w:ascii="Calibri" w:hAnsi="Calibri" w:cs="Tahoma"/>
          <w:b/>
          <w:sz w:val="22"/>
          <w:szCs w:val="22"/>
        </w:rPr>
      </w:pPr>
      <w:r w:rsidRPr="009D3A35">
        <w:rPr>
          <w:rFonts w:ascii="Calibri" w:hAnsi="Calibri" w:cs="Tahoma"/>
          <w:b/>
          <w:sz w:val="22"/>
          <w:szCs w:val="22"/>
        </w:rPr>
        <w:lastRenderedPageBreak/>
        <w:t>ZAŁĄCZNIK NR  1</w:t>
      </w:r>
      <w:r w:rsidR="0034002E" w:rsidRPr="009D3A35">
        <w:rPr>
          <w:rFonts w:ascii="Calibri" w:hAnsi="Calibri" w:cs="Tahoma"/>
          <w:b/>
          <w:sz w:val="22"/>
          <w:szCs w:val="22"/>
        </w:rPr>
        <w:t>3</w:t>
      </w:r>
    </w:p>
    <w:p w14:paraId="790EBBF9" w14:textId="77777777" w:rsidR="001C43D0" w:rsidRPr="009D3A35" w:rsidRDefault="005551D6" w:rsidP="00254415">
      <w:pPr>
        <w:spacing w:line="276" w:lineRule="auto"/>
        <w:contextualSpacing/>
        <w:jc w:val="center"/>
        <w:outlineLvl w:val="0"/>
        <w:rPr>
          <w:rFonts w:ascii="Calibri" w:hAnsi="Calibri" w:cs="Tahoma"/>
          <w:b/>
          <w:sz w:val="22"/>
          <w:szCs w:val="22"/>
        </w:rPr>
      </w:pPr>
      <w:r w:rsidRPr="009D3A35">
        <w:rPr>
          <w:rFonts w:ascii="Calibri" w:hAnsi="Calibri" w:cs="Tahoma"/>
          <w:b/>
          <w:sz w:val="22"/>
          <w:szCs w:val="22"/>
        </w:rPr>
        <w:t>WYKAZ POJAZDÓW OC, AC, NNW, ASS</w:t>
      </w:r>
    </w:p>
    <w:tbl>
      <w:tblPr>
        <w:tblW w:w="15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
        <w:gridCol w:w="1013"/>
        <w:gridCol w:w="1000"/>
        <w:gridCol w:w="1640"/>
        <w:gridCol w:w="1175"/>
        <w:gridCol w:w="976"/>
        <w:gridCol w:w="843"/>
        <w:gridCol w:w="867"/>
        <w:gridCol w:w="499"/>
        <w:gridCol w:w="424"/>
        <w:gridCol w:w="882"/>
        <w:gridCol w:w="562"/>
        <w:gridCol w:w="1077"/>
        <w:gridCol w:w="1060"/>
        <w:gridCol w:w="1060"/>
        <w:gridCol w:w="1060"/>
        <w:gridCol w:w="889"/>
      </w:tblGrid>
      <w:tr w:rsidR="00540EEB" w:rsidRPr="009D3A35" w14:paraId="4F59DA8D" w14:textId="77777777" w:rsidTr="00540EEB">
        <w:trPr>
          <w:trHeight w:val="510"/>
          <w:jc w:val="center"/>
        </w:trPr>
        <w:tc>
          <w:tcPr>
            <w:tcW w:w="580" w:type="dxa"/>
            <w:shd w:val="clear" w:color="000000" w:fill="B4C6E7"/>
            <w:vAlign w:val="center"/>
            <w:hideMark/>
          </w:tcPr>
          <w:p w14:paraId="454E3A7D"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Lp.</w:t>
            </w:r>
          </w:p>
        </w:tc>
        <w:tc>
          <w:tcPr>
            <w:tcW w:w="1013" w:type="dxa"/>
            <w:shd w:val="clear" w:color="000000" w:fill="B4C6E7"/>
            <w:vAlign w:val="center"/>
            <w:hideMark/>
          </w:tcPr>
          <w:p w14:paraId="6526B123"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Właściciel pojazdu</w:t>
            </w:r>
          </w:p>
        </w:tc>
        <w:tc>
          <w:tcPr>
            <w:tcW w:w="1000" w:type="dxa"/>
            <w:shd w:val="clear" w:color="000000" w:fill="B4C6E7"/>
            <w:vAlign w:val="center"/>
            <w:hideMark/>
          </w:tcPr>
          <w:p w14:paraId="186682DB"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Nr rejestracyjny</w:t>
            </w:r>
          </w:p>
        </w:tc>
        <w:tc>
          <w:tcPr>
            <w:tcW w:w="1640" w:type="dxa"/>
            <w:shd w:val="clear" w:color="000000" w:fill="B4C6E7"/>
            <w:vAlign w:val="center"/>
            <w:hideMark/>
          </w:tcPr>
          <w:p w14:paraId="2FB6B7B1"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Nr nadwozia</w:t>
            </w:r>
          </w:p>
        </w:tc>
        <w:tc>
          <w:tcPr>
            <w:tcW w:w="1175" w:type="dxa"/>
            <w:shd w:val="clear" w:color="000000" w:fill="B4C6E7"/>
            <w:vAlign w:val="center"/>
            <w:hideMark/>
          </w:tcPr>
          <w:p w14:paraId="0FB1DA9E"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Marka, typ, model</w:t>
            </w:r>
          </w:p>
        </w:tc>
        <w:tc>
          <w:tcPr>
            <w:tcW w:w="976" w:type="dxa"/>
            <w:shd w:val="clear" w:color="000000" w:fill="B4C6E7"/>
            <w:vAlign w:val="center"/>
            <w:hideMark/>
          </w:tcPr>
          <w:p w14:paraId="351CA6A8"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Rodzaj pojazdu</w:t>
            </w:r>
          </w:p>
        </w:tc>
        <w:tc>
          <w:tcPr>
            <w:tcW w:w="843" w:type="dxa"/>
            <w:shd w:val="clear" w:color="000000" w:fill="B4C6E7"/>
            <w:vAlign w:val="center"/>
            <w:hideMark/>
          </w:tcPr>
          <w:p w14:paraId="27324AE8"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Rok produkcji</w:t>
            </w:r>
          </w:p>
        </w:tc>
        <w:tc>
          <w:tcPr>
            <w:tcW w:w="867" w:type="dxa"/>
            <w:shd w:val="clear" w:color="000000" w:fill="B4C6E7"/>
            <w:vAlign w:val="center"/>
            <w:hideMark/>
          </w:tcPr>
          <w:p w14:paraId="4F7071E2"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pojemność</w:t>
            </w:r>
          </w:p>
        </w:tc>
        <w:tc>
          <w:tcPr>
            <w:tcW w:w="499" w:type="dxa"/>
            <w:shd w:val="clear" w:color="000000" w:fill="B4C6E7"/>
            <w:vAlign w:val="center"/>
            <w:hideMark/>
          </w:tcPr>
          <w:p w14:paraId="27CDCF82"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DMC</w:t>
            </w:r>
          </w:p>
        </w:tc>
        <w:tc>
          <w:tcPr>
            <w:tcW w:w="424" w:type="dxa"/>
            <w:shd w:val="clear" w:color="000000" w:fill="B4C6E7"/>
            <w:vAlign w:val="center"/>
            <w:hideMark/>
          </w:tcPr>
          <w:p w14:paraId="1D9E70FD"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moc</w:t>
            </w:r>
          </w:p>
        </w:tc>
        <w:tc>
          <w:tcPr>
            <w:tcW w:w="882" w:type="dxa"/>
            <w:shd w:val="clear" w:color="000000" w:fill="B4C6E7"/>
            <w:vAlign w:val="center"/>
            <w:hideMark/>
          </w:tcPr>
          <w:p w14:paraId="62616DAE"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Ładowność (kg)</w:t>
            </w:r>
          </w:p>
        </w:tc>
        <w:tc>
          <w:tcPr>
            <w:tcW w:w="562" w:type="dxa"/>
            <w:shd w:val="clear" w:color="000000" w:fill="B4C6E7"/>
            <w:vAlign w:val="center"/>
            <w:hideMark/>
          </w:tcPr>
          <w:p w14:paraId="4EB988E6"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Liczba miejsc</w:t>
            </w:r>
          </w:p>
        </w:tc>
        <w:tc>
          <w:tcPr>
            <w:tcW w:w="1077" w:type="dxa"/>
            <w:shd w:val="clear" w:color="000000" w:fill="B4C6E7"/>
            <w:vAlign w:val="center"/>
            <w:hideMark/>
          </w:tcPr>
          <w:p w14:paraId="3EC5AD7B"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xml:space="preserve">Suma </w:t>
            </w:r>
          </w:p>
          <w:p w14:paraId="409D1DED"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ubezpieczenia</w:t>
            </w:r>
          </w:p>
        </w:tc>
        <w:tc>
          <w:tcPr>
            <w:tcW w:w="1060" w:type="dxa"/>
            <w:shd w:val="clear" w:color="000000" w:fill="B4C6E7"/>
            <w:vAlign w:val="center"/>
            <w:hideMark/>
          </w:tcPr>
          <w:p w14:paraId="6691E98F"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Data końca    OC</w:t>
            </w:r>
          </w:p>
        </w:tc>
        <w:tc>
          <w:tcPr>
            <w:tcW w:w="1060" w:type="dxa"/>
            <w:shd w:val="clear" w:color="000000" w:fill="B4C6E7"/>
            <w:vAlign w:val="center"/>
            <w:hideMark/>
          </w:tcPr>
          <w:p w14:paraId="06B9F256"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Data końca    AC</w:t>
            </w:r>
          </w:p>
        </w:tc>
        <w:tc>
          <w:tcPr>
            <w:tcW w:w="1060" w:type="dxa"/>
            <w:shd w:val="clear" w:color="000000" w:fill="B4C6E7"/>
            <w:vAlign w:val="center"/>
            <w:hideMark/>
          </w:tcPr>
          <w:p w14:paraId="2692897D"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Data końca      NNW</w:t>
            </w:r>
          </w:p>
        </w:tc>
        <w:tc>
          <w:tcPr>
            <w:tcW w:w="889" w:type="dxa"/>
            <w:shd w:val="clear" w:color="000000" w:fill="B4C6E7"/>
            <w:vAlign w:val="center"/>
            <w:hideMark/>
          </w:tcPr>
          <w:p w14:paraId="5EB13562"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ASS</w:t>
            </w:r>
          </w:p>
        </w:tc>
      </w:tr>
      <w:tr w:rsidR="00540EEB" w:rsidRPr="009D3A35" w14:paraId="1C9743C4" w14:textId="77777777" w:rsidTr="00540EEB">
        <w:trPr>
          <w:trHeight w:val="480"/>
          <w:jc w:val="center"/>
        </w:trPr>
        <w:tc>
          <w:tcPr>
            <w:tcW w:w="580" w:type="dxa"/>
            <w:shd w:val="clear" w:color="auto" w:fill="auto"/>
            <w:noWrap/>
            <w:vAlign w:val="center"/>
            <w:hideMark/>
          </w:tcPr>
          <w:p w14:paraId="452226EB"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1.</w:t>
            </w:r>
          </w:p>
        </w:tc>
        <w:tc>
          <w:tcPr>
            <w:tcW w:w="1013" w:type="dxa"/>
            <w:shd w:val="clear" w:color="auto" w:fill="auto"/>
            <w:vAlign w:val="center"/>
            <w:hideMark/>
          </w:tcPr>
          <w:p w14:paraId="4A3BDB17"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UM Kamień Krajeński</w:t>
            </w:r>
          </w:p>
        </w:tc>
        <w:tc>
          <w:tcPr>
            <w:tcW w:w="1000" w:type="dxa"/>
            <w:shd w:val="clear" w:color="auto" w:fill="auto"/>
            <w:vAlign w:val="center"/>
            <w:hideMark/>
          </w:tcPr>
          <w:p w14:paraId="7550D366"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CSEF452</w:t>
            </w:r>
          </w:p>
        </w:tc>
        <w:tc>
          <w:tcPr>
            <w:tcW w:w="1640" w:type="dxa"/>
            <w:shd w:val="clear" w:color="auto" w:fill="auto"/>
            <w:vAlign w:val="center"/>
            <w:hideMark/>
          </w:tcPr>
          <w:p w14:paraId="38CAEC49"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522508</w:t>
            </w:r>
          </w:p>
        </w:tc>
        <w:tc>
          <w:tcPr>
            <w:tcW w:w="1175" w:type="dxa"/>
            <w:shd w:val="clear" w:color="auto" w:fill="auto"/>
            <w:vAlign w:val="center"/>
            <w:hideMark/>
          </w:tcPr>
          <w:p w14:paraId="5BD78CA7"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C360</w:t>
            </w:r>
          </w:p>
        </w:tc>
        <w:tc>
          <w:tcPr>
            <w:tcW w:w="976" w:type="dxa"/>
            <w:shd w:val="clear" w:color="auto" w:fill="auto"/>
            <w:vAlign w:val="center"/>
            <w:hideMark/>
          </w:tcPr>
          <w:p w14:paraId="773BBE3A"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ciągnik rolniczy</w:t>
            </w:r>
          </w:p>
        </w:tc>
        <w:tc>
          <w:tcPr>
            <w:tcW w:w="843" w:type="dxa"/>
            <w:shd w:val="clear" w:color="auto" w:fill="auto"/>
            <w:vAlign w:val="center"/>
            <w:hideMark/>
          </w:tcPr>
          <w:p w14:paraId="49FDB5EC"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1984</w:t>
            </w:r>
          </w:p>
        </w:tc>
        <w:tc>
          <w:tcPr>
            <w:tcW w:w="867" w:type="dxa"/>
            <w:shd w:val="clear" w:color="auto" w:fill="auto"/>
            <w:vAlign w:val="center"/>
            <w:hideMark/>
          </w:tcPr>
          <w:p w14:paraId="25390C82"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2955</w:t>
            </w:r>
          </w:p>
        </w:tc>
        <w:tc>
          <w:tcPr>
            <w:tcW w:w="499" w:type="dxa"/>
            <w:shd w:val="clear" w:color="auto" w:fill="auto"/>
            <w:vAlign w:val="center"/>
            <w:hideMark/>
          </w:tcPr>
          <w:p w14:paraId="18A18EAD"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 </w:t>
            </w:r>
          </w:p>
        </w:tc>
        <w:tc>
          <w:tcPr>
            <w:tcW w:w="424" w:type="dxa"/>
            <w:shd w:val="clear" w:color="auto" w:fill="auto"/>
            <w:vAlign w:val="center"/>
            <w:hideMark/>
          </w:tcPr>
          <w:p w14:paraId="08EB4636"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 </w:t>
            </w:r>
          </w:p>
        </w:tc>
        <w:tc>
          <w:tcPr>
            <w:tcW w:w="882" w:type="dxa"/>
            <w:shd w:val="clear" w:color="auto" w:fill="auto"/>
            <w:vAlign w:val="center"/>
            <w:hideMark/>
          </w:tcPr>
          <w:p w14:paraId="44F14468"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 </w:t>
            </w:r>
          </w:p>
        </w:tc>
        <w:tc>
          <w:tcPr>
            <w:tcW w:w="562" w:type="dxa"/>
            <w:shd w:val="clear" w:color="auto" w:fill="auto"/>
            <w:vAlign w:val="center"/>
            <w:hideMark/>
          </w:tcPr>
          <w:p w14:paraId="76DA2BDC"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1</w:t>
            </w:r>
          </w:p>
        </w:tc>
        <w:tc>
          <w:tcPr>
            <w:tcW w:w="1077" w:type="dxa"/>
            <w:shd w:val="clear" w:color="auto" w:fill="auto"/>
            <w:noWrap/>
            <w:vAlign w:val="center"/>
            <w:hideMark/>
          </w:tcPr>
          <w:p w14:paraId="2AD18E36"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1060" w:type="dxa"/>
            <w:shd w:val="clear" w:color="auto" w:fill="auto"/>
            <w:vAlign w:val="center"/>
            <w:hideMark/>
          </w:tcPr>
          <w:p w14:paraId="444967B0"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2018-12-31</w:t>
            </w:r>
          </w:p>
        </w:tc>
        <w:tc>
          <w:tcPr>
            <w:tcW w:w="1060" w:type="dxa"/>
            <w:shd w:val="clear" w:color="auto" w:fill="auto"/>
            <w:vAlign w:val="center"/>
            <w:hideMark/>
          </w:tcPr>
          <w:p w14:paraId="4F1B9C02"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c>
          <w:tcPr>
            <w:tcW w:w="1060" w:type="dxa"/>
            <w:shd w:val="clear" w:color="auto" w:fill="auto"/>
            <w:vAlign w:val="center"/>
            <w:hideMark/>
          </w:tcPr>
          <w:p w14:paraId="713CE718"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2018-12-31</w:t>
            </w:r>
          </w:p>
        </w:tc>
        <w:tc>
          <w:tcPr>
            <w:tcW w:w="889" w:type="dxa"/>
            <w:shd w:val="clear" w:color="auto" w:fill="auto"/>
            <w:vAlign w:val="center"/>
            <w:hideMark/>
          </w:tcPr>
          <w:p w14:paraId="487A72EA"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r>
      <w:tr w:rsidR="00540EEB" w:rsidRPr="009D3A35" w14:paraId="287463E3" w14:textId="77777777" w:rsidTr="00540EEB">
        <w:trPr>
          <w:trHeight w:val="480"/>
          <w:jc w:val="center"/>
        </w:trPr>
        <w:tc>
          <w:tcPr>
            <w:tcW w:w="580" w:type="dxa"/>
            <w:shd w:val="clear" w:color="auto" w:fill="auto"/>
            <w:noWrap/>
            <w:vAlign w:val="center"/>
            <w:hideMark/>
          </w:tcPr>
          <w:p w14:paraId="720F77FD"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2.</w:t>
            </w:r>
          </w:p>
        </w:tc>
        <w:tc>
          <w:tcPr>
            <w:tcW w:w="1013" w:type="dxa"/>
            <w:shd w:val="clear" w:color="auto" w:fill="auto"/>
            <w:vAlign w:val="center"/>
            <w:hideMark/>
          </w:tcPr>
          <w:p w14:paraId="567B112E"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UM Kamień Krajeński</w:t>
            </w:r>
          </w:p>
        </w:tc>
        <w:tc>
          <w:tcPr>
            <w:tcW w:w="1000" w:type="dxa"/>
            <w:shd w:val="clear" w:color="auto" w:fill="auto"/>
            <w:vAlign w:val="center"/>
            <w:hideMark/>
          </w:tcPr>
          <w:p w14:paraId="4A4EFDAF"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CSE E704</w:t>
            </w:r>
          </w:p>
        </w:tc>
        <w:tc>
          <w:tcPr>
            <w:tcW w:w="1640" w:type="dxa"/>
            <w:shd w:val="clear" w:color="auto" w:fill="auto"/>
            <w:vAlign w:val="center"/>
            <w:hideMark/>
          </w:tcPr>
          <w:p w14:paraId="5366F299"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368</w:t>
            </w:r>
          </w:p>
        </w:tc>
        <w:tc>
          <w:tcPr>
            <w:tcW w:w="1175" w:type="dxa"/>
            <w:shd w:val="clear" w:color="auto" w:fill="auto"/>
            <w:vAlign w:val="center"/>
            <w:hideMark/>
          </w:tcPr>
          <w:p w14:paraId="2F75B11F"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WUKO</w:t>
            </w:r>
          </w:p>
        </w:tc>
        <w:tc>
          <w:tcPr>
            <w:tcW w:w="976" w:type="dxa"/>
            <w:shd w:val="clear" w:color="auto" w:fill="auto"/>
            <w:vAlign w:val="center"/>
            <w:hideMark/>
          </w:tcPr>
          <w:p w14:paraId="5118CE6C"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przyczepa</w:t>
            </w:r>
          </w:p>
        </w:tc>
        <w:tc>
          <w:tcPr>
            <w:tcW w:w="843" w:type="dxa"/>
            <w:shd w:val="clear" w:color="auto" w:fill="auto"/>
            <w:vAlign w:val="center"/>
            <w:hideMark/>
          </w:tcPr>
          <w:p w14:paraId="3FB3EF1C"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1964</w:t>
            </w:r>
          </w:p>
        </w:tc>
        <w:tc>
          <w:tcPr>
            <w:tcW w:w="867" w:type="dxa"/>
            <w:shd w:val="clear" w:color="auto" w:fill="auto"/>
            <w:vAlign w:val="center"/>
            <w:hideMark/>
          </w:tcPr>
          <w:p w14:paraId="74E8D1E5"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 </w:t>
            </w:r>
          </w:p>
        </w:tc>
        <w:tc>
          <w:tcPr>
            <w:tcW w:w="499" w:type="dxa"/>
            <w:shd w:val="clear" w:color="auto" w:fill="auto"/>
            <w:vAlign w:val="center"/>
            <w:hideMark/>
          </w:tcPr>
          <w:p w14:paraId="22C93E65"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 </w:t>
            </w:r>
          </w:p>
        </w:tc>
        <w:tc>
          <w:tcPr>
            <w:tcW w:w="424" w:type="dxa"/>
            <w:shd w:val="clear" w:color="auto" w:fill="auto"/>
            <w:vAlign w:val="center"/>
            <w:hideMark/>
          </w:tcPr>
          <w:p w14:paraId="1D6B7A71"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 </w:t>
            </w:r>
          </w:p>
        </w:tc>
        <w:tc>
          <w:tcPr>
            <w:tcW w:w="882" w:type="dxa"/>
            <w:shd w:val="clear" w:color="auto" w:fill="auto"/>
            <w:vAlign w:val="center"/>
            <w:hideMark/>
          </w:tcPr>
          <w:p w14:paraId="3F44FB0C"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2000</w:t>
            </w:r>
          </w:p>
        </w:tc>
        <w:tc>
          <w:tcPr>
            <w:tcW w:w="562" w:type="dxa"/>
            <w:shd w:val="clear" w:color="auto" w:fill="auto"/>
            <w:vAlign w:val="center"/>
            <w:hideMark/>
          </w:tcPr>
          <w:p w14:paraId="545FC576"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 </w:t>
            </w:r>
          </w:p>
        </w:tc>
        <w:tc>
          <w:tcPr>
            <w:tcW w:w="1077" w:type="dxa"/>
            <w:shd w:val="clear" w:color="auto" w:fill="auto"/>
            <w:noWrap/>
            <w:vAlign w:val="center"/>
            <w:hideMark/>
          </w:tcPr>
          <w:p w14:paraId="7927325B"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1060" w:type="dxa"/>
            <w:shd w:val="clear" w:color="auto" w:fill="auto"/>
            <w:vAlign w:val="center"/>
            <w:hideMark/>
          </w:tcPr>
          <w:p w14:paraId="6FC3BBE0"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2018-12-31</w:t>
            </w:r>
          </w:p>
        </w:tc>
        <w:tc>
          <w:tcPr>
            <w:tcW w:w="1060" w:type="dxa"/>
            <w:shd w:val="clear" w:color="auto" w:fill="auto"/>
            <w:vAlign w:val="center"/>
            <w:hideMark/>
          </w:tcPr>
          <w:p w14:paraId="430B7317"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c>
          <w:tcPr>
            <w:tcW w:w="1060" w:type="dxa"/>
            <w:shd w:val="clear" w:color="auto" w:fill="auto"/>
            <w:vAlign w:val="center"/>
            <w:hideMark/>
          </w:tcPr>
          <w:p w14:paraId="294B16CB"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w:t>
            </w:r>
          </w:p>
        </w:tc>
        <w:tc>
          <w:tcPr>
            <w:tcW w:w="889" w:type="dxa"/>
            <w:shd w:val="clear" w:color="auto" w:fill="auto"/>
            <w:vAlign w:val="center"/>
            <w:hideMark/>
          </w:tcPr>
          <w:p w14:paraId="40B630A1"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r>
      <w:tr w:rsidR="00540EEB" w:rsidRPr="009D3A35" w14:paraId="0FD35EE0" w14:textId="77777777" w:rsidTr="00540EEB">
        <w:trPr>
          <w:trHeight w:val="480"/>
          <w:jc w:val="center"/>
        </w:trPr>
        <w:tc>
          <w:tcPr>
            <w:tcW w:w="580" w:type="dxa"/>
            <w:shd w:val="clear" w:color="auto" w:fill="auto"/>
            <w:noWrap/>
            <w:vAlign w:val="center"/>
            <w:hideMark/>
          </w:tcPr>
          <w:p w14:paraId="1428B550"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3.</w:t>
            </w:r>
          </w:p>
        </w:tc>
        <w:tc>
          <w:tcPr>
            <w:tcW w:w="1013" w:type="dxa"/>
            <w:shd w:val="clear" w:color="auto" w:fill="auto"/>
            <w:vAlign w:val="center"/>
            <w:hideMark/>
          </w:tcPr>
          <w:p w14:paraId="78C07A3A"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UM Kamień Krajeński</w:t>
            </w:r>
          </w:p>
        </w:tc>
        <w:tc>
          <w:tcPr>
            <w:tcW w:w="1000" w:type="dxa"/>
            <w:shd w:val="clear" w:color="auto" w:fill="auto"/>
            <w:vAlign w:val="center"/>
            <w:hideMark/>
          </w:tcPr>
          <w:p w14:paraId="0B1DFDCE"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CSE 60GV</w:t>
            </w:r>
          </w:p>
        </w:tc>
        <w:tc>
          <w:tcPr>
            <w:tcW w:w="1640" w:type="dxa"/>
            <w:shd w:val="clear" w:color="auto" w:fill="auto"/>
            <w:vAlign w:val="center"/>
            <w:hideMark/>
          </w:tcPr>
          <w:p w14:paraId="189E8FB2"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40078</w:t>
            </w:r>
          </w:p>
        </w:tc>
        <w:tc>
          <w:tcPr>
            <w:tcW w:w="1175" w:type="dxa"/>
            <w:shd w:val="clear" w:color="auto" w:fill="auto"/>
            <w:vAlign w:val="center"/>
            <w:hideMark/>
          </w:tcPr>
          <w:p w14:paraId="15FB5A90"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Star 005</w:t>
            </w:r>
          </w:p>
        </w:tc>
        <w:tc>
          <w:tcPr>
            <w:tcW w:w="976" w:type="dxa"/>
            <w:shd w:val="clear" w:color="auto" w:fill="auto"/>
            <w:vAlign w:val="center"/>
            <w:hideMark/>
          </w:tcPr>
          <w:p w14:paraId="66CDF0F2"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ciężarowy</w:t>
            </w:r>
          </w:p>
        </w:tc>
        <w:tc>
          <w:tcPr>
            <w:tcW w:w="843" w:type="dxa"/>
            <w:shd w:val="clear" w:color="auto" w:fill="auto"/>
            <w:vAlign w:val="center"/>
            <w:hideMark/>
          </w:tcPr>
          <w:p w14:paraId="05A15B52"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1978</w:t>
            </w:r>
          </w:p>
        </w:tc>
        <w:tc>
          <w:tcPr>
            <w:tcW w:w="867" w:type="dxa"/>
            <w:shd w:val="clear" w:color="auto" w:fill="auto"/>
            <w:vAlign w:val="center"/>
            <w:hideMark/>
          </w:tcPr>
          <w:p w14:paraId="1A38FF61"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6842</w:t>
            </w:r>
          </w:p>
        </w:tc>
        <w:tc>
          <w:tcPr>
            <w:tcW w:w="499" w:type="dxa"/>
            <w:shd w:val="clear" w:color="auto" w:fill="auto"/>
            <w:vAlign w:val="center"/>
            <w:hideMark/>
          </w:tcPr>
          <w:p w14:paraId="17A9F49F"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 </w:t>
            </w:r>
          </w:p>
        </w:tc>
        <w:tc>
          <w:tcPr>
            <w:tcW w:w="424" w:type="dxa"/>
            <w:shd w:val="clear" w:color="auto" w:fill="auto"/>
            <w:vAlign w:val="center"/>
            <w:hideMark/>
          </w:tcPr>
          <w:p w14:paraId="6E1A3D11"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 </w:t>
            </w:r>
          </w:p>
        </w:tc>
        <w:tc>
          <w:tcPr>
            <w:tcW w:w="882" w:type="dxa"/>
            <w:shd w:val="clear" w:color="auto" w:fill="auto"/>
            <w:vAlign w:val="center"/>
            <w:hideMark/>
          </w:tcPr>
          <w:p w14:paraId="7FA5B60D"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3500</w:t>
            </w:r>
          </w:p>
        </w:tc>
        <w:tc>
          <w:tcPr>
            <w:tcW w:w="562" w:type="dxa"/>
            <w:shd w:val="clear" w:color="auto" w:fill="auto"/>
            <w:vAlign w:val="center"/>
            <w:hideMark/>
          </w:tcPr>
          <w:p w14:paraId="1345FAC0"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6</w:t>
            </w:r>
          </w:p>
        </w:tc>
        <w:tc>
          <w:tcPr>
            <w:tcW w:w="1077" w:type="dxa"/>
            <w:shd w:val="clear" w:color="auto" w:fill="auto"/>
            <w:noWrap/>
            <w:vAlign w:val="center"/>
            <w:hideMark/>
          </w:tcPr>
          <w:p w14:paraId="7EB14C1F"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1060" w:type="dxa"/>
            <w:shd w:val="clear" w:color="auto" w:fill="auto"/>
            <w:vAlign w:val="center"/>
            <w:hideMark/>
          </w:tcPr>
          <w:p w14:paraId="72C24030"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2018-12-31</w:t>
            </w:r>
          </w:p>
        </w:tc>
        <w:tc>
          <w:tcPr>
            <w:tcW w:w="1060" w:type="dxa"/>
            <w:shd w:val="clear" w:color="auto" w:fill="auto"/>
            <w:vAlign w:val="center"/>
            <w:hideMark/>
          </w:tcPr>
          <w:p w14:paraId="21256641"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c>
          <w:tcPr>
            <w:tcW w:w="1060" w:type="dxa"/>
            <w:shd w:val="clear" w:color="auto" w:fill="auto"/>
            <w:vAlign w:val="center"/>
            <w:hideMark/>
          </w:tcPr>
          <w:p w14:paraId="32D085FC"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2018-12-31</w:t>
            </w:r>
          </w:p>
        </w:tc>
        <w:tc>
          <w:tcPr>
            <w:tcW w:w="889" w:type="dxa"/>
            <w:shd w:val="clear" w:color="auto" w:fill="auto"/>
            <w:vAlign w:val="center"/>
            <w:hideMark/>
          </w:tcPr>
          <w:p w14:paraId="04B0DB22"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r>
      <w:tr w:rsidR="00540EEB" w:rsidRPr="009D3A35" w14:paraId="496DE3EB" w14:textId="77777777" w:rsidTr="00540EEB">
        <w:trPr>
          <w:trHeight w:val="480"/>
          <w:jc w:val="center"/>
        </w:trPr>
        <w:tc>
          <w:tcPr>
            <w:tcW w:w="580" w:type="dxa"/>
            <w:shd w:val="clear" w:color="auto" w:fill="auto"/>
            <w:noWrap/>
            <w:vAlign w:val="center"/>
            <w:hideMark/>
          </w:tcPr>
          <w:p w14:paraId="3AEB81B4"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4.</w:t>
            </w:r>
          </w:p>
        </w:tc>
        <w:tc>
          <w:tcPr>
            <w:tcW w:w="1013" w:type="dxa"/>
            <w:shd w:val="clear" w:color="auto" w:fill="auto"/>
            <w:vAlign w:val="center"/>
            <w:hideMark/>
          </w:tcPr>
          <w:p w14:paraId="77DBB76B"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UM Kamień Krajeński</w:t>
            </w:r>
          </w:p>
        </w:tc>
        <w:tc>
          <w:tcPr>
            <w:tcW w:w="1000" w:type="dxa"/>
            <w:shd w:val="clear" w:color="auto" w:fill="auto"/>
            <w:vAlign w:val="center"/>
            <w:hideMark/>
          </w:tcPr>
          <w:p w14:paraId="43188CB1"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BYB 282G</w:t>
            </w:r>
          </w:p>
        </w:tc>
        <w:tc>
          <w:tcPr>
            <w:tcW w:w="1640" w:type="dxa"/>
            <w:shd w:val="clear" w:color="auto" w:fill="auto"/>
            <w:vAlign w:val="center"/>
            <w:hideMark/>
          </w:tcPr>
          <w:p w14:paraId="1FDA2FDB"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100503</w:t>
            </w:r>
          </w:p>
        </w:tc>
        <w:tc>
          <w:tcPr>
            <w:tcW w:w="1175" w:type="dxa"/>
            <w:shd w:val="clear" w:color="auto" w:fill="auto"/>
            <w:vAlign w:val="center"/>
            <w:hideMark/>
          </w:tcPr>
          <w:p w14:paraId="106A97F6"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Żuk A15 GLM-8</w:t>
            </w:r>
          </w:p>
        </w:tc>
        <w:tc>
          <w:tcPr>
            <w:tcW w:w="976" w:type="dxa"/>
            <w:shd w:val="clear" w:color="auto" w:fill="auto"/>
            <w:vAlign w:val="center"/>
            <w:hideMark/>
          </w:tcPr>
          <w:p w14:paraId="64548312"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pożarniczy</w:t>
            </w:r>
          </w:p>
        </w:tc>
        <w:tc>
          <w:tcPr>
            <w:tcW w:w="843" w:type="dxa"/>
            <w:shd w:val="clear" w:color="auto" w:fill="auto"/>
            <w:vAlign w:val="center"/>
            <w:hideMark/>
          </w:tcPr>
          <w:p w14:paraId="1935270D"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1970</w:t>
            </w:r>
          </w:p>
        </w:tc>
        <w:tc>
          <w:tcPr>
            <w:tcW w:w="867" w:type="dxa"/>
            <w:shd w:val="clear" w:color="auto" w:fill="auto"/>
            <w:vAlign w:val="center"/>
            <w:hideMark/>
          </w:tcPr>
          <w:p w14:paraId="2727EB93"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2120</w:t>
            </w:r>
          </w:p>
        </w:tc>
        <w:tc>
          <w:tcPr>
            <w:tcW w:w="499" w:type="dxa"/>
            <w:shd w:val="clear" w:color="auto" w:fill="auto"/>
            <w:vAlign w:val="center"/>
            <w:hideMark/>
          </w:tcPr>
          <w:p w14:paraId="418535AD"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 </w:t>
            </w:r>
          </w:p>
        </w:tc>
        <w:tc>
          <w:tcPr>
            <w:tcW w:w="424" w:type="dxa"/>
            <w:shd w:val="clear" w:color="auto" w:fill="auto"/>
            <w:vAlign w:val="center"/>
            <w:hideMark/>
          </w:tcPr>
          <w:p w14:paraId="2E690E6E"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38</w:t>
            </w:r>
          </w:p>
        </w:tc>
        <w:tc>
          <w:tcPr>
            <w:tcW w:w="882" w:type="dxa"/>
            <w:shd w:val="clear" w:color="auto" w:fill="auto"/>
            <w:vAlign w:val="center"/>
            <w:hideMark/>
          </w:tcPr>
          <w:p w14:paraId="0F5B70F9"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3500</w:t>
            </w:r>
          </w:p>
        </w:tc>
        <w:tc>
          <w:tcPr>
            <w:tcW w:w="562" w:type="dxa"/>
            <w:shd w:val="clear" w:color="auto" w:fill="auto"/>
            <w:vAlign w:val="center"/>
            <w:hideMark/>
          </w:tcPr>
          <w:p w14:paraId="4209C039"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6</w:t>
            </w:r>
          </w:p>
        </w:tc>
        <w:tc>
          <w:tcPr>
            <w:tcW w:w="1077" w:type="dxa"/>
            <w:shd w:val="clear" w:color="auto" w:fill="auto"/>
            <w:noWrap/>
            <w:vAlign w:val="center"/>
            <w:hideMark/>
          </w:tcPr>
          <w:p w14:paraId="0B20144A"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1060" w:type="dxa"/>
            <w:shd w:val="clear" w:color="auto" w:fill="auto"/>
            <w:vAlign w:val="center"/>
            <w:hideMark/>
          </w:tcPr>
          <w:p w14:paraId="68B71C98"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2018-12-31</w:t>
            </w:r>
          </w:p>
        </w:tc>
        <w:tc>
          <w:tcPr>
            <w:tcW w:w="1060" w:type="dxa"/>
            <w:shd w:val="clear" w:color="auto" w:fill="auto"/>
            <w:vAlign w:val="center"/>
            <w:hideMark/>
          </w:tcPr>
          <w:p w14:paraId="53D0D885"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c>
          <w:tcPr>
            <w:tcW w:w="1060" w:type="dxa"/>
            <w:shd w:val="clear" w:color="auto" w:fill="auto"/>
            <w:vAlign w:val="center"/>
            <w:hideMark/>
          </w:tcPr>
          <w:p w14:paraId="0E0F5656"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2018-12-31</w:t>
            </w:r>
          </w:p>
        </w:tc>
        <w:tc>
          <w:tcPr>
            <w:tcW w:w="889" w:type="dxa"/>
            <w:shd w:val="clear" w:color="auto" w:fill="auto"/>
            <w:vAlign w:val="center"/>
            <w:hideMark/>
          </w:tcPr>
          <w:p w14:paraId="7D6FE9EB"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r>
      <w:tr w:rsidR="00540EEB" w:rsidRPr="009D3A35" w14:paraId="08E7AF96" w14:textId="77777777" w:rsidTr="00540EEB">
        <w:trPr>
          <w:trHeight w:val="480"/>
          <w:jc w:val="center"/>
        </w:trPr>
        <w:tc>
          <w:tcPr>
            <w:tcW w:w="580" w:type="dxa"/>
            <w:shd w:val="clear" w:color="auto" w:fill="auto"/>
            <w:noWrap/>
            <w:vAlign w:val="center"/>
            <w:hideMark/>
          </w:tcPr>
          <w:p w14:paraId="17CD787A"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5.</w:t>
            </w:r>
          </w:p>
        </w:tc>
        <w:tc>
          <w:tcPr>
            <w:tcW w:w="1013" w:type="dxa"/>
            <w:shd w:val="clear" w:color="auto" w:fill="auto"/>
            <w:vAlign w:val="center"/>
            <w:hideMark/>
          </w:tcPr>
          <w:p w14:paraId="4093AC73"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UM Kamień Krajeński</w:t>
            </w:r>
          </w:p>
        </w:tc>
        <w:tc>
          <w:tcPr>
            <w:tcW w:w="1000" w:type="dxa"/>
            <w:shd w:val="clear" w:color="auto" w:fill="auto"/>
            <w:vAlign w:val="center"/>
            <w:hideMark/>
          </w:tcPr>
          <w:p w14:paraId="7C4B803B"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BYB 236G</w:t>
            </w:r>
          </w:p>
        </w:tc>
        <w:tc>
          <w:tcPr>
            <w:tcW w:w="1640" w:type="dxa"/>
            <w:shd w:val="clear" w:color="auto" w:fill="auto"/>
            <w:vAlign w:val="center"/>
            <w:hideMark/>
          </w:tcPr>
          <w:p w14:paraId="77834A12"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78599</w:t>
            </w:r>
          </w:p>
        </w:tc>
        <w:tc>
          <w:tcPr>
            <w:tcW w:w="1175" w:type="dxa"/>
            <w:shd w:val="clear" w:color="auto" w:fill="auto"/>
            <w:vAlign w:val="center"/>
            <w:hideMark/>
          </w:tcPr>
          <w:p w14:paraId="02BD9173"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Żuk A15 GLM-8</w:t>
            </w:r>
          </w:p>
        </w:tc>
        <w:tc>
          <w:tcPr>
            <w:tcW w:w="976" w:type="dxa"/>
            <w:shd w:val="clear" w:color="auto" w:fill="auto"/>
            <w:vAlign w:val="center"/>
            <w:hideMark/>
          </w:tcPr>
          <w:p w14:paraId="3D819476"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pożarniczy</w:t>
            </w:r>
          </w:p>
        </w:tc>
        <w:tc>
          <w:tcPr>
            <w:tcW w:w="843" w:type="dxa"/>
            <w:shd w:val="clear" w:color="auto" w:fill="auto"/>
            <w:vAlign w:val="center"/>
            <w:hideMark/>
          </w:tcPr>
          <w:p w14:paraId="2F2948BD"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1969</w:t>
            </w:r>
          </w:p>
        </w:tc>
        <w:tc>
          <w:tcPr>
            <w:tcW w:w="867" w:type="dxa"/>
            <w:shd w:val="clear" w:color="auto" w:fill="auto"/>
            <w:vAlign w:val="center"/>
            <w:hideMark/>
          </w:tcPr>
          <w:p w14:paraId="5DD84B48"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2120</w:t>
            </w:r>
          </w:p>
        </w:tc>
        <w:tc>
          <w:tcPr>
            <w:tcW w:w="499" w:type="dxa"/>
            <w:shd w:val="clear" w:color="auto" w:fill="auto"/>
            <w:vAlign w:val="center"/>
            <w:hideMark/>
          </w:tcPr>
          <w:p w14:paraId="4DCCF414"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 </w:t>
            </w:r>
          </w:p>
        </w:tc>
        <w:tc>
          <w:tcPr>
            <w:tcW w:w="424" w:type="dxa"/>
            <w:shd w:val="clear" w:color="auto" w:fill="auto"/>
            <w:vAlign w:val="center"/>
            <w:hideMark/>
          </w:tcPr>
          <w:p w14:paraId="4ABC84D2"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38</w:t>
            </w:r>
          </w:p>
        </w:tc>
        <w:tc>
          <w:tcPr>
            <w:tcW w:w="882" w:type="dxa"/>
            <w:shd w:val="clear" w:color="auto" w:fill="auto"/>
            <w:vAlign w:val="center"/>
            <w:hideMark/>
          </w:tcPr>
          <w:p w14:paraId="3D405929"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3500</w:t>
            </w:r>
          </w:p>
        </w:tc>
        <w:tc>
          <w:tcPr>
            <w:tcW w:w="562" w:type="dxa"/>
            <w:shd w:val="clear" w:color="auto" w:fill="auto"/>
            <w:vAlign w:val="center"/>
            <w:hideMark/>
          </w:tcPr>
          <w:p w14:paraId="68A950CF"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6</w:t>
            </w:r>
          </w:p>
        </w:tc>
        <w:tc>
          <w:tcPr>
            <w:tcW w:w="1077" w:type="dxa"/>
            <w:shd w:val="clear" w:color="auto" w:fill="auto"/>
            <w:noWrap/>
            <w:vAlign w:val="center"/>
            <w:hideMark/>
          </w:tcPr>
          <w:p w14:paraId="428E0A03"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1060" w:type="dxa"/>
            <w:shd w:val="clear" w:color="auto" w:fill="auto"/>
            <w:vAlign w:val="center"/>
            <w:hideMark/>
          </w:tcPr>
          <w:p w14:paraId="5E22F5BF"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2018-12-31</w:t>
            </w:r>
          </w:p>
        </w:tc>
        <w:tc>
          <w:tcPr>
            <w:tcW w:w="1060" w:type="dxa"/>
            <w:shd w:val="clear" w:color="auto" w:fill="auto"/>
            <w:vAlign w:val="center"/>
            <w:hideMark/>
          </w:tcPr>
          <w:p w14:paraId="7E3A865C"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c>
          <w:tcPr>
            <w:tcW w:w="1060" w:type="dxa"/>
            <w:shd w:val="clear" w:color="auto" w:fill="auto"/>
            <w:vAlign w:val="center"/>
            <w:hideMark/>
          </w:tcPr>
          <w:p w14:paraId="26417FCB"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2018-12-31</w:t>
            </w:r>
          </w:p>
        </w:tc>
        <w:tc>
          <w:tcPr>
            <w:tcW w:w="889" w:type="dxa"/>
            <w:shd w:val="clear" w:color="auto" w:fill="auto"/>
            <w:vAlign w:val="center"/>
            <w:hideMark/>
          </w:tcPr>
          <w:p w14:paraId="39D058B3"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r>
      <w:tr w:rsidR="00540EEB" w:rsidRPr="009D3A35" w14:paraId="1FDFEF65" w14:textId="77777777" w:rsidTr="00540EEB">
        <w:trPr>
          <w:trHeight w:val="480"/>
          <w:jc w:val="center"/>
        </w:trPr>
        <w:tc>
          <w:tcPr>
            <w:tcW w:w="580" w:type="dxa"/>
            <w:shd w:val="clear" w:color="auto" w:fill="auto"/>
            <w:noWrap/>
            <w:vAlign w:val="center"/>
            <w:hideMark/>
          </w:tcPr>
          <w:p w14:paraId="3B47B7D4"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6.</w:t>
            </w:r>
          </w:p>
        </w:tc>
        <w:tc>
          <w:tcPr>
            <w:tcW w:w="1013" w:type="dxa"/>
            <w:shd w:val="clear" w:color="auto" w:fill="auto"/>
            <w:vAlign w:val="center"/>
            <w:hideMark/>
          </w:tcPr>
          <w:p w14:paraId="49640B8B"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UM Kamień Krajeński</w:t>
            </w:r>
          </w:p>
        </w:tc>
        <w:tc>
          <w:tcPr>
            <w:tcW w:w="1000" w:type="dxa"/>
            <w:shd w:val="clear" w:color="auto" w:fill="auto"/>
            <w:vAlign w:val="center"/>
            <w:hideMark/>
          </w:tcPr>
          <w:p w14:paraId="1E1BB0EF"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BYB 910U</w:t>
            </w:r>
          </w:p>
        </w:tc>
        <w:tc>
          <w:tcPr>
            <w:tcW w:w="1640" w:type="dxa"/>
            <w:shd w:val="clear" w:color="auto" w:fill="auto"/>
            <w:vAlign w:val="center"/>
            <w:hideMark/>
          </w:tcPr>
          <w:p w14:paraId="275F87B5"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381709</w:t>
            </w:r>
          </w:p>
        </w:tc>
        <w:tc>
          <w:tcPr>
            <w:tcW w:w="1175" w:type="dxa"/>
            <w:shd w:val="clear" w:color="auto" w:fill="auto"/>
            <w:vAlign w:val="center"/>
            <w:hideMark/>
          </w:tcPr>
          <w:p w14:paraId="16E5FE27"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Nysa 522</w:t>
            </w:r>
          </w:p>
        </w:tc>
        <w:tc>
          <w:tcPr>
            <w:tcW w:w="976" w:type="dxa"/>
            <w:shd w:val="clear" w:color="auto" w:fill="auto"/>
            <w:noWrap/>
            <w:vAlign w:val="center"/>
            <w:hideMark/>
          </w:tcPr>
          <w:p w14:paraId="1053D804"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pożarniczy</w:t>
            </w:r>
          </w:p>
        </w:tc>
        <w:tc>
          <w:tcPr>
            <w:tcW w:w="843" w:type="dxa"/>
            <w:shd w:val="clear" w:color="auto" w:fill="auto"/>
            <w:vAlign w:val="center"/>
            <w:hideMark/>
          </w:tcPr>
          <w:p w14:paraId="7B92CD9E"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1990</w:t>
            </w:r>
          </w:p>
        </w:tc>
        <w:tc>
          <w:tcPr>
            <w:tcW w:w="867" w:type="dxa"/>
            <w:shd w:val="clear" w:color="auto" w:fill="auto"/>
            <w:vAlign w:val="center"/>
            <w:hideMark/>
          </w:tcPr>
          <w:p w14:paraId="49E72121"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 </w:t>
            </w:r>
          </w:p>
        </w:tc>
        <w:tc>
          <w:tcPr>
            <w:tcW w:w="499" w:type="dxa"/>
            <w:shd w:val="clear" w:color="auto" w:fill="auto"/>
            <w:vAlign w:val="center"/>
            <w:hideMark/>
          </w:tcPr>
          <w:p w14:paraId="42EEDD35"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 </w:t>
            </w:r>
          </w:p>
        </w:tc>
        <w:tc>
          <w:tcPr>
            <w:tcW w:w="424" w:type="dxa"/>
            <w:shd w:val="clear" w:color="auto" w:fill="auto"/>
            <w:vAlign w:val="center"/>
            <w:hideMark/>
          </w:tcPr>
          <w:p w14:paraId="60A91B82"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 </w:t>
            </w:r>
          </w:p>
        </w:tc>
        <w:tc>
          <w:tcPr>
            <w:tcW w:w="882" w:type="dxa"/>
            <w:shd w:val="clear" w:color="auto" w:fill="auto"/>
            <w:vAlign w:val="center"/>
            <w:hideMark/>
          </w:tcPr>
          <w:p w14:paraId="52914196"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 </w:t>
            </w:r>
          </w:p>
        </w:tc>
        <w:tc>
          <w:tcPr>
            <w:tcW w:w="562" w:type="dxa"/>
            <w:shd w:val="clear" w:color="auto" w:fill="auto"/>
            <w:vAlign w:val="center"/>
            <w:hideMark/>
          </w:tcPr>
          <w:p w14:paraId="298DFEE5"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1</w:t>
            </w:r>
          </w:p>
        </w:tc>
        <w:tc>
          <w:tcPr>
            <w:tcW w:w="1077" w:type="dxa"/>
            <w:shd w:val="clear" w:color="auto" w:fill="auto"/>
            <w:noWrap/>
            <w:vAlign w:val="center"/>
            <w:hideMark/>
          </w:tcPr>
          <w:p w14:paraId="47786425"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1060" w:type="dxa"/>
            <w:shd w:val="clear" w:color="auto" w:fill="auto"/>
            <w:vAlign w:val="center"/>
            <w:hideMark/>
          </w:tcPr>
          <w:p w14:paraId="70A6A7D2"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2018-12-31</w:t>
            </w:r>
          </w:p>
        </w:tc>
        <w:tc>
          <w:tcPr>
            <w:tcW w:w="1060" w:type="dxa"/>
            <w:shd w:val="clear" w:color="auto" w:fill="auto"/>
            <w:vAlign w:val="center"/>
            <w:hideMark/>
          </w:tcPr>
          <w:p w14:paraId="44810EF6"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c>
          <w:tcPr>
            <w:tcW w:w="1060" w:type="dxa"/>
            <w:shd w:val="clear" w:color="auto" w:fill="auto"/>
            <w:vAlign w:val="center"/>
            <w:hideMark/>
          </w:tcPr>
          <w:p w14:paraId="2627CDF5"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2018-12-31</w:t>
            </w:r>
          </w:p>
        </w:tc>
        <w:tc>
          <w:tcPr>
            <w:tcW w:w="889" w:type="dxa"/>
            <w:shd w:val="clear" w:color="auto" w:fill="auto"/>
            <w:vAlign w:val="center"/>
            <w:hideMark/>
          </w:tcPr>
          <w:p w14:paraId="6014FAA1"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r>
      <w:tr w:rsidR="00540EEB" w:rsidRPr="009D3A35" w14:paraId="54CC7ABA" w14:textId="77777777" w:rsidTr="00540EEB">
        <w:trPr>
          <w:trHeight w:val="480"/>
          <w:jc w:val="center"/>
        </w:trPr>
        <w:tc>
          <w:tcPr>
            <w:tcW w:w="580" w:type="dxa"/>
            <w:shd w:val="clear" w:color="auto" w:fill="auto"/>
            <w:noWrap/>
            <w:vAlign w:val="center"/>
            <w:hideMark/>
          </w:tcPr>
          <w:p w14:paraId="6CEFC7A9"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7.</w:t>
            </w:r>
          </w:p>
        </w:tc>
        <w:tc>
          <w:tcPr>
            <w:tcW w:w="1013" w:type="dxa"/>
            <w:shd w:val="clear" w:color="auto" w:fill="auto"/>
            <w:vAlign w:val="center"/>
            <w:hideMark/>
          </w:tcPr>
          <w:p w14:paraId="45CB93A8"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UM Kamień Krajeński</w:t>
            </w:r>
          </w:p>
        </w:tc>
        <w:tc>
          <w:tcPr>
            <w:tcW w:w="1000" w:type="dxa"/>
            <w:shd w:val="clear" w:color="auto" w:fill="auto"/>
            <w:vAlign w:val="center"/>
            <w:hideMark/>
          </w:tcPr>
          <w:p w14:paraId="2DEC7836"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CSE X438</w:t>
            </w:r>
          </w:p>
        </w:tc>
        <w:tc>
          <w:tcPr>
            <w:tcW w:w="1640" w:type="dxa"/>
            <w:shd w:val="clear" w:color="auto" w:fill="auto"/>
            <w:vAlign w:val="center"/>
            <w:hideMark/>
          </w:tcPr>
          <w:p w14:paraId="63CC83D6"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445369</w:t>
            </w:r>
          </w:p>
        </w:tc>
        <w:tc>
          <w:tcPr>
            <w:tcW w:w="1175" w:type="dxa"/>
            <w:shd w:val="clear" w:color="auto" w:fill="auto"/>
            <w:vAlign w:val="center"/>
            <w:hideMark/>
          </w:tcPr>
          <w:p w14:paraId="37EA88E0"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Żuk A006</w:t>
            </w:r>
          </w:p>
        </w:tc>
        <w:tc>
          <w:tcPr>
            <w:tcW w:w="976" w:type="dxa"/>
            <w:shd w:val="clear" w:color="auto" w:fill="auto"/>
            <w:vAlign w:val="center"/>
            <w:hideMark/>
          </w:tcPr>
          <w:p w14:paraId="3B91D4F0"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pożarniczy</w:t>
            </w:r>
          </w:p>
        </w:tc>
        <w:tc>
          <w:tcPr>
            <w:tcW w:w="843" w:type="dxa"/>
            <w:shd w:val="clear" w:color="auto" w:fill="auto"/>
            <w:vAlign w:val="center"/>
            <w:hideMark/>
          </w:tcPr>
          <w:p w14:paraId="64A2D3AD"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1986</w:t>
            </w:r>
          </w:p>
        </w:tc>
        <w:tc>
          <w:tcPr>
            <w:tcW w:w="867" w:type="dxa"/>
            <w:shd w:val="clear" w:color="auto" w:fill="auto"/>
            <w:vAlign w:val="center"/>
            <w:hideMark/>
          </w:tcPr>
          <w:p w14:paraId="559F818B"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2120</w:t>
            </w:r>
          </w:p>
        </w:tc>
        <w:tc>
          <w:tcPr>
            <w:tcW w:w="499" w:type="dxa"/>
            <w:shd w:val="clear" w:color="auto" w:fill="auto"/>
            <w:vAlign w:val="center"/>
            <w:hideMark/>
          </w:tcPr>
          <w:p w14:paraId="63398856"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 </w:t>
            </w:r>
          </w:p>
        </w:tc>
        <w:tc>
          <w:tcPr>
            <w:tcW w:w="424" w:type="dxa"/>
            <w:shd w:val="clear" w:color="auto" w:fill="auto"/>
            <w:vAlign w:val="center"/>
            <w:hideMark/>
          </w:tcPr>
          <w:p w14:paraId="31303917"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 </w:t>
            </w:r>
          </w:p>
        </w:tc>
        <w:tc>
          <w:tcPr>
            <w:tcW w:w="882" w:type="dxa"/>
            <w:shd w:val="clear" w:color="auto" w:fill="auto"/>
            <w:vAlign w:val="center"/>
            <w:hideMark/>
          </w:tcPr>
          <w:p w14:paraId="220AE5C6"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3500</w:t>
            </w:r>
          </w:p>
        </w:tc>
        <w:tc>
          <w:tcPr>
            <w:tcW w:w="562" w:type="dxa"/>
            <w:shd w:val="clear" w:color="auto" w:fill="auto"/>
            <w:vAlign w:val="center"/>
            <w:hideMark/>
          </w:tcPr>
          <w:p w14:paraId="171D9C2C"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6</w:t>
            </w:r>
          </w:p>
        </w:tc>
        <w:tc>
          <w:tcPr>
            <w:tcW w:w="1077" w:type="dxa"/>
            <w:shd w:val="clear" w:color="auto" w:fill="auto"/>
            <w:noWrap/>
            <w:vAlign w:val="center"/>
            <w:hideMark/>
          </w:tcPr>
          <w:p w14:paraId="65FD0326"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1060" w:type="dxa"/>
            <w:shd w:val="clear" w:color="auto" w:fill="auto"/>
            <w:vAlign w:val="center"/>
            <w:hideMark/>
          </w:tcPr>
          <w:p w14:paraId="366EA75D"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2019-01-04</w:t>
            </w:r>
          </w:p>
        </w:tc>
        <w:tc>
          <w:tcPr>
            <w:tcW w:w="1060" w:type="dxa"/>
            <w:shd w:val="clear" w:color="auto" w:fill="auto"/>
            <w:vAlign w:val="center"/>
            <w:hideMark/>
          </w:tcPr>
          <w:p w14:paraId="4E177D77"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c>
          <w:tcPr>
            <w:tcW w:w="1060" w:type="dxa"/>
            <w:shd w:val="clear" w:color="auto" w:fill="auto"/>
            <w:vAlign w:val="center"/>
            <w:hideMark/>
          </w:tcPr>
          <w:p w14:paraId="76352089"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2019-01-04</w:t>
            </w:r>
          </w:p>
        </w:tc>
        <w:tc>
          <w:tcPr>
            <w:tcW w:w="889" w:type="dxa"/>
            <w:shd w:val="clear" w:color="auto" w:fill="auto"/>
            <w:vAlign w:val="center"/>
            <w:hideMark/>
          </w:tcPr>
          <w:p w14:paraId="6F2E0D98"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r>
      <w:tr w:rsidR="00540EEB" w:rsidRPr="009D3A35" w14:paraId="50349A87" w14:textId="77777777" w:rsidTr="00540EEB">
        <w:trPr>
          <w:trHeight w:val="480"/>
          <w:jc w:val="center"/>
        </w:trPr>
        <w:tc>
          <w:tcPr>
            <w:tcW w:w="580" w:type="dxa"/>
            <w:shd w:val="clear" w:color="auto" w:fill="auto"/>
            <w:noWrap/>
            <w:vAlign w:val="center"/>
            <w:hideMark/>
          </w:tcPr>
          <w:p w14:paraId="438D0ACF"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8.</w:t>
            </w:r>
          </w:p>
        </w:tc>
        <w:tc>
          <w:tcPr>
            <w:tcW w:w="1013" w:type="dxa"/>
            <w:shd w:val="clear" w:color="auto" w:fill="auto"/>
            <w:vAlign w:val="center"/>
            <w:hideMark/>
          </w:tcPr>
          <w:p w14:paraId="14E48DDB"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UM Kamień Krajeński</w:t>
            </w:r>
          </w:p>
        </w:tc>
        <w:tc>
          <w:tcPr>
            <w:tcW w:w="1000" w:type="dxa"/>
            <w:shd w:val="clear" w:color="auto" w:fill="auto"/>
            <w:vAlign w:val="center"/>
            <w:hideMark/>
          </w:tcPr>
          <w:p w14:paraId="1F22B831"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CSE 99HY</w:t>
            </w:r>
          </w:p>
        </w:tc>
        <w:tc>
          <w:tcPr>
            <w:tcW w:w="1640" w:type="dxa"/>
            <w:shd w:val="clear" w:color="auto" w:fill="auto"/>
            <w:vAlign w:val="center"/>
            <w:hideMark/>
          </w:tcPr>
          <w:p w14:paraId="1200FB08"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4210001080</w:t>
            </w:r>
          </w:p>
        </w:tc>
        <w:tc>
          <w:tcPr>
            <w:tcW w:w="1175" w:type="dxa"/>
            <w:shd w:val="clear" w:color="auto" w:fill="auto"/>
            <w:vAlign w:val="center"/>
            <w:hideMark/>
          </w:tcPr>
          <w:p w14:paraId="4AAB2378" w14:textId="77777777" w:rsidR="00540EEB" w:rsidRPr="009D3A35" w:rsidRDefault="00540EEB">
            <w:pPr>
              <w:jc w:val="center"/>
              <w:rPr>
                <w:rFonts w:asciiTheme="minorHAnsi" w:hAnsiTheme="minorHAnsi"/>
                <w:sz w:val="16"/>
                <w:szCs w:val="18"/>
              </w:rPr>
            </w:pPr>
            <w:proofErr w:type="spellStart"/>
            <w:r w:rsidRPr="009D3A35">
              <w:rPr>
                <w:rFonts w:asciiTheme="minorHAnsi" w:hAnsiTheme="minorHAnsi"/>
                <w:sz w:val="16"/>
                <w:szCs w:val="18"/>
              </w:rPr>
              <w:t>Cemping</w:t>
            </w:r>
            <w:proofErr w:type="spellEnd"/>
            <w:r w:rsidRPr="009D3A35">
              <w:rPr>
                <w:rFonts w:asciiTheme="minorHAnsi" w:hAnsiTheme="minorHAnsi"/>
                <w:sz w:val="16"/>
                <w:szCs w:val="18"/>
              </w:rPr>
              <w:t xml:space="preserve"> adria</w:t>
            </w:r>
          </w:p>
        </w:tc>
        <w:tc>
          <w:tcPr>
            <w:tcW w:w="976" w:type="dxa"/>
            <w:shd w:val="clear" w:color="auto" w:fill="auto"/>
            <w:vAlign w:val="center"/>
            <w:hideMark/>
          </w:tcPr>
          <w:p w14:paraId="227C89F6"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przyczepa kempingowa</w:t>
            </w:r>
          </w:p>
        </w:tc>
        <w:tc>
          <w:tcPr>
            <w:tcW w:w="843" w:type="dxa"/>
            <w:shd w:val="clear" w:color="auto" w:fill="auto"/>
            <w:vAlign w:val="center"/>
            <w:hideMark/>
          </w:tcPr>
          <w:p w14:paraId="1EC57444"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1974</w:t>
            </w:r>
          </w:p>
        </w:tc>
        <w:tc>
          <w:tcPr>
            <w:tcW w:w="867" w:type="dxa"/>
            <w:shd w:val="clear" w:color="auto" w:fill="auto"/>
            <w:vAlign w:val="center"/>
            <w:hideMark/>
          </w:tcPr>
          <w:p w14:paraId="180A1CA3"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 </w:t>
            </w:r>
          </w:p>
        </w:tc>
        <w:tc>
          <w:tcPr>
            <w:tcW w:w="499" w:type="dxa"/>
            <w:shd w:val="clear" w:color="auto" w:fill="auto"/>
            <w:vAlign w:val="center"/>
            <w:hideMark/>
          </w:tcPr>
          <w:p w14:paraId="56F95B13"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 </w:t>
            </w:r>
          </w:p>
        </w:tc>
        <w:tc>
          <w:tcPr>
            <w:tcW w:w="424" w:type="dxa"/>
            <w:shd w:val="clear" w:color="auto" w:fill="auto"/>
            <w:vAlign w:val="center"/>
            <w:hideMark/>
          </w:tcPr>
          <w:p w14:paraId="3727DB25"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 </w:t>
            </w:r>
          </w:p>
        </w:tc>
        <w:tc>
          <w:tcPr>
            <w:tcW w:w="882" w:type="dxa"/>
            <w:shd w:val="clear" w:color="auto" w:fill="auto"/>
            <w:vAlign w:val="center"/>
            <w:hideMark/>
          </w:tcPr>
          <w:p w14:paraId="0F0EDBDB"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850</w:t>
            </w:r>
          </w:p>
        </w:tc>
        <w:tc>
          <w:tcPr>
            <w:tcW w:w="562" w:type="dxa"/>
            <w:shd w:val="clear" w:color="auto" w:fill="auto"/>
            <w:vAlign w:val="center"/>
            <w:hideMark/>
          </w:tcPr>
          <w:p w14:paraId="481529FD"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 </w:t>
            </w:r>
          </w:p>
        </w:tc>
        <w:tc>
          <w:tcPr>
            <w:tcW w:w="1077" w:type="dxa"/>
            <w:shd w:val="clear" w:color="auto" w:fill="auto"/>
            <w:noWrap/>
            <w:vAlign w:val="center"/>
            <w:hideMark/>
          </w:tcPr>
          <w:p w14:paraId="6EF8A90C"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1060" w:type="dxa"/>
            <w:shd w:val="clear" w:color="auto" w:fill="auto"/>
            <w:vAlign w:val="center"/>
            <w:hideMark/>
          </w:tcPr>
          <w:p w14:paraId="547A1EE7"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2019-04-19</w:t>
            </w:r>
          </w:p>
        </w:tc>
        <w:tc>
          <w:tcPr>
            <w:tcW w:w="1060" w:type="dxa"/>
            <w:shd w:val="clear" w:color="auto" w:fill="auto"/>
            <w:vAlign w:val="center"/>
            <w:hideMark/>
          </w:tcPr>
          <w:p w14:paraId="6C007355"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c>
          <w:tcPr>
            <w:tcW w:w="1060" w:type="dxa"/>
            <w:shd w:val="clear" w:color="auto" w:fill="auto"/>
            <w:vAlign w:val="center"/>
            <w:hideMark/>
          </w:tcPr>
          <w:p w14:paraId="685587E7"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w:t>
            </w:r>
          </w:p>
        </w:tc>
        <w:tc>
          <w:tcPr>
            <w:tcW w:w="889" w:type="dxa"/>
            <w:shd w:val="clear" w:color="auto" w:fill="auto"/>
            <w:vAlign w:val="center"/>
            <w:hideMark/>
          </w:tcPr>
          <w:p w14:paraId="344B84DB"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r>
      <w:tr w:rsidR="00540EEB" w:rsidRPr="009D3A35" w14:paraId="579238CD" w14:textId="77777777" w:rsidTr="00540EEB">
        <w:trPr>
          <w:trHeight w:val="480"/>
          <w:jc w:val="center"/>
        </w:trPr>
        <w:tc>
          <w:tcPr>
            <w:tcW w:w="580" w:type="dxa"/>
            <w:shd w:val="clear" w:color="auto" w:fill="auto"/>
            <w:noWrap/>
            <w:vAlign w:val="center"/>
            <w:hideMark/>
          </w:tcPr>
          <w:p w14:paraId="0D190623"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9.</w:t>
            </w:r>
          </w:p>
        </w:tc>
        <w:tc>
          <w:tcPr>
            <w:tcW w:w="1013" w:type="dxa"/>
            <w:shd w:val="clear" w:color="auto" w:fill="auto"/>
            <w:vAlign w:val="center"/>
            <w:hideMark/>
          </w:tcPr>
          <w:p w14:paraId="140D1F12"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UM Kamień Krajeński</w:t>
            </w:r>
          </w:p>
        </w:tc>
        <w:tc>
          <w:tcPr>
            <w:tcW w:w="1000" w:type="dxa"/>
            <w:shd w:val="clear" w:color="auto" w:fill="auto"/>
            <w:vAlign w:val="center"/>
            <w:hideMark/>
          </w:tcPr>
          <w:p w14:paraId="566DAB69"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CSE 01PJ</w:t>
            </w:r>
          </w:p>
        </w:tc>
        <w:tc>
          <w:tcPr>
            <w:tcW w:w="1640" w:type="dxa"/>
            <w:shd w:val="clear" w:color="auto" w:fill="auto"/>
            <w:vAlign w:val="center"/>
            <w:hideMark/>
          </w:tcPr>
          <w:p w14:paraId="4855CBFD"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WV2ZZZ70ZPH129401</w:t>
            </w:r>
          </w:p>
        </w:tc>
        <w:tc>
          <w:tcPr>
            <w:tcW w:w="1175" w:type="dxa"/>
            <w:shd w:val="clear" w:color="auto" w:fill="auto"/>
            <w:vAlign w:val="center"/>
            <w:hideMark/>
          </w:tcPr>
          <w:p w14:paraId="1E7F7185"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Volkswagen transporter2,0, pożarniczy</w:t>
            </w:r>
          </w:p>
        </w:tc>
        <w:tc>
          <w:tcPr>
            <w:tcW w:w="976" w:type="dxa"/>
            <w:shd w:val="clear" w:color="auto" w:fill="auto"/>
            <w:vAlign w:val="center"/>
            <w:hideMark/>
          </w:tcPr>
          <w:p w14:paraId="1A32AF2B"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pożarniczy</w:t>
            </w:r>
          </w:p>
        </w:tc>
        <w:tc>
          <w:tcPr>
            <w:tcW w:w="843" w:type="dxa"/>
            <w:shd w:val="clear" w:color="auto" w:fill="auto"/>
            <w:vAlign w:val="center"/>
            <w:hideMark/>
          </w:tcPr>
          <w:p w14:paraId="2576D2C6"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1993</w:t>
            </w:r>
          </w:p>
        </w:tc>
        <w:tc>
          <w:tcPr>
            <w:tcW w:w="867" w:type="dxa"/>
            <w:shd w:val="clear" w:color="auto" w:fill="auto"/>
            <w:vAlign w:val="center"/>
            <w:hideMark/>
          </w:tcPr>
          <w:p w14:paraId="5A80BAB6"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1969</w:t>
            </w:r>
          </w:p>
        </w:tc>
        <w:tc>
          <w:tcPr>
            <w:tcW w:w="499" w:type="dxa"/>
            <w:shd w:val="clear" w:color="auto" w:fill="auto"/>
            <w:vAlign w:val="center"/>
            <w:hideMark/>
          </w:tcPr>
          <w:p w14:paraId="1787CE95"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 </w:t>
            </w:r>
          </w:p>
        </w:tc>
        <w:tc>
          <w:tcPr>
            <w:tcW w:w="424" w:type="dxa"/>
            <w:shd w:val="clear" w:color="auto" w:fill="auto"/>
            <w:vAlign w:val="center"/>
            <w:hideMark/>
          </w:tcPr>
          <w:p w14:paraId="500CE446"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 </w:t>
            </w:r>
          </w:p>
        </w:tc>
        <w:tc>
          <w:tcPr>
            <w:tcW w:w="882" w:type="dxa"/>
            <w:shd w:val="clear" w:color="auto" w:fill="auto"/>
            <w:vAlign w:val="center"/>
            <w:hideMark/>
          </w:tcPr>
          <w:p w14:paraId="199E2979"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 </w:t>
            </w:r>
          </w:p>
        </w:tc>
        <w:tc>
          <w:tcPr>
            <w:tcW w:w="562" w:type="dxa"/>
            <w:shd w:val="clear" w:color="auto" w:fill="auto"/>
            <w:vAlign w:val="center"/>
            <w:hideMark/>
          </w:tcPr>
          <w:p w14:paraId="63A9CAD7"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6</w:t>
            </w:r>
          </w:p>
        </w:tc>
        <w:tc>
          <w:tcPr>
            <w:tcW w:w="1077" w:type="dxa"/>
            <w:shd w:val="clear" w:color="auto" w:fill="auto"/>
            <w:noWrap/>
            <w:vAlign w:val="center"/>
            <w:hideMark/>
          </w:tcPr>
          <w:p w14:paraId="03D789AD"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1060" w:type="dxa"/>
            <w:shd w:val="clear" w:color="auto" w:fill="auto"/>
            <w:vAlign w:val="center"/>
            <w:hideMark/>
          </w:tcPr>
          <w:p w14:paraId="7EC97714"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2019-05-06</w:t>
            </w:r>
          </w:p>
        </w:tc>
        <w:tc>
          <w:tcPr>
            <w:tcW w:w="1060" w:type="dxa"/>
            <w:shd w:val="clear" w:color="auto" w:fill="auto"/>
            <w:vAlign w:val="center"/>
            <w:hideMark/>
          </w:tcPr>
          <w:p w14:paraId="11EA342D"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c>
          <w:tcPr>
            <w:tcW w:w="1060" w:type="dxa"/>
            <w:shd w:val="clear" w:color="auto" w:fill="auto"/>
            <w:vAlign w:val="center"/>
            <w:hideMark/>
          </w:tcPr>
          <w:p w14:paraId="60E06A34"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2019-05-06</w:t>
            </w:r>
          </w:p>
        </w:tc>
        <w:tc>
          <w:tcPr>
            <w:tcW w:w="889" w:type="dxa"/>
            <w:shd w:val="clear" w:color="auto" w:fill="auto"/>
            <w:vAlign w:val="center"/>
            <w:hideMark/>
          </w:tcPr>
          <w:p w14:paraId="1C572E26"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r>
      <w:tr w:rsidR="00540EEB" w:rsidRPr="009D3A35" w14:paraId="79557F0C" w14:textId="77777777" w:rsidTr="00540EEB">
        <w:trPr>
          <w:trHeight w:val="480"/>
          <w:jc w:val="center"/>
        </w:trPr>
        <w:tc>
          <w:tcPr>
            <w:tcW w:w="580" w:type="dxa"/>
            <w:shd w:val="clear" w:color="auto" w:fill="auto"/>
            <w:noWrap/>
            <w:vAlign w:val="center"/>
            <w:hideMark/>
          </w:tcPr>
          <w:p w14:paraId="1F99F7E0"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10.</w:t>
            </w:r>
          </w:p>
        </w:tc>
        <w:tc>
          <w:tcPr>
            <w:tcW w:w="1013" w:type="dxa"/>
            <w:shd w:val="clear" w:color="auto" w:fill="auto"/>
            <w:vAlign w:val="center"/>
            <w:hideMark/>
          </w:tcPr>
          <w:p w14:paraId="70C71953"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UM Kamień Krajeński</w:t>
            </w:r>
          </w:p>
        </w:tc>
        <w:tc>
          <w:tcPr>
            <w:tcW w:w="1000" w:type="dxa"/>
            <w:shd w:val="clear" w:color="auto" w:fill="auto"/>
            <w:vAlign w:val="center"/>
            <w:hideMark/>
          </w:tcPr>
          <w:p w14:paraId="212373E6"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CSE J400</w:t>
            </w:r>
          </w:p>
        </w:tc>
        <w:tc>
          <w:tcPr>
            <w:tcW w:w="1640" w:type="dxa"/>
            <w:shd w:val="clear" w:color="auto" w:fill="auto"/>
            <w:vAlign w:val="center"/>
            <w:hideMark/>
          </w:tcPr>
          <w:p w14:paraId="68220403"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WV2ZZZ70ZMH107320</w:t>
            </w:r>
          </w:p>
        </w:tc>
        <w:tc>
          <w:tcPr>
            <w:tcW w:w="1175" w:type="dxa"/>
            <w:shd w:val="clear" w:color="auto" w:fill="auto"/>
            <w:vAlign w:val="center"/>
            <w:hideMark/>
          </w:tcPr>
          <w:p w14:paraId="7C00CF89"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Volkswagen</w:t>
            </w:r>
          </w:p>
        </w:tc>
        <w:tc>
          <w:tcPr>
            <w:tcW w:w="976" w:type="dxa"/>
            <w:shd w:val="clear" w:color="auto" w:fill="auto"/>
            <w:vAlign w:val="center"/>
            <w:hideMark/>
          </w:tcPr>
          <w:p w14:paraId="4626C2EA"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osobowy</w:t>
            </w:r>
          </w:p>
        </w:tc>
        <w:tc>
          <w:tcPr>
            <w:tcW w:w="843" w:type="dxa"/>
            <w:shd w:val="clear" w:color="auto" w:fill="auto"/>
            <w:vAlign w:val="center"/>
            <w:hideMark/>
          </w:tcPr>
          <w:p w14:paraId="5810667E"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1991</w:t>
            </w:r>
          </w:p>
        </w:tc>
        <w:tc>
          <w:tcPr>
            <w:tcW w:w="867" w:type="dxa"/>
            <w:shd w:val="clear" w:color="auto" w:fill="auto"/>
            <w:vAlign w:val="center"/>
            <w:hideMark/>
          </w:tcPr>
          <w:p w14:paraId="0838E7AA"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1896</w:t>
            </w:r>
          </w:p>
        </w:tc>
        <w:tc>
          <w:tcPr>
            <w:tcW w:w="499" w:type="dxa"/>
            <w:shd w:val="clear" w:color="auto" w:fill="auto"/>
            <w:vAlign w:val="center"/>
            <w:hideMark/>
          </w:tcPr>
          <w:p w14:paraId="0A1C09DA"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 </w:t>
            </w:r>
          </w:p>
        </w:tc>
        <w:tc>
          <w:tcPr>
            <w:tcW w:w="424" w:type="dxa"/>
            <w:shd w:val="clear" w:color="auto" w:fill="auto"/>
            <w:vAlign w:val="center"/>
            <w:hideMark/>
          </w:tcPr>
          <w:p w14:paraId="70B2A04C"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45</w:t>
            </w:r>
          </w:p>
        </w:tc>
        <w:tc>
          <w:tcPr>
            <w:tcW w:w="882" w:type="dxa"/>
            <w:shd w:val="clear" w:color="auto" w:fill="auto"/>
            <w:vAlign w:val="center"/>
            <w:hideMark/>
          </w:tcPr>
          <w:p w14:paraId="0FBC74FB"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2465</w:t>
            </w:r>
          </w:p>
        </w:tc>
        <w:tc>
          <w:tcPr>
            <w:tcW w:w="562" w:type="dxa"/>
            <w:shd w:val="clear" w:color="auto" w:fill="auto"/>
            <w:vAlign w:val="center"/>
            <w:hideMark/>
          </w:tcPr>
          <w:p w14:paraId="4BE06DEA"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9</w:t>
            </w:r>
          </w:p>
        </w:tc>
        <w:tc>
          <w:tcPr>
            <w:tcW w:w="1077" w:type="dxa"/>
            <w:shd w:val="clear" w:color="auto" w:fill="auto"/>
            <w:noWrap/>
            <w:vAlign w:val="center"/>
            <w:hideMark/>
          </w:tcPr>
          <w:p w14:paraId="7BE594B4"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1060" w:type="dxa"/>
            <w:shd w:val="clear" w:color="auto" w:fill="auto"/>
            <w:vAlign w:val="center"/>
            <w:hideMark/>
          </w:tcPr>
          <w:p w14:paraId="3186B068"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2019-06-25</w:t>
            </w:r>
          </w:p>
        </w:tc>
        <w:tc>
          <w:tcPr>
            <w:tcW w:w="1060" w:type="dxa"/>
            <w:shd w:val="clear" w:color="auto" w:fill="auto"/>
            <w:vAlign w:val="center"/>
            <w:hideMark/>
          </w:tcPr>
          <w:p w14:paraId="172A58BB"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c>
          <w:tcPr>
            <w:tcW w:w="1060" w:type="dxa"/>
            <w:shd w:val="clear" w:color="auto" w:fill="auto"/>
            <w:vAlign w:val="center"/>
            <w:hideMark/>
          </w:tcPr>
          <w:p w14:paraId="4E9AB455"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2019-06-25</w:t>
            </w:r>
          </w:p>
        </w:tc>
        <w:tc>
          <w:tcPr>
            <w:tcW w:w="889" w:type="dxa"/>
            <w:shd w:val="clear" w:color="auto" w:fill="auto"/>
            <w:vAlign w:val="center"/>
            <w:hideMark/>
          </w:tcPr>
          <w:p w14:paraId="2004F5C6"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r>
      <w:tr w:rsidR="00540EEB" w:rsidRPr="009D3A35" w14:paraId="2DA3C009" w14:textId="77777777" w:rsidTr="00540EEB">
        <w:trPr>
          <w:trHeight w:val="480"/>
          <w:jc w:val="center"/>
        </w:trPr>
        <w:tc>
          <w:tcPr>
            <w:tcW w:w="580" w:type="dxa"/>
            <w:shd w:val="clear" w:color="auto" w:fill="auto"/>
            <w:noWrap/>
            <w:vAlign w:val="center"/>
            <w:hideMark/>
          </w:tcPr>
          <w:p w14:paraId="5FF7F28F"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11.</w:t>
            </w:r>
          </w:p>
        </w:tc>
        <w:tc>
          <w:tcPr>
            <w:tcW w:w="1013" w:type="dxa"/>
            <w:shd w:val="clear" w:color="auto" w:fill="auto"/>
            <w:vAlign w:val="center"/>
            <w:hideMark/>
          </w:tcPr>
          <w:p w14:paraId="462133E3"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UM Kamień Krajeński</w:t>
            </w:r>
          </w:p>
        </w:tc>
        <w:tc>
          <w:tcPr>
            <w:tcW w:w="1000" w:type="dxa"/>
            <w:shd w:val="clear" w:color="auto" w:fill="auto"/>
            <w:vAlign w:val="center"/>
            <w:hideMark/>
          </w:tcPr>
          <w:p w14:paraId="02D06070"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CSE A663</w:t>
            </w:r>
          </w:p>
        </w:tc>
        <w:tc>
          <w:tcPr>
            <w:tcW w:w="1640" w:type="dxa"/>
            <w:shd w:val="clear" w:color="auto" w:fill="auto"/>
            <w:vAlign w:val="center"/>
            <w:hideMark/>
          </w:tcPr>
          <w:p w14:paraId="0F105B6B"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SU3250080007750</w:t>
            </w:r>
          </w:p>
        </w:tc>
        <w:tc>
          <w:tcPr>
            <w:tcW w:w="1175" w:type="dxa"/>
            <w:shd w:val="clear" w:color="auto" w:fill="auto"/>
            <w:vAlign w:val="center"/>
            <w:hideMark/>
          </w:tcPr>
          <w:p w14:paraId="018FCA3B"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Jelcz 325</w:t>
            </w:r>
          </w:p>
        </w:tc>
        <w:tc>
          <w:tcPr>
            <w:tcW w:w="976" w:type="dxa"/>
            <w:shd w:val="clear" w:color="auto" w:fill="auto"/>
            <w:noWrap/>
            <w:vAlign w:val="center"/>
            <w:hideMark/>
          </w:tcPr>
          <w:p w14:paraId="044DDFF3"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pożarniczy</w:t>
            </w:r>
          </w:p>
        </w:tc>
        <w:tc>
          <w:tcPr>
            <w:tcW w:w="843" w:type="dxa"/>
            <w:shd w:val="clear" w:color="auto" w:fill="auto"/>
            <w:vAlign w:val="center"/>
            <w:hideMark/>
          </w:tcPr>
          <w:p w14:paraId="3A952EB1"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1984</w:t>
            </w:r>
          </w:p>
        </w:tc>
        <w:tc>
          <w:tcPr>
            <w:tcW w:w="867" w:type="dxa"/>
            <w:shd w:val="clear" w:color="auto" w:fill="auto"/>
            <w:vAlign w:val="center"/>
            <w:hideMark/>
          </w:tcPr>
          <w:p w14:paraId="082D113B"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11100</w:t>
            </w:r>
          </w:p>
        </w:tc>
        <w:tc>
          <w:tcPr>
            <w:tcW w:w="499" w:type="dxa"/>
            <w:shd w:val="clear" w:color="auto" w:fill="auto"/>
            <w:vAlign w:val="center"/>
            <w:hideMark/>
          </w:tcPr>
          <w:p w14:paraId="43FABF41"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 </w:t>
            </w:r>
          </w:p>
        </w:tc>
        <w:tc>
          <w:tcPr>
            <w:tcW w:w="424" w:type="dxa"/>
            <w:shd w:val="clear" w:color="auto" w:fill="auto"/>
            <w:vAlign w:val="center"/>
            <w:hideMark/>
          </w:tcPr>
          <w:p w14:paraId="0587EAA5"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 </w:t>
            </w:r>
          </w:p>
        </w:tc>
        <w:tc>
          <w:tcPr>
            <w:tcW w:w="882" w:type="dxa"/>
            <w:shd w:val="clear" w:color="auto" w:fill="auto"/>
            <w:vAlign w:val="center"/>
            <w:hideMark/>
          </w:tcPr>
          <w:p w14:paraId="4A41811A"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6000</w:t>
            </w:r>
          </w:p>
        </w:tc>
        <w:tc>
          <w:tcPr>
            <w:tcW w:w="562" w:type="dxa"/>
            <w:shd w:val="clear" w:color="auto" w:fill="auto"/>
            <w:vAlign w:val="center"/>
            <w:hideMark/>
          </w:tcPr>
          <w:p w14:paraId="4E028F06"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6</w:t>
            </w:r>
          </w:p>
        </w:tc>
        <w:tc>
          <w:tcPr>
            <w:tcW w:w="1077" w:type="dxa"/>
            <w:shd w:val="clear" w:color="auto" w:fill="auto"/>
            <w:noWrap/>
            <w:vAlign w:val="center"/>
            <w:hideMark/>
          </w:tcPr>
          <w:p w14:paraId="5335A515"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1060" w:type="dxa"/>
            <w:shd w:val="clear" w:color="auto" w:fill="auto"/>
            <w:vAlign w:val="center"/>
            <w:hideMark/>
          </w:tcPr>
          <w:p w14:paraId="4C0AF08B"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2019-08-03</w:t>
            </w:r>
          </w:p>
        </w:tc>
        <w:tc>
          <w:tcPr>
            <w:tcW w:w="1060" w:type="dxa"/>
            <w:shd w:val="clear" w:color="auto" w:fill="auto"/>
            <w:vAlign w:val="center"/>
            <w:hideMark/>
          </w:tcPr>
          <w:p w14:paraId="5ABADD23"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c>
          <w:tcPr>
            <w:tcW w:w="1060" w:type="dxa"/>
            <w:shd w:val="clear" w:color="auto" w:fill="auto"/>
            <w:vAlign w:val="center"/>
            <w:hideMark/>
          </w:tcPr>
          <w:p w14:paraId="4DC25CFC"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2019-08-03</w:t>
            </w:r>
          </w:p>
        </w:tc>
        <w:tc>
          <w:tcPr>
            <w:tcW w:w="889" w:type="dxa"/>
            <w:shd w:val="clear" w:color="auto" w:fill="auto"/>
            <w:vAlign w:val="center"/>
            <w:hideMark/>
          </w:tcPr>
          <w:p w14:paraId="3475FE26"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r>
      <w:tr w:rsidR="00540EEB" w:rsidRPr="009D3A35" w14:paraId="7F50A838" w14:textId="77777777" w:rsidTr="00540EEB">
        <w:trPr>
          <w:trHeight w:val="480"/>
          <w:jc w:val="center"/>
        </w:trPr>
        <w:tc>
          <w:tcPr>
            <w:tcW w:w="580" w:type="dxa"/>
            <w:shd w:val="clear" w:color="auto" w:fill="auto"/>
            <w:noWrap/>
            <w:vAlign w:val="center"/>
            <w:hideMark/>
          </w:tcPr>
          <w:p w14:paraId="7E0AF700"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12.</w:t>
            </w:r>
          </w:p>
        </w:tc>
        <w:tc>
          <w:tcPr>
            <w:tcW w:w="1013" w:type="dxa"/>
            <w:shd w:val="clear" w:color="auto" w:fill="auto"/>
            <w:vAlign w:val="center"/>
            <w:hideMark/>
          </w:tcPr>
          <w:p w14:paraId="05B2C41F"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UM Kamień Krajeński</w:t>
            </w:r>
          </w:p>
        </w:tc>
        <w:tc>
          <w:tcPr>
            <w:tcW w:w="1000" w:type="dxa"/>
            <w:shd w:val="clear" w:color="auto" w:fill="auto"/>
            <w:vAlign w:val="center"/>
            <w:hideMark/>
          </w:tcPr>
          <w:p w14:paraId="361A9C53"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CSE P999</w:t>
            </w:r>
          </w:p>
        </w:tc>
        <w:tc>
          <w:tcPr>
            <w:tcW w:w="1640" w:type="dxa"/>
            <w:shd w:val="clear" w:color="auto" w:fill="auto"/>
            <w:vAlign w:val="center"/>
            <w:hideMark/>
          </w:tcPr>
          <w:p w14:paraId="35EBE56F"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WF0LXXBDFL3U22281</w:t>
            </w:r>
          </w:p>
        </w:tc>
        <w:tc>
          <w:tcPr>
            <w:tcW w:w="1175" w:type="dxa"/>
            <w:shd w:val="clear" w:color="auto" w:fill="auto"/>
            <w:vAlign w:val="center"/>
            <w:hideMark/>
          </w:tcPr>
          <w:p w14:paraId="35CD9F87"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Ford Transit 350M</w:t>
            </w:r>
          </w:p>
        </w:tc>
        <w:tc>
          <w:tcPr>
            <w:tcW w:w="976" w:type="dxa"/>
            <w:shd w:val="clear" w:color="auto" w:fill="auto"/>
            <w:noWrap/>
            <w:vAlign w:val="center"/>
            <w:hideMark/>
          </w:tcPr>
          <w:p w14:paraId="2C6DCD78"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pożarniczy</w:t>
            </w:r>
          </w:p>
        </w:tc>
        <w:tc>
          <w:tcPr>
            <w:tcW w:w="843" w:type="dxa"/>
            <w:shd w:val="clear" w:color="auto" w:fill="auto"/>
            <w:vAlign w:val="center"/>
            <w:hideMark/>
          </w:tcPr>
          <w:p w14:paraId="0B703CC1"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2003</w:t>
            </w:r>
          </w:p>
        </w:tc>
        <w:tc>
          <w:tcPr>
            <w:tcW w:w="867" w:type="dxa"/>
            <w:shd w:val="clear" w:color="auto" w:fill="auto"/>
            <w:vAlign w:val="center"/>
            <w:hideMark/>
          </w:tcPr>
          <w:p w14:paraId="6BD76884"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2402</w:t>
            </w:r>
          </w:p>
        </w:tc>
        <w:tc>
          <w:tcPr>
            <w:tcW w:w="499" w:type="dxa"/>
            <w:shd w:val="clear" w:color="auto" w:fill="auto"/>
            <w:vAlign w:val="center"/>
            <w:hideMark/>
          </w:tcPr>
          <w:p w14:paraId="41D176D4"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 </w:t>
            </w:r>
          </w:p>
        </w:tc>
        <w:tc>
          <w:tcPr>
            <w:tcW w:w="424" w:type="dxa"/>
            <w:shd w:val="clear" w:color="auto" w:fill="auto"/>
            <w:vAlign w:val="center"/>
            <w:hideMark/>
          </w:tcPr>
          <w:p w14:paraId="1BC88BFE"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66</w:t>
            </w:r>
          </w:p>
        </w:tc>
        <w:tc>
          <w:tcPr>
            <w:tcW w:w="882" w:type="dxa"/>
            <w:shd w:val="clear" w:color="auto" w:fill="auto"/>
            <w:vAlign w:val="center"/>
            <w:hideMark/>
          </w:tcPr>
          <w:p w14:paraId="77AF551B"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3490</w:t>
            </w:r>
          </w:p>
        </w:tc>
        <w:tc>
          <w:tcPr>
            <w:tcW w:w="562" w:type="dxa"/>
            <w:shd w:val="clear" w:color="auto" w:fill="auto"/>
            <w:vAlign w:val="center"/>
            <w:hideMark/>
          </w:tcPr>
          <w:p w14:paraId="1C60D1BD"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6</w:t>
            </w:r>
          </w:p>
        </w:tc>
        <w:tc>
          <w:tcPr>
            <w:tcW w:w="1077" w:type="dxa"/>
            <w:shd w:val="clear" w:color="auto" w:fill="auto"/>
            <w:noWrap/>
            <w:vAlign w:val="center"/>
            <w:hideMark/>
          </w:tcPr>
          <w:p w14:paraId="495B0CE9"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1060" w:type="dxa"/>
            <w:shd w:val="clear" w:color="auto" w:fill="auto"/>
            <w:vAlign w:val="center"/>
            <w:hideMark/>
          </w:tcPr>
          <w:p w14:paraId="450B2AE6"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2018-12-17</w:t>
            </w:r>
          </w:p>
        </w:tc>
        <w:tc>
          <w:tcPr>
            <w:tcW w:w="1060" w:type="dxa"/>
            <w:shd w:val="clear" w:color="auto" w:fill="auto"/>
            <w:vAlign w:val="center"/>
            <w:hideMark/>
          </w:tcPr>
          <w:p w14:paraId="587994BE"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c>
          <w:tcPr>
            <w:tcW w:w="1060" w:type="dxa"/>
            <w:shd w:val="clear" w:color="auto" w:fill="auto"/>
            <w:vAlign w:val="center"/>
            <w:hideMark/>
          </w:tcPr>
          <w:p w14:paraId="4B4C1909"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2018-12-17</w:t>
            </w:r>
          </w:p>
        </w:tc>
        <w:tc>
          <w:tcPr>
            <w:tcW w:w="889" w:type="dxa"/>
            <w:shd w:val="clear" w:color="auto" w:fill="auto"/>
            <w:vAlign w:val="center"/>
            <w:hideMark/>
          </w:tcPr>
          <w:p w14:paraId="41694A35"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r>
      <w:tr w:rsidR="00540EEB" w:rsidRPr="009D3A35" w14:paraId="66AB7473" w14:textId="77777777" w:rsidTr="00540EEB">
        <w:trPr>
          <w:trHeight w:val="480"/>
          <w:jc w:val="center"/>
        </w:trPr>
        <w:tc>
          <w:tcPr>
            <w:tcW w:w="580" w:type="dxa"/>
            <w:shd w:val="clear" w:color="auto" w:fill="auto"/>
            <w:noWrap/>
            <w:vAlign w:val="center"/>
            <w:hideMark/>
          </w:tcPr>
          <w:p w14:paraId="54526BCC"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13.</w:t>
            </w:r>
          </w:p>
        </w:tc>
        <w:tc>
          <w:tcPr>
            <w:tcW w:w="1013" w:type="dxa"/>
            <w:shd w:val="clear" w:color="auto" w:fill="auto"/>
            <w:vAlign w:val="center"/>
            <w:hideMark/>
          </w:tcPr>
          <w:p w14:paraId="78FE49E5"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UM Kamień Krajeński</w:t>
            </w:r>
          </w:p>
        </w:tc>
        <w:tc>
          <w:tcPr>
            <w:tcW w:w="1000" w:type="dxa"/>
            <w:shd w:val="clear" w:color="auto" w:fill="auto"/>
            <w:vAlign w:val="center"/>
            <w:hideMark/>
          </w:tcPr>
          <w:p w14:paraId="4E65DFC2"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brak</w:t>
            </w:r>
          </w:p>
        </w:tc>
        <w:tc>
          <w:tcPr>
            <w:tcW w:w="1640" w:type="dxa"/>
            <w:shd w:val="clear" w:color="auto" w:fill="auto"/>
            <w:vAlign w:val="center"/>
            <w:hideMark/>
          </w:tcPr>
          <w:p w14:paraId="35460233"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03347</w:t>
            </w:r>
          </w:p>
        </w:tc>
        <w:tc>
          <w:tcPr>
            <w:tcW w:w="1175" w:type="dxa"/>
            <w:shd w:val="clear" w:color="auto" w:fill="auto"/>
            <w:vAlign w:val="center"/>
            <w:hideMark/>
          </w:tcPr>
          <w:p w14:paraId="59CF2782" w14:textId="77777777" w:rsidR="00540EEB" w:rsidRPr="009D3A35" w:rsidRDefault="00540EEB">
            <w:pPr>
              <w:jc w:val="center"/>
              <w:rPr>
                <w:rFonts w:asciiTheme="minorHAnsi" w:hAnsiTheme="minorHAnsi"/>
                <w:sz w:val="16"/>
                <w:szCs w:val="18"/>
              </w:rPr>
            </w:pPr>
            <w:proofErr w:type="spellStart"/>
            <w:r w:rsidRPr="009D3A35">
              <w:rPr>
                <w:rFonts w:asciiTheme="minorHAnsi" w:hAnsiTheme="minorHAnsi"/>
                <w:sz w:val="16"/>
                <w:szCs w:val="18"/>
              </w:rPr>
              <w:t>Yanmar</w:t>
            </w:r>
            <w:proofErr w:type="spellEnd"/>
            <w:r w:rsidRPr="009D3A35">
              <w:rPr>
                <w:rFonts w:asciiTheme="minorHAnsi" w:hAnsiTheme="minorHAnsi"/>
                <w:sz w:val="16"/>
                <w:szCs w:val="18"/>
              </w:rPr>
              <w:t xml:space="preserve"> F22D</w:t>
            </w:r>
          </w:p>
        </w:tc>
        <w:tc>
          <w:tcPr>
            <w:tcW w:w="976" w:type="dxa"/>
            <w:shd w:val="clear" w:color="auto" w:fill="auto"/>
            <w:noWrap/>
            <w:vAlign w:val="center"/>
            <w:hideMark/>
          </w:tcPr>
          <w:p w14:paraId="7B2B7CEA"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wolnobieżny</w:t>
            </w:r>
          </w:p>
        </w:tc>
        <w:tc>
          <w:tcPr>
            <w:tcW w:w="843" w:type="dxa"/>
            <w:shd w:val="clear" w:color="auto" w:fill="auto"/>
            <w:vAlign w:val="center"/>
            <w:hideMark/>
          </w:tcPr>
          <w:p w14:paraId="4E642347"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2016</w:t>
            </w:r>
          </w:p>
        </w:tc>
        <w:tc>
          <w:tcPr>
            <w:tcW w:w="867" w:type="dxa"/>
            <w:shd w:val="clear" w:color="auto" w:fill="auto"/>
            <w:vAlign w:val="center"/>
            <w:hideMark/>
          </w:tcPr>
          <w:p w14:paraId="72AA47D0"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w:t>
            </w:r>
          </w:p>
        </w:tc>
        <w:tc>
          <w:tcPr>
            <w:tcW w:w="499" w:type="dxa"/>
            <w:shd w:val="clear" w:color="auto" w:fill="auto"/>
            <w:vAlign w:val="center"/>
            <w:hideMark/>
          </w:tcPr>
          <w:p w14:paraId="0991DB6B"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 </w:t>
            </w:r>
          </w:p>
        </w:tc>
        <w:tc>
          <w:tcPr>
            <w:tcW w:w="424" w:type="dxa"/>
            <w:shd w:val="clear" w:color="auto" w:fill="auto"/>
            <w:vAlign w:val="center"/>
            <w:hideMark/>
          </w:tcPr>
          <w:p w14:paraId="3B9B5E3B"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w:t>
            </w:r>
          </w:p>
        </w:tc>
        <w:tc>
          <w:tcPr>
            <w:tcW w:w="882" w:type="dxa"/>
            <w:shd w:val="clear" w:color="auto" w:fill="auto"/>
            <w:vAlign w:val="center"/>
            <w:hideMark/>
          </w:tcPr>
          <w:p w14:paraId="527AC66A"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w:t>
            </w:r>
          </w:p>
        </w:tc>
        <w:tc>
          <w:tcPr>
            <w:tcW w:w="562" w:type="dxa"/>
            <w:shd w:val="clear" w:color="auto" w:fill="auto"/>
            <w:vAlign w:val="center"/>
            <w:hideMark/>
          </w:tcPr>
          <w:p w14:paraId="4B1AA733"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1</w:t>
            </w:r>
          </w:p>
        </w:tc>
        <w:tc>
          <w:tcPr>
            <w:tcW w:w="1077" w:type="dxa"/>
            <w:shd w:val="clear" w:color="auto" w:fill="auto"/>
            <w:noWrap/>
            <w:vAlign w:val="center"/>
            <w:hideMark/>
          </w:tcPr>
          <w:p w14:paraId="588D2F6F"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31 100 zł</w:t>
            </w:r>
          </w:p>
        </w:tc>
        <w:tc>
          <w:tcPr>
            <w:tcW w:w="1060" w:type="dxa"/>
            <w:shd w:val="clear" w:color="auto" w:fill="auto"/>
            <w:vAlign w:val="center"/>
            <w:hideMark/>
          </w:tcPr>
          <w:p w14:paraId="3B61A258"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2018-12-21</w:t>
            </w:r>
          </w:p>
        </w:tc>
        <w:tc>
          <w:tcPr>
            <w:tcW w:w="1060" w:type="dxa"/>
            <w:shd w:val="clear" w:color="auto" w:fill="auto"/>
            <w:vAlign w:val="center"/>
            <w:hideMark/>
          </w:tcPr>
          <w:p w14:paraId="2B9DEED3"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2018-12-21</w:t>
            </w:r>
          </w:p>
        </w:tc>
        <w:tc>
          <w:tcPr>
            <w:tcW w:w="1060" w:type="dxa"/>
            <w:shd w:val="clear" w:color="auto" w:fill="auto"/>
            <w:vAlign w:val="center"/>
            <w:hideMark/>
          </w:tcPr>
          <w:p w14:paraId="64DFDADC"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2018-12-21</w:t>
            </w:r>
          </w:p>
        </w:tc>
        <w:tc>
          <w:tcPr>
            <w:tcW w:w="889" w:type="dxa"/>
            <w:shd w:val="clear" w:color="auto" w:fill="auto"/>
            <w:vAlign w:val="center"/>
            <w:hideMark/>
          </w:tcPr>
          <w:p w14:paraId="7ADC0B53"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r>
      <w:tr w:rsidR="00540EEB" w:rsidRPr="009D3A35" w14:paraId="63CD0247" w14:textId="77777777" w:rsidTr="00540EEB">
        <w:trPr>
          <w:trHeight w:val="480"/>
          <w:jc w:val="center"/>
        </w:trPr>
        <w:tc>
          <w:tcPr>
            <w:tcW w:w="580" w:type="dxa"/>
            <w:shd w:val="clear" w:color="auto" w:fill="auto"/>
            <w:noWrap/>
            <w:vAlign w:val="center"/>
            <w:hideMark/>
          </w:tcPr>
          <w:p w14:paraId="5A9F3F03"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14.</w:t>
            </w:r>
          </w:p>
        </w:tc>
        <w:tc>
          <w:tcPr>
            <w:tcW w:w="1013" w:type="dxa"/>
            <w:shd w:val="clear" w:color="auto" w:fill="auto"/>
            <w:vAlign w:val="center"/>
            <w:hideMark/>
          </w:tcPr>
          <w:p w14:paraId="2A412AC3"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UM Kamień Krajeński</w:t>
            </w:r>
          </w:p>
        </w:tc>
        <w:tc>
          <w:tcPr>
            <w:tcW w:w="1000" w:type="dxa"/>
            <w:shd w:val="clear" w:color="auto" w:fill="auto"/>
            <w:noWrap/>
            <w:vAlign w:val="center"/>
            <w:hideMark/>
          </w:tcPr>
          <w:p w14:paraId="2112380F"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CSE 08TM</w:t>
            </w:r>
          </w:p>
        </w:tc>
        <w:tc>
          <w:tcPr>
            <w:tcW w:w="1640" w:type="dxa"/>
            <w:shd w:val="clear" w:color="auto" w:fill="auto"/>
            <w:noWrap/>
            <w:vAlign w:val="center"/>
            <w:hideMark/>
          </w:tcPr>
          <w:p w14:paraId="52FD5A49"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VF640ACJ000005242</w:t>
            </w:r>
          </w:p>
        </w:tc>
        <w:tc>
          <w:tcPr>
            <w:tcW w:w="1175" w:type="dxa"/>
            <w:shd w:val="clear" w:color="auto" w:fill="auto"/>
            <w:noWrap/>
            <w:vAlign w:val="center"/>
            <w:hideMark/>
          </w:tcPr>
          <w:p w14:paraId="5C7D7D42"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RENAULT MIDLINEER M 210</w:t>
            </w:r>
          </w:p>
        </w:tc>
        <w:tc>
          <w:tcPr>
            <w:tcW w:w="976" w:type="dxa"/>
            <w:shd w:val="clear" w:color="auto" w:fill="auto"/>
            <w:vAlign w:val="center"/>
            <w:hideMark/>
          </w:tcPr>
          <w:p w14:paraId="553B258A"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pożarniczy</w:t>
            </w:r>
          </w:p>
        </w:tc>
        <w:tc>
          <w:tcPr>
            <w:tcW w:w="843" w:type="dxa"/>
            <w:shd w:val="clear" w:color="auto" w:fill="auto"/>
            <w:noWrap/>
            <w:vAlign w:val="center"/>
            <w:hideMark/>
          </w:tcPr>
          <w:p w14:paraId="591C13CC"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1999</w:t>
            </w:r>
          </w:p>
        </w:tc>
        <w:tc>
          <w:tcPr>
            <w:tcW w:w="867" w:type="dxa"/>
            <w:shd w:val="clear" w:color="auto" w:fill="auto"/>
            <w:noWrap/>
            <w:vAlign w:val="center"/>
            <w:hideMark/>
          </w:tcPr>
          <w:p w14:paraId="25304BD5"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6174</w:t>
            </w:r>
          </w:p>
        </w:tc>
        <w:tc>
          <w:tcPr>
            <w:tcW w:w="499" w:type="dxa"/>
            <w:shd w:val="clear" w:color="auto" w:fill="auto"/>
            <w:noWrap/>
            <w:vAlign w:val="center"/>
            <w:hideMark/>
          </w:tcPr>
          <w:p w14:paraId="48D9F23C"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424" w:type="dxa"/>
            <w:shd w:val="clear" w:color="auto" w:fill="auto"/>
            <w:noWrap/>
            <w:vAlign w:val="center"/>
            <w:hideMark/>
          </w:tcPr>
          <w:p w14:paraId="6C2EC90D"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882" w:type="dxa"/>
            <w:shd w:val="clear" w:color="auto" w:fill="auto"/>
            <w:noWrap/>
            <w:vAlign w:val="center"/>
            <w:hideMark/>
          </w:tcPr>
          <w:p w14:paraId="59E3EF15"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562" w:type="dxa"/>
            <w:shd w:val="clear" w:color="auto" w:fill="auto"/>
            <w:noWrap/>
            <w:vAlign w:val="center"/>
            <w:hideMark/>
          </w:tcPr>
          <w:p w14:paraId="1857E01C"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6</w:t>
            </w:r>
          </w:p>
        </w:tc>
        <w:tc>
          <w:tcPr>
            <w:tcW w:w="1077" w:type="dxa"/>
            <w:shd w:val="clear" w:color="auto" w:fill="auto"/>
            <w:noWrap/>
            <w:vAlign w:val="center"/>
            <w:hideMark/>
          </w:tcPr>
          <w:p w14:paraId="7E3D3FBA"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1060" w:type="dxa"/>
            <w:shd w:val="clear" w:color="auto" w:fill="auto"/>
            <w:vAlign w:val="center"/>
            <w:hideMark/>
          </w:tcPr>
          <w:p w14:paraId="0EC2AD32"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2019-02-19</w:t>
            </w:r>
          </w:p>
        </w:tc>
        <w:tc>
          <w:tcPr>
            <w:tcW w:w="1060" w:type="dxa"/>
            <w:shd w:val="clear" w:color="auto" w:fill="auto"/>
            <w:vAlign w:val="center"/>
            <w:hideMark/>
          </w:tcPr>
          <w:p w14:paraId="5D7B1CEC"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c>
          <w:tcPr>
            <w:tcW w:w="1060" w:type="dxa"/>
            <w:shd w:val="clear" w:color="auto" w:fill="auto"/>
            <w:vAlign w:val="center"/>
            <w:hideMark/>
          </w:tcPr>
          <w:p w14:paraId="571167B2"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2019-02-19</w:t>
            </w:r>
          </w:p>
        </w:tc>
        <w:tc>
          <w:tcPr>
            <w:tcW w:w="889" w:type="dxa"/>
            <w:shd w:val="clear" w:color="auto" w:fill="auto"/>
            <w:vAlign w:val="center"/>
            <w:hideMark/>
          </w:tcPr>
          <w:p w14:paraId="51C3E8F6"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r>
      <w:tr w:rsidR="00540EEB" w:rsidRPr="009D3A35" w14:paraId="2BA2D8B9" w14:textId="77777777" w:rsidTr="00540EEB">
        <w:trPr>
          <w:trHeight w:val="480"/>
          <w:jc w:val="center"/>
        </w:trPr>
        <w:tc>
          <w:tcPr>
            <w:tcW w:w="580" w:type="dxa"/>
            <w:shd w:val="clear" w:color="auto" w:fill="auto"/>
            <w:noWrap/>
            <w:vAlign w:val="center"/>
            <w:hideMark/>
          </w:tcPr>
          <w:p w14:paraId="4ADD40A0"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15.</w:t>
            </w:r>
          </w:p>
        </w:tc>
        <w:tc>
          <w:tcPr>
            <w:tcW w:w="1013" w:type="dxa"/>
            <w:shd w:val="clear" w:color="auto" w:fill="auto"/>
            <w:vAlign w:val="center"/>
            <w:hideMark/>
          </w:tcPr>
          <w:p w14:paraId="25050402"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UM Kamień Krajeński</w:t>
            </w:r>
          </w:p>
        </w:tc>
        <w:tc>
          <w:tcPr>
            <w:tcW w:w="1000" w:type="dxa"/>
            <w:shd w:val="clear" w:color="auto" w:fill="auto"/>
            <w:noWrap/>
            <w:vAlign w:val="center"/>
            <w:hideMark/>
          </w:tcPr>
          <w:p w14:paraId="4C7777F3"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CSE 37VC</w:t>
            </w:r>
          </w:p>
        </w:tc>
        <w:tc>
          <w:tcPr>
            <w:tcW w:w="1640" w:type="dxa"/>
            <w:shd w:val="clear" w:color="auto" w:fill="auto"/>
            <w:noWrap/>
            <w:vAlign w:val="center"/>
            <w:hideMark/>
          </w:tcPr>
          <w:p w14:paraId="1E417A19"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8122</w:t>
            </w:r>
          </w:p>
        </w:tc>
        <w:tc>
          <w:tcPr>
            <w:tcW w:w="1175" w:type="dxa"/>
            <w:shd w:val="clear" w:color="auto" w:fill="auto"/>
            <w:noWrap/>
            <w:vAlign w:val="center"/>
            <w:hideMark/>
          </w:tcPr>
          <w:p w14:paraId="50F5DC3C"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Jelcz 004</w:t>
            </w:r>
          </w:p>
        </w:tc>
        <w:tc>
          <w:tcPr>
            <w:tcW w:w="976" w:type="dxa"/>
            <w:shd w:val="clear" w:color="auto" w:fill="auto"/>
            <w:vAlign w:val="center"/>
            <w:hideMark/>
          </w:tcPr>
          <w:p w14:paraId="030ECAC2"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pożarniczy</w:t>
            </w:r>
          </w:p>
        </w:tc>
        <w:tc>
          <w:tcPr>
            <w:tcW w:w="843" w:type="dxa"/>
            <w:shd w:val="clear" w:color="auto" w:fill="auto"/>
            <w:noWrap/>
            <w:vAlign w:val="center"/>
            <w:hideMark/>
          </w:tcPr>
          <w:p w14:paraId="69852999"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1984</w:t>
            </w:r>
          </w:p>
        </w:tc>
        <w:tc>
          <w:tcPr>
            <w:tcW w:w="867" w:type="dxa"/>
            <w:shd w:val="clear" w:color="auto" w:fill="auto"/>
            <w:noWrap/>
            <w:vAlign w:val="center"/>
            <w:hideMark/>
          </w:tcPr>
          <w:p w14:paraId="3499CA78"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11100</w:t>
            </w:r>
          </w:p>
        </w:tc>
        <w:tc>
          <w:tcPr>
            <w:tcW w:w="499" w:type="dxa"/>
            <w:shd w:val="clear" w:color="auto" w:fill="auto"/>
            <w:noWrap/>
            <w:vAlign w:val="center"/>
            <w:hideMark/>
          </w:tcPr>
          <w:p w14:paraId="0AF9400E"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424" w:type="dxa"/>
            <w:shd w:val="clear" w:color="auto" w:fill="auto"/>
            <w:noWrap/>
            <w:vAlign w:val="center"/>
            <w:hideMark/>
          </w:tcPr>
          <w:p w14:paraId="171B0020"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882" w:type="dxa"/>
            <w:shd w:val="clear" w:color="auto" w:fill="auto"/>
            <w:noWrap/>
            <w:vAlign w:val="center"/>
            <w:hideMark/>
          </w:tcPr>
          <w:p w14:paraId="01E09775"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562" w:type="dxa"/>
            <w:shd w:val="clear" w:color="auto" w:fill="auto"/>
            <w:noWrap/>
            <w:vAlign w:val="center"/>
            <w:hideMark/>
          </w:tcPr>
          <w:p w14:paraId="201F1017"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4</w:t>
            </w:r>
          </w:p>
        </w:tc>
        <w:tc>
          <w:tcPr>
            <w:tcW w:w="1077" w:type="dxa"/>
            <w:shd w:val="clear" w:color="auto" w:fill="auto"/>
            <w:noWrap/>
            <w:vAlign w:val="center"/>
            <w:hideMark/>
          </w:tcPr>
          <w:p w14:paraId="62B8F8C1"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1060" w:type="dxa"/>
            <w:shd w:val="clear" w:color="auto" w:fill="auto"/>
            <w:vAlign w:val="center"/>
            <w:hideMark/>
          </w:tcPr>
          <w:p w14:paraId="6D2BF002"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2019-06-15</w:t>
            </w:r>
          </w:p>
        </w:tc>
        <w:tc>
          <w:tcPr>
            <w:tcW w:w="1060" w:type="dxa"/>
            <w:shd w:val="clear" w:color="auto" w:fill="auto"/>
            <w:vAlign w:val="center"/>
            <w:hideMark/>
          </w:tcPr>
          <w:p w14:paraId="49A36C25"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c>
          <w:tcPr>
            <w:tcW w:w="1060" w:type="dxa"/>
            <w:shd w:val="clear" w:color="auto" w:fill="auto"/>
            <w:vAlign w:val="center"/>
            <w:hideMark/>
          </w:tcPr>
          <w:p w14:paraId="1D78A52E"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2019-06-15</w:t>
            </w:r>
          </w:p>
        </w:tc>
        <w:tc>
          <w:tcPr>
            <w:tcW w:w="889" w:type="dxa"/>
            <w:shd w:val="clear" w:color="auto" w:fill="auto"/>
            <w:vAlign w:val="center"/>
            <w:hideMark/>
          </w:tcPr>
          <w:p w14:paraId="3865921B"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r>
      <w:tr w:rsidR="00540EEB" w:rsidRPr="009D3A35" w14:paraId="6BA2C5CB" w14:textId="77777777" w:rsidTr="00540EEB">
        <w:trPr>
          <w:trHeight w:val="480"/>
          <w:jc w:val="center"/>
        </w:trPr>
        <w:tc>
          <w:tcPr>
            <w:tcW w:w="580" w:type="dxa"/>
            <w:shd w:val="clear" w:color="auto" w:fill="auto"/>
            <w:noWrap/>
            <w:vAlign w:val="center"/>
            <w:hideMark/>
          </w:tcPr>
          <w:p w14:paraId="2160EC8D"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16.</w:t>
            </w:r>
          </w:p>
        </w:tc>
        <w:tc>
          <w:tcPr>
            <w:tcW w:w="1013" w:type="dxa"/>
            <w:shd w:val="clear" w:color="auto" w:fill="auto"/>
            <w:vAlign w:val="center"/>
            <w:hideMark/>
          </w:tcPr>
          <w:p w14:paraId="1E5FB1AB"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UM Kamień Krajeński</w:t>
            </w:r>
          </w:p>
        </w:tc>
        <w:tc>
          <w:tcPr>
            <w:tcW w:w="1000" w:type="dxa"/>
            <w:shd w:val="clear" w:color="auto" w:fill="auto"/>
            <w:noWrap/>
            <w:vAlign w:val="center"/>
            <w:hideMark/>
          </w:tcPr>
          <w:p w14:paraId="582FBBCB"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CSE 88XN</w:t>
            </w:r>
          </w:p>
        </w:tc>
        <w:tc>
          <w:tcPr>
            <w:tcW w:w="1640" w:type="dxa"/>
            <w:shd w:val="clear" w:color="auto" w:fill="auto"/>
            <w:noWrap/>
            <w:vAlign w:val="center"/>
            <w:hideMark/>
          </w:tcPr>
          <w:p w14:paraId="3A44504F"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WV1ZZZ7JZ8X000564</w:t>
            </w:r>
          </w:p>
        </w:tc>
        <w:tc>
          <w:tcPr>
            <w:tcW w:w="1175" w:type="dxa"/>
            <w:shd w:val="clear" w:color="auto" w:fill="auto"/>
            <w:noWrap/>
            <w:vAlign w:val="center"/>
            <w:hideMark/>
          </w:tcPr>
          <w:p w14:paraId="69C9C050"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VW TRANSPORTER 1.9 TDI</w:t>
            </w:r>
          </w:p>
        </w:tc>
        <w:tc>
          <w:tcPr>
            <w:tcW w:w="976" w:type="dxa"/>
            <w:shd w:val="clear" w:color="auto" w:fill="auto"/>
            <w:vAlign w:val="center"/>
            <w:hideMark/>
          </w:tcPr>
          <w:p w14:paraId="7BE3A030"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ciężarowy</w:t>
            </w:r>
          </w:p>
        </w:tc>
        <w:tc>
          <w:tcPr>
            <w:tcW w:w="843" w:type="dxa"/>
            <w:shd w:val="clear" w:color="auto" w:fill="auto"/>
            <w:noWrap/>
            <w:vAlign w:val="center"/>
            <w:hideMark/>
          </w:tcPr>
          <w:p w14:paraId="66855D8D"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2007</w:t>
            </w:r>
          </w:p>
        </w:tc>
        <w:tc>
          <w:tcPr>
            <w:tcW w:w="867" w:type="dxa"/>
            <w:shd w:val="clear" w:color="auto" w:fill="auto"/>
            <w:noWrap/>
            <w:vAlign w:val="center"/>
            <w:hideMark/>
          </w:tcPr>
          <w:p w14:paraId="2562DDD7"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1896</w:t>
            </w:r>
          </w:p>
        </w:tc>
        <w:tc>
          <w:tcPr>
            <w:tcW w:w="499" w:type="dxa"/>
            <w:shd w:val="clear" w:color="auto" w:fill="auto"/>
            <w:noWrap/>
            <w:vAlign w:val="center"/>
            <w:hideMark/>
          </w:tcPr>
          <w:p w14:paraId="5CE53EFF"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424" w:type="dxa"/>
            <w:shd w:val="clear" w:color="auto" w:fill="auto"/>
            <w:noWrap/>
            <w:vAlign w:val="center"/>
            <w:hideMark/>
          </w:tcPr>
          <w:p w14:paraId="61AE97D3"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102</w:t>
            </w:r>
          </w:p>
        </w:tc>
        <w:tc>
          <w:tcPr>
            <w:tcW w:w="882" w:type="dxa"/>
            <w:shd w:val="clear" w:color="auto" w:fill="auto"/>
            <w:noWrap/>
            <w:vAlign w:val="center"/>
            <w:hideMark/>
          </w:tcPr>
          <w:p w14:paraId="020355AB"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1160</w:t>
            </w:r>
          </w:p>
        </w:tc>
        <w:tc>
          <w:tcPr>
            <w:tcW w:w="562" w:type="dxa"/>
            <w:shd w:val="clear" w:color="auto" w:fill="auto"/>
            <w:noWrap/>
            <w:vAlign w:val="center"/>
            <w:hideMark/>
          </w:tcPr>
          <w:p w14:paraId="54FA36B2"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6</w:t>
            </w:r>
          </w:p>
        </w:tc>
        <w:tc>
          <w:tcPr>
            <w:tcW w:w="1077" w:type="dxa"/>
            <w:shd w:val="clear" w:color="auto" w:fill="auto"/>
            <w:noWrap/>
            <w:vAlign w:val="center"/>
            <w:hideMark/>
          </w:tcPr>
          <w:p w14:paraId="1E111FA3"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31 400 zł</w:t>
            </w:r>
          </w:p>
        </w:tc>
        <w:tc>
          <w:tcPr>
            <w:tcW w:w="1060" w:type="dxa"/>
            <w:shd w:val="clear" w:color="auto" w:fill="auto"/>
            <w:vAlign w:val="center"/>
            <w:hideMark/>
          </w:tcPr>
          <w:p w14:paraId="11F779F3"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2019-03-23</w:t>
            </w:r>
          </w:p>
        </w:tc>
        <w:tc>
          <w:tcPr>
            <w:tcW w:w="1060" w:type="dxa"/>
            <w:shd w:val="clear" w:color="auto" w:fill="auto"/>
            <w:vAlign w:val="center"/>
            <w:hideMark/>
          </w:tcPr>
          <w:p w14:paraId="5E0E0890"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2019-03-23</w:t>
            </w:r>
          </w:p>
        </w:tc>
        <w:tc>
          <w:tcPr>
            <w:tcW w:w="1060" w:type="dxa"/>
            <w:shd w:val="clear" w:color="auto" w:fill="auto"/>
            <w:vAlign w:val="center"/>
            <w:hideMark/>
          </w:tcPr>
          <w:p w14:paraId="5B6B595F"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2019-03-23</w:t>
            </w:r>
          </w:p>
        </w:tc>
        <w:tc>
          <w:tcPr>
            <w:tcW w:w="889" w:type="dxa"/>
            <w:shd w:val="clear" w:color="auto" w:fill="auto"/>
            <w:vAlign w:val="center"/>
            <w:hideMark/>
          </w:tcPr>
          <w:p w14:paraId="40508247"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2019-03-23</w:t>
            </w:r>
          </w:p>
        </w:tc>
      </w:tr>
      <w:tr w:rsidR="00540EEB" w:rsidRPr="009D3A35" w14:paraId="0E9C7926" w14:textId="77777777" w:rsidTr="00540EEB">
        <w:trPr>
          <w:trHeight w:val="480"/>
          <w:jc w:val="center"/>
        </w:trPr>
        <w:tc>
          <w:tcPr>
            <w:tcW w:w="580" w:type="dxa"/>
            <w:shd w:val="clear" w:color="auto" w:fill="auto"/>
            <w:noWrap/>
            <w:vAlign w:val="center"/>
            <w:hideMark/>
          </w:tcPr>
          <w:p w14:paraId="5E8ADB14"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lastRenderedPageBreak/>
              <w:t>17.</w:t>
            </w:r>
          </w:p>
        </w:tc>
        <w:tc>
          <w:tcPr>
            <w:tcW w:w="1013" w:type="dxa"/>
            <w:shd w:val="clear" w:color="auto" w:fill="auto"/>
            <w:vAlign w:val="center"/>
            <w:hideMark/>
          </w:tcPr>
          <w:p w14:paraId="1003827C"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UM Kamień Krajeński</w:t>
            </w:r>
          </w:p>
        </w:tc>
        <w:tc>
          <w:tcPr>
            <w:tcW w:w="1000" w:type="dxa"/>
            <w:shd w:val="clear" w:color="auto" w:fill="auto"/>
            <w:noWrap/>
            <w:vAlign w:val="center"/>
            <w:hideMark/>
          </w:tcPr>
          <w:p w14:paraId="71B177F4"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CSE 11RK</w:t>
            </w:r>
          </w:p>
        </w:tc>
        <w:tc>
          <w:tcPr>
            <w:tcW w:w="1640" w:type="dxa"/>
            <w:shd w:val="clear" w:color="auto" w:fill="auto"/>
            <w:noWrap/>
            <w:vAlign w:val="center"/>
            <w:hideMark/>
          </w:tcPr>
          <w:p w14:paraId="4053D296"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VF1JLBMB69V343635</w:t>
            </w:r>
          </w:p>
        </w:tc>
        <w:tc>
          <w:tcPr>
            <w:tcW w:w="1175" w:type="dxa"/>
            <w:shd w:val="clear" w:color="auto" w:fill="auto"/>
            <w:noWrap/>
            <w:vAlign w:val="center"/>
            <w:hideMark/>
          </w:tcPr>
          <w:p w14:paraId="6AC2A393"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xml:space="preserve">Renault </w:t>
            </w:r>
            <w:proofErr w:type="spellStart"/>
            <w:r w:rsidRPr="009D3A35">
              <w:rPr>
                <w:rFonts w:asciiTheme="minorHAnsi" w:hAnsiTheme="minorHAnsi"/>
                <w:color w:val="000000"/>
                <w:sz w:val="16"/>
                <w:szCs w:val="18"/>
              </w:rPr>
              <w:t>Traffic</w:t>
            </w:r>
            <w:proofErr w:type="spellEnd"/>
          </w:p>
        </w:tc>
        <w:tc>
          <w:tcPr>
            <w:tcW w:w="976" w:type="dxa"/>
            <w:shd w:val="clear" w:color="auto" w:fill="auto"/>
            <w:vAlign w:val="center"/>
            <w:hideMark/>
          </w:tcPr>
          <w:p w14:paraId="480A2B7F"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osobowy</w:t>
            </w:r>
          </w:p>
        </w:tc>
        <w:tc>
          <w:tcPr>
            <w:tcW w:w="843" w:type="dxa"/>
            <w:shd w:val="clear" w:color="auto" w:fill="auto"/>
            <w:noWrap/>
            <w:vAlign w:val="center"/>
            <w:hideMark/>
          </w:tcPr>
          <w:p w14:paraId="493392F5"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2009</w:t>
            </w:r>
          </w:p>
        </w:tc>
        <w:tc>
          <w:tcPr>
            <w:tcW w:w="867" w:type="dxa"/>
            <w:shd w:val="clear" w:color="auto" w:fill="auto"/>
            <w:noWrap/>
            <w:vAlign w:val="center"/>
            <w:hideMark/>
          </w:tcPr>
          <w:p w14:paraId="5A99A974"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1995</w:t>
            </w:r>
          </w:p>
        </w:tc>
        <w:tc>
          <w:tcPr>
            <w:tcW w:w="499" w:type="dxa"/>
            <w:shd w:val="clear" w:color="auto" w:fill="auto"/>
            <w:noWrap/>
            <w:vAlign w:val="center"/>
            <w:hideMark/>
          </w:tcPr>
          <w:p w14:paraId="5406A8EC"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424" w:type="dxa"/>
            <w:shd w:val="clear" w:color="auto" w:fill="auto"/>
            <w:noWrap/>
            <w:vAlign w:val="center"/>
            <w:hideMark/>
          </w:tcPr>
          <w:p w14:paraId="1E8B4126"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882" w:type="dxa"/>
            <w:shd w:val="clear" w:color="auto" w:fill="auto"/>
            <w:noWrap/>
            <w:vAlign w:val="center"/>
            <w:hideMark/>
          </w:tcPr>
          <w:p w14:paraId="5F4F195B"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562" w:type="dxa"/>
            <w:shd w:val="clear" w:color="auto" w:fill="auto"/>
            <w:noWrap/>
            <w:vAlign w:val="center"/>
            <w:hideMark/>
          </w:tcPr>
          <w:p w14:paraId="788CADFE"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1077" w:type="dxa"/>
            <w:shd w:val="clear" w:color="auto" w:fill="auto"/>
            <w:noWrap/>
            <w:vAlign w:val="center"/>
            <w:hideMark/>
          </w:tcPr>
          <w:p w14:paraId="47FBE5BB"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1060" w:type="dxa"/>
            <w:shd w:val="clear" w:color="auto" w:fill="auto"/>
            <w:vAlign w:val="center"/>
            <w:hideMark/>
          </w:tcPr>
          <w:p w14:paraId="25A90589"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2019-01-06</w:t>
            </w:r>
          </w:p>
        </w:tc>
        <w:tc>
          <w:tcPr>
            <w:tcW w:w="1060" w:type="dxa"/>
            <w:shd w:val="clear" w:color="auto" w:fill="auto"/>
            <w:vAlign w:val="center"/>
            <w:hideMark/>
          </w:tcPr>
          <w:p w14:paraId="60462100"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c>
          <w:tcPr>
            <w:tcW w:w="1060" w:type="dxa"/>
            <w:shd w:val="clear" w:color="auto" w:fill="auto"/>
            <w:vAlign w:val="center"/>
            <w:hideMark/>
          </w:tcPr>
          <w:p w14:paraId="7D6CDABB"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2019-01-06</w:t>
            </w:r>
          </w:p>
        </w:tc>
        <w:tc>
          <w:tcPr>
            <w:tcW w:w="889" w:type="dxa"/>
            <w:shd w:val="clear" w:color="auto" w:fill="auto"/>
            <w:vAlign w:val="center"/>
            <w:hideMark/>
          </w:tcPr>
          <w:p w14:paraId="5410410D"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r>
      <w:tr w:rsidR="00540EEB" w:rsidRPr="009D3A35" w14:paraId="43163365" w14:textId="77777777" w:rsidTr="00540EEB">
        <w:trPr>
          <w:trHeight w:val="480"/>
          <w:jc w:val="center"/>
        </w:trPr>
        <w:tc>
          <w:tcPr>
            <w:tcW w:w="580" w:type="dxa"/>
            <w:shd w:val="clear" w:color="auto" w:fill="auto"/>
            <w:noWrap/>
            <w:vAlign w:val="center"/>
            <w:hideMark/>
          </w:tcPr>
          <w:p w14:paraId="23E07016"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18.</w:t>
            </w:r>
          </w:p>
        </w:tc>
        <w:tc>
          <w:tcPr>
            <w:tcW w:w="1013" w:type="dxa"/>
            <w:shd w:val="clear" w:color="auto" w:fill="auto"/>
            <w:vAlign w:val="center"/>
            <w:hideMark/>
          </w:tcPr>
          <w:p w14:paraId="7438C831"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UM Kamień Krajeński</w:t>
            </w:r>
          </w:p>
        </w:tc>
        <w:tc>
          <w:tcPr>
            <w:tcW w:w="1000" w:type="dxa"/>
            <w:shd w:val="clear" w:color="auto" w:fill="auto"/>
            <w:noWrap/>
            <w:vAlign w:val="center"/>
            <w:hideMark/>
          </w:tcPr>
          <w:p w14:paraId="4164F597"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CSE9G09</w:t>
            </w:r>
          </w:p>
        </w:tc>
        <w:tc>
          <w:tcPr>
            <w:tcW w:w="1640" w:type="dxa"/>
            <w:shd w:val="clear" w:color="auto" w:fill="auto"/>
            <w:noWrap/>
            <w:vAlign w:val="center"/>
            <w:hideMark/>
          </w:tcPr>
          <w:p w14:paraId="592E6A03"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SYBL20000H0000894</w:t>
            </w:r>
          </w:p>
        </w:tc>
        <w:tc>
          <w:tcPr>
            <w:tcW w:w="1175" w:type="dxa"/>
            <w:shd w:val="clear" w:color="auto" w:fill="auto"/>
            <w:noWrap/>
            <w:vAlign w:val="center"/>
            <w:hideMark/>
          </w:tcPr>
          <w:p w14:paraId="64A5CBDB"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RYDWAN EURO C750</w:t>
            </w:r>
          </w:p>
        </w:tc>
        <w:tc>
          <w:tcPr>
            <w:tcW w:w="976" w:type="dxa"/>
            <w:shd w:val="clear" w:color="auto" w:fill="auto"/>
            <w:vAlign w:val="center"/>
            <w:hideMark/>
          </w:tcPr>
          <w:p w14:paraId="478A776F"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przyczepa lekka</w:t>
            </w:r>
          </w:p>
        </w:tc>
        <w:tc>
          <w:tcPr>
            <w:tcW w:w="843" w:type="dxa"/>
            <w:shd w:val="clear" w:color="auto" w:fill="auto"/>
            <w:noWrap/>
            <w:vAlign w:val="center"/>
            <w:hideMark/>
          </w:tcPr>
          <w:p w14:paraId="2614C63A"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2017</w:t>
            </w:r>
          </w:p>
        </w:tc>
        <w:tc>
          <w:tcPr>
            <w:tcW w:w="867" w:type="dxa"/>
            <w:shd w:val="clear" w:color="auto" w:fill="auto"/>
            <w:noWrap/>
            <w:vAlign w:val="center"/>
            <w:hideMark/>
          </w:tcPr>
          <w:p w14:paraId="06055DF0"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w:t>
            </w:r>
          </w:p>
        </w:tc>
        <w:tc>
          <w:tcPr>
            <w:tcW w:w="499" w:type="dxa"/>
            <w:shd w:val="clear" w:color="auto" w:fill="auto"/>
            <w:noWrap/>
            <w:vAlign w:val="center"/>
            <w:hideMark/>
          </w:tcPr>
          <w:p w14:paraId="16F182E0"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750</w:t>
            </w:r>
          </w:p>
        </w:tc>
        <w:tc>
          <w:tcPr>
            <w:tcW w:w="424" w:type="dxa"/>
            <w:shd w:val="clear" w:color="auto" w:fill="auto"/>
            <w:noWrap/>
            <w:vAlign w:val="center"/>
            <w:hideMark/>
          </w:tcPr>
          <w:p w14:paraId="4A36982D"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w:t>
            </w:r>
          </w:p>
        </w:tc>
        <w:tc>
          <w:tcPr>
            <w:tcW w:w="882" w:type="dxa"/>
            <w:shd w:val="clear" w:color="auto" w:fill="auto"/>
            <w:noWrap/>
            <w:vAlign w:val="center"/>
            <w:hideMark/>
          </w:tcPr>
          <w:p w14:paraId="2B78D728"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440</w:t>
            </w:r>
          </w:p>
        </w:tc>
        <w:tc>
          <w:tcPr>
            <w:tcW w:w="562" w:type="dxa"/>
            <w:shd w:val="clear" w:color="auto" w:fill="auto"/>
            <w:noWrap/>
            <w:vAlign w:val="center"/>
            <w:hideMark/>
          </w:tcPr>
          <w:p w14:paraId="55E2E715"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w:t>
            </w:r>
          </w:p>
        </w:tc>
        <w:tc>
          <w:tcPr>
            <w:tcW w:w="1077" w:type="dxa"/>
            <w:shd w:val="clear" w:color="auto" w:fill="auto"/>
            <w:noWrap/>
            <w:vAlign w:val="center"/>
            <w:hideMark/>
          </w:tcPr>
          <w:p w14:paraId="7CC7EA64"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1060" w:type="dxa"/>
            <w:shd w:val="clear" w:color="auto" w:fill="auto"/>
            <w:vAlign w:val="center"/>
            <w:hideMark/>
          </w:tcPr>
          <w:p w14:paraId="1C77EF66"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2018-12-11</w:t>
            </w:r>
          </w:p>
        </w:tc>
        <w:tc>
          <w:tcPr>
            <w:tcW w:w="1060" w:type="dxa"/>
            <w:shd w:val="clear" w:color="auto" w:fill="auto"/>
            <w:vAlign w:val="center"/>
            <w:hideMark/>
          </w:tcPr>
          <w:p w14:paraId="4027D347"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c>
          <w:tcPr>
            <w:tcW w:w="1060" w:type="dxa"/>
            <w:shd w:val="clear" w:color="auto" w:fill="auto"/>
            <w:vAlign w:val="center"/>
            <w:hideMark/>
          </w:tcPr>
          <w:p w14:paraId="52E11F9C"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c>
          <w:tcPr>
            <w:tcW w:w="889" w:type="dxa"/>
            <w:shd w:val="clear" w:color="auto" w:fill="auto"/>
            <w:vAlign w:val="center"/>
            <w:hideMark/>
          </w:tcPr>
          <w:p w14:paraId="21869531"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r>
      <w:tr w:rsidR="00540EEB" w:rsidRPr="009D3A35" w14:paraId="32CD273C" w14:textId="77777777" w:rsidTr="00540EEB">
        <w:trPr>
          <w:trHeight w:val="480"/>
          <w:jc w:val="center"/>
        </w:trPr>
        <w:tc>
          <w:tcPr>
            <w:tcW w:w="580" w:type="dxa"/>
            <w:shd w:val="clear" w:color="auto" w:fill="auto"/>
            <w:noWrap/>
            <w:vAlign w:val="center"/>
            <w:hideMark/>
          </w:tcPr>
          <w:p w14:paraId="45BE852E"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19.</w:t>
            </w:r>
          </w:p>
        </w:tc>
        <w:tc>
          <w:tcPr>
            <w:tcW w:w="1013" w:type="dxa"/>
            <w:shd w:val="clear" w:color="auto" w:fill="auto"/>
            <w:vAlign w:val="center"/>
            <w:hideMark/>
          </w:tcPr>
          <w:p w14:paraId="3908073C"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UM Kamień Krajeński</w:t>
            </w:r>
          </w:p>
        </w:tc>
        <w:tc>
          <w:tcPr>
            <w:tcW w:w="1000" w:type="dxa"/>
            <w:shd w:val="clear" w:color="auto" w:fill="auto"/>
            <w:vAlign w:val="center"/>
            <w:hideMark/>
          </w:tcPr>
          <w:p w14:paraId="040A5441"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CSE1K78</w:t>
            </w:r>
          </w:p>
        </w:tc>
        <w:tc>
          <w:tcPr>
            <w:tcW w:w="1640" w:type="dxa"/>
            <w:shd w:val="clear" w:color="auto" w:fill="auto"/>
            <w:vAlign w:val="center"/>
            <w:hideMark/>
          </w:tcPr>
          <w:p w14:paraId="1B4EF1B8"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SUL352417Y0070139</w:t>
            </w:r>
          </w:p>
        </w:tc>
        <w:tc>
          <w:tcPr>
            <w:tcW w:w="1175" w:type="dxa"/>
            <w:shd w:val="clear" w:color="auto" w:fill="auto"/>
            <w:vAlign w:val="center"/>
            <w:hideMark/>
          </w:tcPr>
          <w:p w14:paraId="3E9BEAD9"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FS LUBLIN</w:t>
            </w:r>
          </w:p>
        </w:tc>
        <w:tc>
          <w:tcPr>
            <w:tcW w:w="976" w:type="dxa"/>
            <w:shd w:val="clear" w:color="auto" w:fill="auto"/>
            <w:vAlign w:val="center"/>
            <w:hideMark/>
          </w:tcPr>
          <w:p w14:paraId="7E8D59D9"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ciężarowy</w:t>
            </w:r>
          </w:p>
        </w:tc>
        <w:tc>
          <w:tcPr>
            <w:tcW w:w="843" w:type="dxa"/>
            <w:shd w:val="clear" w:color="auto" w:fill="auto"/>
            <w:vAlign w:val="center"/>
            <w:hideMark/>
          </w:tcPr>
          <w:p w14:paraId="0FBCE3EE"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2000</w:t>
            </w:r>
          </w:p>
        </w:tc>
        <w:tc>
          <w:tcPr>
            <w:tcW w:w="867" w:type="dxa"/>
            <w:shd w:val="clear" w:color="auto" w:fill="auto"/>
            <w:vAlign w:val="center"/>
            <w:hideMark/>
          </w:tcPr>
          <w:p w14:paraId="5C80CBF2"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2417</w:t>
            </w:r>
          </w:p>
        </w:tc>
        <w:tc>
          <w:tcPr>
            <w:tcW w:w="499" w:type="dxa"/>
            <w:shd w:val="clear" w:color="auto" w:fill="auto"/>
            <w:vAlign w:val="center"/>
            <w:hideMark/>
          </w:tcPr>
          <w:p w14:paraId="541CDC61"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3500</w:t>
            </w:r>
          </w:p>
        </w:tc>
        <w:tc>
          <w:tcPr>
            <w:tcW w:w="424" w:type="dxa"/>
            <w:shd w:val="clear" w:color="auto" w:fill="auto"/>
            <w:vAlign w:val="center"/>
            <w:hideMark/>
          </w:tcPr>
          <w:p w14:paraId="723F4A6E"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51,5</w:t>
            </w:r>
          </w:p>
        </w:tc>
        <w:tc>
          <w:tcPr>
            <w:tcW w:w="882" w:type="dxa"/>
            <w:shd w:val="clear" w:color="auto" w:fill="auto"/>
            <w:vAlign w:val="center"/>
            <w:hideMark/>
          </w:tcPr>
          <w:p w14:paraId="01174BF6"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1400</w:t>
            </w:r>
          </w:p>
        </w:tc>
        <w:tc>
          <w:tcPr>
            <w:tcW w:w="562" w:type="dxa"/>
            <w:shd w:val="clear" w:color="auto" w:fill="auto"/>
            <w:vAlign w:val="center"/>
            <w:hideMark/>
          </w:tcPr>
          <w:p w14:paraId="75C9C25A"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6</w:t>
            </w:r>
          </w:p>
        </w:tc>
        <w:tc>
          <w:tcPr>
            <w:tcW w:w="1077" w:type="dxa"/>
            <w:shd w:val="clear" w:color="auto" w:fill="auto"/>
            <w:noWrap/>
            <w:vAlign w:val="center"/>
            <w:hideMark/>
          </w:tcPr>
          <w:p w14:paraId="5831FA6B"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1060" w:type="dxa"/>
            <w:shd w:val="clear" w:color="auto" w:fill="auto"/>
            <w:noWrap/>
            <w:vAlign w:val="center"/>
            <w:hideMark/>
          </w:tcPr>
          <w:p w14:paraId="1060CCB1" w14:textId="77777777" w:rsidR="00540EEB" w:rsidRPr="009D3A35" w:rsidRDefault="00540EEB">
            <w:pPr>
              <w:jc w:val="center"/>
              <w:rPr>
                <w:rFonts w:asciiTheme="minorHAnsi" w:hAnsiTheme="minorHAnsi"/>
                <w:b/>
                <w:bCs/>
                <w:color w:val="000000"/>
                <w:sz w:val="16"/>
                <w:szCs w:val="18"/>
              </w:rPr>
            </w:pPr>
            <w:r w:rsidRPr="009D3A35">
              <w:rPr>
                <w:rFonts w:asciiTheme="minorHAnsi" w:hAnsiTheme="minorHAnsi"/>
                <w:b/>
                <w:bCs/>
                <w:color w:val="000000"/>
                <w:sz w:val="16"/>
                <w:szCs w:val="18"/>
              </w:rPr>
              <w:t>2019-07-16</w:t>
            </w:r>
          </w:p>
        </w:tc>
        <w:tc>
          <w:tcPr>
            <w:tcW w:w="1060" w:type="dxa"/>
            <w:shd w:val="clear" w:color="auto" w:fill="auto"/>
            <w:noWrap/>
            <w:vAlign w:val="center"/>
            <w:hideMark/>
          </w:tcPr>
          <w:p w14:paraId="6C995267" w14:textId="77777777" w:rsidR="00540EEB" w:rsidRPr="009D3A35" w:rsidRDefault="00540EEB">
            <w:pPr>
              <w:jc w:val="center"/>
              <w:rPr>
                <w:rFonts w:asciiTheme="minorHAnsi" w:hAnsiTheme="minorHAnsi"/>
                <w:b/>
                <w:bCs/>
                <w:color w:val="000000"/>
                <w:sz w:val="16"/>
                <w:szCs w:val="18"/>
              </w:rPr>
            </w:pPr>
            <w:r w:rsidRPr="009D3A35">
              <w:rPr>
                <w:rFonts w:asciiTheme="minorHAnsi" w:hAnsiTheme="minorHAnsi"/>
                <w:b/>
                <w:bCs/>
                <w:color w:val="000000"/>
                <w:sz w:val="16"/>
                <w:szCs w:val="18"/>
              </w:rPr>
              <w:t> </w:t>
            </w:r>
          </w:p>
        </w:tc>
        <w:tc>
          <w:tcPr>
            <w:tcW w:w="1060" w:type="dxa"/>
            <w:shd w:val="clear" w:color="auto" w:fill="auto"/>
            <w:noWrap/>
            <w:vAlign w:val="center"/>
            <w:hideMark/>
          </w:tcPr>
          <w:p w14:paraId="50FB2AC9" w14:textId="77777777" w:rsidR="00540EEB" w:rsidRPr="009D3A35" w:rsidRDefault="00540EEB">
            <w:pPr>
              <w:jc w:val="center"/>
              <w:rPr>
                <w:rFonts w:asciiTheme="minorHAnsi" w:hAnsiTheme="minorHAnsi"/>
                <w:b/>
                <w:bCs/>
                <w:color w:val="000000"/>
                <w:sz w:val="16"/>
                <w:szCs w:val="18"/>
              </w:rPr>
            </w:pPr>
            <w:r w:rsidRPr="009D3A35">
              <w:rPr>
                <w:rFonts w:asciiTheme="minorHAnsi" w:hAnsiTheme="minorHAnsi"/>
                <w:b/>
                <w:bCs/>
                <w:color w:val="000000"/>
                <w:sz w:val="16"/>
                <w:szCs w:val="18"/>
              </w:rPr>
              <w:t>2019-07-16</w:t>
            </w:r>
          </w:p>
        </w:tc>
        <w:tc>
          <w:tcPr>
            <w:tcW w:w="889" w:type="dxa"/>
            <w:shd w:val="clear" w:color="auto" w:fill="auto"/>
            <w:vAlign w:val="center"/>
            <w:hideMark/>
          </w:tcPr>
          <w:p w14:paraId="4EA5341D" w14:textId="77777777" w:rsidR="00540EEB" w:rsidRPr="009D3A35" w:rsidRDefault="00540EEB">
            <w:pPr>
              <w:jc w:val="center"/>
              <w:rPr>
                <w:rFonts w:asciiTheme="minorHAnsi" w:hAnsiTheme="minorHAnsi"/>
                <w:b/>
                <w:bCs/>
                <w:color w:val="000000"/>
                <w:sz w:val="16"/>
                <w:szCs w:val="18"/>
              </w:rPr>
            </w:pPr>
            <w:r w:rsidRPr="009D3A35">
              <w:rPr>
                <w:rFonts w:asciiTheme="minorHAnsi" w:hAnsiTheme="minorHAnsi"/>
                <w:b/>
                <w:bCs/>
                <w:color w:val="000000"/>
                <w:sz w:val="16"/>
                <w:szCs w:val="18"/>
              </w:rPr>
              <w:t> </w:t>
            </w:r>
          </w:p>
        </w:tc>
      </w:tr>
      <w:tr w:rsidR="00540EEB" w:rsidRPr="009D3A35" w14:paraId="7FFD693E" w14:textId="77777777" w:rsidTr="00540EEB">
        <w:trPr>
          <w:trHeight w:val="480"/>
          <w:jc w:val="center"/>
        </w:trPr>
        <w:tc>
          <w:tcPr>
            <w:tcW w:w="580" w:type="dxa"/>
            <w:shd w:val="clear" w:color="auto" w:fill="auto"/>
            <w:noWrap/>
            <w:vAlign w:val="center"/>
            <w:hideMark/>
          </w:tcPr>
          <w:p w14:paraId="0366F574"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20.</w:t>
            </w:r>
          </w:p>
        </w:tc>
        <w:tc>
          <w:tcPr>
            <w:tcW w:w="1013" w:type="dxa"/>
            <w:shd w:val="clear" w:color="auto" w:fill="auto"/>
            <w:vAlign w:val="center"/>
            <w:hideMark/>
          </w:tcPr>
          <w:p w14:paraId="1FE30FA6"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OSP Kamień Krajeński</w:t>
            </w:r>
          </w:p>
        </w:tc>
        <w:tc>
          <w:tcPr>
            <w:tcW w:w="1000" w:type="dxa"/>
            <w:shd w:val="clear" w:color="auto" w:fill="auto"/>
            <w:noWrap/>
            <w:vAlign w:val="center"/>
            <w:hideMark/>
          </w:tcPr>
          <w:p w14:paraId="64DC2918"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CSE 99WY</w:t>
            </w:r>
          </w:p>
        </w:tc>
        <w:tc>
          <w:tcPr>
            <w:tcW w:w="1640" w:type="dxa"/>
            <w:shd w:val="clear" w:color="auto" w:fill="auto"/>
            <w:noWrap/>
            <w:vAlign w:val="center"/>
            <w:hideMark/>
          </w:tcPr>
          <w:p w14:paraId="6D217D18"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SUB07JS00EK006090</w:t>
            </w:r>
          </w:p>
        </w:tc>
        <w:tc>
          <w:tcPr>
            <w:tcW w:w="1175" w:type="dxa"/>
            <w:shd w:val="clear" w:color="auto" w:fill="auto"/>
            <w:noWrap/>
            <w:vAlign w:val="center"/>
            <w:hideMark/>
          </w:tcPr>
          <w:p w14:paraId="38C8F9D4"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xml:space="preserve">Tramp </w:t>
            </w:r>
            <w:proofErr w:type="spellStart"/>
            <w:r w:rsidRPr="009D3A35">
              <w:rPr>
                <w:rFonts w:asciiTheme="minorHAnsi" w:hAnsiTheme="minorHAnsi"/>
                <w:color w:val="000000"/>
                <w:sz w:val="16"/>
                <w:szCs w:val="18"/>
              </w:rPr>
              <w:t>Trail</w:t>
            </w:r>
            <w:proofErr w:type="spellEnd"/>
            <w:r w:rsidRPr="009D3A35">
              <w:rPr>
                <w:rFonts w:asciiTheme="minorHAnsi" w:hAnsiTheme="minorHAnsi"/>
                <w:color w:val="000000"/>
                <w:sz w:val="16"/>
                <w:szCs w:val="18"/>
              </w:rPr>
              <w:t xml:space="preserve"> 750</w:t>
            </w:r>
          </w:p>
        </w:tc>
        <w:tc>
          <w:tcPr>
            <w:tcW w:w="976" w:type="dxa"/>
            <w:shd w:val="clear" w:color="auto" w:fill="auto"/>
            <w:vAlign w:val="center"/>
            <w:hideMark/>
          </w:tcPr>
          <w:p w14:paraId="11251A74"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Przyczepa lekka</w:t>
            </w:r>
          </w:p>
        </w:tc>
        <w:tc>
          <w:tcPr>
            <w:tcW w:w="843" w:type="dxa"/>
            <w:shd w:val="clear" w:color="auto" w:fill="auto"/>
            <w:noWrap/>
            <w:vAlign w:val="center"/>
            <w:hideMark/>
          </w:tcPr>
          <w:p w14:paraId="57747ED9"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2014</w:t>
            </w:r>
          </w:p>
        </w:tc>
        <w:tc>
          <w:tcPr>
            <w:tcW w:w="867" w:type="dxa"/>
            <w:shd w:val="clear" w:color="auto" w:fill="auto"/>
            <w:noWrap/>
            <w:vAlign w:val="center"/>
            <w:hideMark/>
          </w:tcPr>
          <w:p w14:paraId="2B333934"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499" w:type="dxa"/>
            <w:shd w:val="clear" w:color="auto" w:fill="auto"/>
            <w:noWrap/>
            <w:vAlign w:val="center"/>
            <w:hideMark/>
          </w:tcPr>
          <w:p w14:paraId="672648B8"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424" w:type="dxa"/>
            <w:shd w:val="clear" w:color="auto" w:fill="auto"/>
            <w:noWrap/>
            <w:vAlign w:val="center"/>
            <w:hideMark/>
          </w:tcPr>
          <w:p w14:paraId="42C0A9F6"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882" w:type="dxa"/>
            <w:shd w:val="clear" w:color="auto" w:fill="auto"/>
            <w:noWrap/>
            <w:vAlign w:val="center"/>
            <w:hideMark/>
          </w:tcPr>
          <w:p w14:paraId="74452A84"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570</w:t>
            </w:r>
          </w:p>
        </w:tc>
        <w:tc>
          <w:tcPr>
            <w:tcW w:w="562" w:type="dxa"/>
            <w:shd w:val="clear" w:color="auto" w:fill="auto"/>
            <w:noWrap/>
            <w:vAlign w:val="center"/>
            <w:hideMark/>
          </w:tcPr>
          <w:p w14:paraId="1C7CF63A"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1077" w:type="dxa"/>
            <w:shd w:val="clear" w:color="auto" w:fill="auto"/>
            <w:noWrap/>
            <w:vAlign w:val="center"/>
            <w:hideMark/>
          </w:tcPr>
          <w:p w14:paraId="00FED4AF"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1060" w:type="dxa"/>
            <w:shd w:val="clear" w:color="auto" w:fill="auto"/>
            <w:vAlign w:val="center"/>
            <w:hideMark/>
          </w:tcPr>
          <w:p w14:paraId="4B31E73C"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2018-11-02</w:t>
            </w:r>
          </w:p>
        </w:tc>
        <w:tc>
          <w:tcPr>
            <w:tcW w:w="1060" w:type="dxa"/>
            <w:shd w:val="clear" w:color="auto" w:fill="auto"/>
            <w:vAlign w:val="center"/>
            <w:hideMark/>
          </w:tcPr>
          <w:p w14:paraId="5480C256"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c>
          <w:tcPr>
            <w:tcW w:w="1060" w:type="dxa"/>
            <w:shd w:val="clear" w:color="auto" w:fill="auto"/>
            <w:vAlign w:val="center"/>
            <w:hideMark/>
          </w:tcPr>
          <w:p w14:paraId="6AAC44DE"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c>
          <w:tcPr>
            <w:tcW w:w="889" w:type="dxa"/>
            <w:shd w:val="clear" w:color="auto" w:fill="auto"/>
            <w:vAlign w:val="center"/>
            <w:hideMark/>
          </w:tcPr>
          <w:p w14:paraId="6DDADA81"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r>
      <w:tr w:rsidR="00540EEB" w:rsidRPr="009D3A35" w14:paraId="00C47441" w14:textId="77777777" w:rsidTr="00540EEB">
        <w:trPr>
          <w:trHeight w:val="960"/>
          <w:jc w:val="center"/>
        </w:trPr>
        <w:tc>
          <w:tcPr>
            <w:tcW w:w="580" w:type="dxa"/>
            <w:shd w:val="clear" w:color="auto" w:fill="auto"/>
            <w:noWrap/>
            <w:vAlign w:val="center"/>
            <w:hideMark/>
          </w:tcPr>
          <w:p w14:paraId="37BB5C65"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21.</w:t>
            </w:r>
          </w:p>
        </w:tc>
        <w:tc>
          <w:tcPr>
            <w:tcW w:w="1013" w:type="dxa"/>
            <w:shd w:val="clear" w:color="auto" w:fill="auto"/>
            <w:vAlign w:val="center"/>
            <w:hideMark/>
          </w:tcPr>
          <w:p w14:paraId="29D465AF"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Miejsko Gminny Zespół Usług Oświatowych w Kamieniu Krajeńskim</w:t>
            </w:r>
          </w:p>
        </w:tc>
        <w:tc>
          <w:tcPr>
            <w:tcW w:w="1000" w:type="dxa"/>
            <w:shd w:val="clear" w:color="auto" w:fill="auto"/>
            <w:vAlign w:val="center"/>
            <w:hideMark/>
          </w:tcPr>
          <w:p w14:paraId="544DBFFE"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CSE L650</w:t>
            </w:r>
          </w:p>
        </w:tc>
        <w:tc>
          <w:tcPr>
            <w:tcW w:w="1640" w:type="dxa"/>
            <w:shd w:val="clear" w:color="auto" w:fill="auto"/>
            <w:vAlign w:val="center"/>
            <w:hideMark/>
          </w:tcPr>
          <w:p w14:paraId="45CB4FCF"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SUASW3AFP3S680285</w:t>
            </w:r>
          </w:p>
        </w:tc>
        <w:tc>
          <w:tcPr>
            <w:tcW w:w="1175" w:type="dxa"/>
            <w:shd w:val="clear" w:color="auto" w:fill="auto"/>
            <w:vAlign w:val="center"/>
            <w:hideMark/>
          </w:tcPr>
          <w:p w14:paraId="23C19E8E"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AUTOSAN A0909L</w:t>
            </w:r>
          </w:p>
        </w:tc>
        <w:tc>
          <w:tcPr>
            <w:tcW w:w="976" w:type="dxa"/>
            <w:shd w:val="clear" w:color="auto" w:fill="auto"/>
            <w:vAlign w:val="center"/>
            <w:hideMark/>
          </w:tcPr>
          <w:p w14:paraId="55EC65B5"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autobus</w:t>
            </w:r>
          </w:p>
        </w:tc>
        <w:tc>
          <w:tcPr>
            <w:tcW w:w="843" w:type="dxa"/>
            <w:shd w:val="clear" w:color="auto" w:fill="auto"/>
            <w:vAlign w:val="center"/>
            <w:hideMark/>
          </w:tcPr>
          <w:p w14:paraId="6906AC77"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2003</w:t>
            </w:r>
          </w:p>
        </w:tc>
        <w:tc>
          <w:tcPr>
            <w:tcW w:w="867" w:type="dxa"/>
            <w:shd w:val="clear" w:color="auto" w:fill="auto"/>
            <w:vAlign w:val="center"/>
            <w:hideMark/>
          </w:tcPr>
          <w:p w14:paraId="401337A8"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6540</w:t>
            </w:r>
          </w:p>
        </w:tc>
        <w:tc>
          <w:tcPr>
            <w:tcW w:w="499" w:type="dxa"/>
            <w:shd w:val="clear" w:color="auto" w:fill="auto"/>
            <w:vAlign w:val="center"/>
            <w:hideMark/>
          </w:tcPr>
          <w:p w14:paraId="3C4B0D7C"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 </w:t>
            </w:r>
          </w:p>
        </w:tc>
        <w:tc>
          <w:tcPr>
            <w:tcW w:w="424" w:type="dxa"/>
            <w:shd w:val="clear" w:color="auto" w:fill="auto"/>
            <w:vAlign w:val="center"/>
            <w:hideMark/>
          </w:tcPr>
          <w:p w14:paraId="265125A4"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152</w:t>
            </w:r>
          </w:p>
        </w:tc>
        <w:tc>
          <w:tcPr>
            <w:tcW w:w="882" w:type="dxa"/>
            <w:shd w:val="clear" w:color="auto" w:fill="auto"/>
            <w:vAlign w:val="center"/>
            <w:hideMark/>
          </w:tcPr>
          <w:p w14:paraId="121DC505"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12500</w:t>
            </w:r>
          </w:p>
        </w:tc>
        <w:tc>
          <w:tcPr>
            <w:tcW w:w="562" w:type="dxa"/>
            <w:shd w:val="clear" w:color="auto" w:fill="auto"/>
            <w:vAlign w:val="center"/>
            <w:hideMark/>
          </w:tcPr>
          <w:p w14:paraId="1B1C0C63"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42</w:t>
            </w:r>
          </w:p>
        </w:tc>
        <w:tc>
          <w:tcPr>
            <w:tcW w:w="1077" w:type="dxa"/>
            <w:shd w:val="clear" w:color="auto" w:fill="auto"/>
            <w:noWrap/>
            <w:vAlign w:val="center"/>
            <w:hideMark/>
          </w:tcPr>
          <w:p w14:paraId="1E13F4F4"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1060" w:type="dxa"/>
            <w:shd w:val="clear" w:color="auto" w:fill="auto"/>
            <w:vAlign w:val="center"/>
            <w:hideMark/>
          </w:tcPr>
          <w:p w14:paraId="7EA8F6F3"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2019-03-19</w:t>
            </w:r>
          </w:p>
        </w:tc>
        <w:tc>
          <w:tcPr>
            <w:tcW w:w="1060" w:type="dxa"/>
            <w:shd w:val="clear" w:color="auto" w:fill="auto"/>
            <w:vAlign w:val="center"/>
            <w:hideMark/>
          </w:tcPr>
          <w:p w14:paraId="3316BEF7"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c>
          <w:tcPr>
            <w:tcW w:w="1060" w:type="dxa"/>
            <w:shd w:val="clear" w:color="auto" w:fill="auto"/>
            <w:vAlign w:val="center"/>
            <w:hideMark/>
          </w:tcPr>
          <w:p w14:paraId="0AA8D8C9"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2019-03-19</w:t>
            </w:r>
          </w:p>
        </w:tc>
        <w:tc>
          <w:tcPr>
            <w:tcW w:w="889" w:type="dxa"/>
            <w:shd w:val="clear" w:color="auto" w:fill="auto"/>
            <w:vAlign w:val="center"/>
            <w:hideMark/>
          </w:tcPr>
          <w:p w14:paraId="0A913C56"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r>
      <w:tr w:rsidR="00540EEB" w:rsidRPr="009D3A35" w14:paraId="11BC99EC" w14:textId="77777777" w:rsidTr="00540EEB">
        <w:trPr>
          <w:trHeight w:val="960"/>
          <w:jc w:val="center"/>
        </w:trPr>
        <w:tc>
          <w:tcPr>
            <w:tcW w:w="580" w:type="dxa"/>
            <w:shd w:val="clear" w:color="auto" w:fill="auto"/>
            <w:noWrap/>
            <w:vAlign w:val="center"/>
            <w:hideMark/>
          </w:tcPr>
          <w:p w14:paraId="0BACA042"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22.</w:t>
            </w:r>
          </w:p>
        </w:tc>
        <w:tc>
          <w:tcPr>
            <w:tcW w:w="1013" w:type="dxa"/>
            <w:shd w:val="clear" w:color="auto" w:fill="auto"/>
            <w:vAlign w:val="center"/>
            <w:hideMark/>
          </w:tcPr>
          <w:p w14:paraId="788CB1C1"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Miejsko Gminny Zespół Usług Oświatowych w Kamieniu Krajeńskim</w:t>
            </w:r>
          </w:p>
        </w:tc>
        <w:tc>
          <w:tcPr>
            <w:tcW w:w="1000" w:type="dxa"/>
            <w:shd w:val="clear" w:color="auto" w:fill="auto"/>
            <w:vAlign w:val="center"/>
            <w:hideMark/>
          </w:tcPr>
          <w:p w14:paraId="488C4424"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CSE 85HM</w:t>
            </w:r>
          </w:p>
        </w:tc>
        <w:tc>
          <w:tcPr>
            <w:tcW w:w="1640" w:type="dxa"/>
            <w:shd w:val="clear" w:color="auto" w:fill="auto"/>
            <w:vAlign w:val="center"/>
            <w:hideMark/>
          </w:tcPr>
          <w:p w14:paraId="481F0773"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WDB9066571S333860</w:t>
            </w:r>
          </w:p>
        </w:tc>
        <w:tc>
          <w:tcPr>
            <w:tcW w:w="1175" w:type="dxa"/>
            <w:shd w:val="clear" w:color="auto" w:fill="auto"/>
            <w:vAlign w:val="center"/>
            <w:hideMark/>
          </w:tcPr>
          <w:p w14:paraId="696D8F9B"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MERCEDES-BENZ/ CUBY 906 KA 50-LMB51500VC19 SPRINTER 518 CDI</w:t>
            </w:r>
          </w:p>
        </w:tc>
        <w:tc>
          <w:tcPr>
            <w:tcW w:w="976" w:type="dxa"/>
            <w:shd w:val="clear" w:color="auto" w:fill="auto"/>
            <w:vAlign w:val="center"/>
            <w:hideMark/>
          </w:tcPr>
          <w:p w14:paraId="2B2B1C6E"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autobus</w:t>
            </w:r>
          </w:p>
        </w:tc>
        <w:tc>
          <w:tcPr>
            <w:tcW w:w="843" w:type="dxa"/>
            <w:shd w:val="clear" w:color="auto" w:fill="auto"/>
            <w:vAlign w:val="center"/>
            <w:hideMark/>
          </w:tcPr>
          <w:p w14:paraId="2FEE69C0"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2008</w:t>
            </w:r>
          </w:p>
        </w:tc>
        <w:tc>
          <w:tcPr>
            <w:tcW w:w="867" w:type="dxa"/>
            <w:shd w:val="clear" w:color="auto" w:fill="auto"/>
            <w:vAlign w:val="center"/>
            <w:hideMark/>
          </w:tcPr>
          <w:p w14:paraId="685BB0A8"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2987</w:t>
            </w:r>
          </w:p>
        </w:tc>
        <w:tc>
          <w:tcPr>
            <w:tcW w:w="499" w:type="dxa"/>
            <w:shd w:val="clear" w:color="auto" w:fill="auto"/>
            <w:vAlign w:val="center"/>
            <w:hideMark/>
          </w:tcPr>
          <w:p w14:paraId="209508EE"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 </w:t>
            </w:r>
          </w:p>
        </w:tc>
        <w:tc>
          <w:tcPr>
            <w:tcW w:w="424" w:type="dxa"/>
            <w:shd w:val="clear" w:color="auto" w:fill="auto"/>
            <w:vAlign w:val="center"/>
            <w:hideMark/>
          </w:tcPr>
          <w:p w14:paraId="10845B85"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135</w:t>
            </w:r>
          </w:p>
        </w:tc>
        <w:tc>
          <w:tcPr>
            <w:tcW w:w="882" w:type="dxa"/>
            <w:shd w:val="clear" w:color="auto" w:fill="auto"/>
            <w:vAlign w:val="center"/>
            <w:hideMark/>
          </w:tcPr>
          <w:p w14:paraId="40B7B49D"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5000</w:t>
            </w:r>
          </w:p>
        </w:tc>
        <w:tc>
          <w:tcPr>
            <w:tcW w:w="562" w:type="dxa"/>
            <w:shd w:val="clear" w:color="auto" w:fill="auto"/>
            <w:vAlign w:val="center"/>
            <w:hideMark/>
          </w:tcPr>
          <w:p w14:paraId="6298C6D2" w14:textId="77777777" w:rsidR="00540EEB" w:rsidRPr="009D3A35" w:rsidRDefault="00540EEB">
            <w:pPr>
              <w:jc w:val="center"/>
              <w:rPr>
                <w:rFonts w:asciiTheme="minorHAnsi" w:hAnsiTheme="minorHAnsi"/>
                <w:sz w:val="16"/>
                <w:szCs w:val="18"/>
              </w:rPr>
            </w:pPr>
            <w:r w:rsidRPr="009D3A35">
              <w:rPr>
                <w:rFonts w:asciiTheme="minorHAnsi" w:hAnsiTheme="minorHAnsi"/>
                <w:sz w:val="16"/>
                <w:szCs w:val="18"/>
              </w:rPr>
              <w:t>20</w:t>
            </w:r>
          </w:p>
        </w:tc>
        <w:tc>
          <w:tcPr>
            <w:tcW w:w="1077" w:type="dxa"/>
            <w:shd w:val="clear" w:color="auto" w:fill="auto"/>
            <w:noWrap/>
            <w:vAlign w:val="center"/>
            <w:hideMark/>
          </w:tcPr>
          <w:p w14:paraId="1A1053B0" w14:textId="77777777" w:rsidR="00540EEB" w:rsidRPr="009D3A35" w:rsidRDefault="00540EEB">
            <w:pPr>
              <w:jc w:val="center"/>
              <w:rPr>
                <w:rFonts w:asciiTheme="minorHAnsi" w:hAnsiTheme="minorHAnsi"/>
                <w:color w:val="000000"/>
                <w:sz w:val="16"/>
                <w:szCs w:val="18"/>
              </w:rPr>
            </w:pPr>
            <w:r w:rsidRPr="009D3A35">
              <w:rPr>
                <w:rFonts w:asciiTheme="minorHAnsi" w:hAnsiTheme="minorHAnsi"/>
                <w:color w:val="000000"/>
                <w:sz w:val="16"/>
                <w:szCs w:val="18"/>
              </w:rPr>
              <w:t> </w:t>
            </w:r>
          </w:p>
        </w:tc>
        <w:tc>
          <w:tcPr>
            <w:tcW w:w="1060" w:type="dxa"/>
            <w:shd w:val="clear" w:color="auto" w:fill="auto"/>
            <w:vAlign w:val="center"/>
            <w:hideMark/>
          </w:tcPr>
          <w:p w14:paraId="7F6741E7"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2018-11-19</w:t>
            </w:r>
          </w:p>
        </w:tc>
        <w:tc>
          <w:tcPr>
            <w:tcW w:w="1060" w:type="dxa"/>
            <w:shd w:val="clear" w:color="auto" w:fill="auto"/>
            <w:vAlign w:val="center"/>
            <w:hideMark/>
          </w:tcPr>
          <w:p w14:paraId="3758393F"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c>
          <w:tcPr>
            <w:tcW w:w="1060" w:type="dxa"/>
            <w:shd w:val="clear" w:color="auto" w:fill="auto"/>
            <w:vAlign w:val="center"/>
            <w:hideMark/>
          </w:tcPr>
          <w:p w14:paraId="4E990951"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2018-11-19</w:t>
            </w:r>
          </w:p>
        </w:tc>
        <w:tc>
          <w:tcPr>
            <w:tcW w:w="889" w:type="dxa"/>
            <w:shd w:val="clear" w:color="auto" w:fill="auto"/>
            <w:vAlign w:val="center"/>
            <w:hideMark/>
          </w:tcPr>
          <w:p w14:paraId="600743B0" w14:textId="77777777" w:rsidR="00540EEB" w:rsidRPr="009D3A35" w:rsidRDefault="00540EEB">
            <w:pPr>
              <w:jc w:val="center"/>
              <w:rPr>
                <w:rFonts w:asciiTheme="minorHAnsi" w:hAnsiTheme="minorHAnsi"/>
                <w:b/>
                <w:bCs/>
                <w:sz w:val="16"/>
                <w:szCs w:val="18"/>
              </w:rPr>
            </w:pPr>
            <w:r w:rsidRPr="009D3A35">
              <w:rPr>
                <w:rFonts w:asciiTheme="minorHAnsi" w:hAnsiTheme="minorHAnsi"/>
                <w:b/>
                <w:bCs/>
                <w:sz w:val="16"/>
                <w:szCs w:val="18"/>
              </w:rPr>
              <w:t> </w:t>
            </w:r>
          </w:p>
        </w:tc>
      </w:tr>
    </w:tbl>
    <w:p w14:paraId="0B69A431" w14:textId="77777777" w:rsidR="0061284B" w:rsidRPr="009D3A35" w:rsidRDefault="0061284B" w:rsidP="00254415">
      <w:pPr>
        <w:spacing w:line="276" w:lineRule="auto"/>
        <w:contextualSpacing/>
        <w:jc w:val="both"/>
        <w:outlineLvl w:val="0"/>
        <w:rPr>
          <w:rFonts w:ascii="Calibri" w:hAnsi="Calibri" w:cs="Tahoma"/>
          <w:b/>
          <w:sz w:val="20"/>
          <w:szCs w:val="22"/>
        </w:rPr>
        <w:sectPr w:rsidR="0061284B" w:rsidRPr="009D3A35" w:rsidSect="00E376C7">
          <w:pgSz w:w="16838" w:h="11906" w:orient="landscape"/>
          <w:pgMar w:top="1418" w:right="1099" w:bottom="1106" w:left="1418" w:header="426" w:footer="89" w:gutter="0"/>
          <w:cols w:space="708"/>
          <w:docGrid w:linePitch="360"/>
        </w:sectPr>
      </w:pPr>
    </w:p>
    <w:p w14:paraId="6ECC9AC7" w14:textId="77777777" w:rsidR="00254415" w:rsidRPr="009D3A35" w:rsidRDefault="005551D6" w:rsidP="00254415">
      <w:pPr>
        <w:spacing w:line="276" w:lineRule="auto"/>
        <w:contextualSpacing/>
        <w:jc w:val="right"/>
        <w:outlineLvl w:val="0"/>
        <w:rPr>
          <w:rFonts w:ascii="Calibri" w:hAnsi="Calibri" w:cs="Tahoma"/>
          <w:b/>
          <w:sz w:val="22"/>
          <w:szCs w:val="22"/>
        </w:rPr>
      </w:pPr>
      <w:r w:rsidRPr="009D3A35">
        <w:rPr>
          <w:rFonts w:ascii="Calibri" w:hAnsi="Calibri" w:cs="Tahoma"/>
          <w:b/>
          <w:sz w:val="22"/>
          <w:szCs w:val="22"/>
        </w:rPr>
        <w:lastRenderedPageBreak/>
        <w:t>ZAŁĄCZNIK NR  1</w:t>
      </w:r>
      <w:r w:rsidR="0061284B" w:rsidRPr="009D3A35">
        <w:rPr>
          <w:rFonts w:ascii="Calibri" w:hAnsi="Calibri" w:cs="Tahoma"/>
          <w:b/>
          <w:sz w:val="22"/>
          <w:szCs w:val="22"/>
        </w:rPr>
        <w:t>4</w:t>
      </w:r>
    </w:p>
    <w:p w14:paraId="3A5AC03A" w14:textId="77777777" w:rsidR="005551D6" w:rsidRPr="009D3A35" w:rsidRDefault="005551D6" w:rsidP="00254415">
      <w:pPr>
        <w:spacing w:line="276" w:lineRule="auto"/>
        <w:contextualSpacing/>
        <w:jc w:val="center"/>
        <w:outlineLvl w:val="0"/>
        <w:rPr>
          <w:rFonts w:ascii="Calibri" w:hAnsi="Calibri" w:cs="Tahoma"/>
          <w:b/>
          <w:sz w:val="22"/>
          <w:szCs w:val="22"/>
        </w:rPr>
      </w:pPr>
      <w:r w:rsidRPr="009D3A35">
        <w:rPr>
          <w:rFonts w:ascii="Calibri" w:hAnsi="Calibri" w:cs="Tahoma"/>
          <w:b/>
          <w:sz w:val="22"/>
          <w:szCs w:val="22"/>
        </w:rPr>
        <w:t>SZKODOWOŚĆ</w:t>
      </w:r>
    </w:p>
    <w:p w14:paraId="468D3554" w14:textId="77777777" w:rsidR="0000730F" w:rsidRPr="009D3A35" w:rsidRDefault="0000730F" w:rsidP="0000730F">
      <w:pPr>
        <w:spacing w:line="276" w:lineRule="auto"/>
        <w:jc w:val="both"/>
        <w:rPr>
          <w:rFonts w:asciiTheme="minorHAnsi" w:hAnsiTheme="minorHAnsi" w:cs="Calibri"/>
          <w:b/>
          <w:szCs w:val="22"/>
        </w:rPr>
      </w:pPr>
    </w:p>
    <w:p w14:paraId="116A9FE3" w14:textId="77777777" w:rsidR="000C50F6" w:rsidRDefault="000C50F6" w:rsidP="000C50F6">
      <w:pPr>
        <w:spacing w:line="276" w:lineRule="auto"/>
        <w:jc w:val="center"/>
        <w:rPr>
          <w:rFonts w:asciiTheme="minorHAnsi" w:hAnsiTheme="minorHAnsi" w:cs="Calibri"/>
          <w:b/>
          <w:szCs w:val="22"/>
        </w:rPr>
      </w:pPr>
      <w:r w:rsidRPr="009D3A35">
        <w:rPr>
          <w:rFonts w:asciiTheme="minorHAnsi" w:hAnsiTheme="minorHAnsi" w:cs="Calibri"/>
          <w:b/>
          <w:szCs w:val="22"/>
        </w:rPr>
        <w:t>Informacje na temat szk</w:t>
      </w:r>
      <w:r>
        <w:rPr>
          <w:rFonts w:asciiTheme="minorHAnsi" w:hAnsiTheme="minorHAnsi" w:cs="Calibri"/>
          <w:b/>
          <w:szCs w:val="22"/>
        </w:rPr>
        <w:t>odowości w okresie 01.01.2013-20</w:t>
      </w:r>
      <w:r w:rsidRPr="009D3A35">
        <w:rPr>
          <w:rFonts w:asciiTheme="minorHAnsi" w:hAnsiTheme="minorHAnsi" w:cs="Calibri"/>
          <w:b/>
          <w:szCs w:val="22"/>
        </w:rPr>
        <w:t>.08.2018</w:t>
      </w:r>
    </w:p>
    <w:tbl>
      <w:tblPr>
        <w:tblW w:w="9463" w:type="dxa"/>
        <w:jc w:val="center"/>
        <w:tblCellMar>
          <w:left w:w="70" w:type="dxa"/>
          <w:right w:w="70" w:type="dxa"/>
        </w:tblCellMar>
        <w:tblLook w:val="04A0" w:firstRow="1" w:lastRow="0" w:firstColumn="1" w:lastColumn="0" w:noHBand="0" w:noVBand="1"/>
      </w:tblPr>
      <w:tblGrid>
        <w:gridCol w:w="3045"/>
        <w:gridCol w:w="2459"/>
        <w:gridCol w:w="643"/>
        <w:gridCol w:w="1436"/>
        <w:gridCol w:w="713"/>
        <w:gridCol w:w="1167"/>
      </w:tblGrid>
      <w:tr w:rsidR="000C50F6" w14:paraId="665A0E01" w14:textId="77777777" w:rsidTr="003E6602">
        <w:trPr>
          <w:trHeight w:val="765"/>
          <w:jc w:val="center"/>
        </w:trPr>
        <w:tc>
          <w:tcPr>
            <w:tcW w:w="3045"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42847818" w14:textId="77777777" w:rsidR="000C50F6" w:rsidRDefault="000C50F6" w:rsidP="003E6602">
            <w:pPr>
              <w:jc w:val="center"/>
              <w:rPr>
                <w:rFonts w:ascii="Calibri" w:hAnsi="Calibri" w:cs="Arial"/>
                <w:b/>
                <w:bCs/>
                <w:color w:val="000000"/>
                <w:sz w:val="20"/>
                <w:szCs w:val="20"/>
              </w:rPr>
            </w:pPr>
            <w:r>
              <w:rPr>
                <w:rFonts w:ascii="Calibri" w:hAnsi="Calibri" w:cs="Arial"/>
                <w:b/>
                <w:bCs/>
                <w:color w:val="000000"/>
                <w:sz w:val="20"/>
                <w:szCs w:val="20"/>
              </w:rPr>
              <w:t>Ryzyko ubezpieczeniowe</w:t>
            </w:r>
          </w:p>
        </w:tc>
        <w:tc>
          <w:tcPr>
            <w:tcW w:w="2459" w:type="dxa"/>
            <w:tcBorders>
              <w:top w:val="single" w:sz="4" w:space="0" w:color="auto"/>
              <w:left w:val="nil"/>
              <w:bottom w:val="single" w:sz="4" w:space="0" w:color="auto"/>
              <w:right w:val="single" w:sz="4" w:space="0" w:color="auto"/>
            </w:tcBorders>
            <w:shd w:val="clear" w:color="000000" w:fill="C5D9F1"/>
            <w:vAlign w:val="center"/>
            <w:hideMark/>
          </w:tcPr>
          <w:p w14:paraId="6F000622" w14:textId="77777777" w:rsidR="000C50F6" w:rsidRDefault="000C50F6" w:rsidP="003E6602">
            <w:pPr>
              <w:jc w:val="center"/>
              <w:rPr>
                <w:rFonts w:ascii="Calibri" w:hAnsi="Calibri" w:cs="Arial"/>
                <w:b/>
                <w:bCs/>
                <w:color w:val="000000"/>
                <w:sz w:val="20"/>
                <w:szCs w:val="20"/>
              </w:rPr>
            </w:pPr>
            <w:r>
              <w:rPr>
                <w:rFonts w:ascii="Calibri" w:hAnsi="Calibri" w:cs="Arial"/>
                <w:b/>
                <w:bCs/>
                <w:color w:val="000000"/>
                <w:sz w:val="20"/>
                <w:szCs w:val="20"/>
              </w:rPr>
              <w:t>Okres ubezpieczenia</w:t>
            </w:r>
          </w:p>
        </w:tc>
        <w:tc>
          <w:tcPr>
            <w:tcW w:w="643" w:type="dxa"/>
            <w:tcBorders>
              <w:top w:val="single" w:sz="4" w:space="0" w:color="auto"/>
              <w:left w:val="nil"/>
              <w:bottom w:val="single" w:sz="4" w:space="0" w:color="auto"/>
              <w:right w:val="single" w:sz="4" w:space="0" w:color="auto"/>
            </w:tcBorders>
            <w:shd w:val="clear" w:color="000000" w:fill="C5D9F1"/>
            <w:vAlign w:val="center"/>
            <w:hideMark/>
          </w:tcPr>
          <w:p w14:paraId="6EF84940" w14:textId="77777777" w:rsidR="000C50F6" w:rsidRDefault="000C50F6" w:rsidP="003E6602">
            <w:pPr>
              <w:jc w:val="center"/>
              <w:rPr>
                <w:rFonts w:ascii="Calibri" w:hAnsi="Calibri" w:cs="Arial"/>
                <w:b/>
                <w:bCs/>
                <w:color w:val="000000"/>
                <w:sz w:val="20"/>
                <w:szCs w:val="20"/>
              </w:rPr>
            </w:pPr>
            <w:r>
              <w:rPr>
                <w:rFonts w:ascii="Calibri" w:hAnsi="Calibri" w:cs="Arial"/>
                <w:b/>
                <w:bCs/>
                <w:color w:val="000000"/>
                <w:sz w:val="20"/>
                <w:szCs w:val="20"/>
              </w:rPr>
              <w:t>Liczba szkód</w:t>
            </w:r>
          </w:p>
        </w:tc>
        <w:tc>
          <w:tcPr>
            <w:tcW w:w="1436" w:type="dxa"/>
            <w:tcBorders>
              <w:top w:val="single" w:sz="4" w:space="0" w:color="auto"/>
              <w:left w:val="nil"/>
              <w:bottom w:val="single" w:sz="4" w:space="0" w:color="auto"/>
              <w:right w:val="single" w:sz="4" w:space="0" w:color="auto"/>
            </w:tcBorders>
            <w:shd w:val="clear" w:color="000000" w:fill="C5D9F1"/>
            <w:vAlign w:val="center"/>
            <w:hideMark/>
          </w:tcPr>
          <w:p w14:paraId="461F02AD" w14:textId="77777777" w:rsidR="000C50F6" w:rsidRDefault="000C50F6" w:rsidP="003E6602">
            <w:pPr>
              <w:jc w:val="center"/>
              <w:rPr>
                <w:rFonts w:ascii="Calibri" w:hAnsi="Calibri" w:cs="Arial"/>
                <w:b/>
                <w:bCs/>
                <w:color w:val="000000"/>
                <w:sz w:val="20"/>
                <w:szCs w:val="20"/>
              </w:rPr>
            </w:pPr>
            <w:r>
              <w:rPr>
                <w:rFonts w:ascii="Calibri" w:hAnsi="Calibri" w:cs="Arial"/>
                <w:b/>
                <w:bCs/>
                <w:color w:val="000000"/>
                <w:sz w:val="20"/>
                <w:szCs w:val="20"/>
              </w:rPr>
              <w:t>Wysokość odszkodowania</w:t>
            </w:r>
          </w:p>
        </w:tc>
        <w:tc>
          <w:tcPr>
            <w:tcW w:w="713" w:type="dxa"/>
            <w:tcBorders>
              <w:top w:val="single" w:sz="4" w:space="0" w:color="auto"/>
              <w:left w:val="nil"/>
              <w:bottom w:val="single" w:sz="4" w:space="0" w:color="auto"/>
              <w:right w:val="single" w:sz="4" w:space="0" w:color="auto"/>
            </w:tcBorders>
            <w:shd w:val="clear" w:color="000000" w:fill="C5D9F1"/>
            <w:vAlign w:val="center"/>
            <w:hideMark/>
          </w:tcPr>
          <w:p w14:paraId="2EB68C60" w14:textId="77777777" w:rsidR="000C50F6" w:rsidRDefault="000C50F6" w:rsidP="003E6602">
            <w:pPr>
              <w:jc w:val="center"/>
              <w:rPr>
                <w:rFonts w:ascii="Calibri" w:hAnsi="Calibri" w:cs="Arial"/>
                <w:b/>
                <w:bCs/>
                <w:color w:val="000000"/>
                <w:sz w:val="20"/>
                <w:szCs w:val="20"/>
              </w:rPr>
            </w:pPr>
            <w:r>
              <w:rPr>
                <w:rFonts w:ascii="Calibri" w:hAnsi="Calibri" w:cs="Arial"/>
                <w:b/>
                <w:bCs/>
                <w:color w:val="000000"/>
                <w:sz w:val="20"/>
                <w:szCs w:val="20"/>
              </w:rPr>
              <w:t>Liczba rezerw</w:t>
            </w:r>
          </w:p>
        </w:tc>
        <w:tc>
          <w:tcPr>
            <w:tcW w:w="1167" w:type="dxa"/>
            <w:tcBorders>
              <w:top w:val="single" w:sz="4" w:space="0" w:color="auto"/>
              <w:left w:val="nil"/>
              <w:bottom w:val="single" w:sz="4" w:space="0" w:color="auto"/>
              <w:right w:val="single" w:sz="4" w:space="0" w:color="auto"/>
            </w:tcBorders>
            <w:shd w:val="clear" w:color="000000" w:fill="C5D9F1"/>
            <w:vAlign w:val="center"/>
            <w:hideMark/>
          </w:tcPr>
          <w:p w14:paraId="2C341D70" w14:textId="77777777" w:rsidR="000C50F6" w:rsidRDefault="000C50F6" w:rsidP="003E6602">
            <w:pPr>
              <w:jc w:val="center"/>
              <w:rPr>
                <w:rFonts w:ascii="Calibri" w:hAnsi="Calibri" w:cs="Arial"/>
                <w:b/>
                <w:bCs/>
                <w:color w:val="000000"/>
                <w:sz w:val="20"/>
                <w:szCs w:val="20"/>
              </w:rPr>
            </w:pPr>
            <w:r>
              <w:rPr>
                <w:rFonts w:ascii="Calibri" w:hAnsi="Calibri" w:cs="Arial"/>
                <w:b/>
                <w:bCs/>
                <w:color w:val="000000"/>
                <w:sz w:val="20"/>
                <w:szCs w:val="20"/>
              </w:rPr>
              <w:t>Rezerwa</w:t>
            </w:r>
          </w:p>
        </w:tc>
      </w:tr>
      <w:tr w:rsidR="000C50F6" w14:paraId="6F2444C6" w14:textId="77777777" w:rsidTr="003E6602">
        <w:trPr>
          <w:trHeight w:val="255"/>
          <w:jc w:val="center"/>
        </w:trPr>
        <w:tc>
          <w:tcPr>
            <w:tcW w:w="3045" w:type="dxa"/>
            <w:vMerge w:val="restart"/>
            <w:tcBorders>
              <w:top w:val="nil"/>
              <w:left w:val="single" w:sz="4" w:space="0" w:color="auto"/>
              <w:bottom w:val="single" w:sz="4" w:space="0" w:color="auto"/>
              <w:right w:val="single" w:sz="4" w:space="0" w:color="auto"/>
            </w:tcBorders>
            <w:shd w:val="clear" w:color="auto" w:fill="auto"/>
            <w:vAlign w:val="center"/>
            <w:hideMark/>
          </w:tcPr>
          <w:p w14:paraId="27D81EAC" w14:textId="77777777" w:rsidR="000C50F6" w:rsidRDefault="000C50F6" w:rsidP="003E6602">
            <w:pPr>
              <w:jc w:val="center"/>
              <w:rPr>
                <w:rFonts w:ascii="Calibri" w:hAnsi="Calibri" w:cs="Arial"/>
                <w:b/>
                <w:bCs/>
                <w:color w:val="000000"/>
                <w:sz w:val="20"/>
                <w:szCs w:val="20"/>
              </w:rPr>
            </w:pPr>
            <w:r>
              <w:rPr>
                <w:rFonts w:ascii="Calibri" w:hAnsi="Calibri" w:cs="Arial"/>
                <w:b/>
                <w:bCs/>
                <w:color w:val="000000"/>
                <w:sz w:val="20"/>
                <w:szCs w:val="20"/>
              </w:rPr>
              <w:t xml:space="preserve">Ubezpieczenie mienia od ognia i innych zdarzeń losowych / ubezpieczenie mienia od wszystkich </w:t>
            </w:r>
            <w:proofErr w:type="spellStart"/>
            <w:r>
              <w:rPr>
                <w:rFonts w:ascii="Calibri" w:hAnsi="Calibri" w:cs="Arial"/>
                <w:b/>
                <w:bCs/>
                <w:color w:val="000000"/>
                <w:sz w:val="20"/>
                <w:szCs w:val="20"/>
              </w:rPr>
              <w:t>ryzyk</w:t>
            </w:r>
            <w:proofErr w:type="spellEnd"/>
          </w:p>
        </w:tc>
        <w:tc>
          <w:tcPr>
            <w:tcW w:w="2459" w:type="dxa"/>
            <w:tcBorders>
              <w:top w:val="nil"/>
              <w:left w:val="nil"/>
              <w:bottom w:val="single" w:sz="4" w:space="0" w:color="auto"/>
              <w:right w:val="single" w:sz="4" w:space="0" w:color="auto"/>
            </w:tcBorders>
            <w:shd w:val="clear" w:color="auto" w:fill="auto"/>
            <w:noWrap/>
            <w:vAlign w:val="center"/>
            <w:hideMark/>
          </w:tcPr>
          <w:p w14:paraId="291D6BF3"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01.01.2013 – 31.12.2013</w:t>
            </w:r>
          </w:p>
        </w:tc>
        <w:tc>
          <w:tcPr>
            <w:tcW w:w="643" w:type="dxa"/>
            <w:tcBorders>
              <w:top w:val="nil"/>
              <w:left w:val="nil"/>
              <w:bottom w:val="single" w:sz="4" w:space="0" w:color="auto"/>
              <w:right w:val="single" w:sz="4" w:space="0" w:color="auto"/>
            </w:tcBorders>
            <w:shd w:val="clear" w:color="auto" w:fill="auto"/>
            <w:noWrap/>
            <w:vAlign w:val="center"/>
            <w:hideMark/>
          </w:tcPr>
          <w:p w14:paraId="68C31D58"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3</w:t>
            </w:r>
          </w:p>
        </w:tc>
        <w:tc>
          <w:tcPr>
            <w:tcW w:w="1436" w:type="dxa"/>
            <w:tcBorders>
              <w:top w:val="nil"/>
              <w:left w:val="nil"/>
              <w:bottom w:val="single" w:sz="4" w:space="0" w:color="auto"/>
              <w:right w:val="single" w:sz="4" w:space="0" w:color="auto"/>
            </w:tcBorders>
            <w:shd w:val="clear" w:color="auto" w:fill="auto"/>
            <w:noWrap/>
            <w:vAlign w:val="center"/>
            <w:hideMark/>
          </w:tcPr>
          <w:p w14:paraId="2049B188"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1 807,72 zł</w:t>
            </w:r>
          </w:p>
        </w:tc>
        <w:tc>
          <w:tcPr>
            <w:tcW w:w="713" w:type="dxa"/>
            <w:tcBorders>
              <w:top w:val="nil"/>
              <w:left w:val="nil"/>
              <w:bottom w:val="single" w:sz="4" w:space="0" w:color="auto"/>
              <w:right w:val="single" w:sz="4" w:space="0" w:color="auto"/>
            </w:tcBorders>
            <w:shd w:val="clear" w:color="auto" w:fill="auto"/>
            <w:noWrap/>
            <w:vAlign w:val="center"/>
            <w:hideMark/>
          </w:tcPr>
          <w:p w14:paraId="462C6BD9"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w:t>
            </w:r>
          </w:p>
        </w:tc>
        <w:tc>
          <w:tcPr>
            <w:tcW w:w="1167" w:type="dxa"/>
            <w:tcBorders>
              <w:top w:val="nil"/>
              <w:left w:val="nil"/>
              <w:bottom w:val="single" w:sz="4" w:space="0" w:color="auto"/>
              <w:right w:val="single" w:sz="4" w:space="0" w:color="auto"/>
            </w:tcBorders>
            <w:shd w:val="clear" w:color="auto" w:fill="auto"/>
            <w:noWrap/>
            <w:vAlign w:val="center"/>
            <w:hideMark/>
          </w:tcPr>
          <w:p w14:paraId="31323B93"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   zł</w:t>
            </w:r>
          </w:p>
        </w:tc>
      </w:tr>
      <w:tr w:rsidR="000C50F6" w14:paraId="13FC3835" w14:textId="77777777" w:rsidTr="003E6602">
        <w:trPr>
          <w:trHeight w:val="255"/>
          <w:jc w:val="center"/>
        </w:trPr>
        <w:tc>
          <w:tcPr>
            <w:tcW w:w="3045" w:type="dxa"/>
            <w:vMerge/>
            <w:tcBorders>
              <w:top w:val="nil"/>
              <w:left w:val="single" w:sz="4" w:space="0" w:color="auto"/>
              <w:bottom w:val="single" w:sz="4" w:space="0" w:color="auto"/>
              <w:right w:val="single" w:sz="4" w:space="0" w:color="auto"/>
            </w:tcBorders>
            <w:vAlign w:val="center"/>
            <w:hideMark/>
          </w:tcPr>
          <w:p w14:paraId="5D6F5FFB" w14:textId="77777777" w:rsidR="000C50F6" w:rsidRDefault="000C50F6" w:rsidP="003E6602">
            <w:pPr>
              <w:rPr>
                <w:rFonts w:ascii="Calibri" w:hAnsi="Calibri" w:cs="Arial"/>
                <w:b/>
                <w:bCs/>
                <w:color w:val="000000"/>
                <w:sz w:val="20"/>
                <w:szCs w:val="20"/>
              </w:rPr>
            </w:pPr>
          </w:p>
        </w:tc>
        <w:tc>
          <w:tcPr>
            <w:tcW w:w="2459" w:type="dxa"/>
            <w:tcBorders>
              <w:top w:val="nil"/>
              <w:left w:val="nil"/>
              <w:bottom w:val="single" w:sz="4" w:space="0" w:color="auto"/>
              <w:right w:val="single" w:sz="4" w:space="0" w:color="auto"/>
            </w:tcBorders>
            <w:shd w:val="clear" w:color="auto" w:fill="auto"/>
            <w:noWrap/>
            <w:vAlign w:val="center"/>
            <w:hideMark/>
          </w:tcPr>
          <w:p w14:paraId="14C20A5C"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01.01.2014 – 31.12.2014</w:t>
            </w:r>
          </w:p>
        </w:tc>
        <w:tc>
          <w:tcPr>
            <w:tcW w:w="643" w:type="dxa"/>
            <w:tcBorders>
              <w:top w:val="nil"/>
              <w:left w:val="nil"/>
              <w:bottom w:val="single" w:sz="4" w:space="0" w:color="auto"/>
              <w:right w:val="single" w:sz="4" w:space="0" w:color="auto"/>
            </w:tcBorders>
            <w:shd w:val="clear" w:color="auto" w:fill="auto"/>
            <w:noWrap/>
            <w:vAlign w:val="center"/>
            <w:hideMark/>
          </w:tcPr>
          <w:p w14:paraId="73142DA8"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4</w:t>
            </w:r>
          </w:p>
        </w:tc>
        <w:tc>
          <w:tcPr>
            <w:tcW w:w="1436" w:type="dxa"/>
            <w:tcBorders>
              <w:top w:val="nil"/>
              <w:left w:val="nil"/>
              <w:bottom w:val="single" w:sz="4" w:space="0" w:color="auto"/>
              <w:right w:val="single" w:sz="4" w:space="0" w:color="auto"/>
            </w:tcBorders>
            <w:shd w:val="clear" w:color="auto" w:fill="auto"/>
            <w:noWrap/>
            <w:vAlign w:val="center"/>
            <w:hideMark/>
          </w:tcPr>
          <w:p w14:paraId="682875BF"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13 860,29 zł</w:t>
            </w:r>
          </w:p>
        </w:tc>
        <w:tc>
          <w:tcPr>
            <w:tcW w:w="713" w:type="dxa"/>
            <w:tcBorders>
              <w:top w:val="nil"/>
              <w:left w:val="nil"/>
              <w:bottom w:val="single" w:sz="4" w:space="0" w:color="auto"/>
              <w:right w:val="single" w:sz="4" w:space="0" w:color="auto"/>
            </w:tcBorders>
            <w:shd w:val="clear" w:color="auto" w:fill="auto"/>
            <w:noWrap/>
            <w:vAlign w:val="center"/>
            <w:hideMark/>
          </w:tcPr>
          <w:p w14:paraId="733A19FE"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w:t>
            </w:r>
          </w:p>
        </w:tc>
        <w:tc>
          <w:tcPr>
            <w:tcW w:w="1167" w:type="dxa"/>
            <w:tcBorders>
              <w:top w:val="nil"/>
              <w:left w:val="nil"/>
              <w:bottom w:val="single" w:sz="4" w:space="0" w:color="auto"/>
              <w:right w:val="single" w:sz="4" w:space="0" w:color="auto"/>
            </w:tcBorders>
            <w:shd w:val="clear" w:color="auto" w:fill="auto"/>
            <w:noWrap/>
            <w:vAlign w:val="center"/>
            <w:hideMark/>
          </w:tcPr>
          <w:p w14:paraId="17041DE9"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   zł</w:t>
            </w:r>
          </w:p>
        </w:tc>
      </w:tr>
      <w:tr w:rsidR="000C50F6" w14:paraId="2E27F67E" w14:textId="77777777" w:rsidTr="003E6602">
        <w:trPr>
          <w:trHeight w:val="255"/>
          <w:jc w:val="center"/>
        </w:trPr>
        <w:tc>
          <w:tcPr>
            <w:tcW w:w="3045" w:type="dxa"/>
            <w:vMerge/>
            <w:tcBorders>
              <w:top w:val="nil"/>
              <w:left w:val="single" w:sz="4" w:space="0" w:color="auto"/>
              <w:bottom w:val="single" w:sz="4" w:space="0" w:color="auto"/>
              <w:right w:val="single" w:sz="4" w:space="0" w:color="auto"/>
            </w:tcBorders>
            <w:vAlign w:val="center"/>
            <w:hideMark/>
          </w:tcPr>
          <w:p w14:paraId="4E050472" w14:textId="77777777" w:rsidR="000C50F6" w:rsidRDefault="000C50F6" w:rsidP="003E6602">
            <w:pPr>
              <w:rPr>
                <w:rFonts w:ascii="Calibri" w:hAnsi="Calibri" w:cs="Arial"/>
                <w:b/>
                <w:bCs/>
                <w:color w:val="000000"/>
                <w:sz w:val="20"/>
                <w:szCs w:val="20"/>
              </w:rPr>
            </w:pPr>
          </w:p>
        </w:tc>
        <w:tc>
          <w:tcPr>
            <w:tcW w:w="2459" w:type="dxa"/>
            <w:tcBorders>
              <w:top w:val="nil"/>
              <w:left w:val="nil"/>
              <w:bottom w:val="single" w:sz="4" w:space="0" w:color="auto"/>
              <w:right w:val="single" w:sz="4" w:space="0" w:color="auto"/>
            </w:tcBorders>
            <w:shd w:val="clear" w:color="auto" w:fill="auto"/>
            <w:noWrap/>
            <w:vAlign w:val="center"/>
            <w:hideMark/>
          </w:tcPr>
          <w:p w14:paraId="31887649"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01.01.2015 – 31.12.2015</w:t>
            </w:r>
          </w:p>
        </w:tc>
        <w:tc>
          <w:tcPr>
            <w:tcW w:w="643" w:type="dxa"/>
            <w:tcBorders>
              <w:top w:val="nil"/>
              <w:left w:val="nil"/>
              <w:bottom w:val="single" w:sz="4" w:space="0" w:color="auto"/>
              <w:right w:val="single" w:sz="4" w:space="0" w:color="auto"/>
            </w:tcBorders>
            <w:shd w:val="clear" w:color="auto" w:fill="auto"/>
            <w:noWrap/>
            <w:vAlign w:val="center"/>
            <w:hideMark/>
          </w:tcPr>
          <w:p w14:paraId="5B2EA56F"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7</w:t>
            </w:r>
          </w:p>
        </w:tc>
        <w:tc>
          <w:tcPr>
            <w:tcW w:w="1436" w:type="dxa"/>
            <w:tcBorders>
              <w:top w:val="nil"/>
              <w:left w:val="nil"/>
              <w:bottom w:val="single" w:sz="4" w:space="0" w:color="auto"/>
              <w:right w:val="single" w:sz="4" w:space="0" w:color="auto"/>
            </w:tcBorders>
            <w:shd w:val="clear" w:color="auto" w:fill="auto"/>
            <w:noWrap/>
            <w:vAlign w:val="center"/>
            <w:hideMark/>
          </w:tcPr>
          <w:p w14:paraId="278D8824"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17 619,90 zł</w:t>
            </w:r>
          </w:p>
        </w:tc>
        <w:tc>
          <w:tcPr>
            <w:tcW w:w="713" w:type="dxa"/>
            <w:tcBorders>
              <w:top w:val="nil"/>
              <w:left w:val="nil"/>
              <w:bottom w:val="single" w:sz="4" w:space="0" w:color="auto"/>
              <w:right w:val="single" w:sz="4" w:space="0" w:color="auto"/>
            </w:tcBorders>
            <w:shd w:val="clear" w:color="auto" w:fill="auto"/>
            <w:noWrap/>
            <w:vAlign w:val="center"/>
            <w:hideMark/>
          </w:tcPr>
          <w:p w14:paraId="7BAC875E"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w:t>
            </w:r>
          </w:p>
        </w:tc>
        <w:tc>
          <w:tcPr>
            <w:tcW w:w="1167" w:type="dxa"/>
            <w:tcBorders>
              <w:top w:val="nil"/>
              <w:left w:val="nil"/>
              <w:bottom w:val="single" w:sz="4" w:space="0" w:color="auto"/>
              <w:right w:val="single" w:sz="4" w:space="0" w:color="auto"/>
            </w:tcBorders>
            <w:shd w:val="clear" w:color="auto" w:fill="auto"/>
            <w:noWrap/>
            <w:vAlign w:val="center"/>
            <w:hideMark/>
          </w:tcPr>
          <w:p w14:paraId="24D22D7E"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   zł</w:t>
            </w:r>
          </w:p>
        </w:tc>
      </w:tr>
      <w:tr w:rsidR="000C50F6" w14:paraId="1D11669B" w14:textId="77777777" w:rsidTr="003E6602">
        <w:trPr>
          <w:trHeight w:val="255"/>
          <w:jc w:val="center"/>
        </w:trPr>
        <w:tc>
          <w:tcPr>
            <w:tcW w:w="3045" w:type="dxa"/>
            <w:vMerge/>
            <w:tcBorders>
              <w:top w:val="nil"/>
              <w:left w:val="single" w:sz="4" w:space="0" w:color="auto"/>
              <w:bottom w:val="single" w:sz="4" w:space="0" w:color="auto"/>
              <w:right w:val="single" w:sz="4" w:space="0" w:color="auto"/>
            </w:tcBorders>
            <w:vAlign w:val="center"/>
            <w:hideMark/>
          </w:tcPr>
          <w:p w14:paraId="4E2810B2" w14:textId="77777777" w:rsidR="000C50F6" w:rsidRDefault="000C50F6" w:rsidP="003E6602">
            <w:pPr>
              <w:rPr>
                <w:rFonts w:ascii="Calibri" w:hAnsi="Calibri" w:cs="Arial"/>
                <w:b/>
                <w:bCs/>
                <w:color w:val="000000"/>
                <w:sz w:val="20"/>
                <w:szCs w:val="20"/>
              </w:rPr>
            </w:pPr>
          </w:p>
        </w:tc>
        <w:tc>
          <w:tcPr>
            <w:tcW w:w="2459" w:type="dxa"/>
            <w:tcBorders>
              <w:top w:val="nil"/>
              <w:left w:val="nil"/>
              <w:bottom w:val="single" w:sz="4" w:space="0" w:color="auto"/>
              <w:right w:val="single" w:sz="4" w:space="0" w:color="auto"/>
            </w:tcBorders>
            <w:shd w:val="clear" w:color="auto" w:fill="auto"/>
            <w:noWrap/>
            <w:vAlign w:val="center"/>
            <w:hideMark/>
          </w:tcPr>
          <w:p w14:paraId="72155D18"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01.01.2016 – 31.12.2016</w:t>
            </w:r>
          </w:p>
        </w:tc>
        <w:tc>
          <w:tcPr>
            <w:tcW w:w="643" w:type="dxa"/>
            <w:tcBorders>
              <w:top w:val="nil"/>
              <w:left w:val="nil"/>
              <w:bottom w:val="single" w:sz="4" w:space="0" w:color="auto"/>
              <w:right w:val="single" w:sz="4" w:space="0" w:color="auto"/>
            </w:tcBorders>
            <w:shd w:val="clear" w:color="auto" w:fill="auto"/>
            <w:noWrap/>
            <w:vAlign w:val="center"/>
            <w:hideMark/>
          </w:tcPr>
          <w:p w14:paraId="38A15928"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8</w:t>
            </w:r>
          </w:p>
        </w:tc>
        <w:tc>
          <w:tcPr>
            <w:tcW w:w="1436" w:type="dxa"/>
            <w:tcBorders>
              <w:top w:val="nil"/>
              <w:left w:val="nil"/>
              <w:bottom w:val="single" w:sz="4" w:space="0" w:color="auto"/>
              <w:right w:val="single" w:sz="4" w:space="0" w:color="auto"/>
            </w:tcBorders>
            <w:shd w:val="clear" w:color="auto" w:fill="auto"/>
            <w:noWrap/>
            <w:vAlign w:val="center"/>
            <w:hideMark/>
          </w:tcPr>
          <w:p w14:paraId="20E61BB0"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25 859,09 zł</w:t>
            </w:r>
          </w:p>
        </w:tc>
        <w:tc>
          <w:tcPr>
            <w:tcW w:w="713" w:type="dxa"/>
            <w:tcBorders>
              <w:top w:val="nil"/>
              <w:left w:val="nil"/>
              <w:bottom w:val="single" w:sz="4" w:space="0" w:color="auto"/>
              <w:right w:val="single" w:sz="4" w:space="0" w:color="auto"/>
            </w:tcBorders>
            <w:shd w:val="clear" w:color="auto" w:fill="auto"/>
            <w:noWrap/>
            <w:vAlign w:val="center"/>
            <w:hideMark/>
          </w:tcPr>
          <w:p w14:paraId="36C105B5"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w:t>
            </w:r>
          </w:p>
        </w:tc>
        <w:tc>
          <w:tcPr>
            <w:tcW w:w="1167" w:type="dxa"/>
            <w:tcBorders>
              <w:top w:val="nil"/>
              <w:left w:val="nil"/>
              <w:bottom w:val="single" w:sz="4" w:space="0" w:color="auto"/>
              <w:right w:val="single" w:sz="4" w:space="0" w:color="auto"/>
            </w:tcBorders>
            <w:shd w:val="clear" w:color="auto" w:fill="auto"/>
            <w:noWrap/>
            <w:vAlign w:val="center"/>
            <w:hideMark/>
          </w:tcPr>
          <w:p w14:paraId="2604B145"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   zł</w:t>
            </w:r>
          </w:p>
        </w:tc>
      </w:tr>
      <w:tr w:rsidR="000C50F6" w14:paraId="0E2F065B" w14:textId="77777777" w:rsidTr="003E6602">
        <w:trPr>
          <w:trHeight w:val="255"/>
          <w:jc w:val="center"/>
        </w:trPr>
        <w:tc>
          <w:tcPr>
            <w:tcW w:w="3045" w:type="dxa"/>
            <w:vMerge/>
            <w:tcBorders>
              <w:top w:val="nil"/>
              <w:left w:val="single" w:sz="4" w:space="0" w:color="auto"/>
              <w:bottom w:val="single" w:sz="4" w:space="0" w:color="auto"/>
              <w:right w:val="single" w:sz="4" w:space="0" w:color="auto"/>
            </w:tcBorders>
            <w:vAlign w:val="center"/>
            <w:hideMark/>
          </w:tcPr>
          <w:p w14:paraId="3F9A072C" w14:textId="77777777" w:rsidR="000C50F6" w:rsidRDefault="000C50F6" w:rsidP="003E6602">
            <w:pPr>
              <w:rPr>
                <w:rFonts w:ascii="Calibri" w:hAnsi="Calibri" w:cs="Arial"/>
                <w:b/>
                <w:bCs/>
                <w:color w:val="000000"/>
                <w:sz w:val="20"/>
                <w:szCs w:val="20"/>
              </w:rPr>
            </w:pPr>
          </w:p>
        </w:tc>
        <w:tc>
          <w:tcPr>
            <w:tcW w:w="2459" w:type="dxa"/>
            <w:tcBorders>
              <w:top w:val="nil"/>
              <w:left w:val="nil"/>
              <w:bottom w:val="single" w:sz="4" w:space="0" w:color="auto"/>
              <w:right w:val="single" w:sz="4" w:space="0" w:color="auto"/>
            </w:tcBorders>
            <w:shd w:val="clear" w:color="auto" w:fill="auto"/>
            <w:noWrap/>
            <w:vAlign w:val="center"/>
            <w:hideMark/>
          </w:tcPr>
          <w:p w14:paraId="13120C09"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01.01.2017 – 31.12.2017</w:t>
            </w:r>
          </w:p>
        </w:tc>
        <w:tc>
          <w:tcPr>
            <w:tcW w:w="643" w:type="dxa"/>
            <w:tcBorders>
              <w:top w:val="nil"/>
              <w:left w:val="nil"/>
              <w:bottom w:val="single" w:sz="4" w:space="0" w:color="auto"/>
              <w:right w:val="single" w:sz="4" w:space="0" w:color="auto"/>
            </w:tcBorders>
            <w:shd w:val="clear" w:color="auto" w:fill="auto"/>
            <w:noWrap/>
            <w:vAlign w:val="center"/>
            <w:hideMark/>
          </w:tcPr>
          <w:p w14:paraId="36648212"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9</w:t>
            </w:r>
          </w:p>
        </w:tc>
        <w:tc>
          <w:tcPr>
            <w:tcW w:w="1436" w:type="dxa"/>
            <w:tcBorders>
              <w:top w:val="nil"/>
              <w:left w:val="nil"/>
              <w:bottom w:val="single" w:sz="4" w:space="0" w:color="auto"/>
              <w:right w:val="single" w:sz="4" w:space="0" w:color="auto"/>
            </w:tcBorders>
            <w:shd w:val="clear" w:color="auto" w:fill="auto"/>
            <w:noWrap/>
            <w:vAlign w:val="center"/>
            <w:hideMark/>
          </w:tcPr>
          <w:p w14:paraId="48DECD59"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13 068,41 zł</w:t>
            </w:r>
          </w:p>
        </w:tc>
        <w:tc>
          <w:tcPr>
            <w:tcW w:w="713" w:type="dxa"/>
            <w:tcBorders>
              <w:top w:val="nil"/>
              <w:left w:val="nil"/>
              <w:bottom w:val="single" w:sz="4" w:space="0" w:color="auto"/>
              <w:right w:val="single" w:sz="4" w:space="0" w:color="auto"/>
            </w:tcBorders>
            <w:shd w:val="clear" w:color="auto" w:fill="auto"/>
            <w:noWrap/>
            <w:vAlign w:val="center"/>
            <w:hideMark/>
          </w:tcPr>
          <w:p w14:paraId="26789CE2"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w:t>
            </w:r>
          </w:p>
        </w:tc>
        <w:tc>
          <w:tcPr>
            <w:tcW w:w="1167" w:type="dxa"/>
            <w:tcBorders>
              <w:top w:val="nil"/>
              <w:left w:val="nil"/>
              <w:bottom w:val="single" w:sz="4" w:space="0" w:color="auto"/>
              <w:right w:val="single" w:sz="4" w:space="0" w:color="auto"/>
            </w:tcBorders>
            <w:shd w:val="clear" w:color="auto" w:fill="auto"/>
            <w:noWrap/>
            <w:vAlign w:val="center"/>
            <w:hideMark/>
          </w:tcPr>
          <w:p w14:paraId="7C2763DD"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   zł</w:t>
            </w:r>
          </w:p>
        </w:tc>
      </w:tr>
      <w:tr w:rsidR="000C50F6" w14:paraId="0FA4D15A" w14:textId="77777777" w:rsidTr="003E6602">
        <w:trPr>
          <w:trHeight w:val="255"/>
          <w:jc w:val="center"/>
        </w:trPr>
        <w:tc>
          <w:tcPr>
            <w:tcW w:w="3045" w:type="dxa"/>
            <w:vMerge/>
            <w:tcBorders>
              <w:top w:val="nil"/>
              <w:left w:val="single" w:sz="4" w:space="0" w:color="auto"/>
              <w:bottom w:val="single" w:sz="4" w:space="0" w:color="auto"/>
              <w:right w:val="single" w:sz="4" w:space="0" w:color="auto"/>
            </w:tcBorders>
            <w:vAlign w:val="center"/>
            <w:hideMark/>
          </w:tcPr>
          <w:p w14:paraId="3D138848" w14:textId="77777777" w:rsidR="000C50F6" w:rsidRDefault="000C50F6" w:rsidP="003E6602">
            <w:pPr>
              <w:rPr>
                <w:rFonts w:ascii="Calibri" w:hAnsi="Calibri" w:cs="Arial"/>
                <w:b/>
                <w:bCs/>
                <w:color w:val="000000"/>
                <w:sz w:val="20"/>
                <w:szCs w:val="20"/>
              </w:rPr>
            </w:pPr>
          </w:p>
        </w:tc>
        <w:tc>
          <w:tcPr>
            <w:tcW w:w="2459" w:type="dxa"/>
            <w:tcBorders>
              <w:top w:val="nil"/>
              <w:left w:val="nil"/>
              <w:bottom w:val="single" w:sz="4" w:space="0" w:color="auto"/>
              <w:right w:val="single" w:sz="4" w:space="0" w:color="auto"/>
            </w:tcBorders>
            <w:shd w:val="clear" w:color="auto" w:fill="auto"/>
            <w:noWrap/>
            <w:vAlign w:val="center"/>
            <w:hideMark/>
          </w:tcPr>
          <w:p w14:paraId="316006FA"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01.01.2018 – 08.08.2018</w:t>
            </w:r>
          </w:p>
        </w:tc>
        <w:tc>
          <w:tcPr>
            <w:tcW w:w="643" w:type="dxa"/>
            <w:tcBorders>
              <w:top w:val="nil"/>
              <w:left w:val="nil"/>
              <w:bottom w:val="single" w:sz="4" w:space="0" w:color="auto"/>
              <w:right w:val="single" w:sz="4" w:space="0" w:color="auto"/>
            </w:tcBorders>
            <w:shd w:val="clear" w:color="auto" w:fill="auto"/>
            <w:noWrap/>
            <w:vAlign w:val="center"/>
            <w:hideMark/>
          </w:tcPr>
          <w:p w14:paraId="4BF86FF9"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3</w:t>
            </w:r>
          </w:p>
        </w:tc>
        <w:tc>
          <w:tcPr>
            <w:tcW w:w="1436" w:type="dxa"/>
            <w:tcBorders>
              <w:top w:val="nil"/>
              <w:left w:val="nil"/>
              <w:bottom w:val="single" w:sz="4" w:space="0" w:color="auto"/>
              <w:right w:val="single" w:sz="4" w:space="0" w:color="auto"/>
            </w:tcBorders>
            <w:shd w:val="clear" w:color="auto" w:fill="auto"/>
            <w:noWrap/>
            <w:vAlign w:val="center"/>
            <w:hideMark/>
          </w:tcPr>
          <w:p w14:paraId="14EC846B"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3 548,36 zł</w:t>
            </w:r>
          </w:p>
        </w:tc>
        <w:tc>
          <w:tcPr>
            <w:tcW w:w="713" w:type="dxa"/>
            <w:tcBorders>
              <w:top w:val="nil"/>
              <w:left w:val="nil"/>
              <w:bottom w:val="single" w:sz="4" w:space="0" w:color="auto"/>
              <w:right w:val="single" w:sz="4" w:space="0" w:color="auto"/>
            </w:tcBorders>
            <w:shd w:val="clear" w:color="auto" w:fill="auto"/>
            <w:noWrap/>
            <w:vAlign w:val="center"/>
            <w:hideMark/>
          </w:tcPr>
          <w:p w14:paraId="50A0B1FF"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w:t>
            </w:r>
          </w:p>
        </w:tc>
        <w:tc>
          <w:tcPr>
            <w:tcW w:w="1167" w:type="dxa"/>
            <w:tcBorders>
              <w:top w:val="nil"/>
              <w:left w:val="nil"/>
              <w:bottom w:val="single" w:sz="4" w:space="0" w:color="auto"/>
              <w:right w:val="single" w:sz="4" w:space="0" w:color="auto"/>
            </w:tcBorders>
            <w:shd w:val="clear" w:color="auto" w:fill="auto"/>
            <w:noWrap/>
            <w:vAlign w:val="center"/>
            <w:hideMark/>
          </w:tcPr>
          <w:p w14:paraId="3FD95529"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   zł</w:t>
            </w:r>
          </w:p>
        </w:tc>
      </w:tr>
      <w:tr w:rsidR="000C50F6" w14:paraId="31BFDAAB" w14:textId="77777777" w:rsidTr="003E6602">
        <w:trPr>
          <w:trHeight w:val="255"/>
          <w:jc w:val="center"/>
        </w:trPr>
        <w:tc>
          <w:tcPr>
            <w:tcW w:w="3045" w:type="dxa"/>
            <w:vMerge/>
            <w:tcBorders>
              <w:top w:val="nil"/>
              <w:left w:val="single" w:sz="4" w:space="0" w:color="auto"/>
              <w:bottom w:val="single" w:sz="4" w:space="0" w:color="auto"/>
              <w:right w:val="single" w:sz="4" w:space="0" w:color="auto"/>
            </w:tcBorders>
            <w:vAlign w:val="center"/>
            <w:hideMark/>
          </w:tcPr>
          <w:p w14:paraId="410019CD" w14:textId="77777777" w:rsidR="000C50F6" w:rsidRDefault="000C50F6" w:rsidP="003E6602">
            <w:pPr>
              <w:rPr>
                <w:rFonts w:ascii="Calibri" w:hAnsi="Calibri" w:cs="Arial"/>
                <w:b/>
                <w:bCs/>
                <w:color w:val="000000"/>
                <w:sz w:val="20"/>
                <w:szCs w:val="20"/>
              </w:rPr>
            </w:pPr>
          </w:p>
        </w:tc>
        <w:tc>
          <w:tcPr>
            <w:tcW w:w="2459" w:type="dxa"/>
            <w:tcBorders>
              <w:top w:val="nil"/>
              <w:left w:val="nil"/>
              <w:bottom w:val="single" w:sz="4" w:space="0" w:color="auto"/>
              <w:right w:val="single" w:sz="4" w:space="0" w:color="auto"/>
            </w:tcBorders>
            <w:shd w:val="clear" w:color="auto" w:fill="auto"/>
            <w:noWrap/>
            <w:vAlign w:val="center"/>
            <w:hideMark/>
          </w:tcPr>
          <w:p w14:paraId="3BEA987A" w14:textId="77777777" w:rsidR="000C50F6" w:rsidRDefault="000C50F6" w:rsidP="003E6602">
            <w:pPr>
              <w:jc w:val="center"/>
              <w:rPr>
                <w:rFonts w:ascii="Calibri" w:hAnsi="Calibri" w:cs="Arial"/>
                <w:b/>
                <w:bCs/>
                <w:color w:val="000000"/>
                <w:sz w:val="20"/>
                <w:szCs w:val="20"/>
              </w:rPr>
            </w:pPr>
            <w:r>
              <w:rPr>
                <w:rFonts w:ascii="Calibri" w:hAnsi="Calibri" w:cs="Arial"/>
                <w:b/>
                <w:bCs/>
                <w:color w:val="000000"/>
                <w:sz w:val="20"/>
                <w:szCs w:val="20"/>
              </w:rPr>
              <w:t>Razem</w:t>
            </w:r>
          </w:p>
        </w:tc>
        <w:tc>
          <w:tcPr>
            <w:tcW w:w="643" w:type="dxa"/>
            <w:tcBorders>
              <w:top w:val="nil"/>
              <w:left w:val="nil"/>
              <w:bottom w:val="single" w:sz="4" w:space="0" w:color="auto"/>
              <w:right w:val="single" w:sz="4" w:space="0" w:color="auto"/>
            </w:tcBorders>
            <w:shd w:val="clear" w:color="auto" w:fill="auto"/>
            <w:noWrap/>
            <w:vAlign w:val="center"/>
            <w:hideMark/>
          </w:tcPr>
          <w:p w14:paraId="31E85358" w14:textId="77777777" w:rsidR="000C50F6" w:rsidRDefault="000C50F6" w:rsidP="003E6602">
            <w:pPr>
              <w:jc w:val="center"/>
              <w:rPr>
                <w:rFonts w:ascii="Calibri" w:hAnsi="Calibri" w:cs="Arial"/>
                <w:b/>
                <w:bCs/>
                <w:color w:val="000000"/>
                <w:sz w:val="20"/>
                <w:szCs w:val="20"/>
              </w:rPr>
            </w:pPr>
            <w:r>
              <w:rPr>
                <w:rFonts w:ascii="Calibri" w:hAnsi="Calibri" w:cs="Arial"/>
                <w:b/>
                <w:bCs/>
                <w:color w:val="000000"/>
                <w:sz w:val="20"/>
                <w:szCs w:val="20"/>
              </w:rPr>
              <w:t>34</w:t>
            </w:r>
          </w:p>
        </w:tc>
        <w:tc>
          <w:tcPr>
            <w:tcW w:w="1436" w:type="dxa"/>
            <w:tcBorders>
              <w:top w:val="nil"/>
              <w:left w:val="nil"/>
              <w:bottom w:val="single" w:sz="4" w:space="0" w:color="auto"/>
              <w:right w:val="single" w:sz="4" w:space="0" w:color="auto"/>
            </w:tcBorders>
            <w:shd w:val="clear" w:color="auto" w:fill="auto"/>
            <w:noWrap/>
            <w:vAlign w:val="center"/>
            <w:hideMark/>
          </w:tcPr>
          <w:p w14:paraId="38D21456" w14:textId="77777777" w:rsidR="000C50F6" w:rsidRDefault="000C50F6" w:rsidP="003E6602">
            <w:pPr>
              <w:jc w:val="right"/>
              <w:rPr>
                <w:rFonts w:ascii="Calibri" w:hAnsi="Calibri" w:cs="Arial"/>
                <w:b/>
                <w:bCs/>
                <w:color w:val="000000"/>
                <w:sz w:val="20"/>
                <w:szCs w:val="20"/>
              </w:rPr>
            </w:pPr>
            <w:r>
              <w:rPr>
                <w:rFonts w:ascii="Calibri" w:hAnsi="Calibri" w:cs="Arial"/>
                <w:b/>
                <w:bCs/>
                <w:color w:val="000000"/>
                <w:sz w:val="20"/>
                <w:szCs w:val="20"/>
              </w:rPr>
              <w:t>75 763,77 zł</w:t>
            </w:r>
          </w:p>
        </w:tc>
        <w:tc>
          <w:tcPr>
            <w:tcW w:w="713" w:type="dxa"/>
            <w:tcBorders>
              <w:top w:val="nil"/>
              <w:left w:val="nil"/>
              <w:bottom w:val="single" w:sz="4" w:space="0" w:color="auto"/>
              <w:right w:val="single" w:sz="4" w:space="0" w:color="auto"/>
            </w:tcBorders>
            <w:shd w:val="clear" w:color="auto" w:fill="auto"/>
            <w:noWrap/>
            <w:vAlign w:val="center"/>
            <w:hideMark/>
          </w:tcPr>
          <w:p w14:paraId="6E62F803" w14:textId="77777777" w:rsidR="000C50F6" w:rsidRDefault="000C50F6" w:rsidP="003E6602">
            <w:pPr>
              <w:jc w:val="center"/>
              <w:rPr>
                <w:rFonts w:ascii="Calibri" w:hAnsi="Calibri" w:cs="Arial"/>
                <w:b/>
                <w:bCs/>
                <w:color w:val="000000"/>
                <w:sz w:val="20"/>
                <w:szCs w:val="20"/>
              </w:rPr>
            </w:pPr>
            <w:r>
              <w:rPr>
                <w:rFonts w:ascii="Calibri" w:hAnsi="Calibri" w:cs="Arial"/>
                <w:b/>
                <w:bCs/>
                <w:color w:val="000000"/>
                <w:sz w:val="20"/>
                <w:szCs w:val="20"/>
              </w:rPr>
              <w:t>0</w:t>
            </w:r>
          </w:p>
        </w:tc>
        <w:tc>
          <w:tcPr>
            <w:tcW w:w="1167" w:type="dxa"/>
            <w:tcBorders>
              <w:top w:val="nil"/>
              <w:left w:val="nil"/>
              <w:bottom w:val="single" w:sz="4" w:space="0" w:color="auto"/>
              <w:right w:val="single" w:sz="4" w:space="0" w:color="auto"/>
            </w:tcBorders>
            <w:shd w:val="clear" w:color="auto" w:fill="auto"/>
            <w:noWrap/>
            <w:vAlign w:val="center"/>
            <w:hideMark/>
          </w:tcPr>
          <w:p w14:paraId="65D183F2" w14:textId="77777777" w:rsidR="000C50F6" w:rsidRDefault="000C50F6" w:rsidP="003E6602">
            <w:pPr>
              <w:jc w:val="right"/>
              <w:rPr>
                <w:rFonts w:ascii="Calibri" w:hAnsi="Calibri" w:cs="Arial"/>
                <w:b/>
                <w:bCs/>
                <w:color w:val="000000"/>
                <w:sz w:val="20"/>
                <w:szCs w:val="20"/>
              </w:rPr>
            </w:pPr>
            <w:r>
              <w:rPr>
                <w:rFonts w:ascii="Calibri" w:hAnsi="Calibri" w:cs="Arial"/>
                <w:b/>
                <w:bCs/>
                <w:color w:val="000000"/>
                <w:sz w:val="20"/>
                <w:szCs w:val="20"/>
              </w:rPr>
              <w:t>-   zł</w:t>
            </w:r>
          </w:p>
        </w:tc>
      </w:tr>
      <w:tr w:rsidR="000C50F6" w14:paraId="3DED5B54" w14:textId="77777777" w:rsidTr="003E6602">
        <w:trPr>
          <w:trHeight w:val="255"/>
          <w:jc w:val="center"/>
        </w:trPr>
        <w:tc>
          <w:tcPr>
            <w:tcW w:w="3045" w:type="dxa"/>
            <w:vMerge w:val="restart"/>
            <w:tcBorders>
              <w:top w:val="nil"/>
              <w:left w:val="single" w:sz="4" w:space="0" w:color="auto"/>
              <w:bottom w:val="single" w:sz="4" w:space="0" w:color="000000"/>
              <w:right w:val="single" w:sz="4" w:space="0" w:color="auto"/>
            </w:tcBorders>
            <w:shd w:val="clear" w:color="auto" w:fill="auto"/>
            <w:vAlign w:val="center"/>
            <w:hideMark/>
          </w:tcPr>
          <w:p w14:paraId="2834A059" w14:textId="77777777" w:rsidR="000C50F6" w:rsidRDefault="000C50F6" w:rsidP="003E6602">
            <w:pPr>
              <w:jc w:val="center"/>
              <w:rPr>
                <w:rFonts w:ascii="Calibri" w:hAnsi="Calibri" w:cs="Arial"/>
                <w:b/>
                <w:bCs/>
                <w:color w:val="000000"/>
                <w:sz w:val="20"/>
                <w:szCs w:val="20"/>
              </w:rPr>
            </w:pPr>
            <w:r>
              <w:rPr>
                <w:rFonts w:ascii="Calibri" w:hAnsi="Calibri" w:cs="Arial"/>
                <w:b/>
                <w:bCs/>
                <w:color w:val="000000"/>
                <w:sz w:val="20"/>
                <w:szCs w:val="20"/>
              </w:rPr>
              <w:t>Ubezpieczenie odpowiedzialności cywilnej</w:t>
            </w:r>
          </w:p>
        </w:tc>
        <w:tc>
          <w:tcPr>
            <w:tcW w:w="2459" w:type="dxa"/>
            <w:tcBorders>
              <w:top w:val="nil"/>
              <w:left w:val="nil"/>
              <w:bottom w:val="single" w:sz="4" w:space="0" w:color="auto"/>
              <w:right w:val="single" w:sz="4" w:space="0" w:color="auto"/>
            </w:tcBorders>
            <w:shd w:val="clear" w:color="auto" w:fill="auto"/>
            <w:noWrap/>
            <w:vAlign w:val="center"/>
            <w:hideMark/>
          </w:tcPr>
          <w:p w14:paraId="05F84217"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01.01.2013 – 31.12.2013</w:t>
            </w:r>
          </w:p>
        </w:tc>
        <w:tc>
          <w:tcPr>
            <w:tcW w:w="643" w:type="dxa"/>
            <w:tcBorders>
              <w:top w:val="nil"/>
              <w:left w:val="nil"/>
              <w:bottom w:val="single" w:sz="4" w:space="0" w:color="auto"/>
              <w:right w:val="single" w:sz="4" w:space="0" w:color="auto"/>
            </w:tcBorders>
            <w:shd w:val="clear" w:color="auto" w:fill="auto"/>
            <w:noWrap/>
            <w:vAlign w:val="center"/>
            <w:hideMark/>
          </w:tcPr>
          <w:p w14:paraId="200C11F9"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3</w:t>
            </w:r>
          </w:p>
        </w:tc>
        <w:tc>
          <w:tcPr>
            <w:tcW w:w="1436" w:type="dxa"/>
            <w:tcBorders>
              <w:top w:val="nil"/>
              <w:left w:val="nil"/>
              <w:bottom w:val="single" w:sz="4" w:space="0" w:color="auto"/>
              <w:right w:val="single" w:sz="4" w:space="0" w:color="auto"/>
            </w:tcBorders>
            <w:shd w:val="clear" w:color="auto" w:fill="auto"/>
            <w:noWrap/>
            <w:vAlign w:val="center"/>
            <w:hideMark/>
          </w:tcPr>
          <w:p w14:paraId="0A1A37FB"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5 395,03 zł</w:t>
            </w:r>
          </w:p>
        </w:tc>
        <w:tc>
          <w:tcPr>
            <w:tcW w:w="713" w:type="dxa"/>
            <w:tcBorders>
              <w:top w:val="nil"/>
              <w:left w:val="nil"/>
              <w:bottom w:val="single" w:sz="4" w:space="0" w:color="auto"/>
              <w:right w:val="single" w:sz="4" w:space="0" w:color="auto"/>
            </w:tcBorders>
            <w:shd w:val="clear" w:color="auto" w:fill="auto"/>
            <w:noWrap/>
            <w:vAlign w:val="center"/>
            <w:hideMark/>
          </w:tcPr>
          <w:p w14:paraId="2AE24657"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w:t>
            </w:r>
          </w:p>
        </w:tc>
        <w:tc>
          <w:tcPr>
            <w:tcW w:w="1167" w:type="dxa"/>
            <w:tcBorders>
              <w:top w:val="nil"/>
              <w:left w:val="nil"/>
              <w:bottom w:val="single" w:sz="4" w:space="0" w:color="auto"/>
              <w:right w:val="single" w:sz="4" w:space="0" w:color="auto"/>
            </w:tcBorders>
            <w:shd w:val="clear" w:color="auto" w:fill="auto"/>
            <w:noWrap/>
            <w:vAlign w:val="center"/>
            <w:hideMark/>
          </w:tcPr>
          <w:p w14:paraId="45B14D40"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   zł</w:t>
            </w:r>
          </w:p>
        </w:tc>
      </w:tr>
      <w:tr w:rsidR="000C50F6" w14:paraId="3055B0F1" w14:textId="77777777" w:rsidTr="003E6602">
        <w:trPr>
          <w:trHeight w:val="255"/>
          <w:jc w:val="center"/>
        </w:trPr>
        <w:tc>
          <w:tcPr>
            <w:tcW w:w="3045" w:type="dxa"/>
            <w:vMerge/>
            <w:tcBorders>
              <w:top w:val="nil"/>
              <w:left w:val="single" w:sz="4" w:space="0" w:color="auto"/>
              <w:bottom w:val="single" w:sz="4" w:space="0" w:color="000000"/>
              <w:right w:val="single" w:sz="4" w:space="0" w:color="auto"/>
            </w:tcBorders>
            <w:vAlign w:val="center"/>
            <w:hideMark/>
          </w:tcPr>
          <w:p w14:paraId="55D57F81" w14:textId="77777777" w:rsidR="000C50F6" w:rsidRDefault="000C50F6" w:rsidP="003E6602">
            <w:pPr>
              <w:rPr>
                <w:rFonts w:ascii="Calibri" w:hAnsi="Calibri" w:cs="Arial"/>
                <w:b/>
                <w:bCs/>
                <w:color w:val="000000"/>
                <w:sz w:val="20"/>
                <w:szCs w:val="20"/>
              </w:rPr>
            </w:pPr>
          </w:p>
        </w:tc>
        <w:tc>
          <w:tcPr>
            <w:tcW w:w="2459" w:type="dxa"/>
            <w:tcBorders>
              <w:top w:val="nil"/>
              <w:left w:val="nil"/>
              <w:bottom w:val="single" w:sz="4" w:space="0" w:color="auto"/>
              <w:right w:val="single" w:sz="4" w:space="0" w:color="auto"/>
            </w:tcBorders>
            <w:shd w:val="clear" w:color="auto" w:fill="auto"/>
            <w:noWrap/>
            <w:vAlign w:val="center"/>
            <w:hideMark/>
          </w:tcPr>
          <w:p w14:paraId="7A895778"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01.01.2014 – 31.12.2014</w:t>
            </w:r>
          </w:p>
        </w:tc>
        <w:tc>
          <w:tcPr>
            <w:tcW w:w="643" w:type="dxa"/>
            <w:tcBorders>
              <w:top w:val="nil"/>
              <w:left w:val="nil"/>
              <w:bottom w:val="single" w:sz="4" w:space="0" w:color="auto"/>
              <w:right w:val="single" w:sz="4" w:space="0" w:color="auto"/>
            </w:tcBorders>
            <w:shd w:val="clear" w:color="auto" w:fill="auto"/>
            <w:noWrap/>
            <w:vAlign w:val="center"/>
            <w:hideMark/>
          </w:tcPr>
          <w:p w14:paraId="01ED8E1C"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w:t>
            </w:r>
          </w:p>
        </w:tc>
        <w:tc>
          <w:tcPr>
            <w:tcW w:w="1436" w:type="dxa"/>
            <w:tcBorders>
              <w:top w:val="nil"/>
              <w:left w:val="nil"/>
              <w:bottom w:val="single" w:sz="4" w:space="0" w:color="auto"/>
              <w:right w:val="single" w:sz="4" w:space="0" w:color="auto"/>
            </w:tcBorders>
            <w:shd w:val="clear" w:color="auto" w:fill="auto"/>
            <w:noWrap/>
            <w:vAlign w:val="center"/>
            <w:hideMark/>
          </w:tcPr>
          <w:p w14:paraId="117170DC"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   zł</w:t>
            </w:r>
          </w:p>
        </w:tc>
        <w:tc>
          <w:tcPr>
            <w:tcW w:w="713" w:type="dxa"/>
            <w:tcBorders>
              <w:top w:val="nil"/>
              <w:left w:val="nil"/>
              <w:bottom w:val="single" w:sz="4" w:space="0" w:color="auto"/>
              <w:right w:val="single" w:sz="4" w:space="0" w:color="auto"/>
            </w:tcBorders>
            <w:shd w:val="clear" w:color="auto" w:fill="auto"/>
            <w:noWrap/>
            <w:vAlign w:val="center"/>
            <w:hideMark/>
          </w:tcPr>
          <w:p w14:paraId="4803739A"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w:t>
            </w:r>
          </w:p>
        </w:tc>
        <w:tc>
          <w:tcPr>
            <w:tcW w:w="1167" w:type="dxa"/>
            <w:tcBorders>
              <w:top w:val="nil"/>
              <w:left w:val="nil"/>
              <w:bottom w:val="single" w:sz="4" w:space="0" w:color="auto"/>
              <w:right w:val="single" w:sz="4" w:space="0" w:color="auto"/>
            </w:tcBorders>
            <w:shd w:val="clear" w:color="auto" w:fill="auto"/>
            <w:noWrap/>
            <w:vAlign w:val="center"/>
            <w:hideMark/>
          </w:tcPr>
          <w:p w14:paraId="4776B6F5"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   zł</w:t>
            </w:r>
          </w:p>
        </w:tc>
      </w:tr>
      <w:tr w:rsidR="000C50F6" w14:paraId="7BA316F8" w14:textId="77777777" w:rsidTr="003E6602">
        <w:trPr>
          <w:trHeight w:val="255"/>
          <w:jc w:val="center"/>
        </w:trPr>
        <w:tc>
          <w:tcPr>
            <w:tcW w:w="3045" w:type="dxa"/>
            <w:vMerge/>
            <w:tcBorders>
              <w:top w:val="nil"/>
              <w:left w:val="single" w:sz="4" w:space="0" w:color="auto"/>
              <w:bottom w:val="single" w:sz="4" w:space="0" w:color="000000"/>
              <w:right w:val="single" w:sz="4" w:space="0" w:color="auto"/>
            </w:tcBorders>
            <w:vAlign w:val="center"/>
            <w:hideMark/>
          </w:tcPr>
          <w:p w14:paraId="6271E285" w14:textId="77777777" w:rsidR="000C50F6" w:rsidRDefault="000C50F6" w:rsidP="003E6602">
            <w:pPr>
              <w:rPr>
                <w:rFonts w:ascii="Calibri" w:hAnsi="Calibri" w:cs="Arial"/>
                <w:b/>
                <w:bCs/>
                <w:color w:val="000000"/>
                <w:sz w:val="20"/>
                <w:szCs w:val="20"/>
              </w:rPr>
            </w:pPr>
          </w:p>
        </w:tc>
        <w:tc>
          <w:tcPr>
            <w:tcW w:w="2459" w:type="dxa"/>
            <w:tcBorders>
              <w:top w:val="nil"/>
              <w:left w:val="nil"/>
              <w:bottom w:val="single" w:sz="4" w:space="0" w:color="auto"/>
              <w:right w:val="single" w:sz="4" w:space="0" w:color="auto"/>
            </w:tcBorders>
            <w:shd w:val="clear" w:color="auto" w:fill="auto"/>
            <w:noWrap/>
            <w:vAlign w:val="center"/>
            <w:hideMark/>
          </w:tcPr>
          <w:p w14:paraId="460BE168"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01.01.2015 – 31.12.2015</w:t>
            </w:r>
          </w:p>
        </w:tc>
        <w:tc>
          <w:tcPr>
            <w:tcW w:w="643" w:type="dxa"/>
            <w:tcBorders>
              <w:top w:val="nil"/>
              <w:left w:val="nil"/>
              <w:bottom w:val="single" w:sz="4" w:space="0" w:color="auto"/>
              <w:right w:val="single" w:sz="4" w:space="0" w:color="auto"/>
            </w:tcBorders>
            <w:shd w:val="clear" w:color="auto" w:fill="auto"/>
            <w:noWrap/>
            <w:vAlign w:val="center"/>
            <w:hideMark/>
          </w:tcPr>
          <w:p w14:paraId="50D32B7F"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6</w:t>
            </w:r>
          </w:p>
        </w:tc>
        <w:tc>
          <w:tcPr>
            <w:tcW w:w="1436" w:type="dxa"/>
            <w:tcBorders>
              <w:top w:val="nil"/>
              <w:left w:val="nil"/>
              <w:bottom w:val="single" w:sz="4" w:space="0" w:color="auto"/>
              <w:right w:val="single" w:sz="4" w:space="0" w:color="auto"/>
            </w:tcBorders>
            <w:shd w:val="clear" w:color="auto" w:fill="auto"/>
            <w:noWrap/>
            <w:vAlign w:val="center"/>
            <w:hideMark/>
          </w:tcPr>
          <w:p w14:paraId="5038835F"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11 005,84 zł</w:t>
            </w:r>
          </w:p>
        </w:tc>
        <w:tc>
          <w:tcPr>
            <w:tcW w:w="713" w:type="dxa"/>
            <w:tcBorders>
              <w:top w:val="nil"/>
              <w:left w:val="nil"/>
              <w:bottom w:val="single" w:sz="4" w:space="0" w:color="auto"/>
              <w:right w:val="single" w:sz="4" w:space="0" w:color="auto"/>
            </w:tcBorders>
            <w:shd w:val="clear" w:color="auto" w:fill="auto"/>
            <w:noWrap/>
            <w:vAlign w:val="center"/>
            <w:hideMark/>
          </w:tcPr>
          <w:p w14:paraId="2314C45B"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w:t>
            </w:r>
          </w:p>
        </w:tc>
        <w:tc>
          <w:tcPr>
            <w:tcW w:w="1167" w:type="dxa"/>
            <w:tcBorders>
              <w:top w:val="nil"/>
              <w:left w:val="nil"/>
              <w:bottom w:val="single" w:sz="4" w:space="0" w:color="auto"/>
              <w:right w:val="single" w:sz="4" w:space="0" w:color="auto"/>
            </w:tcBorders>
            <w:shd w:val="clear" w:color="auto" w:fill="auto"/>
            <w:noWrap/>
            <w:vAlign w:val="center"/>
            <w:hideMark/>
          </w:tcPr>
          <w:p w14:paraId="6EBD9FA9"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   zł</w:t>
            </w:r>
          </w:p>
        </w:tc>
      </w:tr>
      <w:tr w:rsidR="000C50F6" w14:paraId="5F7EE27A" w14:textId="77777777" w:rsidTr="003E6602">
        <w:trPr>
          <w:trHeight w:val="255"/>
          <w:jc w:val="center"/>
        </w:trPr>
        <w:tc>
          <w:tcPr>
            <w:tcW w:w="3045" w:type="dxa"/>
            <w:vMerge/>
            <w:tcBorders>
              <w:top w:val="nil"/>
              <w:left w:val="single" w:sz="4" w:space="0" w:color="auto"/>
              <w:bottom w:val="single" w:sz="4" w:space="0" w:color="000000"/>
              <w:right w:val="single" w:sz="4" w:space="0" w:color="auto"/>
            </w:tcBorders>
            <w:vAlign w:val="center"/>
            <w:hideMark/>
          </w:tcPr>
          <w:p w14:paraId="3AB51C9C" w14:textId="77777777" w:rsidR="000C50F6" w:rsidRDefault="000C50F6" w:rsidP="003E6602">
            <w:pPr>
              <w:rPr>
                <w:rFonts w:ascii="Calibri" w:hAnsi="Calibri" w:cs="Arial"/>
                <w:b/>
                <w:bCs/>
                <w:color w:val="000000"/>
                <w:sz w:val="20"/>
                <w:szCs w:val="20"/>
              </w:rPr>
            </w:pPr>
          </w:p>
        </w:tc>
        <w:tc>
          <w:tcPr>
            <w:tcW w:w="2459" w:type="dxa"/>
            <w:tcBorders>
              <w:top w:val="nil"/>
              <w:left w:val="nil"/>
              <w:bottom w:val="single" w:sz="4" w:space="0" w:color="auto"/>
              <w:right w:val="single" w:sz="4" w:space="0" w:color="auto"/>
            </w:tcBorders>
            <w:shd w:val="clear" w:color="auto" w:fill="auto"/>
            <w:noWrap/>
            <w:vAlign w:val="center"/>
            <w:hideMark/>
          </w:tcPr>
          <w:p w14:paraId="51175188"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01.01.2016 – 31.12.2016</w:t>
            </w:r>
          </w:p>
        </w:tc>
        <w:tc>
          <w:tcPr>
            <w:tcW w:w="643" w:type="dxa"/>
            <w:tcBorders>
              <w:top w:val="nil"/>
              <w:left w:val="nil"/>
              <w:bottom w:val="single" w:sz="4" w:space="0" w:color="auto"/>
              <w:right w:val="single" w:sz="4" w:space="0" w:color="auto"/>
            </w:tcBorders>
            <w:shd w:val="clear" w:color="auto" w:fill="auto"/>
            <w:noWrap/>
            <w:vAlign w:val="center"/>
            <w:hideMark/>
          </w:tcPr>
          <w:p w14:paraId="069FA57A"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11</w:t>
            </w:r>
          </w:p>
        </w:tc>
        <w:tc>
          <w:tcPr>
            <w:tcW w:w="1436" w:type="dxa"/>
            <w:tcBorders>
              <w:top w:val="nil"/>
              <w:left w:val="nil"/>
              <w:bottom w:val="single" w:sz="4" w:space="0" w:color="auto"/>
              <w:right w:val="single" w:sz="4" w:space="0" w:color="auto"/>
            </w:tcBorders>
            <w:shd w:val="clear" w:color="auto" w:fill="auto"/>
            <w:noWrap/>
            <w:vAlign w:val="center"/>
            <w:hideMark/>
          </w:tcPr>
          <w:p w14:paraId="359BEF58"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10 538,64 zł</w:t>
            </w:r>
          </w:p>
        </w:tc>
        <w:tc>
          <w:tcPr>
            <w:tcW w:w="713" w:type="dxa"/>
            <w:tcBorders>
              <w:top w:val="nil"/>
              <w:left w:val="nil"/>
              <w:bottom w:val="single" w:sz="4" w:space="0" w:color="auto"/>
              <w:right w:val="single" w:sz="4" w:space="0" w:color="auto"/>
            </w:tcBorders>
            <w:shd w:val="clear" w:color="auto" w:fill="auto"/>
            <w:noWrap/>
            <w:vAlign w:val="center"/>
            <w:hideMark/>
          </w:tcPr>
          <w:p w14:paraId="3A39DB63"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w:t>
            </w:r>
          </w:p>
        </w:tc>
        <w:tc>
          <w:tcPr>
            <w:tcW w:w="1167" w:type="dxa"/>
            <w:tcBorders>
              <w:top w:val="nil"/>
              <w:left w:val="nil"/>
              <w:bottom w:val="single" w:sz="4" w:space="0" w:color="auto"/>
              <w:right w:val="single" w:sz="4" w:space="0" w:color="auto"/>
            </w:tcBorders>
            <w:shd w:val="clear" w:color="auto" w:fill="auto"/>
            <w:noWrap/>
            <w:vAlign w:val="center"/>
            <w:hideMark/>
          </w:tcPr>
          <w:p w14:paraId="58A22554"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   zł</w:t>
            </w:r>
          </w:p>
        </w:tc>
      </w:tr>
      <w:tr w:rsidR="000C50F6" w14:paraId="7D4EE0B7" w14:textId="77777777" w:rsidTr="003E6602">
        <w:trPr>
          <w:trHeight w:val="255"/>
          <w:jc w:val="center"/>
        </w:trPr>
        <w:tc>
          <w:tcPr>
            <w:tcW w:w="3045" w:type="dxa"/>
            <w:vMerge/>
            <w:tcBorders>
              <w:top w:val="nil"/>
              <w:left w:val="single" w:sz="4" w:space="0" w:color="auto"/>
              <w:bottom w:val="single" w:sz="4" w:space="0" w:color="000000"/>
              <w:right w:val="single" w:sz="4" w:space="0" w:color="auto"/>
            </w:tcBorders>
            <w:vAlign w:val="center"/>
            <w:hideMark/>
          </w:tcPr>
          <w:p w14:paraId="21C34FCB" w14:textId="77777777" w:rsidR="000C50F6" w:rsidRDefault="000C50F6" w:rsidP="003E6602">
            <w:pPr>
              <w:rPr>
                <w:rFonts w:ascii="Calibri" w:hAnsi="Calibri" w:cs="Arial"/>
                <w:b/>
                <w:bCs/>
                <w:color w:val="000000"/>
                <w:sz w:val="20"/>
                <w:szCs w:val="20"/>
              </w:rPr>
            </w:pPr>
          </w:p>
        </w:tc>
        <w:tc>
          <w:tcPr>
            <w:tcW w:w="2459" w:type="dxa"/>
            <w:tcBorders>
              <w:top w:val="nil"/>
              <w:left w:val="nil"/>
              <w:bottom w:val="single" w:sz="4" w:space="0" w:color="auto"/>
              <w:right w:val="single" w:sz="4" w:space="0" w:color="auto"/>
            </w:tcBorders>
            <w:shd w:val="clear" w:color="auto" w:fill="auto"/>
            <w:noWrap/>
            <w:vAlign w:val="center"/>
            <w:hideMark/>
          </w:tcPr>
          <w:p w14:paraId="5CD8E0AE"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01.01.2017 – 31.12.2017</w:t>
            </w:r>
          </w:p>
        </w:tc>
        <w:tc>
          <w:tcPr>
            <w:tcW w:w="643" w:type="dxa"/>
            <w:tcBorders>
              <w:top w:val="nil"/>
              <w:left w:val="nil"/>
              <w:bottom w:val="single" w:sz="4" w:space="0" w:color="auto"/>
              <w:right w:val="single" w:sz="4" w:space="0" w:color="auto"/>
            </w:tcBorders>
            <w:shd w:val="clear" w:color="auto" w:fill="auto"/>
            <w:noWrap/>
            <w:vAlign w:val="center"/>
            <w:hideMark/>
          </w:tcPr>
          <w:p w14:paraId="07306D6C"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10</w:t>
            </w:r>
          </w:p>
        </w:tc>
        <w:tc>
          <w:tcPr>
            <w:tcW w:w="1436" w:type="dxa"/>
            <w:tcBorders>
              <w:top w:val="nil"/>
              <w:left w:val="nil"/>
              <w:bottom w:val="single" w:sz="4" w:space="0" w:color="auto"/>
              <w:right w:val="single" w:sz="4" w:space="0" w:color="auto"/>
            </w:tcBorders>
            <w:shd w:val="clear" w:color="auto" w:fill="auto"/>
            <w:noWrap/>
            <w:vAlign w:val="center"/>
            <w:hideMark/>
          </w:tcPr>
          <w:p w14:paraId="67E28586"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3 750,99 zł</w:t>
            </w:r>
          </w:p>
        </w:tc>
        <w:tc>
          <w:tcPr>
            <w:tcW w:w="713" w:type="dxa"/>
            <w:tcBorders>
              <w:top w:val="nil"/>
              <w:left w:val="nil"/>
              <w:bottom w:val="single" w:sz="4" w:space="0" w:color="auto"/>
              <w:right w:val="single" w:sz="4" w:space="0" w:color="auto"/>
            </w:tcBorders>
            <w:shd w:val="clear" w:color="auto" w:fill="auto"/>
            <w:noWrap/>
            <w:vAlign w:val="center"/>
            <w:hideMark/>
          </w:tcPr>
          <w:p w14:paraId="782955D8"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w:t>
            </w:r>
          </w:p>
        </w:tc>
        <w:tc>
          <w:tcPr>
            <w:tcW w:w="1167" w:type="dxa"/>
            <w:tcBorders>
              <w:top w:val="nil"/>
              <w:left w:val="nil"/>
              <w:bottom w:val="single" w:sz="4" w:space="0" w:color="auto"/>
              <w:right w:val="single" w:sz="4" w:space="0" w:color="auto"/>
            </w:tcBorders>
            <w:shd w:val="clear" w:color="auto" w:fill="auto"/>
            <w:noWrap/>
            <w:vAlign w:val="center"/>
            <w:hideMark/>
          </w:tcPr>
          <w:p w14:paraId="64CF3C72"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   zł</w:t>
            </w:r>
          </w:p>
        </w:tc>
      </w:tr>
      <w:tr w:rsidR="000C50F6" w14:paraId="2218DC1B" w14:textId="77777777" w:rsidTr="003E6602">
        <w:trPr>
          <w:trHeight w:val="255"/>
          <w:jc w:val="center"/>
        </w:trPr>
        <w:tc>
          <w:tcPr>
            <w:tcW w:w="3045" w:type="dxa"/>
            <w:vMerge/>
            <w:tcBorders>
              <w:top w:val="nil"/>
              <w:left w:val="single" w:sz="4" w:space="0" w:color="auto"/>
              <w:bottom w:val="single" w:sz="4" w:space="0" w:color="000000"/>
              <w:right w:val="single" w:sz="4" w:space="0" w:color="auto"/>
            </w:tcBorders>
            <w:vAlign w:val="center"/>
            <w:hideMark/>
          </w:tcPr>
          <w:p w14:paraId="560FBD9F" w14:textId="77777777" w:rsidR="000C50F6" w:rsidRDefault="000C50F6" w:rsidP="003E6602">
            <w:pPr>
              <w:rPr>
                <w:rFonts w:ascii="Calibri" w:hAnsi="Calibri" w:cs="Arial"/>
                <w:b/>
                <w:bCs/>
                <w:color w:val="000000"/>
                <w:sz w:val="20"/>
                <w:szCs w:val="20"/>
              </w:rPr>
            </w:pPr>
          </w:p>
        </w:tc>
        <w:tc>
          <w:tcPr>
            <w:tcW w:w="2459" w:type="dxa"/>
            <w:tcBorders>
              <w:top w:val="nil"/>
              <w:left w:val="nil"/>
              <w:bottom w:val="single" w:sz="4" w:space="0" w:color="auto"/>
              <w:right w:val="single" w:sz="4" w:space="0" w:color="auto"/>
            </w:tcBorders>
            <w:shd w:val="clear" w:color="auto" w:fill="auto"/>
            <w:noWrap/>
            <w:vAlign w:val="center"/>
            <w:hideMark/>
          </w:tcPr>
          <w:p w14:paraId="34EA6164"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01.01.2018 – 08.08.2018</w:t>
            </w:r>
          </w:p>
        </w:tc>
        <w:tc>
          <w:tcPr>
            <w:tcW w:w="643" w:type="dxa"/>
            <w:tcBorders>
              <w:top w:val="nil"/>
              <w:left w:val="nil"/>
              <w:bottom w:val="single" w:sz="4" w:space="0" w:color="auto"/>
              <w:right w:val="single" w:sz="4" w:space="0" w:color="auto"/>
            </w:tcBorders>
            <w:shd w:val="clear" w:color="auto" w:fill="auto"/>
            <w:noWrap/>
            <w:vAlign w:val="center"/>
            <w:hideMark/>
          </w:tcPr>
          <w:p w14:paraId="1EA710FF"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1</w:t>
            </w:r>
          </w:p>
        </w:tc>
        <w:tc>
          <w:tcPr>
            <w:tcW w:w="1436" w:type="dxa"/>
            <w:tcBorders>
              <w:top w:val="nil"/>
              <w:left w:val="nil"/>
              <w:bottom w:val="single" w:sz="4" w:space="0" w:color="auto"/>
              <w:right w:val="single" w:sz="4" w:space="0" w:color="auto"/>
            </w:tcBorders>
            <w:shd w:val="clear" w:color="auto" w:fill="auto"/>
            <w:noWrap/>
            <w:vAlign w:val="center"/>
            <w:hideMark/>
          </w:tcPr>
          <w:p w14:paraId="0A43CE0C"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1 600,00 zł</w:t>
            </w:r>
          </w:p>
        </w:tc>
        <w:tc>
          <w:tcPr>
            <w:tcW w:w="713" w:type="dxa"/>
            <w:tcBorders>
              <w:top w:val="nil"/>
              <w:left w:val="nil"/>
              <w:bottom w:val="single" w:sz="4" w:space="0" w:color="auto"/>
              <w:right w:val="single" w:sz="4" w:space="0" w:color="auto"/>
            </w:tcBorders>
            <w:shd w:val="clear" w:color="auto" w:fill="auto"/>
            <w:noWrap/>
            <w:vAlign w:val="center"/>
            <w:hideMark/>
          </w:tcPr>
          <w:p w14:paraId="664459CE"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w:t>
            </w:r>
          </w:p>
        </w:tc>
        <w:tc>
          <w:tcPr>
            <w:tcW w:w="1167" w:type="dxa"/>
            <w:tcBorders>
              <w:top w:val="nil"/>
              <w:left w:val="nil"/>
              <w:bottom w:val="single" w:sz="4" w:space="0" w:color="auto"/>
              <w:right w:val="single" w:sz="4" w:space="0" w:color="auto"/>
            </w:tcBorders>
            <w:shd w:val="clear" w:color="auto" w:fill="auto"/>
            <w:noWrap/>
            <w:vAlign w:val="center"/>
            <w:hideMark/>
          </w:tcPr>
          <w:p w14:paraId="67361D8F"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   zł</w:t>
            </w:r>
          </w:p>
        </w:tc>
      </w:tr>
      <w:tr w:rsidR="000C50F6" w14:paraId="53A6A35D" w14:textId="77777777" w:rsidTr="003E6602">
        <w:trPr>
          <w:trHeight w:val="255"/>
          <w:jc w:val="center"/>
        </w:trPr>
        <w:tc>
          <w:tcPr>
            <w:tcW w:w="3045" w:type="dxa"/>
            <w:vMerge/>
            <w:tcBorders>
              <w:top w:val="nil"/>
              <w:left w:val="single" w:sz="4" w:space="0" w:color="auto"/>
              <w:bottom w:val="single" w:sz="4" w:space="0" w:color="000000"/>
              <w:right w:val="single" w:sz="4" w:space="0" w:color="auto"/>
            </w:tcBorders>
            <w:vAlign w:val="center"/>
            <w:hideMark/>
          </w:tcPr>
          <w:p w14:paraId="2EC0B387" w14:textId="77777777" w:rsidR="000C50F6" w:rsidRDefault="000C50F6" w:rsidP="003E6602">
            <w:pPr>
              <w:rPr>
                <w:rFonts w:ascii="Calibri" w:hAnsi="Calibri" w:cs="Arial"/>
                <w:b/>
                <w:bCs/>
                <w:color w:val="000000"/>
                <w:sz w:val="20"/>
                <w:szCs w:val="20"/>
              </w:rPr>
            </w:pPr>
          </w:p>
        </w:tc>
        <w:tc>
          <w:tcPr>
            <w:tcW w:w="2459" w:type="dxa"/>
            <w:tcBorders>
              <w:top w:val="nil"/>
              <w:left w:val="nil"/>
              <w:bottom w:val="single" w:sz="4" w:space="0" w:color="auto"/>
              <w:right w:val="single" w:sz="4" w:space="0" w:color="auto"/>
            </w:tcBorders>
            <w:shd w:val="clear" w:color="auto" w:fill="auto"/>
            <w:noWrap/>
            <w:vAlign w:val="center"/>
            <w:hideMark/>
          </w:tcPr>
          <w:p w14:paraId="31B412F7" w14:textId="77777777" w:rsidR="000C50F6" w:rsidRDefault="000C50F6" w:rsidP="003E6602">
            <w:pPr>
              <w:jc w:val="center"/>
              <w:rPr>
                <w:rFonts w:ascii="Calibri" w:hAnsi="Calibri" w:cs="Arial"/>
                <w:b/>
                <w:bCs/>
                <w:color w:val="000000"/>
                <w:sz w:val="20"/>
                <w:szCs w:val="20"/>
              </w:rPr>
            </w:pPr>
            <w:r>
              <w:rPr>
                <w:rFonts w:ascii="Calibri" w:hAnsi="Calibri" w:cs="Arial"/>
                <w:b/>
                <w:bCs/>
                <w:color w:val="000000"/>
                <w:sz w:val="20"/>
                <w:szCs w:val="20"/>
              </w:rPr>
              <w:t>Razem</w:t>
            </w:r>
          </w:p>
        </w:tc>
        <w:tc>
          <w:tcPr>
            <w:tcW w:w="643" w:type="dxa"/>
            <w:tcBorders>
              <w:top w:val="nil"/>
              <w:left w:val="nil"/>
              <w:bottom w:val="single" w:sz="4" w:space="0" w:color="auto"/>
              <w:right w:val="single" w:sz="4" w:space="0" w:color="auto"/>
            </w:tcBorders>
            <w:shd w:val="clear" w:color="auto" w:fill="auto"/>
            <w:noWrap/>
            <w:vAlign w:val="center"/>
            <w:hideMark/>
          </w:tcPr>
          <w:p w14:paraId="64486E29" w14:textId="77777777" w:rsidR="000C50F6" w:rsidRDefault="000C50F6" w:rsidP="003E6602">
            <w:pPr>
              <w:jc w:val="center"/>
              <w:rPr>
                <w:rFonts w:ascii="Calibri" w:hAnsi="Calibri" w:cs="Arial"/>
                <w:b/>
                <w:bCs/>
                <w:color w:val="000000"/>
                <w:sz w:val="20"/>
                <w:szCs w:val="20"/>
              </w:rPr>
            </w:pPr>
            <w:r>
              <w:rPr>
                <w:rFonts w:ascii="Calibri" w:hAnsi="Calibri" w:cs="Arial"/>
                <w:b/>
                <w:bCs/>
                <w:color w:val="000000"/>
                <w:sz w:val="20"/>
                <w:szCs w:val="20"/>
              </w:rPr>
              <w:t>31</w:t>
            </w:r>
          </w:p>
        </w:tc>
        <w:tc>
          <w:tcPr>
            <w:tcW w:w="1436" w:type="dxa"/>
            <w:tcBorders>
              <w:top w:val="nil"/>
              <w:left w:val="nil"/>
              <w:bottom w:val="single" w:sz="4" w:space="0" w:color="auto"/>
              <w:right w:val="single" w:sz="4" w:space="0" w:color="auto"/>
            </w:tcBorders>
            <w:shd w:val="clear" w:color="auto" w:fill="auto"/>
            <w:noWrap/>
            <w:vAlign w:val="center"/>
            <w:hideMark/>
          </w:tcPr>
          <w:p w14:paraId="49B71254" w14:textId="77777777" w:rsidR="000C50F6" w:rsidRDefault="000C50F6" w:rsidP="003E6602">
            <w:pPr>
              <w:jc w:val="right"/>
              <w:rPr>
                <w:rFonts w:ascii="Calibri" w:hAnsi="Calibri" w:cs="Arial"/>
                <w:b/>
                <w:bCs/>
                <w:color w:val="000000"/>
                <w:sz w:val="20"/>
                <w:szCs w:val="20"/>
              </w:rPr>
            </w:pPr>
            <w:r>
              <w:rPr>
                <w:rFonts w:ascii="Calibri" w:hAnsi="Calibri" w:cs="Arial"/>
                <w:b/>
                <w:bCs/>
                <w:color w:val="000000"/>
                <w:sz w:val="20"/>
                <w:szCs w:val="20"/>
              </w:rPr>
              <w:t>32 290,50 zł</w:t>
            </w:r>
          </w:p>
        </w:tc>
        <w:tc>
          <w:tcPr>
            <w:tcW w:w="713" w:type="dxa"/>
            <w:tcBorders>
              <w:top w:val="nil"/>
              <w:left w:val="nil"/>
              <w:bottom w:val="single" w:sz="4" w:space="0" w:color="auto"/>
              <w:right w:val="single" w:sz="4" w:space="0" w:color="auto"/>
            </w:tcBorders>
            <w:shd w:val="clear" w:color="auto" w:fill="auto"/>
            <w:noWrap/>
            <w:vAlign w:val="center"/>
            <w:hideMark/>
          </w:tcPr>
          <w:p w14:paraId="0F470EE3" w14:textId="77777777" w:rsidR="000C50F6" w:rsidRDefault="000C50F6" w:rsidP="003E6602">
            <w:pPr>
              <w:jc w:val="center"/>
              <w:rPr>
                <w:rFonts w:ascii="Calibri" w:hAnsi="Calibri" w:cs="Arial"/>
                <w:b/>
                <w:bCs/>
                <w:color w:val="000000"/>
                <w:sz w:val="20"/>
                <w:szCs w:val="20"/>
              </w:rPr>
            </w:pPr>
            <w:r>
              <w:rPr>
                <w:rFonts w:ascii="Calibri" w:hAnsi="Calibri" w:cs="Arial"/>
                <w:b/>
                <w:bCs/>
                <w:color w:val="000000"/>
                <w:sz w:val="20"/>
                <w:szCs w:val="20"/>
              </w:rPr>
              <w:t>0</w:t>
            </w:r>
          </w:p>
        </w:tc>
        <w:tc>
          <w:tcPr>
            <w:tcW w:w="1167" w:type="dxa"/>
            <w:tcBorders>
              <w:top w:val="nil"/>
              <w:left w:val="nil"/>
              <w:bottom w:val="single" w:sz="4" w:space="0" w:color="auto"/>
              <w:right w:val="single" w:sz="4" w:space="0" w:color="auto"/>
            </w:tcBorders>
            <w:shd w:val="clear" w:color="auto" w:fill="auto"/>
            <w:noWrap/>
            <w:vAlign w:val="center"/>
            <w:hideMark/>
          </w:tcPr>
          <w:p w14:paraId="3412E34C" w14:textId="77777777" w:rsidR="000C50F6" w:rsidRDefault="000C50F6" w:rsidP="003E6602">
            <w:pPr>
              <w:jc w:val="right"/>
              <w:rPr>
                <w:rFonts w:ascii="Calibri" w:hAnsi="Calibri" w:cs="Arial"/>
                <w:b/>
                <w:bCs/>
                <w:color w:val="000000"/>
                <w:sz w:val="20"/>
                <w:szCs w:val="20"/>
              </w:rPr>
            </w:pPr>
            <w:r>
              <w:rPr>
                <w:rFonts w:ascii="Calibri" w:hAnsi="Calibri" w:cs="Arial"/>
                <w:b/>
                <w:bCs/>
                <w:color w:val="000000"/>
                <w:sz w:val="20"/>
                <w:szCs w:val="20"/>
              </w:rPr>
              <w:t>-   zł</w:t>
            </w:r>
          </w:p>
        </w:tc>
      </w:tr>
      <w:tr w:rsidR="000C50F6" w14:paraId="72D6755E" w14:textId="77777777" w:rsidTr="003E6602">
        <w:trPr>
          <w:trHeight w:val="255"/>
          <w:jc w:val="center"/>
        </w:trPr>
        <w:tc>
          <w:tcPr>
            <w:tcW w:w="3045" w:type="dxa"/>
            <w:vMerge w:val="restart"/>
            <w:tcBorders>
              <w:top w:val="nil"/>
              <w:left w:val="single" w:sz="4" w:space="0" w:color="auto"/>
              <w:bottom w:val="single" w:sz="4" w:space="0" w:color="auto"/>
              <w:right w:val="single" w:sz="4" w:space="0" w:color="auto"/>
            </w:tcBorders>
            <w:shd w:val="clear" w:color="auto" w:fill="auto"/>
            <w:vAlign w:val="center"/>
            <w:hideMark/>
          </w:tcPr>
          <w:p w14:paraId="3AD60EF0" w14:textId="77777777" w:rsidR="000C50F6" w:rsidRDefault="000C50F6" w:rsidP="003E6602">
            <w:pPr>
              <w:jc w:val="center"/>
              <w:rPr>
                <w:rFonts w:ascii="Calibri" w:hAnsi="Calibri" w:cs="Arial"/>
                <w:b/>
                <w:bCs/>
                <w:color w:val="000000"/>
                <w:sz w:val="20"/>
                <w:szCs w:val="20"/>
              </w:rPr>
            </w:pPr>
            <w:r>
              <w:rPr>
                <w:rFonts w:ascii="Calibri" w:hAnsi="Calibri" w:cs="Arial"/>
                <w:b/>
                <w:bCs/>
                <w:color w:val="000000"/>
                <w:sz w:val="20"/>
                <w:szCs w:val="20"/>
              </w:rPr>
              <w:t>Ubezpieczenie NNW OSP</w:t>
            </w:r>
          </w:p>
        </w:tc>
        <w:tc>
          <w:tcPr>
            <w:tcW w:w="2459" w:type="dxa"/>
            <w:tcBorders>
              <w:top w:val="nil"/>
              <w:left w:val="nil"/>
              <w:bottom w:val="single" w:sz="4" w:space="0" w:color="auto"/>
              <w:right w:val="single" w:sz="4" w:space="0" w:color="auto"/>
            </w:tcBorders>
            <w:shd w:val="clear" w:color="auto" w:fill="auto"/>
            <w:noWrap/>
            <w:vAlign w:val="center"/>
            <w:hideMark/>
          </w:tcPr>
          <w:p w14:paraId="4107D319"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01.01.2013 – 31.12.2013</w:t>
            </w:r>
          </w:p>
        </w:tc>
        <w:tc>
          <w:tcPr>
            <w:tcW w:w="643" w:type="dxa"/>
            <w:tcBorders>
              <w:top w:val="nil"/>
              <w:left w:val="nil"/>
              <w:bottom w:val="single" w:sz="4" w:space="0" w:color="auto"/>
              <w:right w:val="single" w:sz="4" w:space="0" w:color="auto"/>
            </w:tcBorders>
            <w:shd w:val="clear" w:color="auto" w:fill="auto"/>
            <w:noWrap/>
            <w:vAlign w:val="center"/>
            <w:hideMark/>
          </w:tcPr>
          <w:p w14:paraId="643A2B9D"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1</w:t>
            </w:r>
          </w:p>
        </w:tc>
        <w:tc>
          <w:tcPr>
            <w:tcW w:w="1436" w:type="dxa"/>
            <w:tcBorders>
              <w:top w:val="nil"/>
              <w:left w:val="nil"/>
              <w:bottom w:val="single" w:sz="4" w:space="0" w:color="auto"/>
              <w:right w:val="single" w:sz="4" w:space="0" w:color="auto"/>
            </w:tcBorders>
            <w:shd w:val="clear" w:color="auto" w:fill="auto"/>
            <w:noWrap/>
            <w:vAlign w:val="center"/>
            <w:hideMark/>
          </w:tcPr>
          <w:p w14:paraId="26A81575"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750,00 zł</w:t>
            </w:r>
          </w:p>
        </w:tc>
        <w:tc>
          <w:tcPr>
            <w:tcW w:w="713" w:type="dxa"/>
            <w:tcBorders>
              <w:top w:val="nil"/>
              <w:left w:val="nil"/>
              <w:bottom w:val="single" w:sz="4" w:space="0" w:color="auto"/>
              <w:right w:val="single" w:sz="4" w:space="0" w:color="auto"/>
            </w:tcBorders>
            <w:shd w:val="clear" w:color="auto" w:fill="auto"/>
            <w:noWrap/>
            <w:vAlign w:val="center"/>
            <w:hideMark/>
          </w:tcPr>
          <w:p w14:paraId="194BE0CE"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w:t>
            </w:r>
          </w:p>
        </w:tc>
        <w:tc>
          <w:tcPr>
            <w:tcW w:w="1167" w:type="dxa"/>
            <w:tcBorders>
              <w:top w:val="nil"/>
              <w:left w:val="nil"/>
              <w:bottom w:val="single" w:sz="4" w:space="0" w:color="auto"/>
              <w:right w:val="single" w:sz="4" w:space="0" w:color="auto"/>
            </w:tcBorders>
            <w:shd w:val="clear" w:color="auto" w:fill="auto"/>
            <w:noWrap/>
            <w:vAlign w:val="center"/>
            <w:hideMark/>
          </w:tcPr>
          <w:p w14:paraId="0EFBF443"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   zł</w:t>
            </w:r>
          </w:p>
        </w:tc>
      </w:tr>
      <w:tr w:rsidR="000C50F6" w14:paraId="1E974277" w14:textId="77777777" w:rsidTr="003E6602">
        <w:trPr>
          <w:trHeight w:val="255"/>
          <w:jc w:val="center"/>
        </w:trPr>
        <w:tc>
          <w:tcPr>
            <w:tcW w:w="3045" w:type="dxa"/>
            <w:vMerge/>
            <w:tcBorders>
              <w:top w:val="nil"/>
              <w:left w:val="single" w:sz="4" w:space="0" w:color="auto"/>
              <w:bottom w:val="single" w:sz="4" w:space="0" w:color="auto"/>
              <w:right w:val="single" w:sz="4" w:space="0" w:color="auto"/>
            </w:tcBorders>
            <w:vAlign w:val="center"/>
            <w:hideMark/>
          </w:tcPr>
          <w:p w14:paraId="28619ED8" w14:textId="77777777" w:rsidR="000C50F6" w:rsidRDefault="000C50F6" w:rsidP="003E6602">
            <w:pPr>
              <w:rPr>
                <w:rFonts w:ascii="Calibri" w:hAnsi="Calibri" w:cs="Arial"/>
                <w:b/>
                <w:bCs/>
                <w:color w:val="000000"/>
                <w:sz w:val="20"/>
                <w:szCs w:val="20"/>
              </w:rPr>
            </w:pPr>
          </w:p>
        </w:tc>
        <w:tc>
          <w:tcPr>
            <w:tcW w:w="2459" w:type="dxa"/>
            <w:tcBorders>
              <w:top w:val="nil"/>
              <w:left w:val="nil"/>
              <w:bottom w:val="single" w:sz="4" w:space="0" w:color="auto"/>
              <w:right w:val="single" w:sz="4" w:space="0" w:color="auto"/>
            </w:tcBorders>
            <w:shd w:val="clear" w:color="auto" w:fill="auto"/>
            <w:noWrap/>
            <w:vAlign w:val="center"/>
            <w:hideMark/>
          </w:tcPr>
          <w:p w14:paraId="44179C82"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01.01.2014 – 31.12.2014</w:t>
            </w:r>
          </w:p>
        </w:tc>
        <w:tc>
          <w:tcPr>
            <w:tcW w:w="643" w:type="dxa"/>
            <w:tcBorders>
              <w:top w:val="nil"/>
              <w:left w:val="nil"/>
              <w:bottom w:val="single" w:sz="4" w:space="0" w:color="auto"/>
              <w:right w:val="single" w:sz="4" w:space="0" w:color="auto"/>
            </w:tcBorders>
            <w:shd w:val="clear" w:color="auto" w:fill="auto"/>
            <w:noWrap/>
            <w:vAlign w:val="center"/>
            <w:hideMark/>
          </w:tcPr>
          <w:p w14:paraId="58DC1179"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2</w:t>
            </w:r>
          </w:p>
        </w:tc>
        <w:tc>
          <w:tcPr>
            <w:tcW w:w="1436" w:type="dxa"/>
            <w:tcBorders>
              <w:top w:val="nil"/>
              <w:left w:val="nil"/>
              <w:bottom w:val="single" w:sz="4" w:space="0" w:color="auto"/>
              <w:right w:val="single" w:sz="4" w:space="0" w:color="auto"/>
            </w:tcBorders>
            <w:shd w:val="clear" w:color="auto" w:fill="auto"/>
            <w:noWrap/>
            <w:vAlign w:val="center"/>
            <w:hideMark/>
          </w:tcPr>
          <w:p w14:paraId="0D973E87"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1 708,00 zł</w:t>
            </w:r>
          </w:p>
        </w:tc>
        <w:tc>
          <w:tcPr>
            <w:tcW w:w="713" w:type="dxa"/>
            <w:tcBorders>
              <w:top w:val="nil"/>
              <w:left w:val="nil"/>
              <w:bottom w:val="single" w:sz="4" w:space="0" w:color="auto"/>
              <w:right w:val="single" w:sz="4" w:space="0" w:color="auto"/>
            </w:tcBorders>
            <w:shd w:val="clear" w:color="auto" w:fill="auto"/>
            <w:noWrap/>
            <w:vAlign w:val="center"/>
            <w:hideMark/>
          </w:tcPr>
          <w:p w14:paraId="7E468646"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w:t>
            </w:r>
          </w:p>
        </w:tc>
        <w:tc>
          <w:tcPr>
            <w:tcW w:w="1167" w:type="dxa"/>
            <w:tcBorders>
              <w:top w:val="nil"/>
              <w:left w:val="nil"/>
              <w:bottom w:val="single" w:sz="4" w:space="0" w:color="auto"/>
              <w:right w:val="single" w:sz="4" w:space="0" w:color="auto"/>
            </w:tcBorders>
            <w:shd w:val="clear" w:color="auto" w:fill="auto"/>
            <w:noWrap/>
            <w:vAlign w:val="center"/>
            <w:hideMark/>
          </w:tcPr>
          <w:p w14:paraId="729A2556"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   zł</w:t>
            </w:r>
          </w:p>
        </w:tc>
      </w:tr>
      <w:tr w:rsidR="000C50F6" w14:paraId="185EA577" w14:textId="77777777" w:rsidTr="003E6602">
        <w:trPr>
          <w:trHeight w:val="255"/>
          <w:jc w:val="center"/>
        </w:trPr>
        <w:tc>
          <w:tcPr>
            <w:tcW w:w="3045" w:type="dxa"/>
            <w:vMerge/>
            <w:tcBorders>
              <w:top w:val="nil"/>
              <w:left w:val="single" w:sz="4" w:space="0" w:color="auto"/>
              <w:bottom w:val="single" w:sz="4" w:space="0" w:color="auto"/>
              <w:right w:val="single" w:sz="4" w:space="0" w:color="auto"/>
            </w:tcBorders>
            <w:vAlign w:val="center"/>
            <w:hideMark/>
          </w:tcPr>
          <w:p w14:paraId="2BDD8A33" w14:textId="77777777" w:rsidR="000C50F6" w:rsidRDefault="000C50F6" w:rsidP="003E6602">
            <w:pPr>
              <w:rPr>
                <w:rFonts w:ascii="Calibri" w:hAnsi="Calibri" w:cs="Arial"/>
                <w:b/>
                <w:bCs/>
                <w:color w:val="000000"/>
                <w:sz w:val="20"/>
                <w:szCs w:val="20"/>
              </w:rPr>
            </w:pPr>
          </w:p>
        </w:tc>
        <w:tc>
          <w:tcPr>
            <w:tcW w:w="2459" w:type="dxa"/>
            <w:tcBorders>
              <w:top w:val="nil"/>
              <w:left w:val="nil"/>
              <w:bottom w:val="single" w:sz="4" w:space="0" w:color="auto"/>
              <w:right w:val="single" w:sz="4" w:space="0" w:color="auto"/>
            </w:tcBorders>
            <w:shd w:val="clear" w:color="auto" w:fill="auto"/>
            <w:noWrap/>
            <w:vAlign w:val="center"/>
            <w:hideMark/>
          </w:tcPr>
          <w:p w14:paraId="6D0B9E7E"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01.01.2015 – 31.12.2015</w:t>
            </w:r>
          </w:p>
        </w:tc>
        <w:tc>
          <w:tcPr>
            <w:tcW w:w="643" w:type="dxa"/>
            <w:tcBorders>
              <w:top w:val="nil"/>
              <w:left w:val="nil"/>
              <w:bottom w:val="single" w:sz="4" w:space="0" w:color="auto"/>
              <w:right w:val="single" w:sz="4" w:space="0" w:color="auto"/>
            </w:tcBorders>
            <w:shd w:val="clear" w:color="auto" w:fill="auto"/>
            <w:noWrap/>
            <w:vAlign w:val="center"/>
            <w:hideMark/>
          </w:tcPr>
          <w:p w14:paraId="71CC2B0D"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1</w:t>
            </w:r>
          </w:p>
        </w:tc>
        <w:tc>
          <w:tcPr>
            <w:tcW w:w="1436" w:type="dxa"/>
            <w:tcBorders>
              <w:top w:val="nil"/>
              <w:left w:val="nil"/>
              <w:bottom w:val="single" w:sz="4" w:space="0" w:color="auto"/>
              <w:right w:val="single" w:sz="4" w:space="0" w:color="auto"/>
            </w:tcBorders>
            <w:shd w:val="clear" w:color="auto" w:fill="auto"/>
            <w:noWrap/>
            <w:vAlign w:val="center"/>
            <w:hideMark/>
          </w:tcPr>
          <w:p w14:paraId="409C857D"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300,00 zł</w:t>
            </w:r>
          </w:p>
        </w:tc>
        <w:tc>
          <w:tcPr>
            <w:tcW w:w="713" w:type="dxa"/>
            <w:tcBorders>
              <w:top w:val="nil"/>
              <w:left w:val="nil"/>
              <w:bottom w:val="single" w:sz="4" w:space="0" w:color="auto"/>
              <w:right w:val="single" w:sz="4" w:space="0" w:color="auto"/>
            </w:tcBorders>
            <w:shd w:val="clear" w:color="auto" w:fill="auto"/>
            <w:noWrap/>
            <w:vAlign w:val="center"/>
            <w:hideMark/>
          </w:tcPr>
          <w:p w14:paraId="4FB9D850"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w:t>
            </w:r>
          </w:p>
        </w:tc>
        <w:tc>
          <w:tcPr>
            <w:tcW w:w="1167" w:type="dxa"/>
            <w:tcBorders>
              <w:top w:val="nil"/>
              <w:left w:val="nil"/>
              <w:bottom w:val="single" w:sz="4" w:space="0" w:color="auto"/>
              <w:right w:val="single" w:sz="4" w:space="0" w:color="auto"/>
            </w:tcBorders>
            <w:shd w:val="clear" w:color="auto" w:fill="auto"/>
            <w:noWrap/>
            <w:vAlign w:val="center"/>
            <w:hideMark/>
          </w:tcPr>
          <w:p w14:paraId="27AC4EFA"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   zł</w:t>
            </w:r>
          </w:p>
        </w:tc>
      </w:tr>
      <w:tr w:rsidR="000C50F6" w14:paraId="382B5FC0" w14:textId="77777777" w:rsidTr="003E6602">
        <w:trPr>
          <w:trHeight w:val="255"/>
          <w:jc w:val="center"/>
        </w:trPr>
        <w:tc>
          <w:tcPr>
            <w:tcW w:w="3045" w:type="dxa"/>
            <w:vMerge/>
            <w:tcBorders>
              <w:top w:val="nil"/>
              <w:left w:val="single" w:sz="4" w:space="0" w:color="auto"/>
              <w:bottom w:val="single" w:sz="4" w:space="0" w:color="auto"/>
              <w:right w:val="single" w:sz="4" w:space="0" w:color="auto"/>
            </w:tcBorders>
            <w:vAlign w:val="center"/>
            <w:hideMark/>
          </w:tcPr>
          <w:p w14:paraId="01FE7524" w14:textId="77777777" w:rsidR="000C50F6" w:rsidRDefault="000C50F6" w:rsidP="003E6602">
            <w:pPr>
              <w:rPr>
                <w:rFonts w:ascii="Calibri" w:hAnsi="Calibri" w:cs="Arial"/>
                <w:b/>
                <w:bCs/>
                <w:color w:val="000000"/>
                <w:sz w:val="20"/>
                <w:szCs w:val="20"/>
              </w:rPr>
            </w:pPr>
          </w:p>
        </w:tc>
        <w:tc>
          <w:tcPr>
            <w:tcW w:w="2459" w:type="dxa"/>
            <w:tcBorders>
              <w:top w:val="nil"/>
              <w:left w:val="nil"/>
              <w:bottom w:val="single" w:sz="4" w:space="0" w:color="auto"/>
              <w:right w:val="single" w:sz="4" w:space="0" w:color="auto"/>
            </w:tcBorders>
            <w:shd w:val="clear" w:color="auto" w:fill="auto"/>
            <w:noWrap/>
            <w:vAlign w:val="center"/>
            <w:hideMark/>
          </w:tcPr>
          <w:p w14:paraId="19E08E51"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01.01.2016 – 31.12.2016</w:t>
            </w:r>
          </w:p>
        </w:tc>
        <w:tc>
          <w:tcPr>
            <w:tcW w:w="643" w:type="dxa"/>
            <w:tcBorders>
              <w:top w:val="nil"/>
              <w:left w:val="nil"/>
              <w:bottom w:val="single" w:sz="4" w:space="0" w:color="auto"/>
              <w:right w:val="single" w:sz="4" w:space="0" w:color="auto"/>
            </w:tcBorders>
            <w:shd w:val="clear" w:color="auto" w:fill="auto"/>
            <w:noWrap/>
            <w:vAlign w:val="center"/>
            <w:hideMark/>
          </w:tcPr>
          <w:p w14:paraId="56C081A8"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1</w:t>
            </w:r>
          </w:p>
        </w:tc>
        <w:tc>
          <w:tcPr>
            <w:tcW w:w="1436" w:type="dxa"/>
            <w:tcBorders>
              <w:top w:val="nil"/>
              <w:left w:val="nil"/>
              <w:bottom w:val="single" w:sz="4" w:space="0" w:color="auto"/>
              <w:right w:val="single" w:sz="4" w:space="0" w:color="auto"/>
            </w:tcBorders>
            <w:shd w:val="clear" w:color="auto" w:fill="auto"/>
            <w:noWrap/>
            <w:vAlign w:val="center"/>
            <w:hideMark/>
          </w:tcPr>
          <w:p w14:paraId="323AFEC5"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2 500,00 zł</w:t>
            </w:r>
          </w:p>
        </w:tc>
        <w:tc>
          <w:tcPr>
            <w:tcW w:w="713" w:type="dxa"/>
            <w:tcBorders>
              <w:top w:val="nil"/>
              <w:left w:val="nil"/>
              <w:bottom w:val="single" w:sz="4" w:space="0" w:color="auto"/>
              <w:right w:val="single" w:sz="4" w:space="0" w:color="auto"/>
            </w:tcBorders>
            <w:shd w:val="clear" w:color="auto" w:fill="auto"/>
            <w:noWrap/>
            <w:vAlign w:val="center"/>
            <w:hideMark/>
          </w:tcPr>
          <w:p w14:paraId="1C4CA542"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w:t>
            </w:r>
          </w:p>
        </w:tc>
        <w:tc>
          <w:tcPr>
            <w:tcW w:w="1167" w:type="dxa"/>
            <w:tcBorders>
              <w:top w:val="nil"/>
              <w:left w:val="nil"/>
              <w:bottom w:val="single" w:sz="4" w:space="0" w:color="auto"/>
              <w:right w:val="single" w:sz="4" w:space="0" w:color="auto"/>
            </w:tcBorders>
            <w:shd w:val="clear" w:color="auto" w:fill="auto"/>
            <w:noWrap/>
            <w:vAlign w:val="center"/>
            <w:hideMark/>
          </w:tcPr>
          <w:p w14:paraId="436C98B6"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   zł</w:t>
            </w:r>
          </w:p>
        </w:tc>
      </w:tr>
      <w:tr w:rsidR="000C50F6" w14:paraId="122216E1" w14:textId="77777777" w:rsidTr="003E6602">
        <w:trPr>
          <w:trHeight w:val="255"/>
          <w:jc w:val="center"/>
        </w:trPr>
        <w:tc>
          <w:tcPr>
            <w:tcW w:w="3045" w:type="dxa"/>
            <w:vMerge/>
            <w:tcBorders>
              <w:top w:val="nil"/>
              <w:left w:val="single" w:sz="4" w:space="0" w:color="auto"/>
              <w:bottom w:val="single" w:sz="4" w:space="0" w:color="auto"/>
              <w:right w:val="single" w:sz="4" w:space="0" w:color="auto"/>
            </w:tcBorders>
            <w:vAlign w:val="center"/>
            <w:hideMark/>
          </w:tcPr>
          <w:p w14:paraId="73051639" w14:textId="77777777" w:rsidR="000C50F6" w:rsidRDefault="000C50F6" w:rsidP="003E6602">
            <w:pPr>
              <w:rPr>
                <w:rFonts w:ascii="Calibri" w:hAnsi="Calibri" w:cs="Arial"/>
                <w:b/>
                <w:bCs/>
                <w:color w:val="000000"/>
                <w:sz w:val="20"/>
                <w:szCs w:val="20"/>
              </w:rPr>
            </w:pPr>
          </w:p>
        </w:tc>
        <w:tc>
          <w:tcPr>
            <w:tcW w:w="2459" w:type="dxa"/>
            <w:tcBorders>
              <w:top w:val="nil"/>
              <w:left w:val="nil"/>
              <w:bottom w:val="single" w:sz="4" w:space="0" w:color="auto"/>
              <w:right w:val="single" w:sz="4" w:space="0" w:color="auto"/>
            </w:tcBorders>
            <w:shd w:val="clear" w:color="auto" w:fill="auto"/>
            <w:noWrap/>
            <w:vAlign w:val="center"/>
            <w:hideMark/>
          </w:tcPr>
          <w:p w14:paraId="253281DE"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01.01.2017 – 31.12.2017</w:t>
            </w:r>
          </w:p>
        </w:tc>
        <w:tc>
          <w:tcPr>
            <w:tcW w:w="643" w:type="dxa"/>
            <w:tcBorders>
              <w:top w:val="nil"/>
              <w:left w:val="nil"/>
              <w:bottom w:val="single" w:sz="4" w:space="0" w:color="auto"/>
              <w:right w:val="single" w:sz="4" w:space="0" w:color="auto"/>
            </w:tcBorders>
            <w:shd w:val="clear" w:color="auto" w:fill="auto"/>
            <w:noWrap/>
            <w:vAlign w:val="center"/>
            <w:hideMark/>
          </w:tcPr>
          <w:p w14:paraId="1DACF08D"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w:t>
            </w:r>
          </w:p>
        </w:tc>
        <w:tc>
          <w:tcPr>
            <w:tcW w:w="1436" w:type="dxa"/>
            <w:tcBorders>
              <w:top w:val="nil"/>
              <w:left w:val="nil"/>
              <w:bottom w:val="single" w:sz="4" w:space="0" w:color="auto"/>
              <w:right w:val="single" w:sz="4" w:space="0" w:color="auto"/>
            </w:tcBorders>
            <w:shd w:val="clear" w:color="auto" w:fill="auto"/>
            <w:noWrap/>
            <w:vAlign w:val="center"/>
            <w:hideMark/>
          </w:tcPr>
          <w:p w14:paraId="0E950EF8"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   zł</w:t>
            </w:r>
          </w:p>
        </w:tc>
        <w:tc>
          <w:tcPr>
            <w:tcW w:w="713" w:type="dxa"/>
            <w:tcBorders>
              <w:top w:val="nil"/>
              <w:left w:val="nil"/>
              <w:bottom w:val="single" w:sz="4" w:space="0" w:color="auto"/>
              <w:right w:val="single" w:sz="4" w:space="0" w:color="auto"/>
            </w:tcBorders>
            <w:shd w:val="clear" w:color="auto" w:fill="auto"/>
            <w:noWrap/>
            <w:vAlign w:val="center"/>
            <w:hideMark/>
          </w:tcPr>
          <w:p w14:paraId="076BE6FC"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w:t>
            </w:r>
          </w:p>
        </w:tc>
        <w:tc>
          <w:tcPr>
            <w:tcW w:w="1167" w:type="dxa"/>
            <w:tcBorders>
              <w:top w:val="nil"/>
              <w:left w:val="nil"/>
              <w:bottom w:val="single" w:sz="4" w:space="0" w:color="auto"/>
              <w:right w:val="single" w:sz="4" w:space="0" w:color="auto"/>
            </w:tcBorders>
            <w:shd w:val="clear" w:color="auto" w:fill="auto"/>
            <w:noWrap/>
            <w:vAlign w:val="center"/>
            <w:hideMark/>
          </w:tcPr>
          <w:p w14:paraId="51890F70"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   zł</w:t>
            </w:r>
          </w:p>
        </w:tc>
      </w:tr>
      <w:tr w:rsidR="000C50F6" w14:paraId="04FAC31A" w14:textId="77777777" w:rsidTr="003E6602">
        <w:trPr>
          <w:trHeight w:val="255"/>
          <w:jc w:val="center"/>
        </w:trPr>
        <w:tc>
          <w:tcPr>
            <w:tcW w:w="3045" w:type="dxa"/>
            <w:vMerge/>
            <w:tcBorders>
              <w:top w:val="nil"/>
              <w:left w:val="single" w:sz="4" w:space="0" w:color="auto"/>
              <w:bottom w:val="single" w:sz="4" w:space="0" w:color="auto"/>
              <w:right w:val="single" w:sz="4" w:space="0" w:color="auto"/>
            </w:tcBorders>
            <w:vAlign w:val="center"/>
            <w:hideMark/>
          </w:tcPr>
          <w:p w14:paraId="40D46B63" w14:textId="77777777" w:rsidR="000C50F6" w:rsidRDefault="000C50F6" w:rsidP="003E6602">
            <w:pPr>
              <w:rPr>
                <w:rFonts w:ascii="Calibri" w:hAnsi="Calibri" w:cs="Arial"/>
                <w:b/>
                <w:bCs/>
                <w:color w:val="000000"/>
                <w:sz w:val="20"/>
                <w:szCs w:val="20"/>
              </w:rPr>
            </w:pPr>
          </w:p>
        </w:tc>
        <w:tc>
          <w:tcPr>
            <w:tcW w:w="2459" w:type="dxa"/>
            <w:tcBorders>
              <w:top w:val="nil"/>
              <w:left w:val="nil"/>
              <w:bottom w:val="single" w:sz="4" w:space="0" w:color="auto"/>
              <w:right w:val="single" w:sz="4" w:space="0" w:color="auto"/>
            </w:tcBorders>
            <w:shd w:val="clear" w:color="auto" w:fill="auto"/>
            <w:noWrap/>
            <w:vAlign w:val="center"/>
            <w:hideMark/>
          </w:tcPr>
          <w:p w14:paraId="302890E7"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01.01.2018 – 08.08.2018</w:t>
            </w:r>
          </w:p>
        </w:tc>
        <w:tc>
          <w:tcPr>
            <w:tcW w:w="643" w:type="dxa"/>
            <w:tcBorders>
              <w:top w:val="nil"/>
              <w:left w:val="nil"/>
              <w:bottom w:val="single" w:sz="4" w:space="0" w:color="auto"/>
              <w:right w:val="single" w:sz="4" w:space="0" w:color="auto"/>
            </w:tcBorders>
            <w:shd w:val="clear" w:color="auto" w:fill="auto"/>
            <w:noWrap/>
            <w:vAlign w:val="center"/>
            <w:hideMark/>
          </w:tcPr>
          <w:p w14:paraId="1F4BC2E4"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w:t>
            </w:r>
          </w:p>
        </w:tc>
        <w:tc>
          <w:tcPr>
            <w:tcW w:w="1436" w:type="dxa"/>
            <w:tcBorders>
              <w:top w:val="nil"/>
              <w:left w:val="nil"/>
              <w:bottom w:val="single" w:sz="4" w:space="0" w:color="auto"/>
              <w:right w:val="single" w:sz="4" w:space="0" w:color="auto"/>
            </w:tcBorders>
            <w:shd w:val="clear" w:color="auto" w:fill="auto"/>
            <w:noWrap/>
            <w:vAlign w:val="center"/>
            <w:hideMark/>
          </w:tcPr>
          <w:p w14:paraId="3880578E"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   zł</w:t>
            </w:r>
          </w:p>
        </w:tc>
        <w:tc>
          <w:tcPr>
            <w:tcW w:w="713" w:type="dxa"/>
            <w:tcBorders>
              <w:top w:val="nil"/>
              <w:left w:val="nil"/>
              <w:bottom w:val="single" w:sz="4" w:space="0" w:color="auto"/>
              <w:right w:val="single" w:sz="4" w:space="0" w:color="auto"/>
            </w:tcBorders>
            <w:shd w:val="clear" w:color="auto" w:fill="auto"/>
            <w:noWrap/>
            <w:vAlign w:val="center"/>
            <w:hideMark/>
          </w:tcPr>
          <w:p w14:paraId="2EABBB4D"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w:t>
            </w:r>
          </w:p>
        </w:tc>
        <w:tc>
          <w:tcPr>
            <w:tcW w:w="1167" w:type="dxa"/>
            <w:tcBorders>
              <w:top w:val="nil"/>
              <w:left w:val="nil"/>
              <w:bottom w:val="single" w:sz="4" w:space="0" w:color="auto"/>
              <w:right w:val="single" w:sz="4" w:space="0" w:color="auto"/>
            </w:tcBorders>
            <w:shd w:val="clear" w:color="auto" w:fill="auto"/>
            <w:noWrap/>
            <w:vAlign w:val="center"/>
            <w:hideMark/>
          </w:tcPr>
          <w:p w14:paraId="0D3D5536"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   zł</w:t>
            </w:r>
          </w:p>
        </w:tc>
      </w:tr>
      <w:tr w:rsidR="000C50F6" w14:paraId="08B4630C" w14:textId="77777777" w:rsidTr="003E6602">
        <w:trPr>
          <w:trHeight w:val="255"/>
          <w:jc w:val="center"/>
        </w:trPr>
        <w:tc>
          <w:tcPr>
            <w:tcW w:w="3045" w:type="dxa"/>
            <w:vMerge/>
            <w:tcBorders>
              <w:top w:val="nil"/>
              <w:left w:val="single" w:sz="4" w:space="0" w:color="auto"/>
              <w:bottom w:val="single" w:sz="4" w:space="0" w:color="auto"/>
              <w:right w:val="single" w:sz="4" w:space="0" w:color="auto"/>
            </w:tcBorders>
            <w:vAlign w:val="center"/>
            <w:hideMark/>
          </w:tcPr>
          <w:p w14:paraId="231B5EB1" w14:textId="77777777" w:rsidR="000C50F6" w:rsidRDefault="000C50F6" w:rsidP="003E6602">
            <w:pPr>
              <w:rPr>
                <w:rFonts w:ascii="Calibri" w:hAnsi="Calibri" w:cs="Arial"/>
                <w:b/>
                <w:bCs/>
                <w:color w:val="000000"/>
                <w:sz w:val="20"/>
                <w:szCs w:val="20"/>
              </w:rPr>
            </w:pPr>
          </w:p>
        </w:tc>
        <w:tc>
          <w:tcPr>
            <w:tcW w:w="2459" w:type="dxa"/>
            <w:tcBorders>
              <w:top w:val="nil"/>
              <w:left w:val="nil"/>
              <w:bottom w:val="single" w:sz="4" w:space="0" w:color="auto"/>
              <w:right w:val="single" w:sz="4" w:space="0" w:color="auto"/>
            </w:tcBorders>
            <w:shd w:val="clear" w:color="auto" w:fill="auto"/>
            <w:noWrap/>
            <w:vAlign w:val="center"/>
            <w:hideMark/>
          </w:tcPr>
          <w:p w14:paraId="6C0C6026" w14:textId="77777777" w:rsidR="000C50F6" w:rsidRDefault="000C50F6" w:rsidP="003E6602">
            <w:pPr>
              <w:jc w:val="center"/>
              <w:rPr>
                <w:rFonts w:ascii="Calibri" w:hAnsi="Calibri" w:cs="Arial"/>
                <w:b/>
                <w:bCs/>
                <w:color w:val="000000"/>
                <w:sz w:val="20"/>
                <w:szCs w:val="20"/>
              </w:rPr>
            </w:pPr>
            <w:r>
              <w:rPr>
                <w:rFonts w:ascii="Calibri" w:hAnsi="Calibri" w:cs="Arial"/>
                <w:b/>
                <w:bCs/>
                <w:color w:val="000000"/>
                <w:sz w:val="20"/>
                <w:szCs w:val="20"/>
              </w:rPr>
              <w:t>Razem</w:t>
            </w:r>
          </w:p>
        </w:tc>
        <w:tc>
          <w:tcPr>
            <w:tcW w:w="643" w:type="dxa"/>
            <w:tcBorders>
              <w:top w:val="nil"/>
              <w:left w:val="nil"/>
              <w:bottom w:val="single" w:sz="4" w:space="0" w:color="auto"/>
              <w:right w:val="single" w:sz="4" w:space="0" w:color="auto"/>
            </w:tcBorders>
            <w:shd w:val="clear" w:color="auto" w:fill="auto"/>
            <w:noWrap/>
            <w:vAlign w:val="center"/>
            <w:hideMark/>
          </w:tcPr>
          <w:p w14:paraId="31D18652" w14:textId="77777777" w:rsidR="000C50F6" w:rsidRDefault="000C50F6" w:rsidP="003E6602">
            <w:pPr>
              <w:jc w:val="center"/>
              <w:rPr>
                <w:rFonts w:ascii="Calibri" w:hAnsi="Calibri" w:cs="Arial"/>
                <w:b/>
                <w:bCs/>
                <w:color w:val="000000"/>
                <w:sz w:val="20"/>
                <w:szCs w:val="20"/>
              </w:rPr>
            </w:pPr>
            <w:r>
              <w:rPr>
                <w:rFonts w:ascii="Calibri" w:hAnsi="Calibri" w:cs="Arial"/>
                <w:b/>
                <w:bCs/>
                <w:color w:val="000000"/>
                <w:sz w:val="20"/>
                <w:szCs w:val="20"/>
              </w:rPr>
              <w:t>5</w:t>
            </w:r>
          </w:p>
        </w:tc>
        <w:tc>
          <w:tcPr>
            <w:tcW w:w="1436" w:type="dxa"/>
            <w:tcBorders>
              <w:top w:val="nil"/>
              <w:left w:val="nil"/>
              <w:bottom w:val="single" w:sz="4" w:space="0" w:color="auto"/>
              <w:right w:val="single" w:sz="4" w:space="0" w:color="auto"/>
            </w:tcBorders>
            <w:shd w:val="clear" w:color="auto" w:fill="auto"/>
            <w:noWrap/>
            <w:vAlign w:val="center"/>
            <w:hideMark/>
          </w:tcPr>
          <w:p w14:paraId="4E1ABCA6" w14:textId="77777777" w:rsidR="000C50F6" w:rsidRDefault="000C50F6" w:rsidP="003E6602">
            <w:pPr>
              <w:jc w:val="right"/>
              <w:rPr>
                <w:rFonts w:ascii="Calibri" w:hAnsi="Calibri" w:cs="Arial"/>
                <w:b/>
                <w:bCs/>
                <w:color w:val="000000"/>
                <w:sz w:val="20"/>
                <w:szCs w:val="20"/>
              </w:rPr>
            </w:pPr>
            <w:r>
              <w:rPr>
                <w:rFonts w:ascii="Calibri" w:hAnsi="Calibri" w:cs="Arial"/>
                <w:b/>
                <w:bCs/>
                <w:color w:val="000000"/>
                <w:sz w:val="20"/>
                <w:szCs w:val="20"/>
              </w:rPr>
              <w:t>5 258,00 zł</w:t>
            </w:r>
          </w:p>
        </w:tc>
        <w:tc>
          <w:tcPr>
            <w:tcW w:w="713" w:type="dxa"/>
            <w:tcBorders>
              <w:top w:val="nil"/>
              <w:left w:val="nil"/>
              <w:bottom w:val="single" w:sz="4" w:space="0" w:color="auto"/>
              <w:right w:val="single" w:sz="4" w:space="0" w:color="auto"/>
            </w:tcBorders>
            <w:shd w:val="clear" w:color="auto" w:fill="auto"/>
            <w:noWrap/>
            <w:vAlign w:val="center"/>
            <w:hideMark/>
          </w:tcPr>
          <w:p w14:paraId="72C4035E" w14:textId="77777777" w:rsidR="000C50F6" w:rsidRDefault="000C50F6" w:rsidP="003E6602">
            <w:pPr>
              <w:jc w:val="center"/>
              <w:rPr>
                <w:rFonts w:ascii="Calibri" w:hAnsi="Calibri" w:cs="Arial"/>
                <w:b/>
                <w:bCs/>
                <w:color w:val="000000"/>
                <w:sz w:val="20"/>
                <w:szCs w:val="20"/>
              </w:rPr>
            </w:pPr>
            <w:r>
              <w:rPr>
                <w:rFonts w:ascii="Calibri" w:hAnsi="Calibri" w:cs="Arial"/>
                <w:b/>
                <w:bCs/>
                <w:color w:val="000000"/>
                <w:sz w:val="20"/>
                <w:szCs w:val="20"/>
              </w:rPr>
              <w:t>0</w:t>
            </w:r>
          </w:p>
        </w:tc>
        <w:tc>
          <w:tcPr>
            <w:tcW w:w="1167" w:type="dxa"/>
            <w:tcBorders>
              <w:top w:val="nil"/>
              <w:left w:val="nil"/>
              <w:bottom w:val="single" w:sz="4" w:space="0" w:color="auto"/>
              <w:right w:val="single" w:sz="4" w:space="0" w:color="auto"/>
            </w:tcBorders>
            <w:shd w:val="clear" w:color="auto" w:fill="auto"/>
            <w:noWrap/>
            <w:vAlign w:val="center"/>
            <w:hideMark/>
          </w:tcPr>
          <w:p w14:paraId="64C22FE5" w14:textId="77777777" w:rsidR="000C50F6" w:rsidRDefault="000C50F6" w:rsidP="003E6602">
            <w:pPr>
              <w:jc w:val="right"/>
              <w:rPr>
                <w:rFonts w:ascii="Calibri" w:hAnsi="Calibri" w:cs="Arial"/>
                <w:b/>
                <w:bCs/>
                <w:color w:val="000000"/>
                <w:sz w:val="20"/>
                <w:szCs w:val="20"/>
              </w:rPr>
            </w:pPr>
            <w:r>
              <w:rPr>
                <w:rFonts w:ascii="Calibri" w:hAnsi="Calibri" w:cs="Arial"/>
                <w:b/>
                <w:bCs/>
                <w:color w:val="000000"/>
                <w:sz w:val="20"/>
                <w:szCs w:val="20"/>
              </w:rPr>
              <w:t>-   zł</w:t>
            </w:r>
          </w:p>
        </w:tc>
      </w:tr>
      <w:tr w:rsidR="000C50F6" w14:paraId="5AB60C7B" w14:textId="77777777" w:rsidTr="003E6602">
        <w:trPr>
          <w:trHeight w:val="255"/>
          <w:jc w:val="center"/>
        </w:trPr>
        <w:tc>
          <w:tcPr>
            <w:tcW w:w="3045" w:type="dxa"/>
            <w:vMerge w:val="restart"/>
            <w:tcBorders>
              <w:top w:val="nil"/>
              <w:left w:val="single" w:sz="4" w:space="0" w:color="auto"/>
              <w:bottom w:val="single" w:sz="4" w:space="0" w:color="000000"/>
              <w:right w:val="single" w:sz="4" w:space="0" w:color="auto"/>
            </w:tcBorders>
            <w:shd w:val="clear" w:color="auto" w:fill="auto"/>
            <w:vAlign w:val="center"/>
            <w:hideMark/>
          </w:tcPr>
          <w:p w14:paraId="0B488AB2" w14:textId="77777777" w:rsidR="000C50F6" w:rsidRDefault="000C50F6" w:rsidP="003E6602">
            <w:pPr>
              <w:jc w:val="center"/>
              <w:rPr>
                <w:rFonts w:ascii="Calibri" w:hAnsi="Calibri" w:cs="Arial"/>
                <w:b/>
                <w:bCs/>
                <w:color w:val="000000"/>
                <w:sz w:val="20"/>
                <w:szCs w:val="20"/>
              </w:rPr>
            </w:pPr>
            <w:r>
              <w:rPr>
                <w:rFonts w:ascii="Calibri" w:hAnsi="Calibri" w:cs="Arial"/>
                <w:b/>
                <w:bCs/>
                <w:color w:val="000000"/>
                <w:sz w:val="20"/>
                <w:szCs w:val="20"/>
              </w:rPr>
              <w:t>Ubezpieczenie OC komunikacyjne</w:t>
            </w:r>
          </w:p>
        </w:tc>
        <w:tc>
          <w:tcPr>
            <w:tcW w:w="2459" w:type="dxa"/>
            <w:tcBorders>
              <w:top w:val="nil"/>
              <w:left w:val="nil"/>
              <w:bottom w:val="single" w:sz="4" w:space="0" w:color="auto"/>
              <w:right w:val="single" w:sz="4" w:space="0" w:color="auto"/>
            </w:tcBorders>
            <w:shd w:val="clear" w:color="auto" w:fill="auto"/>
            <w:noWrap/>
            <w:vAlign w:val="center"/>
            <w:hideMark/>
          </w:tcPr>
          <w:p w14:paraId="78FD7F24"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01.01.2013 – 31.12.2013</w:t>
            </w:r>
          </w:p>
        </w:tc>
        <w:tc>
          <w:tcPr>
            <w:tcW w:w="643" w:type="dxa"/>
            <w:tcBorders>
              <w:top w:val="nil"/>
              <w:left w:val="nil"/>
              <w:bottom w:val="single" w:sz="4" w:space="0" w:color="auto"/>
              <w:right w:val="single" w:sz="4" w:space="0" w:color="auto"/>
            </w:tcBorders>
            <w:shd w:val="clear" w:color="auto" w:fill="auto"/>
            <w:noWrap/>
            <w:vAlign w:val="center"/>
            <w:hideMark/>
          </w:tcPr>
          <w:p w14:paraId="300375ED"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w:t>
            </w:r>
          </w:p>
        </w:tc>
        <w:tc>
          <w:tcPr>
            <w:tcW w:w="1436" w:type="dxa"/>
            <w:tcBorders>
              <w:top w:val="nil"/>
              <w:left w:val="nil"/>
              <w:bottom w:val="single" w:sz="4" w:space="0" w:color="auto"/>
              <w:right w:val="single" w:sz="4" w:space="0" w:color="auto"/>
            </w:tcBorders>
            <w:shd w:val="clear" w:color="auto" w:fill="auto"/>
            <w:noWrap/>
            <w:vAlign w:val="center"/>
            <w:hideMark/>
          </w:tcPr>
          <w:p w14:paraId="0FCFC3AB"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   zł</w:t>
            </w:r>
          </w:p>
        </w:tc>
        <w:tc>
          <w:tcPr>
            <w:tcW w:w="713" w:type="dxa"/>
            <w:tcBorders>
              <w:top w:val="nil"/>
              <w:left w:val="nil"/>
              <w:bottom w:val="single" w:sz="4" w:space="0" w:color="auto"/>
              <w:right w:val="single" w:sz="4" w:space="0" w:color="auto"/>
            </w:tcBorders>
            <w:shd w:val="clear" w:color="auto" w:fill="auto"/>
            <w:noWrap/>
            <w:vAlign w:val="center"/>
            <w:hideMark/>
          </w:tcPr>
          <w:p w14:paraId="30921DEF"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w:t>
            </w:r>
          </w:p>
        </w:tc>
        <w:tc>
          <w:tcPr>
            <w:tcW w:w="1167" w:type="dxa"/>
            <w:tcBorders>
              <w:top w:val="nil"/>
              <w:left w:val="nil"/>
              <w:bottom w:val="single" w:sz="4" w:space="0" w:color="auto"/>
              <w:right w:val="single" w:sz="4" w:space="0" w:color="auto"/>
            </w:tcBorders>
            <w:shd w:val="clear" w:color="auto" w:fill="auto"/>
            <w:noWrap/>
            <w:vAlign w:val="center"/>
            <w:hideMark/>
          </w:tcPr>
          <w:p w14:paraId="7093371B"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   zł</w:t>
            </w:r>
          </w:p>
        </w:tc>
      </w:tr>
      <w:tr w:rsidR="000C50F6" w14:paraId="5B03DCE8" w14:textId="77777777" w:rsidTr="003E6602">
        <w:trPr>
          <w:trHeight w:val="255"/>
          <w:jc w:val="center"/>
        </w:trPr>
        <w:tc>
          <w:tcPr>
            <w:tcW w:w="3045" w:type="dxa"/>
            <w:vMerge/>
            <w:tcBorders>
              <w:top w:val="nil"/>
              <w:left w:val="single" w:sz="4" w:space="0" w:color="auto"/>
              <w:bottom w:val="single" w:sz="4" w:space="0" w:color="000000"/>
              <w:right w:val="single" w:sz="4" w:space="0" w:color="auto"/>
            </w:tcBorders>
            <w:vAlign w:val="center"/>
            <w:hideMark/>
          </w:tcPr>
          <w:p w14:paraId="1509A653" w14:textId="77777777" w:rsidR="000C50F6" w:rsidRDefault="000C50F6" w:rsidP="003E6602">
            <w:pPr>
              <w:rPr>
                <w:rFonts w:ascii="Calibri" w:hAnsi="Calibri" w:cs="Arial"/>
                <w:b/>
                <w:bCs/>
                <w:color w:val="000000"/>
                <w:sz w:val="20"/>
                <w:szCs w:val="20"/>
              </w:rPr>
            </w:pPr>
          </w:p>
        </w:tc>
        <w:tc>
          <w:tcPr>
            <w:tcW w:w="2459" w:type="dxa"/>
            <w:tcBorders>
              <w:top w:val="nil"/>
              <w:left w:val="nil"/>
              <w:bottom w:val="single" w:sz="4" w:space="0" w:color="auto"/>
              <w:right w:val="single" w:sz="4" w:space="0" w:color="auto"/>
            </w:tcBorders>
            <w:shd w:val="clear" w:color="auto" w:fill="auto"/>
            <w:noWrap/>
            <w:vAlign w:val="center"/>
            <w:hideMark/>
          </w:tcPr>
          <w:p w14:paraId="2E3E7740"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01.01.2014 – 31.12.2014</w:t>
            </w:r>
          </w:p>
        </w:tc>
        <w:tc>
          <w:tcPr>
            <w:tcW w:w="643" w:type="dxa"/>
            <w:tcBorders>
              <w:top w:val="nil"/>
              <w:left w:val="nil"/>
              <w:bottom w:val="single" w:sz="4" w:space="0" w:color="auto"/>
              <w:right w:val="single" w:sz="4" w:space="0" w:color="auto"/>
            </w:tcBorders>
            <w:shd w:val="clear" w:color="auto" w:fill="auto"/>
            <w:noWrap/>
            <w:vAlign w:val="center"/>
            <w:hideMark/>
          </w:tcPr>
          <w:p w14:paraId="2D719576"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w:t>
            </w:r>
          </w:p>
        </w:tc>
        <w:tc>
          <w:tcPr>
            <w:tcW w:w="1436" w:type="dxa"/>
            <w:tcBorders>
              <w:top w:val="nil"/>
              <w:left w:val="nil"/>
              <w:bottom w:val="single" w:sz="4" w:space="0" w:color="auto"/>
              <w:right w:val="single" w:sz="4" w:space="0" w:color="auto"/>
            </w:tcBorders>
            <w:shd w:val="clear" w:color="auto" w:fill="auto"/>
            <w:noWrap/>
            <w:vAlign w:val="center"/>
            <w:hideMark/>
          </w:tcPr>
          <w:p w14:paraId="797FA715"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   zł</w:t>
            </w:r>
          </w:p>
        </w:tc>
        <w:tc>
          <w:tcPr>
            <w:tcW w:w="713" w:type="dxa"/>
            <w:tcBorders>
              <w:top w:val="nil"/>
              <w:left w:val="nil"/>
              <w:bottom w:val="single" w:sz="4" w:space="0" w:color="auto"/>
              <w:right w:val="single" w:sz="4" w:space="0" w:color="auto"/>
            </w:tcBorders>
            <w:shd w:val="clear" w:color="auto" w:fill="auto"/>
            <w:noWrap/>
            <w:vAlign w:val="center"/>
            <w:hideMark/>
          </w:tcPr>
          <w:p w14:paraId="3139BAF4"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w:t>
            </w:r>
          </w:p>
        </w:tc>
        <w:tc>
          <w:tcPr>
            <w:tcW w:w="1167" w:type="dxa"/>
            <w:tcBorders>
              <w:top w:val="nil"/>
              <w:left w:val="nil"/>
              <w:bottom w:val="single" w:sz="4" w:space="0" w:color="auto"/>
              <w:right w:val="single" w:sz="4" w:space="0" w:color="auto"/>
            </w:tcBorders>
            <w:shd w:val="clear" w:color="auto" w:fill="auto"/>
            <w:noWrap/>
            <w:vAlign w:val="center"/>
            <w:hideMark/>
          </w:tcPr>
          <w:p w14:paraId="0EC5F2E4"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   zł</w:t>
            </w:r>
          </w:p>
        </w:tc>
      </w:tr>
      <w:tr w:rsidR="000C50F6" w14:paraId="42E66FA8" w14:textId="77777777" w:rsidTr="003E6602">
        <w:trPr>
          <w:trHeight w:val="255"/>
          <w:jc w:val="center"/>
        </w:trPr>
        <w:tc>
          <w:tcPr>
            <w:tcW w:w="3045" w:type="dxa"/>
            <w:vMerge/>
            <w:tcBorders>
              <w:top w:val="nil"/>
              <w:left w:val="single" w:sz="4" w:space="0" w:color="auto"/>
              <w:bottom w:val="single" w:sz="4" w:space="0" w:color="000000"/>
              <w:right w:val="single" w:sz="4" w:space="0" w:color="auto"/>
            </w:tcBorders>
            <w:vAlign w:val="center"/>
            <w:hideMark/>
          </w:tcPr>
          <w:p w14:paraId="3E3EA672" w14:textId="77777777" w:rsidR="000C50F6" w:rsidRDefault="000C50F6" w:rsidP="003E6602">
            <w:pPr>
              <w:rPr>
                <w:rFonts w:ascii="Calibri" w:hAnsi="Calibri" w:cs="Arial"/>
                <w:b/>
                <w:bCs/>
                <w:color w:val="000000"/>
                <w:sz w:val="20"/>
                <w:szCs w:val="20"/>
              </w:rPr>
            </w:pPr>
          </w:p>
        </w:tc>
        <w:tc>
          <w:tcPr>
            <w:tcW w:w="2459" w:type="dxa"/>
            <w:tcBorders>
              <w:top w:val="nil"/>
              <w:left w:val="nil"/>
              <w:bottom w:val="single" w:sz="4" w:space="0" w:color="auto"/>
              <w:right w:val="single" w:sz="4" w:space="0" w:color="auto"/>
            </w:tcBorders>
            <w:shd w:val="clear" w:color="auto" w:fill="auto"/>
            <w:noWrap/>
            <w:vAlign w:val="center"/>
            <w:hideMark/>
          </w:tcPr>
          <w:p w14:paraId="0484280D"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01.01.2015 – 31.12.2015</w:t>
            </w:r>
          </w:p>
        </w:tc>
        <w:tc>
          <w:tcPr>
            <w:tcW w:w="643" w:type="dxa"/>
            <w:tcBorders>
              <w:top w:val="nil"/>
              <w:left w:val="nil"/>
              <w:bottom w:val="single" w:sz="4" w:space="0" w:color="auto"/>
              <w:right w:val="single" w:sz="4" w:space="0" w:color="auto"/>
            </w:tcBorders>
            <w:shd w:val="clear" w:color="auto" w:fill="auto"/>
            <w:noWrap/>
            <w:vAlign w:val="center"/>
            <w:hideMark/>
          </w:tcPr>
          <w:p w14:paraId="5D013CE2"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w:t>
            </w:r>
          </w:p>
        </w:tc>
        <w:tc>
          <w:tcPr>
            <w:tcW w:w="1436" w:type="dxa"/>
            <w:tcBorders>
              <w:top w:val="nil"/>
              <w:left w:val="nil"/>
              <w:bottom w:val="single" w:sz="4" w:space="0" w:color="auto"/>
              <w:right w:val="single" w:sz="4" w:space="0" w:color="auto"/>
            </w:tcBorders>
            <w:shd w:val="clear" w:color="auto" w:fill="auto"/>
            <w:noWrap/>
            <w:vAlign w:val="center"/>
            <w:hideMark/>
          </w:tcPr>
          <w:p w14:paraId="138992DB"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   zł</w:t>
            </w:r>
          </w:p>
        </w:tc>
        <w:tc>
          <w:tcPr>
            <w:tcW w:w="713" w:type="dxa"/>
            <w:tcBorders>
              <w:top w:val="nil"/>
              <w:left w:val="nil"/>
              <w:bottom w:val="single" w:sz="4" w:space="0" w:color="auto"/>
              <w:right w:val="single" w:sz="4" w:space="0" w:color="auto"/>
            </w:tcBorders>
            <w:shd w:val="clear" w:color="auto" w:fill="auto"/>
            <w:noWrap/>
            <w:vAlign w:val="center"/>
            <w:hideMark/>
          </w:tcPr>
          <w:p w14:paraId="1FD38C7D"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w:t>
            </w:r>
          </w:p>
        </w:tc>
        <w:tc>
          <w:tcPr>
            <w:tcW w:w="1167" w:type="dxa"/>
            <w:tcBorders>
              <w:top w:val="nil"/>
              <w:left w:val="nil"/>
              <w:bottom w:val="single" w:sz="4" w:space="0" w:color="auto"/>
              <w:right w:val="single" w:sz="4" w:space="0" w:color="auto"/>
            </w:tcBorders>
            <w:shd w:val="clear" w:color="auto" w:fill="auto"/>
            <w:noWrap/>
            <w:vAlign w:val="center"/>
            <w:hideMark/>
          </w:tcPr>
          <w:p w14:paraId="11C16257"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   zł</w:t>
            </w:r>
          </w:p>
        </w:tc>
      </w:tr>
      <w:tr w:rsidR="000C50F6" w14:paraId="7F4A5BE7" w14:textId="77777777" w:rsidTr="003E6602">
        <w:trPr>
          <w:trHeight w:val="255"/>
          <w:jc w:val="center"/>
        </w:trPr>
        <w:tc>
          <w:tcPr>
            <w:tcW w:w="3045" w:type="dxa"/>
            <w:vMerge/>
            <w:tcBorders>
              <w:top w:val="nil"/>
              <w:left w:val="single" w:sz="4" w:space="0" w:color="auto"/>
              <w:bottom w:val="single" w:sz="4" w:space="0" w:color="000000"/>
              <w:right w:val="single" w:sz="4" w:space="0" w:color="auto"/>
            </w:tcBorders>
            <w:vAlign w:val="center"/>
            <w:hideMark/>
          </w:tcPr>
          <w:p w14:paraId="1D5667E2" w14:textId="77777777" w:rsidR="000C50F6" w:rsidRDefault="000C50F6" w:rsidP="003E6602">
            <w:pPr>
              <w:rPr>
                <w:rFonts w:ascii="Calibri" w:hAnsi="Calibri" w:cs="Arial"/>
                <w:b/>
                <w:bCs/>
                <w:color w:val="000000"/>
                <w:sz w:val="20"/>
                <w:szCs w:val="20"/>
              </w:rPr>
            </w:pPr>
          </w:p>
        </w:tc>
        <w:tc>
          <w:tcPr>
            <w:tcW w:w="2459" w:type="dxa"/>
            <w:tcBorders>
              <w:top w:val="nil"/>
              <w:left w:val="nil"/>
              <w:bottom w:val="single" w:sz="4" w:space="0" w:color="auto"/>
              <w:right w:val="single" w:sz="4" w:space="0" w:color="auto"/>
            </w:tcBorders>
            <w:shd w:val="clear" w:color="auto" w:fill="auto"/>
            <w:noWrap/>
            <w:vAlign w:val="center"/>
            <w:hideMark/>
          </w:tcPr>
          <w:p w14:paraId="16DC1981"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01.01.2016 – 31.12.2016</w:t>
            </w:r>
          </w:p>
        </w:tc>
        <w:tc>
          <w:tcPr>
            <w:tcW w:w="643" w:type="dxa"/>
            <w:tcBorders>
              <w:top w:val="nil"/>
              <w:left w:val="nil"/>
              <w:bottom w:val="single" w:sz="4" w:space="0" w:color="auto"/>
              <w:right w:val="single" w:sz="4" w:space="0" w:color="auto"/>
            </w:tcBorders>
            <w:shd w:val="clear" w:color="auto" w:fill="auto"/>
            <w:noWrap/>
            <w:vAlign w:val="center"/>
            <w:hideMark/>
          </w:tcPr>
          <w:p w14:paraId="14CB1985"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w:t>
            </w:r>
          </w:p>
        </w:tc>
        <w:tc>
          <w:tcPr>
            <w:tcW w:w="1436" w:type="dxa"/>
            <w:tcBorders>
              <w:top w:val="nil"/>
              <w:left w:val="nil"/>
              <w:bottom w:val="single" w:sz="4" w:space="0" w:color="auto"/>
              <w:right w:val="single" w:sz="4" w:space="0" w:color="auto"/>
            </w:tcBorders>
            <w:shd w:val="clear" w:color="auto" w:fill="auto"/>
            <w:noWrap/>
            <w:vAlign w:val="center"/>
            <w:hideMark/>
          </w:tcPr>
          <w:p w14:paraId="4E9ECADF"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   zł</w:t>
            </w:r>
          </w:p>
        </w:tc>
        <w:tc>
          <w:tcPr>
            <w:tcW w:w="713" w:type="dxa"/>
            <w:tcBorders>
              <w:top w:val="nil"/>
              <w:left w:val="nil"/>
              <w:bottom w:val="single" w:sz="4" w:space="0" w:color="auto"/>
              <w:right w:val="single" w:sz="4" w:space="0" w:color="auto"/>
            </w:tcBorders>
            <w:shd w:val="clear" w:color="auto" w:fill="auto"/>
            <w:noWrap/>
            <w:vAlign w:val="center"/>
            <w:hideMark/>
          </w:tcPr>
          <w:p w14:paraId="3CD9B8C2"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w:t>
            </w:r>
          </w:p>
        </w:tc>
        <w:tc>
          <w:tcPr>
            <w:tcW w:w="1167" w:type="dxa"/>
            <w:tcBorders>
              <w:top w:val="nil"/>
              <w:left w:val="nil"/>
              <w:bottom w:val="single" w:sz="4" w:space="0" w:color="auto"/>
              <w:right w:val="single" w:sz="4" w:space="0" w:color="auto"/>
            </w:tcBorders>
            <w:shd w:val="clear" w:color="auto" w:fill="auto"/>
            <w:noWrap/>
            <w:vAlign w:val="center"/>
            <w:hideMark/>
          </w:tcPr>
          <w:p w14:paraId="0791CBF6"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   zł</w:t>
            </w:r>
          </w:p>
        </w:tc>
      </w:tr>
      <w:tr w:rsidR="000C50F6" w14:paraId="3AEE65BA" w14:textId="77777777" w:rsidTr="003E6602">
        <w:trPr>
          <w:trHeight w:val="255"/>
          <w:jc w:val="center"/>
        </w:trPr>
        <w:tc>
          <w:tcPr>
            <w:tcW w:w="3045" w:type="dxa"/>
            <w:vMerge/>
            <w:tcBorders>
              <w:top w:val="nil"/>
              <w:left w:val="single" w:sz="4" w:space="0" w:color="auto"/>
              <w:bottom w:val="single" w:sz="4" w:space="0" w:color="000000"/>
              <w:right w:val="single" w:sz="4" w:space="0" w:color="auto"/>
            </w:tcBorders>
            <w:vAlign w:val="center"/>
            <w:hideMark/>
          </w:tcPr>
          <w:p w14:paraId="62B4AE51" w14:textId="77777777" w:rsidR="000C50F6" w:rsidRDefault="000C50F6" w:rsidP="003E6602">
            <w:pPr>
              <w:rPr>
                <w:rFonts w:ascii="Calibri" w:hAnsi="Calibri" w:cs="Arial"/>
                <w:b/>
                <w:bCs/>
                <w:color w:val="000000"/>
                <w:sz w:val="20"/>
                <w:szCs w:val="20"/>
              </w:rPr>
            </w:pPr>
          </w:p>
        </w:tc>
        <w:tc>
          <w:tcPr>
            <w:tcW w:w="2459" w:type="dxa"/>
            <w:tcBorders>
              <w:top w:val="nil"/>
              <w:left w:val="nil"/>
              <w:bottom w:val="single" w:sz="4" w:space="0" w:color="auto"/>
              <w:right w:val="single" w:sz="4" w:space="0" w:color="auto"/>
            </w:tcBorders>
            <w:shd w:val="clear" w:color="auto" w:fill="auto"/>
            <w:noWrap/>
            <w:vAlign w:val="center"/>
            <w:hideMark/>
          </w:tcPr>
          <w:p w14:paraId="48904DF0"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01.01.2017 – 31.12.2017</w:t>
            </w:r>
          </w:p>
        </w:tc>
        <w:tc>
          <w:tcPr>
            <w:tcW w:w="643" w:type="dxa"/>
            <w:tcBorders>
              <w:top w:val="nil"/>
              <w:left w:val="nil"/>
              <w:bottom w:val="single" w:sz="4" w:space="0" w:color="auto"/>
              <w:right w:val="single" w:sz="4" w:space="0" w:color="auto"/>
            </w:tcBorders>
            <w:shd w:val="clear" w:color="auto" w:fill="auto"/>
            <w:noWrap/>
            <w:vAlign w:val="center"/>
            <w:hideMark/>
          </w:tcPr>
          <w:p w14:paraId="630ADB55"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w:t>
            </w:r>
          </w:p>
        </w:tc>
        <w:tc>
          <w:tcPr>
            <w:tcW w:w="1436" w:type="dxa"/>
            <w:tcBorders>
              <w:top w:val="nil"/>
              <w:left w:val="nil"/>
              <w:bottom w:val="single" w:sz="4" w:space="0" w:color="auto"/>
              <w:right w:val="single" w:sz="4" w:space="0" w:color="auto"/>
            </w:tcBorders>
            <w:shd w:val="clear" w:color="auto" w:fill="auto"/>
            <w:noWrap/>
            <w:vAlign w:val="center"/>
            <w:hideMark/>
          </w:tcPr>
          <w:p w14:paraId="328D4257"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   zł</w:t>
            </w:r>
          </w:p>
        </w:tc>
        <w:tc>
          <w:tcPr>
            <w:tcW w:w="713" w:type="dxa"/>
            <w:tcBorders>
              <w:top w:val="nil"/>
              <w:left w:val="nil"/>
              <w:bottom w:val="single" w:sz="4" w:space="0" w:color="auto"/>
              <w:right w:val="single" w:sz="4" w:space="0" w:color="auto"/>
            </w:tcBorders>
            <w:shd w:val="clear" w:color="auto" w:fill="auto"/>
            <w:noWrap/>
            <w:vAlign w:val="center"/>
            <w:hideMark/>
          </w:tcPr>
          <w:p w14:paraId="7036E41C"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w:t>
            </w:r>
          </w:p>
        </w:tc>
        <w:tc>
          <w:tcPr>
            <w:tcW w:w="1167" w:type="dxa"/>
            <w:tcBorders>
              <w:top w:val="nil"/>
              <w:left w:val="nil"/>
              <w:bottom w:val="single" w:sz="4" w:space="0" w:color="auto"/>
              <w:right w:val="single" w:sz="4" w:space="0" w:color="auto"/>
            </w:tcBorders>
            <w:shd w:val="clear" w:color="auto" w:fill="auto"/>
            <w:noWrap/>
            <w:vAlign w:val="center"/>
            <w:hideMark/>
          </w:tcPr>
          <w:p w14:paraId="04DA0494"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   zł</w:t>
            </w:r>
          </w:p>
        </w:tc>
      </w:tr>
      <w:tr w:rsidR="000C50F6" w14:paraId="4A43E893" w14:textId="77777777" w:rsidTr="003E6602">
        <w:trPr>
          <w:trHeight w:val="255"/>
          <w:jc w:val="center"/>
        </w:trPr>
        <w:tc>
          <w:tcPr>
            <w:tcW w:w="3045" w:type="dxa"/>
            <w:vMerge/>
            <w:tcBorders>
              <w:top w:val="nil"/>
              <w:left w:val="single" w:sz="4" w:space="0" w:color="auto"/>
              <w:bottom w:val="single" w:sz="4" w:space="0" w:color="000000"/>
              <w:right w:val="single" w:sz="4" w:space="0" w:color="auto"/>
            </w:tcBorders>
            <w:vAlign w:val="center"/>
            <w:hideMark/>
          </w:tcPr>
          <w:p w14:paraId="66C160BE" w14:textId="77777777" w:rsidR="000C50F6" w:rsidRDefault="000C50F6" w:rsidP="003E6602">
            <w:pPr>
              <w:rPr>
                <w:rFonts w:ascii="Calibri" w:hAnsi="Calibri" w:cs="Arial"/>
                <w:b/>
                <w:bCs/>
                <w:color w:val="000000"/>
                <w:sz w:val="20"/>
                <w:szCs w:val="20"/>
              </w:rPr>
            </w:pPr>
          </w:p>
        </w:tc>
        <w:tc>
          <w:tcPr>
            <w:tcW w:w="2459" w:type="dxa"/>
            <w:tcBorders>
              <w:top w:val="nil"/>
              <w:left w:val="nil"/>
              <w:bottom w:val="single" w:sz="4" w:space="0" w:color="auto"/>
              <w:right w:val="single" w:sz="4" w:space="0" w:color="auto"/>
            </w:tcBorders>
            <w:shd w:val="clear" w:color="auto" w:fill="auto"/>
            <w:noWrap/>
            <w:vAlign w:val="center"/>
            <w:hideMark/>
          </w:tcPr>
          <w:p w14:paraId="23A94080"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01.01.2018 – 08.08.2018</w:t>
            </w:r>
          </w:p>
        </w:tc>
        <w:tc>
          <w:tcPr>
            <w:tcW w:w="643" w:type="dxa"/>
            <w:tcBorders>
              <w:top w:val="nil"/>
              <w:left w:val="nil"/>
              <w:bottom w:val="single" w:sz="4" w:space="0" w:color="auto"/>
              <w:right w:val="single" w:sz="4" w:space="0" w:color="auto"/>
            </w:tcBorders>
            <w:shd w:val="clear" w:color="auto" w:fill="auto"/>
            <w:noWrap/>
            <w:vAlign w:val="center"/>
            <w:hideMark/>
          </w:tcPr>
          <w:p w14:paraId="2F1C426C"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0</w:t>
            </w:r>
          </w:p>
        </w:tc>
        <w:tc>
          <w:tcPr>
            <w:tcW w:w="1436" w:type="dxa"/>
            <w:tcBorders>
              <w:top w:val="nil"/>
              <w:left w:val="nil"/>
              <w:bottom w:val="single" w:sz="4" w:space="0" w:color="auto"/>
              <w:right w:val="single" w:sz="4" w:space="0" w:color="auto"/>
            </w:tcBorders>
            <w:shd w:val="clear" w:color="auto" w:fill="auto"/>
            <w:noWrap/>
            <w:vAlign w:val="center"/>
            <w:hideMark/>
          </w:tcPr>
          <w:p w14:paraId="6A2CED7E"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   zł</w:t>
            </w:r>
          </w:p>
        </w:tc>
        <w:tc>
          <w:tcPr>
            <w:tcW w:w="713" w:type="dxa"/>
            <w:tcBorders>
              <w:top w:val="nil"/>
              <w:left w:val="nil"/>
              <w:bottom w:val="single" w:sz="4" w:space="0" w:color="auto"/>
              <w:right w:val="single" w:sz="4" w:space="0" w:color="auto"/>
            </w:tcBorders>
            <w:shd w:val="clear" w:color="auto" w:fill="auto"/>
            <w:noWrap/>
            <w:vAlign w:val="center"/>
            <w:hideMark/>
          </w:tcPr>
          <w:p w14:paraId="589FE6D2" w14:textId="77777777" w:rsidR="000C50F6" w:rsidRDefault="000C50F6" w:rsidP="003E6602">
            <w:pPr>
              <w:jc w:val="center"/>
              <w:rPr>
                <w:rFonts w:ascii="Calibri" w:hAnsi="Calibri" w:cs="Arial"/>
                <w:color w:val="000000"/>
                <w:sz w:val="20"/>
                <w:szCs w:val="20"/>
              </w:rPr>
            </w:pPr>
            <w:r>
              <w:rPr>
                <w:rFonts w:ascii="Calibri" w:hAnsi="Calibri" w:cs="Arial"/>
                <w:color w:val="000000"/>
                <w:sz w:val="20"/>
                <w:szCs w:val="20"/>
              </w:rPr>
              <w:t>1</w:t>
            </w:r>
          </w:p>
        </w:tc>
        <w:tc>
          <w:tcPr>
            <w:tcW w:w="1167" w:type="dxa"/>
            <w:tcBorders>
              <w:top w:val="nil"/>
              <w:left w:val="nil"/>
              <w:bottom w:val="single" w:sz="4" w:space="0" w:color="auto"/>
              <w:right w:val="single" w:sz="4" w:space="0" w:color="auto"/>
            </w:tcBorders>
            <w:shd w:val="clear" w:color="auto" w:fill="auto"/>
            <w:noWrap/>
            <w:vAlign w:val="center"/>
            <w:hideMark/>
          </w:tcPr>
          <w:p w14:paraId="0966DD49" w14:textId="77777777" w:rsidR="000C50F6" w:rsidRDefault="000C50F6" w:rsidP="003E6602">
            <w:pPr>
              <w:jc w:val="right"/>
              <w:rPr>
                <w:rFonts w:ascii="Calibri" w:hAnsi="Calibri" w:cs="Arial"/>
                <w:color w:val="000000"/>
                <w:sz w:val="20"/>
                <w:szCs w:val="20"/>
              </w:rPr>
            </w:pPr>
            <w:r>
              <w:rPr>
                <w:rFonts w:ascii="Calibri" w:hAnsi="Calibri" w:cs="Arial"/>
                <w:color w:val="000000"/>
                <w:sz w:val="20"/>
                <w:szCs w:val="20"/>
              </w:rPr>
              <w:t>6 586,00 zł</w:t>
            </w:r>
          </w:p>
        </w:tc>
      </w:tr>
      <w:tr w:rsidR="000C50F6" w14:paraId="718874DC" w14:textId="77777777" w:rsidTr="003E6602">
        <w:trPr>
          <w:trHeight w:val="255"/>
          <w:jc w:val="center"/>
        </w:trPr>
        <w:tc>
          <w:tcPr>
            <w:tcW w:w="3045" w:type="dxa"/>
            <w:vMerge/>
            <w:tcBorders>
              <w:top w:val="nil"/>
              <w:left w:val="single" w:sz="4" w:space="0" w:color="auto"/>
              <w:bottom w:val="single" w:sz="4" w:space="0" w:color="000000"/>
              <w:right w:val="single" w:sz="4" w:space="0" w:color="auto"/>
            </w:tcBorders>
            <w:vAlign w:val="center"/>
            <w:hideMark/>
          </w:tcPr>
          <w:p w14:paraId="2A3E2BF1" w14:textId="77777777" w:rsidR="000C50F6" w:rsidRDefault="000C50F6" w:rsidP="003E6602">
            <w:pPr>
              <w:rPr>
                <w:rFonts w:ascii="Calibri" w:hAnsi="Calibri" w:cs="Arial"/>
                <w:b/>
                <w:bCs/>
                <w:color w:val="000000"/>
                <w:sz w:val="20"/>
                <w:szCs w:val="20"/>
              </w:rPr>
            </w:pPr>
          </w:p>
        </w:tc>
        <w:tc>
          <w:tcPr>
            <w:tcW w:w="2459" w:type="dxa"/>
            <w:tcBorders>
              <w:top w:val="nil"/>
              <w:left w:val="nil"/>
              <w:bottom w:val="single" w:sz="4" w:space="0" w:color="auto"/>
              <w:right w:val="single" w:sz="4" w:space="0" w:color="auto"/>
            </w:tcBorders>
            <w:shd w:val="clear" w:color="auto" w:fill="auto"/>
            <w:noWrap/>
            <w:vAlign w:val="center"/>
            <w:hideMark/>
          </w:tcPr>
          <w:p w14:paraId="2E287C8A" w14:textId="77777777" w:rsidR="000C50F6" w:rsidRDefault="000C50F6" w:rsidP="003E6602">
            <w:pPr>
              <w:jc w:val="center"/>
              <w:rPr>
                <w:rFonts w:ascii="Calibri" w:hAnsi="Calibri" w:cs="Arial"/>
                <w:b/>
                <w:bCs/>
                <w:color w:val="000000"/>
                <w:sz w:val="20"/>
                <w:szCs w:val="20"/>
              </w:rPr>
            </w:pPr>
            <w:r>
              <w:rPr>
                <w:rFonts w:ascii="Calibri" w:hAnsi="Calibri" w:cs="Arial"/>
                <w:b/>
                <w:bCs/>
                <w:color w:val="000000"/>
                <w:sz w:val="20"/>
                <w:szCs w:val="20"/>
              </w:rPr>
              <w:t>Razem</w:t>
            </w:r>
          </w:p>
        </w:tc>
        <w:tc>
          <w:tcPr>
            <w:tcW w:w="643" w:type="dxa"/>
            <w:tcBorders>
              <w:top w:val="nil"/>
              <w:left w:val="nil"/>
              <w:bottom w:val="single" w:sz="4" w:space="0" w:color="auto"/>
              <w:right w:val="single" w:sz="4" w:space="0" w:color="auto"/>
            </w:tcBorders>
            <w:shd w:val="clear" w:color="auto" w:fill="auto"/>
            <w:noWrap/>
            <w:vAlign w:val="center"/>
            <w:hideMark/>
          </w:tcPr>
          <w:p w14:paraId="623E989E" w14:textId="77777777" w:rsidR="000C50F6" w:rsidRDefault="000C50F6" w:rsidP="003E6602">
            <w:pPr>
              <w:jc w:val="center"/>
              <w:rPr>
                <w:rFonts w:ascii="Calibri" w:hAnsi="Calibri" w:cs="Arial"/>
                <w:b/>
                <w:bCs/>
                <w:color w:val="000000"/>
                <w:sz w:val="20"/>
                <w:szCs w:val="20"/>
              </w:rPr>
            </w:pPr>
            <w:r>
              <w:rPr>
                <w:rFonts w:ascii="Calibri" w:hAnsi="Calibri" w:cs="Arial"/>
                <w:b/>
                <w:bCs/>
                <w:color w:val="000000"/>
                <w:sz w:val="20"/>
                <w:szCs w:val="20"/>
              </w:rPr>
              <w:t>0</w:t>
            </w:r>
          </w:p>
        </w:tc>
        <w:tc>
          <w:tcPr>
            <w:tcW w:w="1436" w:type="dxa"/>
            <w:tcBorders>
              <w:top w:val="nil"/>
              <w:left w:val="nil"/>
              <w:bottom w:val="single" w:sz="4" w:space="0" w:color="auto"/>
              <w:right w:val="single" w:sz="4" w:space="0" w:color="auto"/>
            </w:tcBorders>
            <w:shd w:val="clear" w:color="auto" w:fill="auto"/>
            <w:noWrap/>
            <w:vAlign w:val="center"/>
            <w:hideMark/>
          </w:tcPr>
          <w:p w14:paraId="1671C11D" w14:textId="77777777" w:rsidR="000C50F6" w:rsidRDefault="000C50F6" w:rsidP="003E6602">
            <w:pPr>
              <w:jc w:val="right"/>
              <w:rPr>
                <w:rFonts w:ascii="Calibri" w:hAnsi="Calibri" w:cs="Arial"/>
                <w:b/>
                <w:bCs/>
                <w:color w:val="000000"/>
                <w:sz w:val="20"/>
                <w:szCs w:val="20"/>
              </w:rPr>
            </w:pPr>
            <w:r>
              <w:rPr>
                <w:rFonts w:ascii="Calibri" w:hAnsi="Calibri" w:cs="Arial"/>
                <w:b/>
                <w:bCs/>
                <w:color w:val="000000"/>
                <w:sz w:val="20"/>
                <w:szCs w:val="20"/>
              </w:rPr>
              <w:t>-   zł</w:t>
            </w:r>
          </w:p>
        </w:tc>
        <w:tc>
          <w:tcPr>
            <w:tcW w:w="713" w:type="dxa"/>
            <w:tcBorders>
              <w:top w:val="nil"/>
              <w:left w:val="nil"/>
              <w:bottom w:val="single" w:sz="4" w:space="0" w:color="auto"/>
              <w:right w:val="single" w:sz="4" w:space="0" w:color="auto"/>
            </w:tcBorders>
            <w:shd w:val="clear" w:color="auto" w:fill="auto"/>
            <w:noWrap/>
            <w:vAlign w:val="center"/>
            <w:hideMark/>
          </w:tcPr>
          <w:p w14:paraId="250A359A" w14:textId="77777777" w:rsidR="000C50F6" w:rsidRDefault="000C50F6" w:rsidP="003E6602">
            <w:pPr>
              <w:jc w:val="center"/>
              <w:rPr>
                <w:rFonts w:ascii="Calibri" w:hAnsi="Calibri" w:cs="Arial"/>
                <w:b/>
                <w:bCs/>
                <w:color w:val="000000"/>
                <w:sz w:val="20"/>
                <w:szCs w:val="20"/>
              </w:rPr>
            </w:pPr>
            <w:r>
              <w:rPr>
                <w:rFonts w:ascii="Calibri" w:hAnsi="Calibri" w:cs="Arial"/>
                <w:b/>
                <w:bCs/>
                <w:color w:val="000000"/>
                <w:sz w:val="20"/>
                <w:szCs w:val="20"/>
              </w:rPr>
              <w:t>1</w:t>
            </w:r>
          </w:p>
        </w:tc>
        <w:tc>
          <w:tcPr>
            <w:tcW w:w="1167" w:type="dxa"/>
            <w:tcBorders>
              <w:top w:val="nil"/>
              <w:left w:val="nil"/>
              <w:bottom w:val="single" w:sz="4" w:space="0" w:color="auto"/>
              <w:right w:val="single" w:sz="4" w:space="0" w:color="auto"/>
            </w:tcBorders>
            <w:shd w:val="clear" w:color="auto" w:fill="auto"/>
            <w:noWrap/>
            <w:vAlign w:val="center"/>
            <w:hideMark/>
          </w:tcPr>
          <w:p w14:paraId="13B7140A" w14:textId="77777777" w:rsidR="000C50F6" w:rsidRDefault="000C50F6" w:rsidP="003E6602">
            <w:pPr>
              <w:jc w:val="right"/>
              <w:rPr>
                <w:rFonts w:ascii="Calibri" w:hAnsi="Calibri" w:cs="Arial"/>
                <w:b/>
                <w:bCs/>
                <w:color w:val="000000"/>
                <w:sz w:val="20"/>
                <w:szCs w:val="20"/>
              </w:rPr>
            </w:pPr>
            <w:r>
              <w:rPr>
                <w:rFonts w:ascii="Calibri" w:hAnsi="Calibri" w:cs="Arial"/>
                <w:b/>
                <w:bCs/>
                <w:color w:val="000000"/>
                <w:sz w:val="20"/>
                <w:szCs w:val="20"/>
              </w:rPr>
              <w:t>6 586,00 zł</w:t>
            </w:r>
          </w:p>
        </w:tc>
      </w:tr>
    </w:tbl>
    <w:p w14:paraId="3F621B49" w14:textId="77777777" w:rsidR="006F7E25" w:rsidRDefault="006F7E25" w:rsidP="000C50F6">
      <w:pPr>
        <w:spacing w:line="276" w:lineRule="auto"/>
        <w:jc w:val="both"/>
        <w:rPr>
          <w:rFonts w:ascii="Calibri" w:hAnsi="Calibri" w:cs="Tahoma"/>
          <w:iCs/>
          <w:snapToGrid w:val="0"/>
          <w:sz w:val="22"/>
          <w:szCs w:val="22"/>
        </w:rPr>
      </w:pPr>
    </w:p>
    <w:sectPr w:rsidR="006F7E25" w:rsidSect="00543A14">
      <w:pgSz w:w="11906" w:h="16838"/>
      <w:pgMar w:top="1099" w:right="1106" w:bottom="1418" w:left="1418" w:header="426" w:footer="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BF9F6" w14:textId="77777777" w:rsidR="00DE56C3" w:rsidRDefault="00DE56C3">
      <w:r>
        <w:separator/>
      </w:r>
    </w:p>
  </w:endnote>
  <w:endnote w:type="continuationSeparator" w:id="0">
    <w:p w14:paraId="6881702E" w14:textId="77777777" w:rsidR="00DE56C3" w:rsidRDefault="00DE56C3">
      <w:r>
        <w:continuationSeparator/>
      </w:r>
    </w:p>
  </w:endnote>
  <w:endnote w:type="continuationNotice" w:id="1">
    <w:p w14:paraId="111737C1" w14:textId="77777777" w:rsidR="00DE56C3" w:rsidRDefault="00DE56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Gatineau">
    <w:panose1 w:val="00000000000000000000"/>
    <w:charset w:val="02"/>
    <w:family w:val="decorative"/>
    <w:notTrueType/>
    <w:pitch w:val="variable"/>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imesEE">
    <w:panose1 w:val="00000000000000000000"/>
    <w:charset w:val="02"/>
    <w:family w:val="auto"/>
    <w:notTrueType/>
    <w:pitch w:val="variable"/>
  </w:font>
  <w:font w:name="Univers Condensed">
    <w:panose1 w:val="020B0606020202060204"/>
    <w:charset w:val="00"/>
    <w:family w:val="swiss"/>
    <w:pitch w:val="variable"/>
    <w:sig w:usb0="00000003" w:usb1="00000000" w:usb2="00000000" w:usb3="00000000" w:csb0="00000001" w:csb1="00000000"/>
  </w:font>
  <w:font w:name="Futura Hv">
    <w:altName w:val="Arial"/>
    <w:panose1 w:val="00000000000000000000"/>
    <w:charset w:val="00"/>
    <w:family w:val="swiss"/>
    <w:notTrueType/>
    <w:pitch w:val="variable"/>
    <w:sig w:usb0="00000003" w:usb1="00000000" w:usb2="00000000" w:usb3="00000000" w:csb0="00000001" w:csb1="00000000"/>
  </w:font>
  <w:font w:name="Futura Bk">
    <w:altName w:val="Century Gothic"/>
    <w:charset w:val="EE"/>
    <w:family w:val="swiss"/>
    <w:pitch w:val="variable"/>
    <w:sig w:usb0="00000287" w:usb1="00000000" w:usb2="00000000" w:usb3="00000000" w:csb0="0000009F" w:csb1="00000000"/>
  </w:font>
  <w:font w:name="ITCCenturyLightT">
    <w:altName w:val="Times New Roman"/>
    <w:panose1 w:val="00000000000000000000"/>
    <w:charset w:val="00"/>
    <w:family w:val="auto"/>
    <w:notTrueType/>
    <w:pitch w:val="variable"/>
    <w:sig w:usb0="00000003" w:usb1="00000000" w:usb2="00000000" w:usb3="00000000" w:csb0="00000001" w:csb1="00000000"/>
  </w:font>
  <w:font w:name="ITCCenturyBookT">
    <w:altName w:val="Times New Roman"/>
    <w:panose1 w:val="00000000000000000000"/>
    <w:charset w:val="00"/>
    <w:family w:val="auto"/>
    <w:notTrueType/>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Czcionka tekstu podstawowego">
    <w:altName w:val="Times New Roman"/>
    <w:panose1 w:val="00000000000000000000"/>
    <w:charset w:val="00"/>
    <w:family w:val="roman"/>
    <w:notTrueType/>
    <w:pitch w:val="default"/>
  </w:font>
  <w:font w:name="FuturaT">
    <w:altName w:val="Trebuchet MS"/>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PL">
    <w:altName w:val="Courier New"/>
    <w:charset w:val="00"/>
    <w:family w:val="roman"/>
    <w:pitch w:val="variable"/>
    <w:sig w:usb0="00000007" w:usb1="00000000" w:usb2="00000000" w:usb3="00000000" w:csb0="00000013" w:csb1="00000000"/>
  </w:font>
  <w:font w:name="Geometric231EU">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imes">
    <w:panose1 w:val="02020603050405020304"/>
    <w:charset w:val="00"/>
    <w:family w:val="roman"/>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Univers-PL">
    <w:altName w:val="Arial Unicode MS"/>
    <w:panose1 w:val="00000000000000000000"/>
    <w:charset w:val="81"/>
    <w:family w:val="swiss"/>
    <w:notTrueType/>
    <w:pitch w:val="default"/>
    <w:sig w:usb0="00000001" w:usb1="09060000" w:usb2="00000010" w:usb3="00000000" w:csb0="00080000" w:csb1="00000000"/>
  </w:font>
  <w:font w:name="Arial CE">
    <w:panose1 w:val="020B0604020202020204"/>
    <w:charset w:val="EE"/>
    <w:family w:val="swiss"/>
    <w:pitch w:val="variable"/>
    <w:sig w:usb0="E0002EFF" w:usb1="C000785B" w:usb2="00000009" w:usb3="00000000" w:csb0="000001FF" w:csb1="00000000"/>
  </w:font>
  <w:font w:name="Arial-PL">
    <w:altName w:val="Arial Unicode MS"/>
    <w:panose1 w:val="00000000000000000000"/>
    <w:charset w:val="80"/>
    <w:family w:val="swiss"/>
    <w:notTrueType/>
    <w:pitch w:val="default"/>
    <w:sig w:usb0="00000001" w:usb1="08070000" w:usb2="00000010" w:usb3="00000000" w:csb0="00020000" w:csb1="00000000"/>
  </w:font>
  <w:font w:name="Tahoma-Bold">
    <w:panose1 w:val="00000000000000000000"/>
    <w:charset w:val="EE"/>
    <w:family w:val="auto"/>
    <w:notTrueType/>
    <w:pitch w:val="default"/>
    <w:sig w:usb0="00000005" w:usb1="00000000" w:usb2="00000000" w:usb3="00000000" w:csb0="00000002" w:csb1="00000000"/>
  </w:font>
  <w:font w:name="Calibri,Bold">
    <w:altName w:val="Times New Roman"/>
    <w:panose1 w:val="00000000000000000000"/>
    <w:charset w:val="EE"/>
    <w:family w:val="auto"/>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1264129"/>
      <w:docPartObj>
        <w:docPartGallery w:val="Page Numbers (Bottom of Page)"/>
        <w:docPartUnique/>
      </w:docPartObj>
    </w:sdtPr>
    <w:sdtEndPr>
      <w:rPr>
        <w:rFonts w:asciiTheme="minorHAnsi" w:hAnsiTheme="minorHAnsi"/>
        <w:sz w:val="22"/>
      </w:rPr>
    </w:sdtEndPr>
    <w:sdtContent>
      <w:p w14:paraId="66978047" w14:textId="6A2B914C" w:rsidR="00587EB1" w:rsidRPr="00305E24" w:rsidRDefault="00587EB1">
        <w:pPr>
          <w:pStyle w:val="Stopka"/>
          <w:jc w:val="right"/>
          <w:rPr>
            <w:rFonts w:asciiTheme="minorHAnsi" w:hAnsiTheme="minorHAnsi"/>
            <w:sz w:val="22"/>
          </w:rPr>
        </w:pPr>
        <w:r w:rsidRPr="00305E24">
          <w:rPr>
            <w:rFonts w:asciiTheme="minorHAnsi" w:hAnsiTheme="minorHAnsi"/>
            <w:sz w:val="22"/>
          </w:rPr>
          <w:fldChar w:fldCharType="begin"/>
        </w:r>
        <w:r w:rsidRPr="00305E24">
          <w:rPr>
            <w:rFonts w:asciiTheme="minorHAnsi" w:hAnsiTheme="minorHAnsi"/>
            <w:sz w:val="22"/>
          </w:rPr>
          <w:instrText>PAGE   \* MERGEFORMAT</w:instrText>
        </w:r>
        <w:r w:rsidRPr="00305E24">
          <w:rPr>
            <w:rFonts w:asciiTheme="minorHAnsi" w:hAnsiTheme="minorHAnsi"/>
            <w:sz w:val="22"/>
          </w:rPr>
          <w:fldChar w:fldCharType="separate"/>
        </w:r>
        <w:r>
          <w:rPr>
            <w:rFonts w:asciiTheme="minorHAnsi" w:hAnsiTheme="minorHAnsi"/>
            <w:noProof/>
            <w:sz w:val="22"/>
          </w:rPr>
          <w:t>114</w:t>
        </w:r>
        <w:r w:rsidRPr="00305E24">
          <w:rPr>
            <w:rFonts w:asciiTheme="minorHAnsi" w:hAnsiTheme="minorHAnsi"/>
            <w:noProof/>
            <w:sz w:val="22"/>
          </w:rPr>
          <w:fldChar w:fldCharType="end"/>
        </w:r>
      </w:p>
    </w:sdtContent>
  </w:sdt>
  <w:p w14:paraId="5D2103ED" w14:textId="77777777" w:rsidR="00587EB1" w:rsidRDefault="00587EB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509E2" w14:textId="77777777" w:rsidR="00587EB1" w:rsidRPr="00BB0024" w:rsidRDefault="00587EB1" w:rsidP="00744095">
    <w:pPr>
      <w:pStyle w:val="Stopka"/>
      <w:ind w:right="70"/>
      <w:rPr>
        <w:i/>
        <w:sz w:val="20"/>
        <w:szCs w:val="20"/>
      </w:rPr>
    </w:pPr>
    <w:r>
      <w:rPr>
        <w:i/>
        <w:sz w:val="20"/>
        <w:szCs w:val="20"/>
      </w:rPr>
      <w:t>__________________________________________________________________________________________</w:t>
    </w:r>
  </w:p>
  <w:p w14:paraId="278910CC" w14:textId="54BEF02F" w:rsidR="00587EB1" w:rsidRPr="00660AFB" w:rsidRDefault="00587EB1" w:rsidP="003509B8">
    <w:pPr>
      <w:pStyle w:val="Stopka"/>
      <w:ind w:right="360"/>
      <w:rPr>
        <w:i/>
        <w:sz w:val="20"/>
        <w:szCs w:val="20"/>
      </w:rPr>
    </w:pPr>
    <w:r w:rsidRPr="00660AFB">
      <w:rPr>
        <w:i/>
        <w:sz w:val="20"/>
        <w:szCs w:val="20"/>
      </w:rPr>
      <w:t>Specyfikacja Istotnych Warunków Zamówienia</w:t>
    </w:r>
    <w:r>
      <w:rPr>
        <w:i/>
        <w:sz w:val="20"/>
        <w:szCs w:val="20"/>
      </w:rPr>
      <w:tab/>
    </w:r>
    <w:r>
      <w:rPr>
        <w:i/>
        <w:sz w:val="20"/>
        <w:szCs w:val="20"/>
      </w:rPr>
      <w:tab/>
    </w:r>
    <w:r w:rsidRPr="00084039">
      <w:rPr>
        <w:i/>
        <w:sz w:val="20"/>
        <w:szCs w:val="20"/>
      </w:rPr>
      <w:t xml:space="preserve">Strona </w:t>
    </w:r>
    <w:r w:rsidRPr="00084039">
      <w:rPr>
        <w:i/>
        <w:sz w:val="20"/>
        <w:szCs w:val="20"/>
      </w:rPr>
      <w:fldChar w:fldCharType="begin"/>
    </w:r>
    <w:r w:rsidRPr="00084039">
      <w:rPr>
        <w:i/>
        <w:sz w:val="20"/>
        <w:szCs w:val="20"/>
      </w:rPr>
      <w:instrText xml:space="preserve"> PAGE </w:instrText>
    </w:r>
    <w:r w:rsidRPr="00084039">
      <w:rPr>
        <w:i/>
        <w:sz w:val="20"/>
        <w:szCs w:val="20"/>
      </w:rPr>
      <w:fldChar w:fldCharType="separate"/>
    </w:r>
    <w:r>
      <w:rPr>
        <w:i/>
        <w:noProof/>
        <w:sz w:val="20"/>
        <w:szCs w:val="20"/>
      </w:rPr>
      <w:t>54</w:t>
    </w:r>
    <w:r w:rsidRPr="00084039">
      <w:rPr>
        <w:i/>
        <w:sz w:val="20"/>
        <w:szCs w:val="20"/>
      </w:rPr>
      <w:fldChar w:fldCharType="end"/>
    </w:r>
    <w:r w:rsidRPr="00084039">
      <w:rPr>
        <w:i/>
        <w:sz w:val="20"/>
        <w:szCs w:val="20"/>
      </w:rPr>
      <w:t xml:space="preserve"> z </w:t>
    </w:r>
    <w:r w:rsidRPr="00084039">
      <w:rPr>
        <w:i/>
        <w:sz w:val="20"/>
        <w:szCs w:val="20"/>
      </w:rPr>
      <w:fldChar w:fldCharType="begin"/>
    </w:r>
    <w:r w:rsidRPr="00084039">
      <w:rPr>
        <w:i/>
        <w:sz w:val="20"/>
        <w:szCs w:val="20"/>
      </w:rPr>
      <w:instrText xml:space="preserve"> NUMPAGES </w:instrText>
    </w:r>
    <w:r w:rsidRPr="00084039">
      <w:rPr>
        <w:i/>
        <w:sz w:val="20"/>
        <w:szCs w:val="20"/>
      </w:rPr>
      <w:fldChar w:fldCharType="separate"/>
    </w:r>
    <w:r>
      <w:rPr>
        <w:i/>
        <w:noProof/>
        <w:sz w:val="20"/>
        <w:szCs w:val="20"/>
      </w:rPr>
      <w:t>114</w:t>
    </w:r>
    <w:r w:rsidRPr="00084039">
      <w:rPr>
        <w:i/>
        <w:sz w:val="20"/>
        <w:szCs w:val="20"/>
      </w:rPr>
      <w:fldChar w:fldCharType="end"/>
    </w:r>
  </w:p>
  <w:p w14:paraId="505638F3" w14:textId="77777777" w:rsidR="00587EB1" w:rsidRPr="00DC24AC" w:rsidRDefault="00587EB1" w:rsidP="003509B8">
    <w:pPr>
      <w:pStyle w:val="Stopka"/>
      <w:rPr>
        <w:i/>
        <w:sz w:val="20"/>
        <w:szCs w:val="20"/>
      </w:rPr>
    </w:pPr>
    <w:r w:rsidRPr="00DC24AC">
      <w:rPr>
        <w:i/>
        <w:sz w:val="20"/>
        <w:szCs w:val="20"/>
      </w:rPr>
      <w:t>Nr postępowania:DZP-WPP-EJ-241-0</w:t>
    </w:r>
    <w:r>
      <w:rPr>
        <w:i/>
        <w:sz w:val="20"/>
        <w:szCs w:val="20"/>
      </w:rPr>
      <w:t>20</w:t>
    </w:r>
    <w:r w:rsidRPr="00DC24AC">
      <w:rPr>
        <w:i/>
        <w:sz w:val="20"/>
        <w:szCs w:val="20"/>
      </w:rPr>
      <w:t>/DIT/1</w:t>
    </w:r>
    <w:r>
      <w:rPr>
        <w:i/>
        <w:sz w:val="20"/>
        <w:szCs w:val="20"/>
      </w:rPr>
      <w:t>2</w:t>
    </w:r>
  </w:p>
  <w:p w14:paraId="16D3B020" w14:textId="77777777" w:rsidR="00587EB1" w:rsidRPr="00D34980" w:rsidRDefault="00587EB1" w:rsidP="00DD59E2">
    <w:pPr>
      <w:pStyle w:val="Stopka"/>
      <w:rPr>
        <w:sz w:val="20"/>
        <w:szCs w:val="20"/>
      </w:rPr>
    </w:pPr>
    <w:r>
      <w:rPr>
        <w:sz w:val="20"/>
        <w:szCs w:val="20"/>
      </w:rPr>
      <w:tab/>
    </w:r>
    <w:r>
      <w:rPr>
        <w:sz w:val="20"/>
        <w:szCs w:val="20"/>
      </w:rPr>
      <w:tab/>
    </w:r>
  </w:p>
  <w:p w14:paraId="52187A0A" w14:textId="77777777" w:rsidR="00587EB1" w:rsidRDefault="00587E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13E55" w14:textId="77777777" w:rsidR="00DE56C3" w:rsidRDefault="00DE56C3">
      <w:r>
        <w:separator/>
      </w:r>
    </w:p>
  </w:footnote>
  <w:footnote w:type="continuationSeparator" w:id="0">
    <w:p w14:paraId="6CBDF825" w14:textId="77777777" w:rsidR="00DE56C3" w:rsidRDefault="00DE56C3">
      <w:r>
        <w:continuationSeparator/>
      </w:r>
    </w:p>
  </w:footnote>
  <w:footnote w:type="continuationNotice" w:id="1">
    <w:p w14:paraId="56E6EF2D" w14:textId="77777777" w:rsidR="00DE56C3" w:rsidRDefault="00DE56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9EF6F" w14:textId="77777777" w:rsidR="00587EB1" w:rsidRDefault="00587EB1" w:rsidP="00E00F9D">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71375AD" w14:textId="77777777" w:rsidR="00587EB1" w:rsidRDefault="00587EB1" w:rsidP="00E00F9D">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93286" w14:textId="77777777" w:rsidR="00587EB1" w:rsidRDefault="00587EB1" w:rsidP="00E00F9D">
    <w:pPr>
      <w:pStyle w:val="Nagwek"/>
      <w:jc w:val="center"/>
      <w:rPr>
        <w:rFonts w:ascii="Calibri" w:hAnsi="Calibri" w:cs="Tahoma"/>
        <w:i/>
        <w:sz w:val="22"/>
        <w:szCs w:val="22"/>
      </w:rPr>
    </w:pPr>
    <w:r w:rsidRPr="00AF74E5">
      <w:rPr>
        <w:rFonts w:ascii="Calibri" w:hAnsi="Calibri" w:cs="Tahoma"/>
        <w:i/>
        <w:sz w:val="22"/>
        <w:szCs w:val="22"/>
      </w:rPr>
      <w:t xml:space="preserve">KOMPLEKSOWE UBEZPIECZENIE MIENIA I ODPOWIEDZIALNOŚCI CYWILNEJ </w:t>
    </w:r>
  </w:p>
  <w:p w14:paraId="44840989" w14:textId="77777777" w:rsidR="00587EB1" w:rsidRPr="00005E8B" w:rsidRDefault="00587EB1" w:rsidP="00005E8B">
    <w:pPr>
      <w:pStyle w:val="Nagwek"/>
      <w:jc w:val="center"/>
      <w:rPr>
        <w:rFonts w:ascii="Calibri" w:hAnsi="Calibri" w:cs="Tahoma"/>
        <w:i/>
        <w:sz w:val="22"/>
        <w:szCs w:val="22"/>
      </w:rPr>
    </w:pPr>
    <w:r w:rsidRPr="00AF74E5">
      <w:rPr>
        <w:rFonts w:ascii="Calibri" w:hAnsi="Calibri" w:cs="Tahoma"/>
        <w:i/>
        <w:sz w:val="22"/>
        <w:szCs w:val="22"/>
      </w:rPr>
      <w:t xml:space="preserve">GMINY </w:t>
    </w:r>
    <w:r>
      <w:rPr>
        <w:rFonts w:ascii="Calibri" w:hAnsi="Calibri" w:cs="Tahoma"/>
        <w:i/>
        <w:sz w:val="22"/>
        <w:szCs w:val="22"/>
      </w:rPr>
      <w:t xml:space="preserve">KAMIEŃ KRAJEŃSKI </w:t>
    </w:r>
    <w:r>
      <w:rPr>
        <w:rFonts w:ascii="Calibri" w:hAnsi="Calibri" w:cs="Arial"/>
        <w:i/>
        <w:sz w:val="22"/>
        <w:szCs w:val="22"/>
      </w:rPr>
      <w:t>WRAZ Z JEDNOSTKAMI ORGANIZACYJNYMI I SPÓŁKĄ KOMUNALNĄ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F00A301E"/>
    <w:lvl w:ilvl="0">
      <w:start w:val="1"/>
      <w:numFmt w:val="bullet"/>
      <w:pStyle w:val="Listapunktowana2"/>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B84B268"/>
    <w:lvl w:ilvl="0">
      <w:start w:val="1"/>
      <w:numFmt w:val="bullet"/>
      <w:pStyle w:val="Listapunktowana"/>
      <w:lvlText w:val=""/>
      <w:lvlJc w:val="left"/>
      <w:pPr>
        <w:tabs>
          <w:tab w:val="num" w:pos="926"/>
        </w:tabs>
        <w:ind w:left="926" w:hanging="360"/>
      </w:pPr>
      <w:rPr>
        <w:rFonts w:ascii="Symbol" w:hAnsi="Symbol" w:hint="default"/>
      </w:rPr>
    </w:lvl>
  </w:abstractNum>
  <w:abstractNum w:abstractNumId="2" w15:restartNumberingAfterBreak="0">
    <w:nsid w:val="00000002"/>
    <w:multiLevelType w:val="multilevel"/>
    <w:tmpl w:val="EC1E0442"/>
    <w:name w:val="WW8Num2"/>
    <w:lvl w:ilvl="0">
      <w:start w:val="1"/>
      <w:numFmt w:val="decimal"/>
      <w:lvlText w:val="21.%1."/>
      <w:lvlJc w:val="left"/>
      <w:pPr>
        <w:tabs>
          <w:tab w:val="num" w:pos="720"/>
        </w:tabs>
        <w:ind w:left="720" w:hanging="360"/>
      </w:pPr>
      <w:rPr>
        <w:rFonts w:hint="default"/>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3"/>
    <w:multiLevelType w:val="singleLevel"/>
    <w:tmpl w:val="00000003"/>
    <w:name w:val="WW8Num62"/>
    <w:lvl w:ilvl="0">
      <w:start w:val="1"/>
      <w:numFmt w:val="decimal"/>
      <w:lvlText w:val="%1."/>
      <w:lvlJc w:val="left"/>
      <w:pPr>
        <w:tabs>
          <w:tab w:val="num" w:pos="786"/>
        </w:tabs>
        <w:ind w:left="786" w:hanging="360"/>
      </w:pPr>
      <w:rPr>
        <w:rFonts w:cs="Times New Roman"/>
        <w:b w:val="0"/>
        <w:i w:val="0"/>
      </w:rPr>
    </w:lvl>
  </w:abstractNum>
  <w:abstractNum w:abstractNumId="4" w15:restartNumberingAfterBreak="0">
    <w:nsid w:val="00000004"/>
    <w:multiLevelType w:val="multilevel"/>
    <w:tmpl w:val="D7D6A90C"/>
    <w:name w:val="WW8Num4"/>
    <w:lvl w:ilvl="0">
      <w:start w:val="1"/>
      <w:numFmt w:val="decimal"/>
      <w:lvlText w:val="%1."/>
      <w:lvlJc w:val="left"/>
      <w:pPr>
        <w:tabs>
          <w:tab w:val="num" w:pos="720"/>
        </w:tabs>
        <w:ind w:left="720" w:hanging="360"/>
      </w:pPr>
      <w:rPr>
        <w:rFonts w:cs="Times New Roman"/>
        <w:b w:val="0"/>
        <w:bCs w:val="0"/>
      </w:rPr>
    </w:lvl>
    <w:lvl w:ilvl="1">
      <w:start w:val="1"/>
      <w:numFmt w:val="lowerLetter"/>
      <w:lvlText w:val="%2."/>
      <w:lvlJc w:val="left"/>
      <w:pPr>
        <w:tabs>
          <w:tab w:val="num" w:pos="1440"/>
        </w:tabs>
        <w:ind w:left="1440" w:hanging="36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05"/>
    <w:multiLevelType w:val="singleLevel"/>
    <w:tmpl w:val="00000005"/>
    <w:name w:val="WW8Num8"/>
    <w:lvl w:ilvl="0">
      <w:start w:val="1"/>
      <w:numFmt w:val="decimal"/>
      <w:lvlText w:val="%1)"/>
      <w:lvlJc w:val="left"/>
      <w:pPr>
        <w:tabs>
          <w:tab w:val="num" w:pos="0"/>
        </w:tabs>
        <w:ind w:left="1604" w:hanging="360"/>
      </w:pPr>
    </w:lvl>
  </w:abstractNum>
  <w:abstractNum w:abstractNumId="6" w15:restartNumberingAfterBreak="0">
    <w:nsid w:val="00000008"/>
    <w:multiLevelType w:val="multilevel"/>
    <w:tmpl w:val="6430F09A"/>
    <w:lvl w:ilvl="0">
      <w:start w:val="1"/>
      <w:numFmt w:val="lowerLetter"/>
      <w:lvlText w:val="%1."/>
      <w:lvlJc w:val="left"/>
      <w:pPr>
        <w:tabs>
          <w:tab w:val="num" w:pos="0"/>
        </w:tabs>
        <w:ind w:left="720" w:hanging="360"/>
      </w:pPr>
      <w:rPr>
        <w:rFonts w:ascii="Calibri" w:eastAsia="Times New Roman" w:hAnsi="Calibri" w:cs="Calibri"/>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15:restartNumberingAfterBreak="0">
    <w:nsid w:val="0000000A"/>
    <w:multiLevelType w:val="singleLevel"/>
    <w:tmpl w:val="0000000A"/>
    <w:name w:val="WW8Num11"/>
    <w:lvl w:ilvl="0">
      <w:start w:val="1"/>
      <w:numFmt w:val="lowerLetter"/>
      <w:lvlText w:val="%1."/>
      <w:lvlJc w:val="left"/>
      <w:pPr>
        <w:tabs>
          <w:tab w:val="num" w:pos="0"/>
        </w:tabs>
        <w:ind w:left="720" w:hanging="360"/>
      </w:pPr>
      <w:rPr>
        <w:rFonts w:cs="Times New Roman"/>
        <w:b/>
      </w:rPr>
    </w:lvl>
  </w:abstractNum>
  <w:abstractNum w:abstractNumId="8" w15:restartNumberingAfterBreak="0">
    <w:nsid w:val="00000011"/>
    <w:multiLevelType w:val="multilevel"/>
    <w:tmpl w:val="00000011"/>
    <w:lvl w:ilvl="0">
      <w:start w:val="3"/>
      <w:numFmt w:val="decimal"/>
      <w:lvlText w:val="%1"/>
      <w:lvlJc w:val="left"/>
      <w:pPr>
        <w:tabs>
          <w:tab w:val="num" w:pos="0"/>
        </w:tabs>
        <w:ind w:left="360" w:hanging="360"/>
      </w:pPr>
      <w:rPr>
        <w:rFonts w:ascii="Calibri" w:eastAsia="Times New Roman" w:hAnsi="Calibri" w:cs="Calibri"/>
      </w:rPr>
    </w:lvl>
    <w:lvl w:ilvl="1">
      <w:start w:val="1"/>
      <w:numFmt w:val="decimal"/>
      <w:lvlText w:val="%1.%2"/>
      <w:lvlJc w:val="left"/>
      <w:pPr>
        <w:tabs>
          <w:tab w:val="num" w:pos="0"/>
        </w:tabs>
        <w:ind w:left="360" w:hanging="360"/>
      </w:pPr>
      <w:rPr>
        <w:rFonts w:ascii="Calibri" w:eastAsia="Times New Roman" w:hAnsi="Calibri" w:cs="Calibri"/>
      </w:rPr>
    </w:lvl>
    <w:lvl w:ilvl="2">
      <w:start w:val="1"/>
      <w:numFmt w:val="decimal"/>
      <w:lvlText w:val="%1.%2.%3"/>
      <w:lvlJc w:val="left"/>
      <w:pPr>
        <w:tabs>
          <w:tab w:val="num" w:pos="0"/>
        </w:tabs>
        <w:ind w:left="720" w:hanging="720"/>
      </w:pPr>
      <w:rPr>
        <w:rFonts w:ascii="Calibri" w:eastAsia="Times New Roman" w:hAnsi="Calibri" w:cs="Calibri"/>
      </w:rPr>
    </w:lvl>
    <w:lvl w:ilvl="3">
      <w:start w:val="1"/>
      <w:numFmt w:val="decimal"/>
      <w:lvlText w:val="%1.%2.%3.%4"/>
      <w:lvlJc w:val="left"/>
      <w:pPr>
        <w:tabs>
          <w:tab w:val="num" w:pos="0"/>
        </w:tabs>
        <w:ind w:left="720" w:hanging="720"/>
      </w:pPr>
      <w:rPr>
        <w:rFonts w:ascii="Calibri" w:eastAsia="Times New Roman" w:hAnsi="Calibri" w:cs="Calibri"/>
      </w:rPr>
    </w:lvl>
    <w:lvl w:ilvl="4">
      <w:start w:val="1"/>
      <w:numFmt w:val="decimal"/>
      <w:lvlText w:val="%1.%2.%3.%4.%5"/>
      <w:lvlJc w:val="left"/>
      <w:pPr>
        <w:tabs>
          <w:tab w:val="num" w:pos="0"/>
        </w:tabs>
        <w:ind w:left="1080" w:hanging="1080"/>
      </w:pPr>
      <w:rPr>
        <w:rFonts w:ascii="Calibri" w:eastAsia="Times New Roman" w:hAnsi="Calibri" w:cs="Calibri"/>
      </w:rPr>
    </w:lvl>
    <w:lvl w:ilvl="5">
      <w:start w:val="1"/>
      <w:numFmt w:val="decimal"/>
      <w:lvlText w:val="%1.%2.%3.%4.%5.%6"/>
      <w:lvlJc w:val="left"/>
      <w:pPr>
        <w:tabs>
          <w:tab w:val="num" w:pos="0"/>
        </w:tabs>
        <w:ind w:left="1080" w:hanging="1080"/>
      </w:pPr>
      <w:rPr>
        <w:rFonts w:ascii="Calibri" w:eastAsia="Times New Roman" w:hAnsi="Calibri" w:cs="Calibri"/>
      </w:rPr>
    </w:lvl>
    <w:lvl w:ilvl="6">
      <w:start w:val="1"/>
      <w:numFmt w:val="decimal"/>
      <w:lvlText w:val="%1.%2.%3.%4.%5.%6.%7"/>
      <w:lvlJc w:val="left"/>
      <w:pPr>
        <w:tabs>
          <w:tab w:val="num" w:pos="0"/>
        </w:tabs>
        <w:ind w:left="1440" w:hanging="1440"/>
      </w:pPr>
      <w:rPr>
        <w:rFonts w:ascii="Calibri" w:eastAsia="Times New Roman" w:hAnsi="Calibri" w:cs="Calibri"/>
      </w:rPr>
    </w:lvl>
    <w:lvl w:ilvl="7">
      <w:start w:val="1"/>
      <w:numFmt w:val="decimal"/>
      <w:lvlText w:val="%1.%2.%3.%4.%5.%6.%7.%8"/>
      <w:lvlJc w:val="left"/>
      <w:pPr>
        <w:tabs>
          <w:tab w:val="num" w:pos="0"/>
        </w:tabs>
        <w:ind w:left="1440" w:hanging="1440"/>
      </w:pPr>
      <w:rPr>
        <w:rFonts w:ascii="Calibri" w:eastAsia="Times New Roman" w:hAnsi="Calibri" w:cs="Calibri"/>
      </w:rPr>
    </w:lvl>
    <w:lvl w:ilvl="8">
      <w:start w:val="1"/>
      <w:numFmt w:val="decimal"/>
      <w:lvlText w:val="%1.%2.%3.%4.%5.%6.%7.%8.%9"/>
      <w:lvlJc w:val="left"/>
      <w:pPr>
        <w:tabs>
          <w:tab w:val="num" w:pos="0"/>
        </w:tabs>
        <w:ind w:left="1440" w:hanging="1440"/>
      </w:pPr>
      <w:rPr>
        <w:rFonts w:ascii="Calibri" w:eastAsia="Times New Roman" w:hAnsi="Calibri" w:cs="Calibri"/>
      </w:rPr>
    </w:lvl>
  </w:abstractNum>
  <w:abstractNum w:abstractNumId="9" w15:restartNumberingAfterBreak="0">
    <w:nsid w:val="00000016"/>
    <w:multiLevelType w:val="multilevel"/>
    <w:tmpl w:val="00000016"/>
    <w:name w:val="WW8Num26"/>
    <w:lvl w:ilvl="0">
      <w:start w:val="3"/>
      <w:numFmt w:val="decimal"/>
      <w:lvlText w:val="%1"/>
      <w:lvlJc w:val="left"/>
      <w:pPr>
        <w:tabs>
          <w:tab w:val="num" w:pos="0"/>
        </w:tabs>
        <w:ind w:left="375" w:hanging="375"/>
      </w:pPr>
      <w:rPr>
        <w:rFonts w:cs="Times New Roman"/>
        <w:b/>
      </w:rPr>
    </w:lvl>
    <w:lvl w:ilvl="1">
      <w:start w:val="1"/>
      <w:numFmt w:val="decimal"/>
      <w:lvlText w:val="%1.%2"/>
      <w:lvlJc w:val="left"/>
      <w:pPr>
        <w:tabs>
          <w:tab w:val="num" w:pos="0"/>
        </w:tabs>
        <w:ind w:left="1146" w:hanging="720"/>
      </w:pPr>
      <w:rPr>
        <w:rFonts w:cs="Times New Roman"/>
        <w:b w:val="0"/>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2358" w:hanging="1080"/>
      </w:pPr>
      <w:rPr>
        <w:rFonts w:cs="Times New Roman"/>
        <w:b/>
      </w:rPr>
    </w:lvl>
    <w:lvl w:ilvl="4">
      <w:start w:val="1"/>
      <w:numFmt w:val="decimal"/>
      <w:lvlText w:val="%1.%2.%3.%4.%5"/>
      <w:lvlJc w:val="left"/>
      <w:pPr>
        <w:tabs>
          <w:tab w:val="num" w:pos="0"/>
        </w:tabs>
        <w:ind w:left="3144" w:hanging="1440"/>
      </w:pPr>
      <w:rPr>
        <w:rFonts w:cs="Times New Roman"/>
        <w:b/>
      </w:rPr>
    </w:lvl>
    <w:lvl w:ilvl="5">
      <w:start w:val="1"/>
      <w:numFmt w:val="decimal"/>
      <w:lvlText w:val="%1.%2.%3.%4.%5.%6"/>
      <w:lvlJc w:val="left"/>
      <w:pPr>
        <w:tabs>
          <w:tab w:val="num" w:pos="0"/>
        </w:tabs>
        <w:ind w:left="3570" w:hanging="1440"/>
      </w:pPr>
      <w:rPr>
        <w:rFonts w:cs="Times New Roman"/>
        <w:b/>
      </w:rPr>
    </w:lvl>
    <w:lvl w:ilvl="6">
      <w:start w:val="1"/>
      <w:numFmt w:val="decimal"/>
      <w:lvlText w:val="%1.%2.%3.%4.%5.%6.%7"/>
      <w:lvlJc w:val="left"/>
      <w:pPr>
        <w:tabs>
          <w:tab w:val="num" w:pos="0"/>
        </w:tabs>
        <w:ind w:left="4356" w:hanging="1800"/>
      </w:pPr>
      <w:rPr>
        <w:rFonts w:cs="Times New Roman"/>
        <w:b/>
      </w:rPr>
    </w:lvl>
    <w:lvl w:ilvl="7">
      <w:start w:val="1"/>
      <w:numFmt w:val="decimal"/>
      <w:lvlText w:val="%1.%2.%3.%4.%5.%6.%7.%8"/>
      <w:lvlJc w:val="left"/>
      <w:pPr>
        <w:tabs>
          <w:tab w:val="num" w:pos="0"/>
        </w:tabs>
        <w:ind w:left="5142" w:hanging="2160"/>
      </w:pPr>
      <w:rPr>
        <w:rFonts w:cs="Times New Roman"/>
        <w:b/>
      </w:rPr>
    </w:lvl>
    <w:lvl w:ilvl="8">
      <w:start w:val="1"/>
      <w:numFmt w:val="decimal"/>
      <w:lvlText w:val="%1.%2.%3.%4.%5.%6.%7.%8.%9"/>
      <w:lvlJc w:val="left"/>
      <w:pPr>
        <w:tabs>
          <w:tab w:val="num" w:pos="0"/>
        </w:tabs>
        <w:ind w:left="5568" w:hanging="2160"/>
      </w:pPr>
      <w:rPr>
        <w:rFonts w:cs="Times New Roman"/>
        <w:b/>
      </w:rPr>
    </w:lvl>
  </w:abstractNum>
  <w:abstractNum w:abstractNumId="10" w15:restartNumberingAfterBreak="0">
    <w:nsid w:val="00000017"/>
    <w:multiLevelType w:val="singleLevel"/>
    <w:tmpl w:val="00000017"/>
    <w:name w:val="WW8Num27"/>
    <w:lvl w:ilvl="0">
      <w:start w:val="1"/>
      <w:numFmt w:val="bullet"/>
      <w:lvlText w:val=""/>
      <w:lvlJc w:val="left"/>
      <w:pPr>
        <w:tabs>
          <w:tab w:val="num" w:pos="0"/>
        </w:tabs>
        <w:ind w:left="1647" w:hanging="360"/>
      </w:pPr>
      <w:rPr>
        <w:rFonts w:ascii="Symbol" w:hAnsi="Symbol"/>
        <w:i w:val="0"/>
        <w:color w:val="auto"/>
      </w:rPr>
    </w:lvl>
  </w:abstractNum>
  <w:abstractNum w:abstractNumId="11" w15:restartNumberingAfterBreak="0">
    <w:nsid w:val="0000001A"/>
    <w:multiLevelType w:val="multilevel"/>
    <w:tmpl w:val="D5441B5E"/>
    <w:name w:val="WW8Num30"/>
    <w:lvl w:ilvl="0">
      <w:start w:val="5"/>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b w:val="0"/>
        <w:color w:val="auto"/>
      </w:rPr>
    </w:lvl>
    <w:lvl w:ilvl="2">
      <w:start w:val="1"/>
      <w:numFmt w:val="decimal"/>
      <w:lvlText w:val="%1.%2.%3"/>
      <w:lvlJc w:val="left"/>
      <w:pPr>
        <w:tabs>
          <w:tab w:val="num" w:pos="0"/>
        </w:tabs>
        <w:ind w:left="720" w:hanging="720"/>
      </w:pPr>
      <w:rPr>
        <w:rFonts w:cs="Times New Roman"/>
        <w:b w:val="0"/>
      </w:rPr>
    </w:lvl>
    <w:lvl w:ilvl="3">
      <w:start w:val="1"/>
      <w:numFmt w:val="decimal"/>
      <w:lvlText w:val="%1.%2.%3.%4"/>
      <w:lvlJc w:val="left"/>
      <w:pPr>
        <w:tabs>
          <w:tab w:val="num" w:pos="0"/>
        </w:tabs>
        <w:ind w:left="720" w:hanging="720"/>
      </w:pPr>
      <w:rPr>
        <w:rFonts w:cs="Times New Roman"/>
        <w:b w:val="0"/>
      </w:rPr>
    </w:lvl>
    <w:lvl w:ilvl="4">
      <w:start w:val="1"/>
      <w:numFmt w:val="decimal"/>
      <w:lvlText w:val="%1.%2.%3.%4.%5"/>
      <w:lvlJc w:val="left"/>
      <w:pPr>
        <w:tabs>
          <w:tab w:val="num" w:pos="0"/>
        </w:tabs>
        <w:ind w:left="1080" w:hanging="1080"/>
      </w:pPr>
      <w:rPr>
        <w:rFonts w:cs="Times New Roman"/>
        <w:b w:val="0"/>
      </w:rPr>
    </w:lvl>
    <w:lvl w:ilvl="5">
      <w:start w:val="1"/>
      <w:numFmt w:val="decimal"/>
      <w:lvlText w:val="%1.%2.%3.%4.%5.%6"/>
      <w:lvlJc w:val="left"/>
      <w:pPr>
        <w:tabs>
          <w:tab w:val="num" w:pos="0"/>
        </w:tabs>
        <w:ind w:left="1080" w:hanging="1080"/>
      </w:pPr>
      <w:rPr>
        <w:rFonts w:cs="Times New Roman"/>
        <w:b w:val="0"/>
      </w:rPr>
    </w:lvl>
    <w:lvl w:ilvl="6">
      <w:start w:val="1"/>
      <w:numFmt w:val="decimal"/>
      <w:lvlText w:val="%1.%2.%3.%4.%5.%6.%7"/>
      <w:lvlJc w:val="left"/>
      <w:pPr>
        <w:tabs>
          <w:tab w:val="num" w:pos="0"/>
        </w:tabs>
        <w:ind w:left="1440" w:hanging="1440"/>
      </w:pPr>
      <w:rPr>
        <w:rFonts w:cs="Times New Roman"/>
        <w:b w:val="0"/>
      </w:rPr>
    </w:lvl>
    <w:lvl w:ilvl="7">
      <w:start w:val="1"/>
      <w:numFmt w:val="decimal"/>
      <w:lvlText w:val="%1.%2.%3.%4.%5.%6.%7.%8"/>
      <w:lvlJc w:val="left"/>
      <w:pPr>
        <w:tabs>
          <w:tab w:val="num" w:pos="0"/>
        </w:tabs>
        <w:ind w:left="1440" w:hanging="1440"/>
      </w:pPr>
      <w:rPr>
        <w:rFonts w:cs="Times New Roman"/>
        <w:b w:val="0"/>
      </w:rPr>
    </w:lvl>
    <w:lvl w:ilvl="8">
      <w:start w:val="1"/>
      <w:numFmt w:val="decimal"/>
      <w:lvlText w:val="%1.%2.%3.%4.%5.%6.%7.%8.%9"/>
      <w:lvlJc w:val="left"/>
      <w:pPr>
        <w:tabs>
          <w:tab w:val="num" w:pos="0"/>
        </w:tabs>
        <w:ind w:left="1440" w:hanging="1440"/>
      </w:pPr>
      <w:rPr>
        <w:rFonts w:cs="Times New Roman"/>
        <w:b w:val="0"/>
      </w:rPr>
    </w:lvl>
  </w:abstractNum>
  <w:abstractNum w:abstractNumId="12" w15:restartNumberingAfterBreak="0">
    <w:nsid w:val="0000001C"/>
    <w:multiLevelType w:val="multilevel"/>
    <w:tmpl w:val="FF8E9A1A"/>
    <w:name w:val="WW8Num32"/>
    <w:lvl w:ilvl="0">
      <w:start w:val="7"/>
      <w:numFmt w:val="decimal"/>
      <w:lvlText w:val="%1"/>
      <w:lvlJc w:val="left"/>
      <w:pPr>
        <w:tabs>
          <w:tab w:val="num" w:pos="0"/>
        </w:tabs>
        <w:ind w:left="360" w:hanging="360"/>
      </w:pPr>
      <w:rPr>
        <w:rFonts w:cs="Times New Roman"/>
      </w:rPr>
    </w:lvl>
    <w:lvl w:ilvl="1">
      <w:start w:val="4"/>
      <w:numFmt w:val="decimal"/>
      <w:lvlText w:val="%1.%2"/>
      <w:lvlJc w:val="left"/>
      <w:pPr>
        <w:tabs>
          <w:tab w:val="num" w:pos="-654"/>
        </w:tabs>
        <w:ind w:left="786" w:hanging="360"/>
      </w:pPr>
      <w:rPr>
        <w:rFonts w:cs="Times New Roman"/>
        <w:b/>
        <w:i w:val="0"/>
      </w:rPr>
    </w:lvl>
    <w:lvl w:ilvl="2">
      <w:start w:val="1"/>
      <w:numFmt w:val="decimal"/>
      <w:lvlText w:val="%1.%2.%3"/>
      <w:lvlJc w:val="left"/>
      <w:pPr>
        <w:tabs>
          <w:tab w:val="num" w:pos="0"/>
        </w:tabs>
        <w:ind w:left="2880" w:hanging="720"/>
      </w:pPr>
      <w:rPr>
        <w:rFonts w:cs="Times New Roman"/>
      </w:rPr>
    </w:lvl>
    <w:lvl w:ilvl="3">
      <w:start w:val="1"/>
      <w:numFmt w:val="decimal"/>
      <w:lvlText w:val="%1.%2.%3.%4"/>
      <w:lvlJc w:val="left"/>
      <w:pPr>
        <w:tabs>
          <w:tab w:val="num" w:pos="0"/>
        </w:tabs>
        <w:ind w:left="3960" w:hanging="720"/>
      </w:pPr>
      <w:rPr>
        <w:rFonts w:cs="Times New Roman"/>
      </w:rPr>
    </w:lvl>
    <w:lvl w:ilvl="4">
      <w:start w:val="1"/>
      <w:numFmt w:val="decimal"/>
      <w:lvlText w:val="%1.%2.%3.%4.%5"/>
      <w:lvlJc w:val="left"/>
      <w:pPr>
        <w:tabs>
          <w:tab w:val="num" w:pos="0"/>
        </w:tabs>
        <w:ind w:left="5400" w:hanging="1080"/>
      </w:pPr>
      <w:rPr>
        <w:rFonts w:cs="Times New Roman"/>
      </w:rPr>
    </w:lvl>
    <w:lvl w:ilvl="5">
      <w:start w:val="1"/>
      <w:numFmt w:val="decimal"/>
      <w:lvlText w:val="%1.%2.%3.%4.%5.%6"/>
      <w:lvlJc w:val="left"/>
      <w:pPr>
        <w:tabs>
          <w:tab w:val="num" w:pos="0"/>
        </w:tabs>
        <w:ind w:left="6480" w:hanging="1080"/>
      </w:pPr>
      <w:rPr>
        <w:rFonts w:cs="Times New Roman"/>
      </w:rPr>
    </w:lvl>
    <w:lvl w:ilvl="6">
      <w:start w:val="1"/>
      <w:numFmt w:val="decimal"/>
      <w:lvlText w:val="%1.%2.%3.%4.%5.%6.%7"/>
      <w:lvlJc w:val="left"/>
      <w:pPr>
        <w:tabs>
          <w:tab w:val="num" w:pos="0"/>
        </w:tabs>
        <w:ind w:left="7920" w:hanging="1440"/>
      </w:pPr>
      <w:rPr>
        <w:rFonts w:cs="Times New Roman"/>
      </w:rPr>
    </w:lvl>
    <w:lvl w:ilvl="7">
      <w:start w:val="1"/>
      <w:numFmt w:val="decimal"/>
      <w:lvlText w:val="%1.%2.%3.%4.%5.%6.%7.%8"/>
      <w:lvlJc w:val="left"/>
      <w:pPr>
        <w:tabs>
          <w:tab w:val="num" w:pos="0"/>
        </w:tabs>
        <w:ind w:left="9000" w:hanging="1440"/>
      </w:pPr>
      <w:rPr>
        <w:rFonts w:cs="Times New Roman"/>
      </w:rPr>
    </w:lvl>
    <w:lvl w:ilvl="8">
      <w:start w:val="1"/>
      <w:numFmt w:val="decimal"/>
      <w:lvlText w:val="%1.%2.%3.%4.%5.%6.%7.%8.%9"/>
      <w:lvlJc w:val="left"/>
      <w:pPr>
        <w:tabs>
          <w:tab w:val="num" w:pos="0"/>
        </w:tabs>
        <w:ind w:left="10440" w:hanging="1800"/>
      </w:pPr>
      <w:rPr>
        <w:rFonts w:cs="Times New Roman"/>
      </w:rPr>
    </w:lvl>
  </w:abstractNum>
  <w:abstractNum w:abstractNumId="13" w15:restartNumberingAfterBreak="0">
    <w:nsid w:val="00000020"/>
    <w:multiLevelType w:val="multilevel"/>
    <w:tmpl w:val="00000020"/>
    <w:name w:val="WW8Num36"/>
    <w:lvl w:ilvl="0">
      <w:start w:val="7"/>
      <w:numFmt w:val="decimal"/>
      <w:lvlText w:val="%1"/>
      <w:lvlJc w:val="left"/>
      <w:pPr>
        <w:tabs>
          <w:tab w:val="num" w:pos="0"/>
        </w:tabs>
        <w:ind w:left="375" w:hanging="375"/>
      </w:pPr>
      <w:rPr>
        <w:rFonts w:cs="Times New Roman"/>
        <w:b/>
      </w:rPr>
    </w:lvl>
    <w:lvl w:ilvl="1">
      <w:start w:val="14"/>
      <w:numFmt w:val="decimal"/>
      <w:lvlText w:val="%1.%2"/>
      <w:lvlJc w:val="left"/>
      <w:pPr>
        <w:tabs>
          <w:tab w:val="num" w:pos="0"/>
        </w:tabs>
        <w:ind w:left="517" w:hanging="375"/>
      </w:pPr>
      <w:rPr>
        <w:rFonts w:cs="Times New Roman"/>
        <w:b/>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440" w:hanging="1440"/>
      </w:pPr>
      <w:rPr>
        <w:rFonts w:cs="Times New Roman"/>
        <w:b/>
      </w:rPr>
    </w:lvl>
  </w:abstractNum>
  <w:abstractNum w:abstractNumId="14" w15:restartNumberingAfterBreak="0">
    <w:nsid w:val="00000025"/>
    <w:multiLevelType w:val="multilevel"/>
    <w:tmpl w:val="A3707F96"/>
    <w:name w:val="WW8Num41"/>
    <w:lvl w:ilvl="0">
      <w:start w:val="3"/>
      <w:numFmt w:val="decimal"/>
      <w:lvlText w:val="%1"/>
      <w:lvlJc w:val="left"/>
      <w:pPr>
        <w:tabs>
          <w:tab w:val="num" w:pos="0"/>
        </w:tabs>
        <w:ind w:left="375" w:hanging="375"/>
      </w:pPr>
      <w:rPr>
        <w:rFonts w:cs="Times New Roman"/>
        <w:strike w:val="0"/>
        <w:dstrike w:val="0"/>
        <w:u w:val="none"/>
        <w:effect w:val="none"/>
      </w:rPr>
    </w:lvl>
    <w:lvl w:ilvl="1">
      <w:start w:val="1"/>
      <w:numFmt w:val="decimal"/>
      <w:lvlText w:val="%1.%2"/>
      <w:lvlJc w:val="left"/>
      <w:pPr>
        <w:tabs>
          <w:tab w:val="num" w:pos="0"/>
        </w:tabs>
        <w:ind w:left="1146" w:hanging="720"/>
      </w:pPr>
      <w:rPr>
        <w:rFonts w:cs="Times New Roman"/>
        <w:b w:val="0"/>
        <w:strike w:val="0"/>
        <w:dstrike w:val="0"/>
        <w:u w:val="none"/>
        <w:effect w:val="none"/>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2358" w:hanging="1080"/>
      </w:pPr>
      <w:rPr>
        <w:rFonts w:cs="Times New Roman"/>
        <w:strike w:val="0"/>
        <w:dstrike w:val="0"/>
        <w:u w:val="none"/>
        <w:effect w:val="none"/>
      </w:rPr>
    </w:lvl>
    <w:lvl w:ilvl="4">
      <w:start w:val="1"/>
      <w:numFmt w:val="decimal"/>
      <w:lvlText w:val="%1.%2.%3.%4.%5"/>
      <w:lvlJc w:val="left"/>
      <w:pPr>
        <w:tabs>
          <w:tab w:val="num" w:pos="0"/>
        </w:tabs>
        <w:ind w:left="3144" w:hanging="1440"/>
      </w:pPr>
      <w:rPr>
        <w:rFonts w:cs="Times New Roman"/>
        <w:strike w:val="0"/>
        <w:dstrike w:val="0"/>
        <w:u w:val="none"/>
        <w:effect w:val="none"/>
      </w:rPr>
    </w:lvl>
    <w:lvl w:ilvl="5">
      <w:start w:val="1"/>
      <w:numFmt w:val="decimal"/>
      <w:lvlText w:val="%1.%2.%3.%4.%5.%6"/>
      <w:lvlJc w:val="left"/>
      <w:pPr>
        <w:tabs>
          <w:tab w:val="num" w:pos="0"/>
        </w:tabs>
        <w:ind w:left="3570" w:hanging="1440"/>
      </w:pPr>
      <w:rPr>
        <w:rFonts w:cs="Times New Roman"/>
        <w:strike w:val="0"/>
        <w:dstrike w:val="0"/>
        <w:u w:val="none"/>
        <w:effect w:val="none"/>
      </w:rPr>
    </w:lvl>
    <w:lvl w:ilvl="6">
      <w:start w:val="1"/>
      <w:numFmt w:val="decimal"/>
      <w:lvlText w:val="%1.%2.%3.%4.%5.%6.%7"/>
      <w:lvlJc w:val="left"/>
      <w:pPr>
        <w:tabs>
          <w:tab w:val="num" w:pos="0"/>
        </w:tabs>
        <w:ind w:left="4356" w:hanging="1800"/>
      </w:pPr>
      <w:rPr>
        <w:rFonts w:cs="Times New Roman"/>
        <w:strike w:val="0"/>
        <w:dstrike w:val="0"/>
        <w:u w:val="none"/>
        <w:effect w:val="none"/>
      </w:rPr>
    </w:lvl>
    <w:lvl w:ilvl="7">
      <w:start w:val="1"/>
      <w:numFmt w:val="decimal"/>
      <w:lvlText w:val="%1.%2.%3.%4.%5.%6.%7.%8"/>
      <w:lvlJc w:val="left"/>
      <w:pPr>
        <w:tabs>
          <w:tab w:val="num" w:pos="0"/>
        </w:tabs>
        <w:ind w:left="5142" w:hanging="2160"/>
      </w:pPr>
      <w:rPr>
        <w:rFonts w:cs="Times New Roman"/>
        <w:strike w:val="0"/>
        <w:dstrike w:val="0"/>
        <w:u w:val="none"/>
        <w:effect w:val="none"/>
      </w:rPr>
    </w:lvl>
    <w:lvl w:ilvl="8">
      <w:start w:val="1"/>
      <w:numFmt w:val="decimal"/>
      <w:lvlText w:val="%1.%2.%3.%4.%5.%6.%7.%8.%9"/>
      <w:lvlJc w:val="left"/>
      <w:pPr>
        <w:tabs>
          <w:tab w:val="num" w:pos="0"/>
        </w:tabs>
        <w:ind w:left="5568" w:hanging="2160"/>
      </w:pPr>
      <w:rPr>
        <w:rFonts w:cs="Times New Roman"/>
        <w:strike w:val="0"/>
        <w:dstrike w:val="0"/>
        <w:u w:val="none"/>
        <w:effect w:val="none"/>
      </w:rPr>
    </w:lvl>
  </w:abstractNum>
  <w:abstractNum w:abstractNumId="15" w15:restartNumberingAfterBreak="0">
    <w:nsid w:val="00000026"/>
    <w:multiLevelType w:val="singleLevel"/>
    <w:tmpl w:val="964A2E68"/>
    <w:name w:val="WW8Num303"/>
    <w:lvl w:ilvl="0">
      <w:start w:val="2"/>
      <w:numFmt w:val="upperLetter"/>
      <w:lvlText w:val="%1."/>
      <w:lvlJc w:val="left"/>
      <w:pPr>
        <w:tabs>
          <w:tab w:val="num" w:pos="0"/>
        </w:tabs>
        <w:ind w:left="644" w:hanging="360"/>
      </w:pPr>
      <w:rPr>
        <w:rFonts w:cs="Times New Roman" w:hint="default"/>
      </w:rPr>
    </w:lvl>
  </w:abstractNum>
  <w:abstractNum w:abstractNumId="16" w15:restartNumberingAfterBreak="0">
    <w:nsid w:val="00000028"/>
    <w:multiLevelType w:val="multilevel"/>
    <w:tmpl w:val="BA7E298A"/>
    <w:name w:val="WW8Num44"/>
    <w:lvl w:ilvl="0">
      <w:start w:val="7"/>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440" w:hanging="360"/>
      </w:pPr>
      <w:rPr>
        <w:rFonts w:cs="Times New Roman"/>
        <w:b/>
      </w:rPr>
    </w:lvl>
    <w:lvl w:ilvl="2">
      <w:start w:val="1"/>
      <w:numFmt w:val="decimal"/>
      <w:lvlText w:val="%1.%2.%3"/>
      <w:lvlJc w:val="left"/>
      <w:pPr>
        <w:tabs>
          <w:tab w:val="num" w:pos="0"/>
        </w:tabs>
        <w:ind w:left="2880" w:hanging="720"/>
      </w:pPr>
      <w:rPr>
        <w:rFonts w:cs="Times New Roman"/>
      </w:rPr>
    </w:lvl>
    <w:lvl w:ilvl="3">
      <w:start w:val="1"/>
      <w:numFmt w:val="decimal"/>
      <w:lvlText w:val="%1.%2.%3.%4"/>
      <w:lvlJc w:val="left"/>
      <w:pPr>
        <w:tabs>
          <w:tab w:val="num" w:pos="0"/>
        </w:tabs>
        <w:ind w:left="3960" w:hanging="720"/>
      </w:pPr>
      <w:rPr>
        <w:rFonts w:cs="Times New Roman"/>
      </w:rPr>
    </w:lvl>
    <w:lvl w:ilvl="4">
      <w:start w:val="1"/>
      <w:numFmt w:val="decimal"/>
      <w:lvlText w:val="%1.%2.%3.%4.%5"/>
      <w:lvlJc w:val="left"/>
      <w:pPr>
        <w:tabs>
          <w:tab w:val="num" w:pos="0"/>
        </w:tabs>
        <w:ind w:left="5400" w:hanging="1080"/>
      </w:pPr>
      <w:rPr>
        <w:rFonts w:cs="Times New Roman"/>
      </w:rPr>
    </w:lvl>
    <w:lvl w:ilvl="5">
      <w:start w:val="1"/>
      <w:numFmt w:val="decimal"/>
      <w:lvlText w:val="%1.%2.%3.%4.%5.%6"/>
      <w:lvlJc w:val="left"/>
      <w:pPr>
        <w:tabs>
          <w:tab w:val="num" w:pos="0"/>
        </w:tabs>
        <w:ind w:left="6480" w:hanging="1080"/>
      </w:pPr>
      <w:rPr>
        <w:rFonts w:cs="Times New Roman"/>
      </w:rPr>
    </w:lvl>
    <w:lvl w:ilvl="6">
      <w:start w:val="1"/>
      <w:numFmt w:val="decimal"/>
      <w:lvlText w:val="%1.%2.%3.%4.%5.%6.%7"/>
      <w:lvlJc w:val="left"/>
      <w:pPr>
        <w:tabs>
          <w:tab w:val="num" w:pos="0"/>
        </w:tabs>
        <w:ind w:left="7920" w:hanging="1440"/>
      </w:pPr>
      <w:rPr>
        <w:rFonts w:cs="Times New Roman"/>
      </w:rPr>
    </w:lvl>
    <w:lvl w:ilvl="7">
      <w:start w:val="1"/>
      <w:numFmt w:val="decimal"/>
      <w:lvlText w:val="%1.%2.%3.%4.%5.%6.%7.%8"/>
      <w:lvlJc w:val="left"/>
      <w:pPr>
        <w:tabs>
          <w:tab w:val="num" w:pos="0"/>
        </w:tabs>
        <w:ind w:left="9000" w:hanging="1440"/>
      </w:pPr>
      <w:rPr>
        <w:rFonts w:cs="Times New Roman"/>
      </w:rPr>
    </w:lvl>
    <w:lvl w:ilvl="8">
      <w:start w:val="1"/>
      <w:numFmt w:val="decimal"/>
      <w:lvlText w:val="%1.%2.%3.%4.%5.%6.%7.%8.%9"/>
      <w:lvlJc w:val="left"/>
      <w:pPr>
        <w:tabs>
          <w:tab w:val="num" w:pos="0"/>
        </w:tabs>
        <w:ind w:left="10440" w:hanging="1800"/>
      </w:pPr>
      <w:rPr>
        <w:rFonts w:cs="Times New Roman"/>
      </w:rPr>
    </w:lvl>
  </w:abstractNum>
  <w:abstractNum w:abstractNumId="17" w15:restartNumberingAfterBreak="0">
    <w:nsid w:val="00000029"/>
    <w:multiLevelType w:val="multilevel"/>
    <w:tmpl w:val="F182C0D2"/>
    <w:lvl w:ilvl="0">
      <w:start w:val="2"/>
      <w:numFmt w:val="decimal"/>
      <w:lvlText w:val="%1"/>
      <w:lvlJc w:val="left"/>
      <w:pPr>
        <w:tabs>
          <w:tab w:val="num" w:pos="0"/>
        </w:tabs>
        <w:ind w:left="375" w:hanging="37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429" w:hanging="720"/>
      </w:pPr>
      <w:rPr>
        <w:rFonts w:ascii="Calibri" w:hAnsi="Calibri" w:cs="Calibri"/>
        <w:b w:val="0"/>
        <w:sz w:val="22"/>
        <w:szCs w:val="22"/>
      </w:rPr>
    </w:lvl>
    <w:lvl w:ilvl="3">
      <w:start w:val="1"/>
      <w:numFmt w:val="decimal"/>
      <w:lvlText w:val="%1.%2.%3.%4"/>
      <w:lvlJc w:val="left"/>
      <w:pPr>
        <w:tabs>
          <w:tab w:val="num" w:pos="0"/>
        </w:tabs>
        <w:ind w:left="3204" w:hanging="1080"/>
      </w:pPr>
      <w:rPr>
        <w:rFonts w:cs="Times New Roman"/>
      </w:rPr>
    </w:lvl>
    <w:lvl w:ilvl="4">
      <w:start w:val="1"/>
      <w:numFmt w:val="decimal"/>
      <w:lvlText w:val="%1.%2.%3.%4.%5"/>
      <w:lvlJc w:val="left"/>
      <w:pPr>
        <w:tabs>
          <w:tab w:val="num" w:pos="0"/>
        </w:tabs>
        <w:ind w:left="4272" w:hanging="1440"/>
      </w:pPr>
      <w:rPr>
        <w:rFonts w:cs="Times New Roman"/>
      </w:rPr>
    </w:lvl>
    <w:lvl w:ilvl="5">
      <w:start w:val="1"/>
      <w:numFmt w:val="decimal"/>
      <w:lvlText w:val="%1.%2.%3.%4.%5.%6"/>
      <w:lvlJc w:val="left"/>
      <w:pPr>
        <w:tabs>
          <w:tab w:val="num" w:pos="0"/>
        </w:tabs>
        <w:ind w:left="4980" w:hanging="1440"/>
      </w:pPr>
      <w:rPr>
        <w:rFonts w:cs="Times New Roman"/>
      </w:rPr>
    </w:lvl>
    <w:lvl w:ilvl="6">
      <w:start w:val="1"/>
      <w:numFmt w:val="decimal"/>
      <w:lvlText w:val="%1.%2.%3.%4.%5.%6.%7"/>
      <w:lvlJc w:val="left"/>
      <w:pPr>
        <w:tabs>
          <w:tab w:val="num" w:pos="0"/>
        </w:tabs>
        <w:ind w:left="6048" w:hanging="1800"/>
      </w:pPr>
      <w:rPr>
        <w:rFonts w:cs="Times New Roman"/>
      </w:rPr>
    </w:lvl>
    <w:lvl w:ilvl="7">
      <w:start w:val="1"/>
      <w:numFmt w:val="decimal"/>
      <w:lvlText w:val="%1.%2.%3.%4.%5.%6.%7.%8"/>
      <w:lvlJc w:val="left"/>
      <w:pPr>
        <w:tabs>
          <w:tab w:val="num" w:pos="0"/>
        </w:tabs>
        <w:ind w:left="7116" w:hanging="2160"/>
      </w:pPr>
      <w:rPr>
        <w:rFonts w:cs="Times New Roman"/>
      </w:rPr>
    </w:lvl>
    <w:lvl w:ilvl="8">
      <w:start w:val="1"/>
      <w:numFmt w:val="decimal"/>
      <w:lvlText w:val="%1.%2.%3.%4.%5.%6.%7.%8.%9"/>
      <w:lvlJc w:val="left"/>
      <w:pPr>
        <w:tabs>
          <w:tab w:val="num" w:pos="0"/>
        </w:tabs>
        <w:ind w:left="7824" w:hanging="2160"/>
      </w:pPr>
      <w:rPr>
        <w:rFonts w:cs="Times New Roman"/>
      </w:rPr>
    </w:lvl>
  </w:abstractNum>
  <w:abstractNum w:abstractNumId="18" w15:restartNumberingAfterBreak="0">
    <w:nsid w:val="0000002A"/>
    <w:multiLevelType w:val="multilevel"/>
    <w:tmpl w:val="1CE6255E"/>
    <w:name w:val="WW8Num42"/>
    <w:lvl w:ilvl="0">
      <w:start w:val="2"/>
      <w:numFmt w:val="decimal"/>
      <w:lvlText w:val="%1."/>
      <w:lvlJc w:val="left"/>
      <w:pPr>
        <w:tabs>
          <w:tab w:val="num" w:pos="360"/>
        </w:tabs>
        <w:ind w:left="360" w:hanging="360"/>
      </w:pPr>
      <w:rPr>
        <w:rFonts w:asciiTheme="minorHAnsi" w:hAnsiTheme="minorHAnsi" w:cs="Times New Roman" w:hint="default"/>
        <w:b w:val="0"/>
        <w:sz w:val="20"/>
        <w:szCs w:val="20"/>
      </w:rPr>
    </w:lvl>
    <w:lvl w:ilvl="1">
      <w:start w:val="2"/>
      <w:numFmt w:val="decimal"/>
      <w:isLgl/>
      <w:lvlText w:val="%1.%2"/>
      <w:lvlJc w:val="left"/>
      <w:pPr>
        <w:ind w:left="2804" w:hanging="360"/>
      </w:pPr>
      <w:rPr>
        <w:rFonts w:hint="default"/>
      </w:rPr>
    </w:lvl>
    <w:lvl w:ilvl="2">
      <w:start w:val="1"/>
      <w:numFmt w:val="decimal"/>
      <w:isLgl/>
      <w:lvlText w:val="%1.%2.%3"/>
      <w:lvlJc w:val="left"/>
      <w:pPr>
        <w:ind w:left="5608" w:hanging="720"/>
      </w:pPr>
      <w:rPr>
        <w:rFonts w:hint="default"/>
      </w:rPr>
    </w:lvl>
    <w:lvl w:ilvl="3">
      <w:start w:val="1"/>
      <w:numFmt w:val="decimal"/>
      <w:isLgl/>
      <w:lvlText w:val="%1.%2.%3.%4"/>
      <w:lvlJc w:val="left"/>
      <w:pPr>
        <w:ind w:left="8052" w:hanging="720"/>
      </w:pPr>
      <w:rPr>
        <w:rFonts w:hint="default"/>
      </w:rPr>
    </w:lvl>
    <w:lvl w:ilvl="4">
      <w:start w:val="1"/>
      <w:numFmt w:val="decimal"/>
      <w:isLgl/>
      <w:lvlText w:val="%1.%2.%3.%4.%5"/>
      <w:lvlJc w:val="left"/>
      <w:pPr>
        <w:ind w:left="10856" w:hanging="1080"/>
      </w:pPr>
      <w:rPr>
        <w:rFonts w:hint="default"/>
      </w:rPr>
    </w:lvl>
    <w:lvl w:ilvl="5">
      <w:start w:val="1"/>
      <w:numFmt w:val="decimal"/>
      <w:isLgl/>
      <w:lvlText w:val="%1.%2.%3.%4.%5.%6"/>
      <w:lvlJc w:val="left"/>
      <w:pPr>
        <w:ind w:left="13300" w:hanging="1080"/>
      </w:pPr>
      <w:rPr>
        <w:rFonts w:hint="default"/>
      </w:rPr>
    </w:lvl>
    <w:lvl w:ilvl="6">
      <w:start w:val="1"/>
      <w:numFmt w:val="decimal"/>
      <w:isLgl/>
      <w:lvlText w:val="%1.%2.%3.%4.%5.%6.%7"/>
      <w:lvlJc w:val="left"/>
      <w:pPr>
        <w:ind w:left="16104" w:hanging="1440"/>
      </w:pPr>
      <w:rPr>
        <w:rFonts w:hint="default"/>
      </w:rPr>
    </w:lvl>
    <w:lvl w:ilvl="7">
      <w:start w:val="1"/>
      <w:numFmt w:val="decimal"/>
      <w:isLgl/>
      <w:lvlText w:val="%1.%2.%3.%4.%5.%6.%7.%8"/>
      <w:lvlJc w:val="left"/>
      <w:pPr>
        <w:ind w:left="18548" w:hanging="1440"/>
      </w:pPr>
      <w:rPr>
        <w:rFonts w:hint="default"/>
      </w:rPr>
    </w:lvl>
    <w:lvl w:ilvl="8">
      <w:start w:val="1"/>
      <w:numFmt w:val="decimal"/>
      <w:isLgl/>
      <w:lvlText w:val="%1.%2.%3.%4.%5.%6.%7.%8.%9"/>
      <w:lvlJc w:val="left"/>
      <w:pPr>
        <w:ind w:left="20992" w:hanging="1440"/>
      </w:pPr>
      <w:rPr>
        <w:rFonts w:hint="default"/>
      </w:rPr>
    </w:lvl>
  </w:abstractNum>
  <w:abstractNum w:abstractNumId="19" w15:restartNumberingAfterBreak="0">
    <w:nsid w:val="0000002B"/>
    <w:multiLevelType w:val="multilevel"/>
    <w:tmpl w:val="0000002B"/>
    <w:name w:val="WW8Num47"/>
    <w:lvl w:ilvl="0">
      <w:start w:val="4"/>
      <w:numFmt w:val="decimal"/>
      <w:lvlText w:val="%1"/>
      <w:lvlJc w:val="left"/>
      <w:pPr>
        <w:tabs>
          <w:tab w:val="num" w:pos="0"/>
        </w:tabs>
        <w:ind w:left="375" w:hanging="375"/>
      </w:pPr>
      <w:rPr>
        <w:rFonts w:cs="Times New Roman"/>
      </w:rPr>
    </w:lvl>
    <w:lvl w:ilvl="1">
      <w:start w:val="1"/>
      <w:numFmt w:val="decimal"/>
      <w:lvlText w:val="%1.%2"/>
      <w:lvlJc w:val="left"/>
      <w:pPr>
        <w:tabs>
          <w:tab w:val="num" w:pos="-76"/>
        </w:tabs>
        <w:ind w:left="1004" w:hanging="720"/>
      </w:pPr>
      <w:rPr>
        <w:rFonts w:cs="Times New Roman"/>
        <w:b w:val="0"/>
      </w:rPr>
    </w:lvl>
    <w:lvl w:ilvl="2">
      <w:start w:val="1"/>
      <w:numFmt w:val="decimal"/>
      <w:lvlText w:val="%1.%2.%3"/>
      <w:lvlJc w:val="left"/>
      <w:pPr>
        <w:tabs>
          <w:tab w:val="num" w:pos="0"/>
        </w:tabs>
        <w:ind w:left="1146" w:hanging="720"/>
      </w:pPr>
      <w:rPr>
        <w:rFonts w:cs="Times New Roman"/>
      </w:rPr>
    </w:lvl>
    <w:lvl w:ilvl="3">
      <w:start w:val="1"/>
      <w:numFmt w:val="decimal"/>
      <w:lvlText w:val="%1.%2.%3.%4"/>
      <w:lvlJc w:val="left"/>
      <w:pPr>
        <w:tabs>
          <w:tab w:val="num" w:pos="0"/>
        </w:tabs>
        <w:ind w:left="2160" w:hanging="1080"/>
      </w:pPr>
      <w:rPr>
        <w:rFonts w:cs="Times New Roman"/>
      </w:rPr>
    </w:lvl>
    <w:lvl w:ilvl="4">
      <w:start w:val="1"/>
      <w:numFmt w:val="decimal"/>
      <w:lvlText w:val="%1.%2.%3.%4.%5"/>
      <w:lvlJc w:val="left"/>
      <w:pPr>
        <w:tabs>
          <w:tab w:val="num" w:pos="0"/>
        </w:tabs>
        <w:ind w:left="2880" w:hanging="1440"/>
      </w:pPr>
      <w:rPr>
        <w:rFonts w:cs="Times New Roman"/>
      </w:rPr>
    </w:lvl>
    <w:lvl w:ilvl="5">
      <w:start w:val="1"/>
      <w:numFmt w:val="decimal"/>
      <w:lvlText w:val="%1.%2.%3.%4.%5.%6"/>
      <w:lvlJc w:val="left"/>
      <w:pPr>
        <w:tabs>
          <w:tab w:val="num" w:pos="0"/>
        </w:tabs>
        <w:ind w:left="3600" w:hanging="1800"/>
      </w:pPr>
      <w:rPr>
        <w:rFonts w:cs="Times New Roman"/>
      </w:rPr>
    </w:lvl>
    <w:lvl w:ilvl="6">
      <w:start w:val="1"/>
      <w:numFmt w:val="decimal"/>
      <w:lvlText w:val="%1.%2.%3.%4.%5.%6.%7"/>
      <w:lvlJc w:val="left"/>
      <w:pPr>
        <w:tabs>
          <w:tab w:val="num" w:pos="0"/>
        </w:tabs>
        <w:ind w:left="3960" w:hanging="1800"/>
      </w:pPr>
      <w:rPr>
        <w:rFonts w:cs="Times New Roman"/>
      </w:rPr>
    </w:lvl>
    <w:lvl w:ilvl="7">
      <w:start w:val="1"/>
      <w:numFmt w:val="decimal"/>
      <w:lvlText w:val="%1.%2.%3.%4.%5.%6.%7.%8"/>
      <w:lvlJc w:val="left"/>
      <w:pPr>
        <w:tabs>
          <w:tab w:val="num" w:pos="0"/>
        </w:tabs>
        <w:ind w:left="4680" w:hanging="2160"/>
      </w:pPr>
      <w:rPr>
        <w:rFonts w:cs="Times New Roman"/>
      </w:rPr>
    </w:lvl>
    <w:lvl w:ilvl="8">
      <w:start w:val="1"/>
      <w:numFmt w:val="decimal"/>
      <w:lvlText w:val="%1.%2.%3.%4.%5.%6.%7.%8.%9"/>
      <w:lvlJc w:val="left"/>
      <w:pPr>
        <w:tabs>
          <w:tab w:val="num" w:pos="0"/>
        </w:tabs>
        <w:ind w:left="5400" w:hanging="2520"/>
      </w:pPr>
      <w:rPr>
        <w:rFonts w:cs="Times New Roman"/>
      </w:rPr>
    </w:lvl>
  </w:abstractNum>
  <w:abstractNum w:abstractNumId="20" w15:restartNumberingAfterBreak="0">
    <w:nsid w:val="0000002D"/>
    <w:multiLevelType w:val="multilevel"/>
    <w:tmpl w:val="88EEB2FA"/>
    <w:name w:val="WW8Num45"/>
    <w:lvl w:ilvl="0">
      <w:start w:val="1"/>
      <w:numFmt w:val="decimal"/>
      <w:lvlText w:val="%1."/>
      <w:lvlJc w:val="left"/>
      <w:pPr>
        <w:tabs>
          <w:tab w:val="num" w:pos="420"/>
        </w:tabs>
        <w:ind w:left="420" w:hanging="360"/>
      </w:pPr>
      <w:rPr>
        <w:rFonts w:cs="Times New Roman"/>
        <w:b w:val="0"/>
        <w:i w:val="0"/>
      </w:rPr>
    </w:lvl>
    <w:lvl w:ilvl="1">
      <w:start w:val="1"/>
      <w:numFmt w:val="decimal"/>
      <w:lvlText w:val="1.%2."/>
      <w:lvlJc w:val="left"/>
      <w:pPr>
        <w:tabs>
          <w:tab w:val="num" w:pos="928"/>
        </w:tabs>
        <w:ind w:left="928" w:hanging="360"/>
      </w:pPr>
      <w:rPr>
        <w:rFonts w:hint="default"/>
        <w:b/>
        <w:color w:val="000000"/>
      </w:rPr>
    </w:lvl>
    <w:lvl w:ilvl="2">
      <w:start w:val="1"/>
      <w:numFmt w:val="decimal"/>
      <w:lvlText w:val="1.4.%3."/>
      <w:lvlJc w:val="left"/>
      <w:pPr>
        <w:tabs>
          <w:tab w:val="num" w:pos="464"/>
        </w:tabs>
        <w:ind w:left="464" w:hanging="180"/>
      </w:pPr>
      <w:rPr>
        <w:rFonts w:hint="default"/>
        <w:b w:val="0"/>
      </w:rPr>
    </w:lvl>
    <w:lvl w:ilvl="3">
      <w:start w:val="1"/>
      <w:numFmt w:val="upperRoman"/>
      <w:lvlText w:val="%4."/>
      <w:lvlJc w:val="left"/>
      <w:pPr>
        <w:tabs>
          <w:tab w:val="num" w:pos="3240"/>
        </w:tabs>
        <w:ind w:left="3240" w:hanging="72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0000002E"/>
    <w:multiLevelType w:val="multilevel"/>
    <w:tmpl w:val="0000002E"/>
    <w:name w:val="WW8Num50"/>
    <w:lvl w:ilvl="0">
      <w:start w:val="1"/>
      <w:numFmt w:val="upp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2" w15:restartNumberingAfterBreak="0">
    <w:nsid w:val="00000030"/>
    <w:multiLevelType w:val="multilevel"/>
    <w:tmpl w:val="00000030"/>
    <w:name w:val="WW8Num52"/>
    <w:lvl w:ilvl="0">
      <w:start w:val="1"/>
      <w:numFmt w:val="lowerLetter"/>
      <w:lvlText w:val="%1."/>
      <w:lvlJc w:val="left"/>
      <w:pPr>
        <w:tabs>
          <w:tab w:val="num" w:pos="719"/>
        </w:tabs>
        <w:ind w:left="719" w:hanging="435"/>
      </w:pPr>
      <w:rPr>
        <w:rFonts w:cs="Times New Roman"/>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b/>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15:restartNumberingAfterBreak="0">
    <w:nsid w:val="00000032"/>
    <w:multiLevelType w:val="multilevel"/>
    <w:tmpl w:val="00000032"/>
    <w:name w:val="WW8Num54"/>
    <w:lvl w:ilvl="0">
      <w:start w:val="5"/>
      <w:numFmt w:val="decimal"/>
      <w:lvlText w:val="%1"/>
      <w:lvlJc w:val="left"/>
      <w:pPr>
        <w:tabs>
          <w:tab w:val="num" w:pos="0"/>
        </w:tabs>
        <w:ind w:left="375" w:hanging="375"/>
      </w:pPr>
      <w:rPr>
        <w:rFonts w:cs="Times New Roman"/>
      </w:rPr>
    </w:lvl>
    <w:lvl w:ilvl="1">
      <w:start w:val="1"/>
      <w:numFmt w:val="decimal"/>
      <w:lvlText w:val="%1.%2"/>
      <w:lvlJc w:val="left"/>
      <w:pPr>
        <w:tabs>
          <w:tab w:val="num" w:pos="0"/>
        </w:tabs>
        <w:ind w:left="1004" w:hanging="72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440" w:hanging="1440"/>
      </w:pPr>
      <w:rPr>
        <w:rFonts w:cs="Times New Roman"/>
      </w:rPr>
    </w:lvl>
    <w:lvl w:ilvl="5">
      <w:start w:val="1"/>
      <w:numFmt w:val="decimal"/>
      <w:lvlText w:val="%1.%2.%3.%4.%5.%6"/>
      <w:lvlJc w:val="left"/>
      <w:pPr>
        <w:tabs>
          <w:tab w:val="num" w:pos="0"/>
        </w:tabs>
        <w:ind w:left="1800" w:hanging="1800"/>
      </w:pPr>
      <w:rPr>
        <w:rFonts w:cs="Times New Roman"/>
      </w:rPr>
    </w:lvl>
    <w:lvl w:ilvl="6">
      <w:start w:val="1"/>
      <w:numFmt w:val="decimal"/>
      <w:lvlText w:val="%1.%2.%3.%4.%5.%6.%7"/>
      <w:lvlJc w:val="left"/>
      <w:pPr>
        <w:tabs>
          <w:tab w:val="num" w:pos="0"/>
        </w:tabs>
        <w:ind w:left="1800" w:hanging="1800"/>
      </w:pPr>
      <w:rPr>
        <w:rFonts w:cs="Times New Roman"/>
      </w:rPr>
    </w:lvl>
    <w:lvl w:ilvl="7">
      <w:start w:val="1"/>
      <w:numFmt w:val="decimal"/>
      <w:lvlText w:val="%1.%2.%3.%4.%5.%6.%7.%8"/>
      <w:lvlJc w:val="left"/>
      <w:pPr>
        <w:tabs>
          <w:tab w:val="num" w:pos="0"/>
        </w:tabs>
        <w:ind w:left="2160" w:hanging="2160"/>
      </w:pPr>
      <w:rPr>
        <w:rFonts w:cs="Times New Roman"/>
      </w:rPr>
    </w:lvl>
    <w:lvl w:ilvl="8">
      <w:start w:val="1"/>
      <w:numFmt w:val="decimal"/>
      <w:lvlText w:val="%1.%2.%3.%4.%5.%6.%7.%8.%9"/>
      <w:lvlJc w:val="left"/>
      <w:pPr>
        <w:tabs>
          <w:tab w:val="num" w:pos="0"/>
        </w:tabs>
        <w:ind w:left="2520" w:hanging="2520"/>
      </w:pPr>
      <w:rPr>
        <w:rFonts w:cs="Times New Roman"/>
      </w:rPr>
    </w:lvl>
  </w:abstractNum>
  <w:abstractNum w:abstractNumId="24" w15:restartNumberingAfterBreak="0">
    <w:nsid w:val="00000039"/>
    <w:multiLevelType w:val="multilevel"/>
    <w:tmpl w:val="1906495C"/>
    <w:name w:val="WW8Num6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5" w15:restartNumberingAfterBreak="0">
    <w:nsid w:val="0000003A"/>
    <w:multiLevelType w:val="singleLevel"/>
    <w:tmpl w:val="0000003A"/>
    <w:lvl w:ilvl="0">
      <w:start w:val="1"/>
      <w:numFmt w:val="lowerLetter"/>
      <w:lvlText w:val="%1."/>
      <w:lvlJc w:val="left"/>
      <w:pPr>
        <w:tabs>
          <w:tab w:val="num" w:pos="0"/>
        </w:tabs>
        <w:ind w:left="720" w:hanging="360"/>
      </w:pPr>
      <w:rPr>
        <w:rFonts w:cs="Times New Roman"/>
      </w:rPr>
    </w:lvl>
  </w:abstractNum>
  <w:abstractNum w:abstractNumId="26" w15:restartNumberingAfterBreak="0">
    <w:nsid w:val="0000003D"/>
    <w:multiLevelType w:val="multilevel"/>
    <w:tmpl w:val="0000003D"/>
    <w:name w:val="WW8Num66"/>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927" w:hanging="360"/>
      </w:pPr>
      <w:rPr>
        <w:rFonts w:cs="Times New Roman"/>
        <w:b/>
      </w:rPr>
    </w:lvl>
    <w:lvl w:ilvl="2">
      <w:start w:val="1"/>
      <w:numFmt w:val="decimal"/>
      <w:lvlText w:val="%1.%2.%3"/>
      <w:lvlJc w:val="left"/>
      <w:pPr>
        <w:tabs>
          <w:tab w:val="num" w:pos="0"/>
        </w:tabs>
        <w:ind w:left="1854" w:hanging="720"/>
      </w:pPr>
      <w:rPr>
        <w:rFonts w:cs="Times New Roman"/>
        <w:b/>
      </w:rPr>
    </w:lvl>
    <w:lvl w:ilvl="3">
      <w:start w:val="1"/>
      <w:numFmt w:val="decimal"/>
      <w:lvlText w:val="%1.%2.%3.%4"/>
      <w:lvlJc w:val="left"/>
      <w:pPr>
        <w:tabs>
          <w:tab w:val="num" w:pos="0"/>
        </w:tabs>
        <w:ind w:left="2781" w:hanging="1080"/>
      </w:pPr>
      <w:rPr>
        <w:rFonts w:cs="Times New Roman"/>
        <w:b/>
      </w:rPr>
    </w:lvl>
    <w:lvl w:ilvl="4">
      <w:start w:val="1"/>
      <w:numFmt w:val="decimal"/>
      <w:lvlText w:val="%1.%2.%3.%4.%5"/>
      <w:lvlJc w:val="left"/>
      <w:pPr>
        <w:tabs>
          <w:tab w:val="num" w:pos="0"/>
        </w:tabs>
        <w:ind w:left="3348" w:hanging="1080"/>
      </w:pPr>
      <w:rPr>
        <w:rFonts w:cs="Times New Roman"/>
        <w:b/>
      </w:rPr>
    </w:lvl>
    <w:lvl w:ilvl="5">
      <w:start w:val="1"/>
      <w:numFmt w:val="decimal"/>
      <w:lvlText w:val="%1.%2.%3.%4.%5.%6"/>
      <w:lvlJc w:val="left"/>
      <w:pPr>
        <w:tabs>
          <w:tab w:val="num" w:pos="0"/>
        </w:tabs>
        <w:ind w:left="4275" w:hanging="1440"/>
      </w:pPr>
      <w:rPr>
        <w:rFonts w:cs="Times New Roman"/>
        <w:b/>
      </w:rPr>
    </w:lvl>
    <w:lvl w:ilvl="6">
      <w:start w:val="1"/>
      <w:numFmt w:val="decimal"/>
      <w:lvlText w:val="%1.%2.%3.%4.%5.%6.%7"/>
      <w:lvlJc w:val="left"/>
      <w:pPr>
        <w:tabs>
          <w:tab w:val="num" w:pos="0"/>
        </w:tabs>
        <w:ind w:left="4842" w:hanging="1440"/>
      </w:pPr>
      <w:rPr>
        <w:rFonts w:cs="Times New Roman"/>
        <w:b/>
      </w:rPr>
    </w:lvl>
    <w:lvl w:ilvl="7">
      <w:start w:val="1"/>
      <w:numFmt w:val="decimal"/>
      <w:lvlText w:val="%1.%2.%3.%4.%5.%6.%7.%8"/>
      <w:lvlJc w:val="left"/>
      <w:pPr>
        <w:tabs>
          <w:tab w:val="num" w:pos="0"/>
        </w:tabs>
        <w:ind w:left="5769" w:hanging="1800"/>
      </w:pPr>
      <w:rPr>
        <w:rFonts w:cs="Times New Roman"/>
        <w:b/>
      </w:rPr>
    </w:lvl>
    <w:lvl w:ilvl="8">
      <w:start w:val="1"/>
      <w:numFmt w:val="decimal"/>
      <w:lvlText w:val="%1.%2.%3.%4.%5.%6.%7.%8.%9"/>
      <w:lvlJc w:val="left"/>
      <w:pPr>
        <w:tabs>
          <w:tab w:val="num" w:pos="0"/>
        </w:tabs>
        <w:ind w:left="6696" w:hanging="2160"/>
      </w:pPr>
      <w:rPr>
        <w:rFonts w:cs="Times New Roman"/>
        <w:b/>
      </w:rPr>
    </w:lvl>
  </w:abstractNum>
  <w:abstractNum w:abstractNumId="27" w15:restartNumberingAfterBreak="0">
    <w:nsid w:val="00000040"/>
    <w:multiLevelType w:val="multilevel"/>
    <w:tmpl w:val="E9F02F16"/>
    <w:name w:val="WW8Num6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8" w15:restartNumberingAfterBreak="0">
    <w:nsid w:val="00000041"/>
    <w:multiLevelType w:val="multilevel"/>
    <w:tmpl w:val="39E6806E"/>
    <w:name w:val="WW8Num70"/>
    <w:lvl w:ilvl="0">
      <w:start w:val="1"/>
      <w:numFmt w:val="lowerLetter"/>
      <w:lvlText w:val="%1."/>
      <w:lvlJc w:val="left"/>
      <w:pPr>
        <w:tabs>
          <w:tab w:val="num" w:pos="0"/>
        </w:tabs>
        <w:ind w:left="1004" w:hanging="360"/>
      </w:pPr>
      <w:rPr>
        <w:rFonts w:cs="Times New Roman"/>
        <w:b w:val="0"/>
      </w:rPr>
    </w:lvl>
    <w:lvl w:ilvl="1">
      <w:start w:val="1"/>
      <w:numFmt w:val="lowerLetter"/>
      <w:lvlText w:val="%2."/>
      <w:lvlJc w:val="left"/>
      <w:pPr>
        <w:tabs>
          <w:tab w:val="num" w:pos="0"/>
        </w:tabs>
        <w:ind w:left="1724"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b/>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9" w15:restartNumberingAfterBreak="0">
    <w:nsid w:val="00000044"/>
    <w:multiLevelType w:val="singleLevel"/>
    <w:tmpl w:val="00000044"/>
    <w:name w:val="WW8Num73"/>
    <w:lvl w:ilvl="0">
      <w:start w:val="1"/>
      <w:numFmt w:val="lowerLetter"/>
      <w:lvlText w:val="%1."/>
      <w:lvlJc w:val="left"/>
      <w:pPr>
        <w:tabs>
          <w:tab w:val="num" w:pos="0"/>
        </w:tabs>
        <w:ind w:left="720" w:hanging="360"/>
      </w:pPr>
      <w:rPr>
        <w:rFonts w:cs="Times New Roman"/>
        <w:b w:val="0"/>
      </w:rPr>
    </w:lvl>
  </w:abstractNum>
  <w:abstractNum w:abstractNumId="30" w15:restartNumberingAfterBreak="0">
    <w:nsid w:val="00000045"/>
    <w:multiLevelType w:val="multilevel"/>
    <w:tmpl w:val="48208A46"/>
    <w:name w:val="WW8Num74"/>
    <w:lvl w:ilvl="0">
      <w:start w:val="1"/>
      <w:numFmt w:val="lowerLetter"/>
      <w:lvlText w:val="%1."/>
      <w:lvlJc w:val="left"/>
      <w:pPr>
        <w:tabs>
          <w:tab w:val="num" w:pos="795"/>
        </w:tabs>
        <w:ind w:left="795" w:hanging="435"/>
      </w:pPr>
      <w:rPr>
        <w:rFonts w:cs="Times New Roman" w:hint="default"/>
        <w:color w:val="auto"/>
      </w:rPr>
    </w:lvl>
    <w:lvl w:ilvl="1">
      <w:start w:val="5"/>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15:restartNumberingAfterBreak="0">
    <w:nsid w:val="00000046"/>
    <w:multiLevelType w:val="multilevel"/>
    <w:tmpl w:val="BDE47EA8"/>
    <w:name w:val="WW8Num75"/>
    <w:lvl w:ilvl="0">
      <w:start w:val="7"/>
      <w:numFmt w:val="decimal"/>
      <w:lvlText w:val="%1."/>
      <w:lvlJc w:val="left"/>
      <w:pPr>
        <w:tabs>
          <w:tab w:val="num" w:pos="0"/>
        </w:tabs>
        <w:ind w:left="2880" w:hanging="360"/>
      </w:pPr>
      <w:rPr>
        <w:rFonts w:cs="Times New Roman"/>
        <w:b/>
      </w:rPr>
    </w:lvl>
    <w:lvl w:ilvl="1">
      <w:start w:val="1"/>
      <w:numFmt w:val="decimal"/>
      <w:lvlText w:val="%1.%2"/>
      <w:lvlJc w:val="left"/>
      <w:pPr>
        <w:tabs>
          <w:tab w:val="num" w:pos="0"/>
        </w:tabs>
        <w:ind w:left="644" w:hanging="360"/>
      </w:pPr>
      <w:rPr>
        <w:rFonts w:cs="Times New Roman"/>
        <w:b/>
        <w:i w:val="0"/>
      </w:rPr>
    </w:lvl>
    <w:lvl w:ilvl="2">
      <w:start w:val="1"/>
      <w:numFmt w:val="decimal"/>
      <w:lvlText w:val="%1.%2.%3"/>
      <w:lvlJc w:val="left"/>
      <w:pPr>
        <w:tabs>
          <w:tab w:val="num" w:pos="0"/>
        </w:tabs>
        <w:ind w:left="3240" w:hanging="720"/>
      </w:pPr>
      <w:rPr>
        <w:rFonts w:cs="Times New Roman"/>
        <w:i w:val="0"/>
      </w:rPr>
    </w:lvl>
    <w:lvl w:ilvl="3">
      <w:start w:val="1"/>
      <w:numFmt w:val="decimal"/>
      <w:lvlText w:val="%1.%2.%3.%4"/>
      <w:lvlJc w:val="left"/>
      <w:pPr>
        <w:tabs>
          <w:tab w:val="num" w:pos="0"/>
        </w:tabs>
        <w:ind w:left="3240" w:hanging="720"/>
      </w:pPr>
      <w:rPr>
        <w:rFonts w:cs="Times New Roman"/>
        <w:i w:val="0"/>
      </w:rPr>
    </w:lvl>
    <w:lvl w:ilvl="4">
      <w:start w:val="1"/>
      <w:numFmt w:val="decimal"/>
      <w:lvlText w:val="%1.%2.%3.%4.%5"/>
      <w:lvlJc w:val="left"/>
      <w:pPr>
        <w:tabs>
          <w:tab w:val="num" w:pos="0"/>
        </w:tabs>
        <w:ind w:left="3600" w:hanging="1080"/>
      </w:pPr>
      <w:rPr>
        <w:rFonts w:cs="Times New Roman"/>
        <w:i w:val="0"/>
      </w:rPr>
    </w:lvl>
    <w:lvl w:ilvl="5">
      <w:start w:val="1"/>
      <w:numFmt w:val="decimal"/>
      <w:lvlText w:val="%1.%2.%3.%4.%5.%6"/>
      <w:lvlJc w:val="left"/>
      <w:pPr>
        <w:tabs>
          <w:tab w:val="num" w:pos="0"/>
        </w:tabs>
        <w:ind w:left="3600" w:hanging="1080"/>
      </w:pPr>
      <w:rPr>
        <w:rFonts w:cs="Times New Roman"/>
        <w:i w:val="0"/>
      </w:rPr>
    </w:lvl>
    <w:lvl w:ilvl="6">
      <w:start w:val="1"/>
      <w:numFmt w:val="decimal"/>
      <w:lvlText w:val="%1.%2.%3.%4.%5.%6.%7"/>
      <w:lvlJc w:val="left"/>
      <w:pPr>
        <w:tabs>
          <w:tab w:val="num" w:pos="0"/>
        </w:tabs>
        <w:ind w:left="3960" w:hanging="1440"/>
      </w:pPr>
      <w:rPr>
        <w:rFonts w:cs="Times New Roman"/>
        <w:i w:val="0"/>
      </w:rPr>
    </w:lvl>
    <w:lvl w:ilvl="7">
      <w:start w:val="1"/>
      <w:numFmt w:val="decimal"/>
      <w:lvlText w:val="%1.%2.%3.%4.%5.%6.%7.%8"/>
      <w:lvlJc w:val="left"/>
      <w:pPr>
        <w:tabs>
          <w:tab w:val="num" w:pos="0"/>
        </w:tabs>
        <w:ind w:left="3960" w:hanging="1440"/>
      </w:pPr>
      <w:rPr>
        <w:rFonts w:cs="Times New Roman"/>
        <w:i w:val="0"/>
      </w:rPr>
    </w:lvl>
    <w:lvl w:ilvl="8">
      <w:start w:val="1"/>
      <w:numFmt w:val="decimal"/>
      <w:lvlText w:val="%1.%2.%3.%4.%5.%6.%7.%8.%9"/>
      <w:lvlJc w:val="left"/>
      <w:pPr>
        <w:tabs>
          <w:tab w:val="num" w:pos="0"/>
        </w:tabs>
        <w:ind w:left="3960" w:hanging="1440"/>
      </w:pPr>
      <w:rPr>
        <w:rFonts w:cs="Times New Roman"/>
        <w:i w:val="0"/>
      </w:rPr>
    </w:lvl>
  </w:abstractNum>
  <w:abstractNum w:abstractNumId="32" w15:restartNumberingAfterBreak="0">
    <w:nsid w:val="0000004A"/>
    <w:multiLevelType w:val="multilevel"/>
    <w:tmpl w:val="10BAFF4E"/>
    <w:name w:val="WW8Num81"/>
    <w:lvl w:ilvl="0">
      <w:start w:val="7"/>
      <w:numFmt w:val="decimal"/>
      <w:lvlText w:val="%1."/>
      <w:lvlJc w:val="left"/>
      <w:pPr>
        <w:tabs>
          <w:tab w:val="num" w:pos="32"/>
        </w:tabs>
        <w:ind w:left="2912" w:hanging="360"/>
      </w:pPr>
      <w:rPr>
        <w:rFonts w:cs="Times New Roman"/>
      </w:rPr>
    </w:lvl>
    <w:lvl w:ilvl="1">
      <w:start w:val="1"/>
      <w:numFmt w:val="decimal"/>
      <w:lvlText w:val="%1.%2"/>
      <w:lvlJc w:val="left"/>
      <w:pPr>
        <w:tabs>
          <w:tab w:val="num" w:pos="0"/>
        </w:tabs>
        <w:ind w:left="644" w:hanging="360"/>
      </w:pPr>
      <w:rPr>
        <w:rFonts w:ascii="Calibri" w:hAnsi="Calibri" w:cs="Courier New" w:hint="default"/>
        <w:b/>
      </w:rPr>
    </w:lvl>
    <w:lvl w:ilvl="2">
      <w:start w:val="1"/>
      <w:numFmt w:val="decimal"/>
      <w:lvlText w:val="%1.%2.%3"/>
      <w:lvlJc w:val="left"/>
      <w:pPr>
        <w:tabs>
          <w:tab w:val="num" w:pos="0"/>
        </w:tabs>
        <w:ind w:left="3240" w:hanging="720"/>
      </w:pPr>
      <w:rPr>
        <w:rFonts w:ascii="Wingdings" w:hAnsi="Wingdings" w:cs="Wingdings"/>
      </w:rPr>
    </w:lvl>
    <w:lvl w:ilvl="3">
      <w:start w:val="1"/>
      <w:numFmt w:val="decimal"/>
      <w:lvlText w:val="%1.%2.%3.%4"/>
      <w:lvlJc w:val="left"/>
      <w:pPr>
        <w:tabs>
          <w:tab w:val="num" w:pos="0"/>
        </w:tabs>
        <w:ind w:left="3240" w:hanging="720"/>
      </w:pPr>
      <w:rPr>
        <w:rFonts w:ascii="Wingdings" w:hAnsi="Wingdings" w:cs="Wingdings"/>
      </w:rPr>
    </w:lvl>
    <w:lvl w:ilvl="4">
      <w:start w:val="1"/>
      <w:numFmt w:val="decimal"/>
      <w:lvlText w:val="%1.%2.%3.%4.%5"/>
      <w:lvlJc w:val="left"/>
      <w:pPr>
        <w:tabs>
          <w:tab w:val="num" w:pos="0"/>
        </w:tabs>
        <w:ind w:left="3600" w:hanging="1080"/>
      </w:pPr>
      <w:rPr>
        <w:rFonts w:ascii="Wingdings" w:hAnsi="Wingdings" w:cs="Wingdings"/>
      </w:rPr>
    </w:lvl>
    <w:lvl w:ilvl="5">
      <w:start w:val="1"/>
      <w:numFmt w:val="decimal"/>
      <w:lvlText w:val="%1.%2.%3.%4.%5.%6"/>
      <w:lvlJc w:val="left"/>
      <w:pPr>
        <w:tabs>
          <w:tab w:val="num" w:pos="0"/>
        </w:tabs>
        <w:ind w:left="3600" w:hanging="1080"/>
      </w:pPr>
      <w:rPr>
        <w:rFonts w:ascii="Wingdings" w:hAnsi="Wingdings" w:cs="Wingdings"/>
      </w:rPr>
    </w:lvl>
    <w:lvl w:ilvl="6">
      <w:start w:val="1"/>
      <w:numFmt w:val="decimal"/>
      <w:lvlText w:val="%1.%2.%3.%4.%5.%6.%7"/>
      <w:lvlJc w:val="left"/>
      <w:pPr>
        <w:tabs>
          <w:tab w:val="num" w:pos="0"/>
        </w:tabs>
        <w:ind w:left="3960" w:hanging="1440"/>
      </w:pPr>
      <w:rPr>
        <w:rFonts w:ascii="Wingdings" w:hAnsi="Wingdings" w:cs="Wingdings"/>
      </w:rPr>
    </w:lvl>
    <w:lvl w:ilvl="7">
      <w:start w:val="1"/>
      <w:numFmt w:val="decimal"/>
      <w:lvlText w:val="%1.%2.%3.%4.%5.%6.%7.%8"/>
      <w:lvlJc w:val="left"/>
      <w:pPr>
        <w:tabs>
          <w:tab w:val="num" w:pos="0"/>
        </w:tabs>
        <w:ind w:left="3960" w:hanging="1440"/>
      </w:pPr>
      <w:rPr>
        <w:rFonts w:ascii="Wingdings" w:hAnsi="Wingdings" w:cs="Wingdings"/>
      </w:rPr>
    </w:lvl>
    <w:lvl w:ilvl="8">
      <w:start w:val="1"/>
      <w:numFmt w:val="decimal"/>
      <w:lvlText w:val="%1.%2.%3.%4.%5.%6.%7.%8.%9"/>
      <w:lvlJc w:val="left"/>
      <w:pPr>
        <w:tabs>
          <w:tab w:val="num" w:pos="0"/>
        </w:tabs>
        <w:ind w:left="3960" w:hanging="1440"/>
      </w:pPr>
      <w:rPr>
        <w:rFonts w:ascii="Wingdings" w:hAnsi="Wingdings" w:cs="Wingdings"/>
      </w:rPr>
    </w:lvl>
  </w:abstractNum>
  <w:abstractNum w:abstractNumId="33" w15:restartNumberingAfterBreak="0">
    <w:nsid w:val="0000004C"/>
    <w:multiLevelType w:val="multilevel"/>
    <w:tmpl w:val="0000004C"/>
    <w:name w:val="WW8Num83"/>
    <w:lvl w:ilvl="0">
      <w:start w:val="6"/>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644" w:hanging="360"/>
      </w:pPr>
      <w:rPr>
        <w:rFonts w:cs="Times New Roman"/>
      </w:rPr>
    </w:lvl>
    <w:lvl w:ilvl="2">
      <w:start w:val="1"/>
      <w:numFmt w:val="decimal"/>
      <w:lvlText w:val="%1.%2.%3"/>
      <w:lvlJc w:val="left"/>
      <w:pPr>
        <w:tabs>
          <w:tab w:val="num" w:pos="0"/>
        </w:tabs>
        <w:ind w:left="1288" w:hanging="720"/>
      </w:pPr>
      <w:rPr>
        <w:rFonts w:cs="Times New Roman"/>
      </w:rPr>
    </w:lvl>
    <w:lvl w:ilvl="3">
      <w:start w:val="1"/>
      <w:numFmt w:val="decimal"/>
      <w:lvlText w:val="%1.%2.%3.%4"/>
      <w:lvlJc w:val="left"/>
      <w:pPr>
        <w:tabs>
          <w:tab w:val="num" w:pos="0"/>
        </w:tabs>
        <w:ind w:left="1572" w:hanging="720"/>
      </w:pPr>
      <w:rPr>
        <w:rFonts w:cs="Times New Roman"/>
      </w:rPr>
    </w:lvl>
    <w:lvl w:ilvl="4">
      <w:start w:val="1"/>
      <w:numFmt w:val="decimal"/>
      <w:lvlText w:val="%1.%2.%3.%4.%5"/>
      <w:lvlJc w:val="left"/>
      <w:pPr>
        <w:tabs>
          <w:tab w:val="num" w:pos="0"/>
        </w:tabs>
        <w:ind w:left="2216" w:hanging="1080"/>
      </w:pPr>
      <w:rPr>
        <w:rFonts w:cs="Times New Roman"/>
      </w:rPr>
    </w:lvl>
    <w:lvl w:ilvl="5">
      <w:start w:val="1"/>
      <w:numFmt w:val="decimal"/>
      <w:lvlText w:val="%1.%2.%3.%4.%5.%6"/>
      <w:lvlJc w:val="left"/>
      <w:pPr>
        <w:tabs>
          <w:tab w:val="num" w:pos="0"/>
        </w:tabs>
        <w:ind w:left="2500" w:hanging="1080"/>
      </w:pPr>
      <w:rPr>
        <w:rFonts w:cs="Times New Roman"/>
      </w:rPr>
    </w:lvl>
    <w:lvl w:ilvl="6">
      <w:start w:val="1"/>
      <w:numFmt w:val="decimal"/>
      <w:lvlText w:val="%1.%2.%3.%4.%5.%6.%7"/>
      <w:lvlJc w:val="left"/>
      <w:pPr>
        <w:tabs>
          <w:tab w:val="num" w:pos="0"/>
        </w:tabs>
        <w:ind w:left="3144" w:hanging="1440"/>
      </w:pPr>
      <w:rPr>
        <w:rFonts w:cs="Times New Roman"/>
      </w:rPr>
    </w:lvl>
    <w:lvl w:ilvl="7">
      <w:start w:val="1"/>
      <w:numFmt w:val="decimal"/>
      <w:lvlText w:val="%1.%2.%3.%4.%5.%6.%7.%8"/>
      <w:lvlJc w:val="left"/>
      <w:pPr>
        <w:tabs>
          <w:tab w:val="num" w:pos="0"/>
        </w:tabs>
        <w:ind w:left="3428" w:hanging="1440"/>
      </w:pPr>
      <w:rPr>
        <w:rFonts w:cs="Times New Roman"/>
      </w:rPr>
    </w:lvl>
    <w:lvl w:ilvl="8">
      <w:start w:val="1"/>
      <w:numFmt w:val="decimal"/>
      <w:lvlText w:val="%1.%2.%3.%4.%5.%6.%7.%8.%9"/>
      <w:lvlJc w:val="left"/>
      <w:pPr>
        <w:tabs>
          <w:tab w:val="num" w:pos="0"/>
        </w:tabs>
        <w:ind w:left="3712" w:hanging="1440"/>
      </w:pPr>
      <w:rPr>
        <w:rFonts w:cs="Times New Roman"/>
      </w:rPr>
    </w:lvl>
  </w:abstractNum>
  <w:abstractNum w:abstractNumId="34" w15:restartNumberingAfterBreak="0">
    <w:nsid w:val="00000050"/>
    <w:multiLevelType w:val="multilevel"/>
    <w:tmpl w:val="00000050"/>
    <w:name w:val="WW8Num80"/>
    <w:lvl w:ilvl="0">
      <w:start w:val="1"/>
      <w:numFmt w:val="bullet"/>
      <w:lvlText w:val="-"/>
      <w:lvlJc w:val="left"/>
      <w:pPr>
        <w:tabs>
          <w:tab w:val="num" w:pos="720"/>
        </w:tabs>
        <w:ind w:left="720" w:hanging="360"/>
      </w:pPr>
      <w:rPr>
        <w:rFonts w:ascii="Arial" w:hAnsi="Aria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5" w15:restartNumberingAfterBreak="0">
    <w:nsid w:val="00000053"/>
    <w:multiLevelType w:val="multilevel"/>
    <w:tmpl w:val="00000053"/>
    <w:lvl w:ilvl="0">
      <w:start w:val="1"/>
      <w:numFmt w:val="lowerLetter"/>
      <w:lvlText w:val="%1."/>
      <w:lvlJc w:val="left"/>
      <w:pPr>
        <w:tabs>
          <w:tab w:val="num" w:pos="1068"/>
        </w:tabs>
        <w:ind w:left="1068"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011E779E"/>
    <w:multiLevelType w:val="singleLevel"/>
    <w:tmpl w:val="04150001"/>
    <w:lvl w:ilvl="0">
      <w:start w:val="1"/>
      <w:numFmt w:val="bullet"/>
      <w:pStyle w:val="Osignicie"/>
      <w:lvlText w:val=""/>
      <w:lvlJc w:val="left"/>
      <w:pPr>
        <w:tabs>
          <w:tab w:val="num" w:pos="360"/>
        </w:tabs>
        <w:ind w:left="360" w:hanging="360"/>
      </w:pPr>
      <w:rPr>
        <w:rFonts w:ascii="Symbol" w:hAnsi="Symbol" w:hint="default"/>
      </w:rPr>
    </w:lvl>
  </w:abstractNum>
  <w:abstractNum w:abstractNumId="37" w15:restartNumberingAfterBreak="0">
    <w:nsid w:val="01C75A90"/>
    <w:multiLevelType w:val="multilevel"/>
    <w:tmpl w:val="BE30AC72"/>
    <w:name w:val="WW8Num192"/>
    <w:lvl w:ilvl="0">
      <w:start w:val="3"/>
      <w:numFmt w:val="decimal"/>
      <w:lvlText w:val="%1"/>
      <w:lvlJc w:val="left"/>
      <w:pPr>
        <w:tabs>
          <w:tab w:val="num" w:pos="0"/>
        </w:tabs>
        <w:ind w:left="360" w:hanging="360"/>
      </w:pPr>
      <w:rPr>
        <w:rFonts w:ascii="Calibri" w:eastAsia="Times New Roman" w:hAnsi="Calibri" w:cs="Calibri" w:hint="default"/>
      </w:rPr>
    </w:lvl>
    <w:lvl w:ilvl="1">
      <w:start w:val="1"/>
      <w:numFmt w:val="decimal"/>
      <w:lvlText w:val="%1.%2"/>
      <w:lvlJc w:val="left"/>
      <w:pPr>
        <w:tabs>
          <w:tab w:val="num" w:pos="0"/>
        </w:tabs>
        <w:ind w:left="360" w:hanging="360"/>
      </w:pPr>
      <w:rPr>
        <w:rFonts w:ascii="Calibri" w:eastAsia="Times New Roman" w:hAnsi="Calibri" w:cs="Calibri" w:hint="default"/>
      </w:rPr>
    </w:lvl>
    <w:lvl w:ilvl="2">
      <w:start w:val="1"/>
      <w:numFmt w:val="decimal"/>
      <w:lvlText w:val="%1.%2.%3"/>
      <w:lvlJc w:val="left"/>
      <w:pPr>
        <w:tabs>
          <w:tab w:val="num" w:pos="0"/>
        </w:tabs>
        <w:ind w:left="720" w:hanging="720"/>
      </w:pPr>
      <w:rPr>
        <w:rFonts w:ascii="Calibri" w:eastAsia="Times New Roman" w:hAnsi="Calibri" w:cs="Calibri" w:hint="default"/>
      </w:rPr>
    </w:lvl>
    <w:lvl w:ilvl="3">
      <w:start w:val="1"/>
      <w:numFmt w:val="decimal"/>
      <w:lvlText w:val="%1.%2.%3.%4"/>
      <w:lvlJc w:val="left"/>
      <w:pPr>
        <w:tabs>
          <w:tab w:val="num" w:pos="0"/>
        </w:tabs>
        <w:ind w:left="720" w:hanging="720"/>
      </w:pPr>
      <w:rPr>
        <w:rFonts w:ascii="Calibri" w:eastAsia="Times New Roman" w:hAnsi="Calibri" w:cs="Calibri" w:hint="default"/>
      </w:rPr>
    </w:lvl>
    <w:lvl w:ilvl="4">
      <w:start w:val="1"/>
      <w:numFmt w:val="decimal"/>
      <w:lvlText w:val="%1.%2.%3.%4.%5"/>
      <w:lvlJc w:val="left"/>
      <w:pPr>
        <w:tabs>
          <w:tab w:val="num" w:pos="0"/>
        </w:tabs>
        <w:ind w:left="1080" w:hanging="1080"/>
      </w:pPr>
      <w:rPr>
        <w:rFonts w:ascii="Calibri" w:eastAsia="Times New Roman" w:hAnsi="Calibri" w:cs="Calibri" w:hint="default"/>
      </w:rPr>
    </w:lvl>
    <w:lvl w:ilvl="5">
      <w:start w:val="1"/>
      <w:numFmt w:val="decimal"/>
      <w:lvlText w:val="%1.%2.%3.%4.%5.%6"/>
      <w:lvlJc w:val="left"/>
      <w:pPr>
        <w:tabs>
          <w:tab w:val="num" w:pos="0"/>
        </w:tabs>
        <w:ind w:left="1080" w:hanging="1080"/>
      </w:pPr>
      <w:rPr>
        <w:rFonts w:ascii="Calibri" w:eastAsia="Times New Roman" w:hAnsi="Calibri" w:cs="Calibri" w:hint="default"/>
      </w:rPr>
    </w:lvl>
    <w:lvl w:ilvl="6">
      <w:start w:val="1"/>
      <w:numFmt w:val="decimal"/>
      <w:lvlText w:val="%1.%2.%3.%4.%5.%6.%7"/>
      <w:lvlJc w:val="left"/>
      <w:pPr>
        <w:tabs>
          <w:tab w:val="num" w:pos="0"/>
        </w:tabs>
        <w:ind w:left="1440" w:hanging="1440"/>
      </w:pPr>
      <w:rPr>
        <w:rFonts w:ascii="Calibri" w:eastAsia="Times New Roman" w:hAnsi="Calibri" w:cs="Calibri" w:hint="default"/>
      </w:rPr>
    </w:lvl>
    <w:lvl w:ilvl="7">
      <w:start w:val="1"/>
      <w:numFmt w:val="decimal"/>
      <w:lvlText w:val="%1.%2.%3.%4.%5.%6.%7.%8"/>
      <w:lvlJc w:val="left"/>
      <w:pPr>
        <w:tabs>
          <w:tab w:val="num" w:pos="0"/>
        </w:tabs>
        <w:ind w:left="1440" w:hanging="1440"/>
      </w:pPr>
      <w:rPr>
        <w:rFonts w:ascii="Calibri" w:eastAsia="Times New Roman" w:hAnsi="Calibri" w:cs="Calibri" w:hint="default"/>
      </w:rPr>
    </w:lvl>
    <w:lvl w:ilvl="8">
      <w:start w:val="1"/>
      <w:numFmt w:val="decimal"/>
      <w:lvlText w:val="%1.%2.%3.%4.%5.%6.%7.%8.%9"/>
      <w:lvlJc w:val="left"/>
      <w:pPr>
        <w:tabs>
          <w:tab w:val="num" w:pos="0"/>
        </w:tabs>
        <w:ind w:left="1440" w:hanging="1440"/>
      </w:pPr>
      <w:rPr>
        <w:rFonts w:ascii="Calibri" w:eastAsia="Times New Roman" w:hAnsi="Calibri" w:cs="Calibri" w:hint="default"/>
      </w:rPr>
    </w:lvl>
  </w:abstractNum>
  <w:abstractNum w:abstractNumId="38" w15:restartNumberingAfterBreak="0">
    <w:nsid w:val="032422F3"/>
    <w:multiLevelType w:val="hybridMultilevel"/>
    <w:tmpl w:val="35B48464"/>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5C162B24">
      <w:start w:val="9"/>
      <w:numFmt w:val="decimal"/>
      <w:lvlText w:val="%3)"/>
      <w:lvlJc w:val="left"/>
      <w:pPr>
        <w:ind w:left="2766" w:hanging="360"/>
      </w:pPr>
      <w:rPr>
        <w:rFonts w:hint="default"/>
        <w:u w:val="single"/>
      </w:r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9" w15:restartNumberingAfterBreak="0">
    <w:nsid w:val="038C3984"/>
    <w:multiLevelType w:val="hybridMultilevel"/>
    <w:tmpl w:val="9948DDE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03C677A5"/>
    <w:multiLevelType w:val="multilevel"/>
    <w:tmpl w:val="49A47282"/>
    <w:lvl w:ilvl="0">
      <w:start w:val="1"/>
      <w:numFmt w:val="none"/>
      <w:pStyle w:val="1SIWZ"/>
      <w:lvlText w:val=""/>
      <w:lvlJc w:val="left"/>
      <w:pPr>
        <w:tabs>
          <w:tab w:val="num" w:pos="0"/>
        </w:tabs>
      </w:pPr>
      <w:rPr>
        <w:rFonts w:ascii="Times New Roman" w:hAnsi="Times New Roman" w:cs="Times New Roman" w:hint="default"/>
        <w:b/>
        <w:i w:val="0"/>
        <w:caps w:val="0"/>
        <w:strike w:val="0"/>
        <w:dstrike w:val="0"/>
        <w:vanish w:val="0"/>
        <w:color w:val="000000"/>
        <w:sz w:val="28"/>
        <w:szCs w:val="28"/>
        <w:vertAlign w:val="baseline"/>
      </w:rPr>
    </w:lvl>
    <w:lvl w:ilvl="1">
      <w:start w:val="1"/>
      <w:numFmt w:val="upperRoman"/>
      <w:pStyle w:val="2SIWZ"/>
      <w:lvlText w:val="ROZDZIAŁ %2."/>
      <w:lvlJc w:val="left"/>
      <w:pPr>
        <w:tabs>
          <w:tab w:val="num" w:pos="2552"/>
        </w:tabs>
        <w:ind w:left="2552" w:hanging="2552"/>
      </w:pPr>
      <w:rPr>
        <w:rFonts w:ascii="Times New Roman" w:hAnsi="Times New Roman" w:cs="Times New Roman" w:hint="default"/>
        <w:b/>
        <w:i w:val="0"/>
        <w:caps w:val="0"/>
        <w:strike w:val="0"/>
        <w:dstrike w:val="0"/>
        <w:vanish w:val="0"/>
        <w:color w:val="auto"/>
        <w:sz w:val="28"/>
        <w:szCs w:val="28"/>
        <w:vertAlign w:val="baseline"/>
      </w:rPr>
    </w:lvl>
    <w:lvl w:ilvl="2">
      <w:start w:val="1"/>
      <w:numFmt w:val="decimal"/>
      <w:pStyle w:val="3SIWZ"/>
      <w:lvlText w:val="%3."/>
      <w:lvlJc w:val="left"/>
      <w:pPr>
        <w:tabs>
          <w:tab w:val="num" w:pos="397"/>
        </w:tabs>
        <w:ind w:left="397" w:hanging="397"/>
      </w:pPr>
      <w:rPr>
        <w:rFonts w:ascii="Times New Roman" w:hAnsi="Times New Roman" w:cs="Times New Roman" w:hint="default"/>
        <w:b w:val="0"/>
        <w:i w:val="0"/>
        <w:caps w:val="0"/>
        <w:strike w:val="0"/>
        <w:dstrike w:val="0"/>
        <w:vanish w:val="0"/>
        <w:color w:val="000000"/>
        <w:sz w:val="24"/>
        <w:szCs w:val="24"/>
        <w:vertAlign w:val="baseline"/>
      </w:rPr>
    </w:lvl>
    <w:lvl w:ilvl="3">
      <w:start w:val="1"/>
      <w:numFmt w:val="decimal"/>
      <w:pStyle w:val="4SIWZ"/>
      <w:lvlText w:val="%4)"/>
      <w:lvlJc w:val="left"/>
      <w:pPr>
        <w:tabs>
          <w:tab w:val="num" w:pos="794"/>
        </w:tabs>
        <w:ind w:left="794" w:hanging="397"/>
      </w:pPr>
      <w:rPr>
        <w:rFonts w:ascii="Times New Roman" w:hAnsi="Times New Roman" w:cs="Times New Roman" w:hint="default"/>
        <w:b w:val="0"/>
        <w:i w:val="0"/>
        <w:caps w:val="0"/>
        <w:strike w:val="0"/>
        <w:dstrike w:val="0"/>
        <w:vanish w:val="0"/>
        <w:color w:val="000000"/>
        <w:sz w:val="24"/>
        <w:szCs w:val="24"/>
        <w:vertAlign w:val="baseline"/>
      </w:rPr>
    </w:lvl>
    <w:lvl w:ilvl="4">
      <w:start w:val="1"/>
      <w:numFmt w:val="lowerLetter"/>
      <w:pStyle w:val="5SIWZ"/>
      <w:lvlText w:val="%5)"/>
      <w:lvlJc w:val="left"/>
      <w:pPr>
        <w:tabs>
          <w:tab w:val="num" w:pos="1191"/>
        </w:tabs>
        <w:ind w:left="1191" w:hanging="397"/>
      </w:pPr>
      <w:rPr>
        <w:rFonts w:ascii="Times New Roman" w:hAnsi="Times New Roman" w:cs="Times New Roman" w:hint="default"/>
        <w:b w:val="0"/>
        <w:i w:val="0"/>
        <w:caps w:val="0"/>
        <w:strike w:val="0"/>
        <w:dstrike w:val="0"/>
        <w:vanish w:val="0"/>
        <w:color w:val="000000"/>
        <w:sz w:val="24"/>
        <w:szCs w:val="24"/>
        <w:vertAlign w:val="baseline"/>
      </w:rPr>
    </w:lvl>
    <w:lvl w:ilvl="5">
      <w:start w:val="1"/>
      <w:numFmt w:val="upperLetter"/>
      <w:pStyle w:val="6SIWZ"/>
      <w:lvlText w:val="Załącznik %6"/>
      <w:lvlJc w:val="left"/>
      <w:pPr>
        <w:tabs>
          <w:tab w:val="num" w:pos="1080"/>
        </w:tabs>
        <w:ind w:left="3388" w:hanging="2308"/>
      </w:pPr>
      <w:rPr>
        <w:rFonts w:cs="Times New Roman" w:hint="default"/>
        <w:b w:val="0"/>
        <w:i w:val="0"/>
        <w:caps w:val="0"/>
        <w:strike w:val="0"/>
        <w:dstrike w:val="0"/>
        <w:vanish w:val="0"/>
        <w:color w:val="auto"/>
        <w:sz w:val="24"/>
        <w:szCs w:val="24"/>
        <w:vertAlign w:val="baseline"/>
      </w:rPr>
    </w:lvl>
    <w:lvl w:ilvl="6">
      <w:start w:val="1"/>
      <w:numFmt w:val="decimal"/>
      <w:pStyle w:val="7SIWZ"/>
      <w:lvlText w:val="Załącznik %7"/>
      <w:lvlJc w:val="left"/>
      <w:pPr>
        <w:tabs>
          <w:tab w:val="num" w:pos="1588"/>
        </w:tabs>
        <w:ind w:left="1588" w:hanging="1588"/>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7">
      <w:start w:val="1"/>
      <w:numFmt w:val="none"/>
      <w:lvlText w:val="---"/>
      <w:lvlJc w:val="left"/>
      <w:pPr>
        <w:tabs>
          <w:tab w:val="num" w:pos="251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none"/>
      <w:isLgl/>
      <w:lvlText w:val="----"/>
      <w:lvlJc w:val="left"/>
      <w:pPr>
        <w:tabs>
          <w:tab w:val="num" w:pos="287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4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45566A0"/>
    <w:multiLevelType w:val="multilevel"/>
    <w:tmpl w:val="D7D6A90C"/>
    <w:lvl w:ilvl="0">
      <w:start w:val="1"/>
      <w:numFmt w:val="decimal"/>
      <w:lvlText w:val="%1."/>
      <w:lvlJc w:val="left"/>
      <w:pPr>
        <w:tabs>
          <w:tab w:val="num" w:pos="720"/>
        </w:tabs>
        <w:ind w:left="720" w:hanging="360"/>
      </w:pPr>
      <w:rPr>
        <w:rFonts w:cs="Times New Roman"/>
        <w:b w:val="0"/>
        <w:bCs w:val="0"/>
      </w:rPr>
    </w:lvl>
    <w:lvl w:ilvl="1">
      <w:start w:val="1"/>
      <w:numFmt w:val="lowerLetter"/>
      <w:lvlText w:val="%2."/>
      <w:lvlJc w:val="left"/>
      <w:pPr>
        <w:tabs>
          <w:tab w:val="num" w:pos="1440"/>
        </w:tabs>
        <w:ind w:left="1440" w:hanging="36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046723A9"/>
    <w:multiLevelType w:val="hybridMultilevel"/>
    <w:tmpl w:val="6966DB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049A2793"/>
    <w:multiLevelType w:val="hybridMultilevel"/>
    <w:tmpl w:val="71BA53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A316F72E">
      <w:start w:val="1"/>
      <w:numFmt w:val="lowerLetter"/>
      <w:lvlText w:val="%3."/>
      <w:lvlJc w:val="left"/>
      <w:pPr>
        <w:ind w:left="2160" w:hanging="360"/>
      </w:pPr>
      <w:rPr>
        <w:rFonts w:hint="default"/>
        <w:color w:val="auto"/>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15:restartNumberingAfterBreak="0">
    <w:nsid w:val="054569CB"/>
    <w:multiLevelType w:val="hybridMultilevel"/>
    <w:tmpl w:val="AA2CF3DA"/>
    <w:lvl w:ilvl="0" w:tplc="DF1CCF0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5B05B4D"/>
    <w:multiLevelType w:val="multilevel"/>
    <w:tmpl w:val="E0583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8514A70"/>
    <w:multiLevelType w:val="hybridMultilevel"/>
    <w:tmpl w:val="7CFC3CB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08C7722E"/>
    <w:multiLevelType w:val="multilevel"/>
    <w:tmpl w:val="302A1442"/>
    <w:lvl w:ilvl="0">
      <w:start w:val="1"/>
      <w:numFmt w:val="decimal"/>
      <w:lvlText w:val="%1."/>
      <w:lvlJc w:val="left"/>
      <w:pPr>
        <w:tabs>
          <w:tab w:val="num" w:pos="502"/>
        </w:tabs>
        <w:ind w:left="502" w:hanging="360"/>
      </w:pPr>
      <w:rPr>
        <w:rFonts w:hint="default"/>
        <w:b w:val="0"/>
        <w:bCs w:val="0"/>
        <w:color w:val="auto"/>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9" w15:restartNumberingAfterBreak="0">
    <w:nsid w:val="08CC1D6D"/>
    <w:multiLevelType w:val="multilevel"/>
    <w:tmpl w:val="259411BE"/>
    <w:lvl w:ilvl="0">
      <w:start w:val="7"/>
      <w:numFmt w:val="decimal"/>
      <w:lvlText w:val="%1."/>
      <w:lvlJc w:val="left"/>
      <w:pPr>
        <w:ind w:left="1290" w:hanging="360"/>
      </w:pPr>
      <w:rPr>
        <w:rFonts w:hint="default"/>
        <w:b/>
      </w:rPr>
    </w:lvl>
    <w:lvl w:ilvl="1">
      <w:start w:val="1"/>
      <w:numFmt w:val="decimal"/>
      <w:isLgl/>
      <w:lvlText w:val="%1.%2"/>
      <w:lvlJc w:val="left"/>
      <w:pPr>
        <w:ind w:left="1290" w:hanging="360"/>
      </w:pPr>
      <w:rPr>
        <w:rFonts w:hint="default"/>
        <w:b/>
      </w:rPr>
    </w:lvl>
    <w:lvl w:ilvl="2">
      <w:start w:val="1"/>
      <w:numFmt w:val="decimal"/>
      <w:isLgl/>
      <w:lvlText w:val="%1.%2.%3"/>
      <w:lvlJc w:val="left"/>
      <w:pPr>
        <w:ind w:left="1650" w:hanging="720"/>
      </w:pPr>
      <w:rPr>
        <w:rFonts w:hint="default"/>
      </w:rPr>
    </w:lvl>
    <w:lvl w:ilvl="3">
      <w:start w:val="1"/>
      <w:numFmt w:val="decimal"/>
      <w:isLgl/>
      <w:lvlText w:val="%1.%2.%3.%4"/>
      <w:lvlJc w:val="left"/>
      <w:pPr>
        <w:ind w:left="1650" w:hanging="720"/>
      </w:pPr>
      <w:rPr>
        <w:rFonts w:hint="default"/>
      </w:rPr>
    </w:lvl>
    <w:lvl w:ilvl="4">
      <w:start w:val="1"/>
      <w:numFmt w:val="decimal"/>
      <w:isLgl/>
      <w:lvlText w:val="%1.%2.%3.%4.%5"/>
      <w:lvlJc w:val="left"/>
      <w:pPr>
        <w:ind w:left="2010" w:hanging="1080"/>
      </w:pPr>
      <w:rPr>
        <w:rFonts w:hint="default"/>
      </w:rPr>
    </w:lvl>
    <w:lvl w:ilvl="5">
      <w:start w:val="1"/>
      <w:numFmt w:val="decimal"/>
      <w:isLgl/>
      <w:lvlText w:val="%1.%2.%3.%4.%5.%6"/>
      <w:lvlJc w:val="left"/>
      <w:pPr>
        <w:ind w:left="2010" w:hanging="1080"/>
      </w:pPr>
      <w:rPr>
        <w:rFonts w:hint="default"/>
      </w:rPr>
    </w:lvl>
    <w:lvl w:ilvl="6">
      <w:start w:val="1"/>
      <w:numFmt w:val="decimal"/>
      <w:isLgl/>
      <w:lvlText w:val="%1.%2.%3.%4.%5.%6.%7"/>
      <w:lvlJc w:val="left"/>
      <w:pPr>
        <w:ind w:left="2370" w:hanging="1440"/>
      </w:pPr>
      <w:rPr>
        <w:rFonts w:hint="default"/>
      </w:rPr>
    </w:lvl>
    <w:lvl w:ilvl="7">
      <w:start w:val="1"/>
      <w:numFmt w:val="decimal"/>
      <w:isLgl/>
      <w:lvlText w:val="%1.%2.%3.%4.%5.%6.%7.%8"/>
      <w:lvlJc w:val="left"/>
      <w:pPr>
        <w:ind w:left="2370" w:hanging="1440"/>
      </w:pPr>
      <w:rPr>
        <w:rFonts w:hint="default"/>
      </w:rPr>
    </w:lvl>
    <w:lvl w:ilvl="8">
      <w:start w:val="1"/>
      <w:numFmt w:val="decimal"/>
      <w:isLgl/>
      <w:lvlText w:val="%1.%2.%3.%4.%5.%6.%7.%8.%9"/>
      <w:lvlJc w:val="left"/>
      <w:pPr>
        <w:ind w:left="2370" w:hanging="1440"/>
      </w:pPr>
      <w:rPr>
        <w:rFonts w:hint="default"/>
      </w:rPr>
    </w:lvl>
  </w:abstractNum>
  <w:abstractNum w:abstractNumId="50" w15:restartNumberingAfterBreak="0">
    <w:nsid w:val="098976B0"/>
    <w:multiLevelType w:val="multilevel"/>
    <w:tmpl w:val="736EDE00"/>
    <w:lvl w:ilvl="0">
      <w:start w:val="1"/>
      <w:numFmt w:val="decimal"/>
      <w:lvlText w:val="%1."/>
      <w:lvlJc w:val="left"/>
      <w:pPr>
        <w:tabs>
          <w:tab w:val="num" w:pos="720"/>
        </w:tabs>
        <w:ind w:left="720" w:hanging="360"/>
      </w:pPr>
      <w:rPr>
        <w:rFonts w:cs="Times New Roman" w:hint="default"/>
      </w:rPr>
    </w:lvl>
    <w:lvl w:ilvl="1">
      <w:start w:val="5"/>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51" w15:restartNumberingAfterBreak="0">
    <w:nsid w:val="0A924736"/>
    <w:multiLevelType w:val="multilevel"/>
    <w:tmpl w:val="2DBAA7A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0A994C2B"/>
    <w:multiLevelType w:val="hybridMultilevel"/>
    <w:tmpl w:val="887C72A2"/>
    <w:lvl w:ilvl="0" w:tplc="04150001">
      <w:start w:val="1"/>
      <w:numFmt w:val="bullet"/>
      <w:lvlText w:val=""/>
      <w:lvlJc w:val="left"/>
      <w:pPr>
        <w:tabs>
          <w:tab w:val="num" w:pos="1080"/>
        </w:tabs>
        <w:ind w:left="1080" w:hanging="360"/>
      </w:pPr>
      <w:rPr>
        <w:rFonts w:ascii="Symbol" w:hAnsi="Symbol"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0ABC0FC5"/>
    <w:multiLevelType w:val="multilevel"/>
    <w:tmpl w:val="61EC242C"/>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1.%2"/>
      <w:lvlJc w:val="left"/>
      <w:pPr>
        <w:tabs>
          <w:tab w:val="num" w:pos="720"/>
        </w:tabs>
        <w:ind w:left="720" w:hanging="720"/>
      </w:pPr>
      <w:rPr>
        <w:rFonts w:hint="default"/>
      </w:rPr>
    </w:lvl>
    <w:lvl w:ilvl="2">
      <w:start w:val="1"/>
      <w:numFmt w:val="decimal"/>
      <w:pStyle w:val="NumberedHeadingStyleA3"/>
      <w:lvlText w:val="%1.%2.%3"/>
      <w:lvlJc w:val="left"/>
      <w:pPr>
        <w:tabs>
          <w:tab w:val="num" w:pos="720"/>
        </w:tabs>
        <w:ind w:left="720" w:hanging="720"/>
      </w:pPr>
      <w:rPr>
        <w:rFonts w:hint="default"/>
      </w:rPr>
    </w:lvl>
    <w:lvl w:ilvl="3">
      <w:start w:val="1"/>
      <w:numFmt w:val="decimal"/>
      <w:pStyle w:val="NumberedHeadingStyleA4"/>
      <w:lvlText w:val="%1.%2.%3.%4"/>
      <w:lvlJc w:val="left"/>
      <w:pPr>
        <w:tabs>
          <w:tab w:val="num" w:pos="1080"/>
        </w:tabs>
        <w:ind w:left="1080" w:hanging="1080"/>
      </w:pPr>
      <w:rPr>
        <w:rFonts w:hint="default"/>
      </w:rPr>
    </w:lvl>
    <w:lvl w:ilvl="4">
      <w:start w:val="1"/>
      <w:numFmt w:val="decimal"/>
      <w:pStyle w:val="NumberedHeadingStyleA5"/>
      <w:lvlText w:val="%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54" w15:restartNumberingAfterBreak="0">
    <w:nsid w:val="0B1D022C"/>
    <w:multiLevelType w:val="multilevel"/>
    <w:tmpl w:val="57326CC8"/>
    <w:lvl w:ilvl="0">
      <w:start w:val="1"/>
      <w:numFmt w:val="lowerLetter"/>
      <w:pStyle w:val="Bullet1"/>
      <w:lvlText w:val="%1)"/>
      <w:lvlJc w:val="left"/>
      <w:pPr>
        <w:tabs>
          <w:tab w:val="num" w:pos="720"/>
        </w:tabs>
        <w:ind w:left="720" w:hanging="360"/>
      </w:pPr>
      <w:rPr>
        <w:rFonts w:hint="default"/>
        <w:b w:val="0"/>
        <w:bCs w:val="0"/>
        <w:i w:val="0"/>
        <w:iCs w:val="0"/>
        <w:sz w:val="24"/>
        <w:szCs w:val="24"/>
      </w:rPr>
    </w:lvl>
    <w:lvl w:ilvl="1">
      <w:start w:val="1"/>
      <w:numFmt w:val="lowerLetter"/>
      <w:lvlText w:val="%2)"/>
      <w:lvlJc w:val="left"/>
      <w:pPr>
        <w:tabs>
          <w:tab w:val="num" w:pos="1080"/>
        </w:tabs>
        <w:ind w:left="1080" w:hanging="360"/>
      </w:pPr>
      <w:rPr>
        <w:rFonts w:hint="default"/>
      </w:rPr>
    </w:lvl>
    <w:lvl w:ilvl="2">
      <w:start w:val="1"/>
      <w:numFmt w:val="lowerRoman"/>
      <w:pStyle w:val="StylNagwek312ptPrzed12ptPo9ptInterliniaDo"/>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5" w15:restartNumberingAfterBreak="0">
    <w:nsid w:val="0BD51E25"/>
    <w:multiLevelType w:val="multilevel"/>
    <w:tmpl w:val="D728A806"/>
    <w:lvl w:ilvl="0">
      <w:start w:val="1"/>
      <w:numFmt w:val="decimal"/>
      <w:pStyle w:val="Garamondobszary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6" w15:restartNumberingAfterBreak="0">
    <w:nsid w:val="0CE01950"/>
    <w:multiLevelType w:val="multilevel"/>
    <w:tmpl w:val="CC5C97B8"/>
    <w:name w:val="WW8Num302"/>
    <w:lvl w:ilvl="0">
      <w:start w:val="5"/>
      <w:numFmt w:val="decimal"/>
      <w:lvlText w:val="%1"/>
      <w:lvlJc w:val="left"/>
      <w:pPr>
        <w:tabs>
          <w:tab w:val="num" w:pos="0"/>
        </w:tabs>
        <w:ind w:left="360" w:hanging="360"/>
      </w:pPr>
      <w:rPr>
        <w:rFonts w:cs="Times New Roman" w:hint="default"/>
        <w:b w:val="0"/>
      </w:rPr>
    </w:lvl>
    <w:lvl w:ilvl="1">
      <w:start w:val="1"/>
      <w:numFmt w:val="decimal"/>
      <w:lvlText w:val="%1.%2"/>
      <w:lvlJc w:val="left"/>
      <w:pPr>
        <w:tabs>
          <w:tab w:val="num" w:pos="0"/>
        </w:tabs>
        <w:ind w:left="360" w:hanging="360"/>
      </w:pPr>
      <w:rPr>
        <w:rFonts w:cs="Times New Roman" w:hint="default"/>
        <w:b w:val="0"/>
        <w:color w:val="auto"/>
      </w:rPr>
    </w:lvl>
    <w:lvl w:ilvl="2">
      <w:start w:val="1"/>
      <w:numFmt w:val="decimal"/>
      <w:lvlText w:val="%1.%2.%3"/>
      <w:lvlJc w:val="left"/>
      <w:pPr>
        <w:tabs>
          <w:tab w:val="num" w:pos="0"/>
        </w:tabs>
        <w:ind w:left="720" w:hanging="720"/>
      </w:pPr>
      <w:rPr>
        <w:rFonts w:cs="Times New Roman" w:hint="default"/>
        <w:b w:val="0"/>
      </w:rPr>
    </w:lvl>
    <w:lvl w:ilvl="3">
      <w:start w:val="1"/>
      <w:numFmt w:val="decimal"/>
      <w:lvlText w:val="%1.%2.%3.%4"/>
      <w:lvlJc w:val="left"/>
      <w:pPr>
        <w:tabs>
          <w:tab w:val="num" w:pos="0"/>
        </w:tabs>
        <w:ind w:left="720" w:hanging="720"/>
      </w:pPr>
      <w:rPr>
        <w:rFonts w:cs="Times New Roman" w:hint="default"/>
        <w:b w:val="0"/>
      </w:rPr>
    </w:lvl>
    <w:lvl w:ilvl="4">
      <w:start w:val="1"/>
      <w:numFmt w:val="decimal"/>
      <w:lvlText w:val="%1.%2.%3.%4.%5"/>
      <w:lvlJc w:val="left"/>
      <w:pPr>
        <w:tabs>
          <w:tab w:val="num" w:pos="0"/>
        </w:tabs>
        <w:ind w:left="1080" w:hanging="1080"/>
      </w:pPr>
      <w:rPr>
        <w:rFonts w:cs="Times New Roman" w:hint="default"/>
        <w:b w:val="0"/>
      </w:rPr>
    </w:lvl>
    <w:lvl w:ilvl="5">
      <w:start w:val="1"/>
      <w:numFmt w:val="decimal"/>
      <w:lvlText w:val="%1.%2.%3.%4.%5.%6"/>
      <w:lvlJc w:val="left"/>
      <w:pPr>
        <w:tabs>
          <w:tab w:val="num" w:pos="0"/>
        </w:tabs>
        <w:ind w:left="1080" w:hanging="1080"/>
      </w:pPr>
      <w:rPr>
        <w:rFonts w:cs="Times New Roman" w:hint="default"/>
        <w:b w:val="0"/>
      </w:rPr>
    </w:lvl>
    <w:lvl w:ilvl="6">
      <w:start w:val="1"/>
      <w:numFmt w:val="decimal"/>
      <w:lvlText w:val="%1.%2.%3.%4.%5.%6.%7"/>
      <w:lvlJc w:val="left"/>
      <w:pPr>
        <w:tabs>
          <w:tab w:val="num" w:pos="0"/>
        </w:tabs>
        <w:ind w:left="1440" w:hanging="1440"/>
      </w:pPr>
      <w:rPr>
        <w:rFonts w:cs="Times New Roman" w:hint="default"/>
        <w:b w:val="0"/>
      </w:rPr>
    </w:lvl>
    <w:lvl w:ilvl="7">
      <w:start w:val="1"/>
      <w:numFmt w:val="decimal"/>
      <w:lvlText w:val="%1.%2.%3.%4.%5.%6.%7.%8"/>
      <w:lvlJc w:val="left"/>
      <w:pPr>
        <w:tabs>
          <w:tab w:val="num" w:pos="0"/>
        </w:tabs>
        <w:ind w:left="1440" w:hanging="1440"/>
      </w:pPr>
      <w:rPr>
        <w:rFonts w:cs="Times New Roman" w:hint="default"/>
        <w:b w:val="0"/>
      </w:rPr>
    </w:lvl>
    <w:lvl w:ilvl="8">
      <w:start w:val="1"/>
      <w:numFmt w:val="decimal"/>
      <w:lvlText w:val="%1.%2.%3.%4.%5.%6.%7.%8.%9"/>
      <w:lvlJc w:val="left"/>
      <w:pPr>
        <w:tabs>
          <w:tab w:val="num" w:pos="0"/>
        </w:tabs>
        <w:ind w:left="1440" w:hanging="1440"/>
      </w:pPr>
      <w:rPr>
        <w:rFonts w:cs="Times New Roman" w:hint="default"/>
        <w:b w:val="0"/>
      </w:rPr>
    </w:lvl>
  </w:abstractNum>
  <w:abstractNum w:abstractNumId="57" w15:restartNumberingAfterBreak="0">
    <w:nsid w:val="0CE67910"/>
    <w:multiLevelType w:val="multilevel"/>
    <w:tmpl w:val="7CF098F8"/>
    <w:lvl w:ilvl="0">
      <w:start w:val="2"/>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3.%3"/>
      <w:lvlJc w:val="left"/>
      <w:pPr>
        <w:ind w:left="720" w:hanging="720"/>
      </w:pPr>
      <w:rPr>
        <w:rFonts w:ascii="Calibri" w:hAnsi="Calibri"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8" w15:restartNumberingAfterBreak="0">
    <w:nsid w:val="0D743C96"/>
    <w:multiLevelType w:val="hybridMultilevel"/>
    <w:tmpl w:val="415CCC60"/>
    <w:lvl w:ilvl="0" w:tplc="04150017">
      <w:start w:val="1"/>
      <w:numFmt w:val="decimal"/>
      <w:pStyle w:val="Spistreci1"/>
      <w:lvlText w:val="%1."/>
      <w:lvlJc w:val="left"/>
      <w:pPr>
        <w:tabs>
          <w:tab w:val="num" w:pos="357"/>
        </w:tabs>
        <w:ind w:left="357" w:hanging="357"/>
      </w:pPr>
      <w:rPr>
        <w:rFonts w:hint="default"/>
        <w:b w:val="0"/>
        <w:bCs w:val="0"/>
        <w:i w:val="0"/>
        <w:iCs w:val="0"/>
        <w:sz w:val="24"/>
        <w:szCs w:val="20"/>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59" w15:restartNumberingAfterBreak="0">
    <w:nsid w:val="0E3D7EB1"/>
    <w:multiLevelType w:val="hybridMultilevel"/>
    <w:tmpl w:val="444C7AD4"/>
    <w:lvl w:ilvl="0" w:tplc="4A980654">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0F12675A"/>
    <w:multiLevelType w:val="multilevel"/>
    <w:tmpl w:val="90A231AE"/>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61" w15:restartNumberingAfterBreak="0">
    <w:nsid w:val="0F196803"/>
    <w:multiLevelType w:val="multilevel"/>
    <w:tmpl w:val="B13E0388"/>
    <w:lvl w:ilvl="0">
      <w:start w:val="1"/>
      <w:numFmt w:val="none"/>
      <w:pStyle w:val="N1Zwykly"/>
      <w:lvlText w:val=""/>
      <w:lvlJc w:val="left"/>
      <w:pPr>
        <w:tabs>
          <w:tab w:val="num" w:pos="737"/>
        </w:tabs>
        <w:ind w:left="737" w:hanging="397"/>
      </w:pPr>
      <w:rPr>
        <w:rFonts w:ascii="Verdana" w:hAnsi="Verdana" w:cs="Times New Roman" w:hint="default"/>
        <w:b w:val="0"/>
        <w:i w:val="0"/>
        <w:sz w:val="20"/>
        <w:szCs w:val="20"/>
      </w:rPr>
    </w:lvl>
    <w:lvl w:ilvl="1">
      <w:start w:val="1"/>
      <w:numFmt w:val="decimal"/>
      <w:lvlText w:val="%1%2"/>
      <w:lvlJc w:val="left"/>
      <w:pPr>
        <w:tabs>
          <w:tab w:val="num" w:pos="1400"/>
        </w:tabs>
        <w:ind w:left="1020" w:hanging="340"/>
      </w:pPr>
      <w:rPr>
        <w:rFonts w:ascii="Verdana" w:hAnsi="Verdana" w:cs="Times New Roman" w:hint="default"/>
        <w:b/>
        <w:i w:val="0"/>
        <w:sz w:val="20"/>
        <w:szCs w:val="20"/>
      </w:rPr>
    </w:lvl>
    <w:lvl w:ilvl="2">
      <w:start w:val="1"/>
      <w:numFmt w:val="decimal"/>
      <w:lvlText w:val="%2%1.%3."/>
      <w:lvlJc w:val="left"/>
      <w:pPr>
        <w:tabs>
          <w:tab w:val="num" w:pos="1987"/>
        </w:tabs>
        <w:ind w:left="1361" w:hanging="454"/>
      </w:pPr>
      <w:rPr>
        <w:rFonts w:ascii="Verdana" w:hAnsi="Verdana" w:cs="Times New Roman" w:hint="default"/>
        <w:b w:val="0"/>
        <w:i w:val="0"/>
        <w:sz w:val="18"/>
        <w:szCs w:val="18"/>
      </w:rPr>
    </w:lvl>
    <w:lvl w:ilvl="3">
      <w:start w:val="1"/>
      <w:numFmt w:val="decimal"/>
      <w:lvlText w:val="%1%2.%3.%4"/>
      <w:lvlJc w:val="left"/>
      <w:pPr>
        <w:tabs>
          <w:tab w:val="num" w:pos="2268"/>
        </w:tabs>
        <w:ind w:left="2268" w:hanging="1191"/>
      </w:pPr>
      <w:rPr>
        <w:rFonts w:cs="Times New Roman"/>
      </w:rPr>
    </w:lvl>
    <w:lvl w:ilvl="4">
      <w:start w:val="1"/>
      <w:numFmt w:val="decimal"/>
      <w:lvlText w:val="%1.%2.%3.%4.%5."/>
      <w:lvlJc w:val="left"/>
      <w:pPr>
        <w:tabs>
          <w:tab w:val="num" w:pos="3580"/>
        </w:tabs>
        <w:ind w:left="2932" w:hanging="792"/>
      </w:pPr>
      <w:rPr>
        <w:rFonts w:cs="Times New Roman"/>
      </w:rPr>
    </w:lvl>
    <w:lvl w:ilvl="5">
      <w:start w:val="1"/>
      <w:numFmt w:val="decimal"/>
      <w:lvlText w:val="%1.%2.%3.%4.%5.%6."/>
      <w:lvlJc w:val="left"/>
      <w:pPr>
        <w:tabs>
          <w:tab w:val="num" w:pos="3940"/>
        </w:tabs>
        <w:ind w:left="3436" w:hanging="936"/>
      </w:pPr>
      <w:rPr>
        <w:rFonts w:cs="Times New Roman"/>
      </w:rPr>
    </w:lvl>
    <w:lvl w:ilvl="6">
      <w:start w:val="1"/>
      <w:numFmt w:val="decimal"/>
      <w:lvlText w:val="%1.%2.%3.%4.%5.%6.%7."/>
      <w:lvlJc w:val="left"/>
      <w:pPr>
        <w:tabs>
          <w:tab w:val="num" w:pos="4660"/>
        </w:tabs>
        <w:ind w:left="3940" w:hanging="1080"/>
      </w:pPr>
      <w:rPr>
        <w:rFonts w:cs="Times New Roman"/>
      </w:rPr>
    </w:lvl>
    <w:lvl w:ilvl="7">
      <w:start w:val="1"/>
      <w:numFmt w:val="decimal"/>
      <w:lvlText w:val="%1.%2.%3.%4.%5.%6.%7.%8."/>
      <w:lvlJc w:val="left"/>
      <w:pPr>
        <w:tabs>
          <w:tab w:val="num" w:pos="5380"/>
        </w:tabs>
        <w:ind w:left="4444" w:hanging="1224"/>
      </w:pPr>
      <w:rPr>
        <w:rFonts w:cs="Times New Roman"/>
      </w:rPr>
    </w:lvl>
    <w:lvl w:ilvl="8">
      <w:start w:val="1"/>
      <w:numFmt w:val="decimal"/>
      <w:lvlText w:val="%1.%2.%3.%4.%5.%6.%7.%8.%9."/>
      <w:lvlJc w:val="left"/>
      <w:pPr>
        <w:tabs>
          <w:tab w:val="num" w:pos="5740"/>
        </w:tabs>
        <w:ind w:left="5020" w:hanging="1440"/>
      </w:pPr>
      <w:rPr>
        <w:rFonts w:cs="Times New Roman"/>
      </w:rPr>
    </w:lvl>
  </w:abstractNum>
  <w:abstractNum w:abstractNumId="62" w15:restartNumberingAfterBreak="0">
    <w:nsid w:val="0F7A7509"/>
    <w:multiLevelType w:val="multilevel"/>
    <w:tmpl w:val="63BED658"/>
    <w:lvl w:ilvl="0">
      <w:start w:val="1"/>
      <w:numFmt w:val="decimal"/>
      <w:pStyle w:val="ParagrafPunkt1"/>
      <w:lvlText w:val="%1."/>
      <w:lvlJc w:val="left"/>
      <w:pPr>
        <w:tabs>
          <w:tab w:val="num" w:pos="357"/>
        </w:tabs>
        <w:ind w:left="357" w:hanging="357"/>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418"/>
        </w:tabs>
        <w:ind w:left="1418" w:hanging="69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1106426C"/>
    <w:multiLevelType w:val="hybridMultilevel"/>
    <w:tmpl w:val="CD500420"/>
    <w:name w:val="WW8Num642"/>
    <w:lvl w:ilvl="0" w:tplc="ABBA7190">
      <w:start w:val="1"/>
      <w:numFmt w:val="lowerLetter"/>
      <w:lvlText w:val="%1."/>
      <w:lvlJc w:val="left"/>
      <w:pPr>
        <w:tabs>
          <w:tab w:val="num" w:pos="1068"/>
        </w:tabs>
        <w:ind w:left="106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1772757"/>
    <w:multiLevelType w:val="hybridMultilevel"/>
    <w:tmpl w:val="005288EA"/>
    <w:lvl w:ilvl="0" w:tplc="0415000F">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11"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65" w15:restartNumberingAfterBreak="0">
    <w:nsid w:val="12200B60"/>
    <w:multiLevelType w:val="hybridMultilevel"/>
    <w:tmpl w:val="AE56BD1C"/>
    <w:styleLink w:val="1111115"/>
    <w:lvl w:ilvl="0" w:tplc="E584B61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6" w15:restartNumberingAfterBreak="0">
    <w:nsid w:val="12614ACF"/>
    <w:multiLevelType w:val="hybridMultilevel"/>
    <w:tmpl w:val="E01E70DE"/>
    <w:lvl w:ilvl="0" w:tplc="6B60DC24">
      <w:start w:val="1"/>
      <w:numFmt w:val="lowerLetter"/>
      <w:lvlText w:val="%1."/>
      <w:lvlJc w:val="left"/>
      <w:pPr>
        <w:ind w:left="720" w:hanging="360"/>
      </w:pPr>
      <w:rPr>
        <w:rFonts w:ascii="Calibri" w:eastAsia="Times New Roman" w:hAnsi="Calibri" w:cs="Calibr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134A2156"/>
    <w:multiLevelType w:val="hybridMultilevel"/>
    <w:tmpl w:val="0CFA41F0"/>
    <w:lvl w:ilvl="0" w:tplc="E474F650">
      <w:start w:val="1"/>
      <w:numFmt w:val="decimal"/>
      <w:pStyle w:val="TableBullet"/>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8" w15:restartNumberingAfterBreak="0">
    <w:nsid w:val="141B11C6"/>
    <w:multiLevelType w:val="hybridMultilevel"/>
    <w:tmpl w:val="22CC2F8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9" w15:restartNumberingAfterBreak="0">
    <w:nsid w:val="15BE4477"/>
    <w:multiLevelType w:val="multilevel"/>
    <w:tmpl w:val="59160E4C"/>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0" w15:restartNumberingAfterBreak="0">
    <w:nsid w:val="17A70496"/>
    <w:multiLevelType w:val="hybridMultilevel"/>
    <w:tmpl w:val="3AC034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8133EF6"/>
    <w:multiLevelType w:val="hybridMultilevel"/>
    <w:tmpl w:val="3DE6F9A2"/>
    <w:lvl w:ilvl="0" w:tplc="04150001">
      <w:start w:val="1"/>
      <w:numFmt w:val="bullet"/>
      <w:pStyle w:val="Listanumerowana"/>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18883FC3"/>
    <w:multiLevelType w:val="hybridMultilevel"/>
    <w:tmpl w:val="18167D96"/>
    <w:lvl w:ilvl="0" w:tplc="1CEE2978">
      <w:start w:val="1"/>
      <w:numFmt w:val="decimal"/>
      <w:lvlText w:val="%1."/>
      <w:lvlJc w:val="left"/>
      <w:pPr>
        <w:tabs>
          <w:tab w:val="num" w:pos="227"/>
        </w:tabs>
        <w:ind w:left="284" w:hanging="284"/>
      </w:pPr>
      <w:rPr>
        <w:rFonts w:hint="default"/>
        <w:b w:val="0"/>
        <w:i w:val="0"/>
        <w:color w:val="auto"/>
        <w:sz w:val="22"/>
        <w:szCs w:val="22"/>
      </w:rPr>
    </w:lvl>
    <w:lvl w:ilvl="1" w:tplc="F084B996">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198F2A93"/>
    <w:multiLevelType w:val="hybridMultilevel"/>
    <w:tmpl w:val="F0662B78"/>
    <w:lvl w:ilvl="0" w:tplc="0D58577E">
      <w:start w:val="1"/>
      <w:numFmt w:val="decimal"/>
      <w:pStyle w:val="BodyBullet"/>
      <w:lvlText w:val="%1)"/>
      <w:lvlJc w:val="left"/>
      <w:pPr>
        <w:tabs>
          <w:tab w:val="num" w:pos="360"/>
        </w:tabs>
        <w:ind w:left="360" w:hanging="360"/>
      </w:pPr>
      <w:rPr>
        <w:rFonts w:cs="Times New Roman" w:hint="default"/>
      </w:rPr>
    </w:lvl>
    <w:lvl w:ilvl="1" w:tplc="15EE9476">
      <w:start w:val="1"/>
      <w:numFmt w:val="lowerLetter"/>
      <w:lvlText w:val="%2."/>
      <w:lvlJc w:val="left"/>
      <w:pPr>
        <w:tabs>
          <w:tab w:val="num" w:pos="1440"/>
        </w:tabs>
        <w:ind w:left="1440" w:hanging="360"/>
      </w:pPr>
      <w:rPr>
        <w:rFonts w:cs="Times New Roman"/>
      </w:rPr>
    </w:lvl>
    <w:lvl w:ilvl="2" w:tplc="EF647FDC" w:tentative="1">
      <w:start w:val="1"/>
      <w:numFmt w:val="lowerRoman"/>
      <w:lvlText w:val="%3."/>
      <w:lvlJc w:val="right"/>
      <w:pPr>
        <w:tabs>
          <w:tab w:val="num" w:pos="2160"/>
        </w:tabs>
        <w:ind w:left="2160" w:hanging="180"/>
      </w:pPr>
      <w:rPr>
        <w:rFonts w:cs="Times New Roman"/>
      </w:rPr>
    </w:lvl>
    <w:lvl w:ilvl="3" w:tplc="A65223F2" w:tentative="1">
      <w:start w:val="1"/>
      <w:numFmt w:val="decimal"/>
      <w:lvlText w:val="%4."/>
      <w:lvlJc w:val="left"/>
      <w:pPr>
        <w:tabs>
          <w:tab w:val="num" w:pos="2880"/>
        </w:tabs>
        <w:ind w:left="2880" w:hanging="360"/>
      </w:pPr>
      <w:rPr>
        <w:rFonts w:cs="Times New Roman"/>
      </w:rPr>
    </w:lvl>
    <w:lvl w:ilvl="4" w:tplc="44F85D1E" w:tentative="1">
      <w:start w:val="1"/>
      <w:numFmt w:val="lowerLetter"/>
      <w:lvlText w:val="%5."/>
      <w:lvlJc w:val="left"/>
      <w:pPr>
        <w:tabs>
          <w:tab w:val="num" w:pos="3600"/>
        </w:tabs>
        <w:ind w:left="3600" w:hanging="360"/>
      </w:pPr>
      <w:rPr>
        <w:rFonts w:cs="Times New Roman"/>
      </w:rPr>
    </w:lvl>
    <w:lvl w:ilvl="5" w:tplc="A6AE148A" w:tentative="1">
      <w:start w:val="1"/>
      <w:numFmt w:val="lowerRoman"/>
      <w:lvlText w:val="%6."/>
      <w:lvlJc w:val="right"/>
      <w:pPr>
        <w:tabs>
          <w:tab w:val="num" w:pos="4320"/>
        </w:tabs>
        <w:ind w:left="4320" w:hanging="180"/>
      </w:pPr>
      <w:rPr>
        <w:rFonts w:cs="Times New Roman"/>
      </w:rPr>
    </w:lvl>
    <w:lvl w:ilvl="6" w:tplc="77E04CB0" w:tentative="1">
      <w:start w:val="1"/>
      <w:numFmt w:val="decimal"/>
      <w:lvlText w:val="%7."/>
      <w:lvlJc w:val="left"/>
      <w:pPr>
        <w:tabs>
          <w:tab w:val="num" w:pos="5040"/>
        </w:tabs>
        <w:ind w:left="5040" w:hanging="360"/>
      </w:pPr>
      <w:rPr>
        <w:rFonts w:cs="Times New Roman"/>
      </w:rPr>
    </w:lvl>
    <w:lvl w:ilvl="7" w:tplc="5082ED46" w:tentative="1">
      <w:start w:val="1"/>
      <w:numFmt w:val="lowerLetter"/>
      <w:lvlText w:val="%8."/>
      <w:lvlJc w:val="left"/>
      <w:pPr>
        <w:tabs>
          <w:tab w:val="num" w:pos="5760"/>
        </w:tabs>
        <w:ind w:left="5760" w:hanging="360"/>
      </w:pPr>
      <w:rPr>
        <w:rFonts w:cs="Times New Roman"/>
      </w:rPr>
    </w:lvl>
    <w:lvl w:ilvl="8" w:tplc="2BDA9CAC" w:tentative="1">
      <w:start w:val="1"/>
      <w:numFmt w:val="lowerRoman"/>
      <w:lvlText w:val="%9."/>
      <w:lvlJc w:val="right"/>
      <w:pPr>
        <w:tabs>
          <w:tab w:val="num" w:pos="6480"/>
        </w:tabs>
        <w:ind w:left="6480" w:hanging="180"/>
      </w:pPr>
      <w:rPr>
        <w:rFonts w:cs="Times New Roman"/>
      </w:rPr>
    </w:lvl>
  </w:abstractNum>
  <w:abstractNum w:abstractNumId="74" w15:restartNumberingAfterBreak="0">
    <w:nsid w:val="1A5C74D4"/>
    <w:multiLevelType w:val="hybridMultilevel"/>
    <w:tmpl w:val="91922A48"/>
    <w:lvl w:ilvl="0" w:tplc="0415000F">
      <w:start w:val="1"/>
      <w:numFmt w:val="decimal"/>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1B1076BA"/>
    <w:multiLevelType w:val="multilevel"/>
    <w:tmpl w:val="06D432A2"/>
    <w:lvl w:ilvl="0">
      <w:start w:val="6"/>
      <w:numFmt w:val="decimal"/>
      <w:lvlText w:val="%1."/>
      <w:lvlJc w:val="left"/>
      <w:pPr>
        <w:ind w:left="360" w:hanging="360"/>
      </w:pPr>
      <w:rPr>
        <w:rFonts w:hint="default"/>
        <w:b w:val="0"/>
      </w:rPr>
    </w:lvl>
    <w:lvl w:ilvl="1">
      <w:start w:val="1"/>
      <w:numFmt w:val="decimal"/>
      <w:lvlText w:val="11.%2."/>
      <w:lvlJc w:val="left"/>
      <w:pPr>
        <w:ind w:left="360" w:hanging="360"/>
      </w:pPr>
      <w:rPr>
        <w:rFonts w:hint="default"/>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76" w15:restartNumberingAfterBreak="0">
    <w:nsid w:val="1B7A605C"/>
    <w:multiLevelType w:val="hybridMultilevel"/>
    <w:tmpl w:val="645466AE"/>
    <w:lvl w:ilvl="0" w:tplc="903A8C0E">
      <w:start w:val="1"/>
      <w:numFmt w:val="decimal"/>
      <w:lvlText w:val="%1)"/>
      <w:lvlJc w:val="left"/>
      <w:pPr>
        <w:ind w:left="1222" w:hanging="360"/>
      </w:pPr>
      <w:rPr>
        <w:rFonts w:asciiTheme="minorHAnsi" w:eastAsia="Times New Roman" w:hAnsiTheme="minorHAnsi" w:cs="Times New Roman" w:hint="default"/>
        <w:b w:val="0"/>
        <w:bCs w:val="0"/>
        <w:color w:val="000000"/>
        <w:sz w:val="22"/>
        <w:szCs w:val="24"/>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7" w15:restartNumberingAfterBreak="0">
    <w:nsid w:val="1BA96A43"/>
    <w:multiLevelType w:val="hybridMultilevel"/>
    <w:tmpl w:val="91922A48"/>
    <w:lvl w:ilvl="0" w:tplc="0415000F">
      <w:start w:val="1"/>
      <w:numFmt w:val="decimal"/>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1EF43320"/>
    <w:multiLevelType w:val="hybridMultilevel"/>
    <w:tmpl w:val="9948DDE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1F48319B"/>
    <w:multiLevelType w:val="hybridMultilevel"/>
    <w:tmpl w:val="C7022F24"/>
    <w:lvl w:ilvl="0" w:tplc="E580F392">
      <w:start w:val="1"/>
      <w:numFmt w:val="decimal"/>
      <w:pStyle w:val="Styl4"/>
      <w:lvlText w:val="2.2.%1"/>
      <w:lvlJc w:val="left"/>
      <w:pPr>
        <w:ind w:left="720" w:hanging="360"/>
      </w:pPr>
      <w:rPr>
        <w:rFonts w:hint="default"/>
      </w:rPr>
    </w:lvl>
    <w:lvl w:ilvl="1" w:tplc="B844B4F2"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20E34AB9"/>
    <w:multiLevelType w:val="multilevel"/>
    <w:tmpl w:val="30A82640"/>
    <w:lvl w:ilvl="0">
      <w:start w:val="1"/>
      <w:numFmt w:val="decimal"/>
      <w:pStyle w:val="b2"/>
      <w:lvlText w:val="%1."/>
      <w:lvlJc w:val="left"/>
      <w:pPr>
        <w:tabs>
          <w:tab w:val="num" w:pos="360"/>
        </w:tabs>
        <w:ind w:left="360" w:hanging="360"/>
      </w:pPr>
      <w:rPr>
        <w:rFonts w:ascii="Arial" w:hAnsi="Arial" w:cs="Times New Roman" w:hint="default"/>
        <w:b w:val="0"/>
        <w:i w:val="0"/>
        <w:sz w:val="16"/>
      </w:rPr>
    </w:lvl>
    <w:lvl w:ilvl="1">
      <w:start w:val="1"/>
      <w:numFmt w:val="decimal"/>
      <w:lvlText w:val="%1.%2."/>
      <w:lvlJc w:val="left"/>
      <w:pPr>
        <w:tabs>
          <w:tab w:val="num" w:pos="792"/>
        </w:tabs>
        <w:ind w:left="792" w:hanging="432"/>
      </w:pPr>
      <w:rPr>
        <w:rFonts w:ascii="Arial" w:hAnsi="Arial" w:cs="Times New Roman" w:hint="default"/>
        <w:b w:val="0"/>
        <w:i w:val="0"/>
        <w:sz w:val="16"/>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1" w15:restartNumberingAfterBreak="0">
    <w:nsid w:val="21A44E24"/>
    <w:multiLevelType w:val="multilevel"/>
    <w:tmpl w:val="06D432A2"/>
    <w:lvl w:ilvl="0">
      <w:start w:val="6"/>
      <w:numFmt w:val="decimal"/>
      <w:lvlText w:val="%1."/>
      <w:lvlJc w:val="left"/>
      <w:pPr>
        <w:ind w:left="360" w:hanging="360"/>
      </w:pPr>
      <w:rPr>
        <w:rFonts w:hint="default"/>
        <w:b w:val="0"/>
      </w:rPr>
    </w:lvl>
    <w:lvl w:ilvl="1">
      <w:start w:val="1"/>
      <w:numFmt w:val="decimal"/>
      <w:lvlText w:val="11.%2."/>
      <w:lvlJc w:val="left"/>
      <w:pPr>
        <w:ind w:left="360" w:hanging="360"/>
      </w:pPr>
      <w:rPr>
        <w:rFonts w:hint="default"/>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82" w15:restartNumberingAfterBreak="0">
    <w:nsid w:val="24F035DF"/>
    <w:multiLevelType w:val="hybridMultilevel"/>
    <w:tmpl w:val="07A8FA7A"/>
    <w:lvl w:ilvl="0" w:tplc="397470E8">
      <w:start w:val="1"/>
      <w:numFmt w:val="decimal"/>
      <w:lvlText w:val="%1)"/>
      <w:lvlJc w:val="left"/>
      <w:pPr>
        <w:ind w:left="644" w:hanging="360"/>
      </w:pPr>
      <w:rPr>
        <w:rFonts w:hint="default"/>
      </w:rPr>
    </w:lvl>
    <w:lvl w:ilvl="1" w:tplc="E12CF396">
      <w:start w:val="1"/>
      <w:numFmt w:val="decimal"/>
      <w:lvlText w:val="%2."/>
      <w:lvlJc w:val="left"/>
      <w:pPr>
        <w:ind w:left="1364" w:hanging="360"/>
      </w:pPr>
      <w:rPr>
        <w:rFonts w:hint="default"/>
        <w:b w:val="0"/>
        <w:i w:val="0"/>
        <w:color w:val="auto"/>
      </w:rPr>
    </w:lvl>
    <w:lvl w:ilvl="2" w:tplc="E1668B16">
      <w:start w:val="1"/>
      <w:numFmt w:val="upperLetter"/>
      <w:lvlText w:val="%3."/>
      <w:lvlJc w:val="left"/>
      <w:pPr>
        <w:ind w:left="2264" w:hanging="360"/>
      </w:pPr>
      <w:rPr>
        <w:rFonts w:hint="default"/>
      </w:r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3" w15:restartNumberingAfterBreak="0">
    <w:nsid w:val="257E0ACB"/>
    <w:multiLevelType w:val="hybridMultilevel"/>
    <w:tmpl w:val="18167D96"/>
    <w:lvl w:ilvl="0" w:tplc="1CEE2978">
      <w:start w:val="1"/>
      <w:numFmt w:val="decimal"/>
      <w:lvlText w:val="%1."/>
      <w:lvlJc w:val="left"/>
      <w:pPr>
        <w:tabs>
          <w:tab w:val="num" w:pos="227"/>
        </w:tabs>
        <w:ind w:left="284" w:hanging="284"/>
      </w:pPr>
      <w:rPr>
        <w:rFonts w:hint="default"/>
        <w:b w:val="0"/>
        <w:i w:val="0"/>
        <w:color w:val="auto"/>
        <w:sz w:val="22"/>
        <w:szCs w:val="22"/>
      </w:rPr>
    </w:lvl>
    <w:lvl w:ilvl="1" w:tplc="F084B996">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26053C5A"/>
    <w:multiLevelType w:val="multilevel"/>
    <w:tmpl w:val="1FAEC462"/>
    <w:lvl w:ilvl="0">
      <w:start w:val="1"/>
      <w:numFmt w:val="decimal"/>
      <w:pStyle w:val="Poziom1"/>
      <w:lvlText w:val="%1."/>
      <w:lvlJc w:val="left"/>
      <w:pPr>
        <w:tabs>
          <w:tab w:val="num" w:pos="0"/>
        </w:tabs>
        <w:ind w:left="360" w:hanging="360"/>
      </w:pPr>
      <w:rPr>
        <w:rFonts w:cs="Times New Roman" w:hint="default"/>
      </w:rPr>
    </w:lvl>
    <w:lvl w:ilvl="1">
      <w:start w:val="1"/>
      <w:numFmt w:val="decimal"/>
      <w:isLgl/>
      <w:lvlText w:val="%1.%2"/>
      <w:lvlJc w:val="left"/>
      <w:pPr>
        <w:tabs>
          <w:tab w:val="num" w:pos="0"/>
        </w:tabs>
        <w:ind w:left="720" w:hanging="360"/>
      </w:pPr>
      <w:rPr>
        <w:rFonts w:cs="Times New Roman" w:hint="default"/>
      </w:rPr>
    </w:lvl>
    <w:lvl w:ilvl="2">
      <w:start w:val="1"/>
      <w:numFmt w:val="decimal"/>
      <w:pStyle w:val="Poziom3"/>
      <w:isLgl/>
      <w:lvlText w:val="%1.%3"/>
      <w:lvlJc w:val="left"/>
      <w:pPr>
        <w:tabs>
          <w:tab w:val="num" w:pos="0"/>
        </w:tabs>
        <w:ind w:left="1440" w:hanging="720"/>
      </w:pPr>
      <w:rPr>
        <w:rFonts w:cs="Times New Roman" w:hint="default"/>
      </w:rPr>
    </w:lvl>
    <w:lvl w:ilvl="3">
      <w:start w:val="1"/>
      <w:numFmt w:val="decimal"/>
      <w:isLgl/>
      <w:lvlText w:val="%1.%2.%3.%4"/>
      <w:lvlJc w:val="left"/>
      <w:pPr>
        <w:tabs>
          <w:tab w:val="num" w:pos="0"/>
        </w:tabs>
        <w:ind w:left="1800" w:hanging="720"/>
      </w:pPr>
      <w:rPr>
        <w:rFonts w:cs="Times New Roman" w:hint="default"/>
      </w:rPr>
    </w:lvl>
    <w:lvl w:ilvl="4">
      <w:start w:val="1"/>
      <w:numFmt w:val="decimal"/>
      <w:isLgl/>
      <w:lvlText w:val="%1.%2.%3.%4.%5"/>
      <w:lvlJc w:val="left"/>
      <w:pPr>
        <w:tabs>
          <w:tab w:val="num" w:pos="0"/>
        </w:tabs>
        <w:ind w:left="2520" w:hanging="1080"/>
      </w:pPr>
      <w:rPr>
        <w:rFonts w:cs="Times New Roman" w:hint="default"/>
      </w:rPr>
    </w:lvl>
    <w:lvl w:ilvl="5">
      <w:start w:val="1"/>
      <w:numFmt w:val="decimal"/>
      <w:isLgl/>
      <w:lvlText w:val="%1.%2.%3.%4.%5.%6"/>
      <w:lvlJc w:val="left"/>
      <w:pPr>
        <w:tabs>
          <w:tab w:val="num" w:pos="0"/>
        </w:tabs>
        <w:ind w:left="2880" w:hanging="1080"/>
      </w:pPr>
      <w:rPr>
        <w:rFonts w:cs="Times New Roman" w:hint="default"/>
      </w:rPr>
    </w:lvl>
    <w:lvl w:ilvl="6">
      <w:start w:val="1"/>
      <w:numFmt w:val="decimal"/>
      <w:isLgl/>
      <w:lvlText w:val="%1.%2.%3.%4.%5.%6.%7"/>
      <w:lvlJc w:val="left"/>
      <w:pPr>
        <w:tabs>
          <w:tab w:val="num" w:pos="0"/>
        </w:tabs>
        <w:ind w:left="3600" w:hanging="1440"/>
      </w:pPr>
      <w:rPr>
        <w:rFonts w:cs="Times New Roman" w:hint="default"/>
      </w:rPr>
    </w:lvl>
    <w:lvl w:ilvl="7">
      <w:start w:val="1"/>
      <w:numFmt w:val="decimal"/>
      <w:isLgl/>
      <w:lvlText w:val="%1.%2.%3.%4.%5.%6.%7.%8"/>
      <w:lvlJc w:val="left"/>
      <w:pPr>
        <w:tabs>
          <w:tab w:val="num" w:pos="0"/>
        </w:tabs>
        <w:ind w:left="3960" w:hanging="1440"/>
      </w:pPr>
      <w:rPr>
        <w:rFonts w:cs="Times New Roman" w:hint="default"/>
      </w:rPr>
    </w:lvl>
    <w:lvl w:ilvl="8">
      <w:start w:val="1"/>
      <w:numFmt w:val="decimal"/>
      <w:isLgl/>
      <w:lvlText w:val="%1.%2.%3.%4.%5.%6.%7.%8.%9"/>
      <w:lvlJc w:val="left"/>
      <w:pPr>
        <w:tabs>
          <w:tab w:val="num" w:pos="0"/>
        </w:tabs>
        <w:ind w:left="4680" w:hanging="1800"/>
      </w:pPr>
      <w:rPr>
        <w:rFonts w:cs="Times New Roman" w:hint="default"/>
      </w:rPr>
    </w:lvl>
  </w:abstractNum>
  <w:abstractNum w:abstractNumId="85" w15:restartNumberingAfterBreak="0">
    <w:nsid w:val="261E14A9"/>
    <w:multiLevelType w:val="hybridMultilevel"/>
    <w:tmpl w:val="C46023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267640D0"/>
    <w:multiLevelType w:val="singleLevel"/>
    <w:tmpl w:val="777402BA"/>
    <w:lvl w:ilvl="0">
      <w:start w:val="1"/>
      <w:numFmt w:val="bullet"/>
      <w:pStyle w:val="TableEn-dash"/>
      <w:lvlText w:val=""/>
      <w:lvlJc w:val="left"/>
      <w:pPr>
        <w:tabs>
          <w:tab w:val="num" w:pos="360"/>
        </w:tabs>
        <w:ind w:left="360" w:hanging="360"/>
      </w:pPr>
      <w:rPr>
        <w:rFonts w:ascii="Symbol" w:hAnsi="Symbol" w:hint="default"/>
      </w:rPr>
    </w:lvl>
  </w:abstractNum>
  <w:abstractNum w:abstractNumId="87" w15:restartNumberingAfterBreak="0">
    <w:nsid w:val="26FB2562"/>
    <w:multiLevelType w:val="multilevel"/>
    <w:tmpl w:val="736EDE00"/>
    <w:lvl w:ilvl="0">
      <w:start w:val="1"/>
      <w:numFmt w:val="decimal"/>
      <w:lvlText w:val="%1."/>
      <w:lvlJc w:val="left"/>
      <w:pPr>
        <w:tabs>
          <w:tab w:val="num" w:pos="720"/>
        </w:tabs>
        <w:ind w:left="720" w:hanging="360"/>
      </w:pPr>
      <w:rPr>
        <w:rFonts w:cs="Times New Roman" w:hint="default"/>
      </w:rPr>
    </w:lvl>
    <w:lvl w:ilvl="1">
      <w:start w:val="5"/>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88" w15:restartNumberingAfterBreak="0">
    <w:nsid w:val="274B252B"/>
    <w:multiLevelType w:val="multilevel"/>
    <w:tmpl w:val="62DC117A"/>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Calibri" w:hAnsi="Calibri" w:cs="Times New Roman" w:hint="default"/>
        <w:b w:val="0"/>
        <w:color w:val="auto"/>
        <w:sz w:val="22"/>
      </w:rPr>
    </w:lvl>
    <w:lvl w:ilvl="2">
      <w:start w:val="1"/>
      <w:numFmt w:val="decimal"/>
      <w:lvlText w:val="%1.%2.%3"/>
      <w:lvlJc w:val="left"/>
      <w:pPr>
        <w:ind w:left="720" w:hanging="720"/>
      </w:pPr>
      <w:rPr>
        <w:rFonts w:ascii="Calibri" w:hAnsi="Calibri" w:cs="Times New Roman" w:hint="default"/>
        <w:b w:val="0"/>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89" w15:restartNumberingAfterBreak="0">
    <w:nsid w:val="27867E39"/>
    <w:multiLevelType w:val="hybridMultilevel"/>
    <w:tmpl w:val="5842689A"/>
    <w:name w:val="WW8Num422"/>
    <w:lvl w:ilvl="0" w:tplc="37761CC6">
      <w:start w:val="1"/>
      <w:numFmt w:val="lowerLetter"/>
      <w:lvlText w:val="%1)"/>
      <w:lvlJc w:val="left"/>
      <w:pPr>
        <w:tabs>
          <w:tab w:val="num" w:pos="927"/>
        </w:tabs>
        <w:ind w:left="927" w:hanging="360"/>
      </w:pPr>
      <w:rPr>
        <w:rFonts w:hint="default"/>
      </w:rPr>
    </w:lvl>
    <w:lvl w:ilvl="1" w:tplc="04150003" w:tentative="1">
      <w:start w:val="1"/>
      <w:numFmt w:val="lowerLetter"/>
      <w:lvlText w:val="%2."/>
      <w:lvlJc w:val="left"/>
      <w:pPr>
        <w:tabs>
          <w:tab w:val="num" w:pos="1647"/>
        </w:tabs>
        <w:ind w:left="1647" w:hanging="360"/>
      </w:pPr>
    </w:lvl>
    <w:lvl w:ilvl="2" w:tplc="04150005" w:tentative="1">
      <w:start w:val="1"/>
      <w:numFmt w:val="lowerRoman"/>
      <w:lvlText w:val="%3."/>
      <w:lvlJc w:val="right"/>
      <w:pPr>
        <w:tabs>
          <w:tab w:val="num" w:pos="2367"/>
        </w:tabs>
        <w:ind w:left="2367" w:hanging="180"/>
      </w:pPr>
    </w:lvl>
    <w:lvl w:ilvl="3" w:tplc="04150001" w:tentative="1">
      <w:start w:val="1"/>
      <w:numFmt w:val="decimal"/>
      <w:lvlText w:val="%4."/>
      <w:lvlJc w:val="left"/>
      <w:pPr>
        <w:tabs>
          <w:tab w:val="num" w:pos="3087"/>
        </w:tabs>
        <w:ind w:left="3087" w:hanging="360"/>
      </w:pPr>
    </w:lvl>
    <w:lvl w:ilvl="4" w:tplc="04150003" w:tentative="1">
      <w:start w:val="1"/>
      <w:numFmt w:val="lowerLetter"/>
      <w:lvlText w:val="%5."/>
      <w:lvlJc w:val="left"/>
      <w:pPr>
        <w:tabs>
          <w:tab w:val="num" w:pos="3807"/>
        </w:tabs>
        <w:ind w:left="3807" w:hanging="360"/>
      </w:pPr>
    </w:lvl>
    <w:lvl w:ilvl="5" w:tplc="04150005" w:tentative="1">
      <w:start w:val="1"/>
      <w:numFmt w:val="lowerRoman"/>
      <w:lvlText w:val="%6."/>
      <w:lvlJc w:val="right"/>
      <w:pPr>
        <w:tabs>
          <w:tab w:val="num" w:pos="4527"/>
        </w:tabs>
        <w:ind w:left="4527" w:hanging="180"/>
      </w:pPr>
    </w:lvl>
    <w:lvl w:ilvl="6" w:tplc="04150001" w:tentative="1">
      <w:start w:val="1"/>
      <w:numFmt w:val="decimal"/>
      <w:lvlText w:val="%7."/>
      <w:lvlJc w:val="left"/>
      <w:pPr>
        <w:tabs>
          <w:tab w:val="num" w:pos="5247"/>
        </w:tabs>
        <w:ind w:left="5247" w:hanging="360"/>
      </w:pPr>
    </w:lvl>
    <w:lvl w:ilvl="7" w:tplc="04150003" w:tentative="1">
      <w:start w:val="1"/>
      <w:numFmt w:val="lowerLetter"/>
      <w:lvlText w:val="%8."/>
      <w:lvlJc w:val="left"/>
      <w:pPr>
        <w:tabs>
          <w:tab w:val="num" w:pos="5967"/>
        </w:tabs>
        <w:ind w:left="5967" w:hanging="360"/>
      </w:pPr>
    </w:lvl>
    <w:lvl w:ilvl="8" w:tplc="04150005" w:tentative="1">
      <w:start w:val="1"/>
      <w:numFmt w:val="lowerRoman"/>
      <w:lvlText w:val="%9."/>
      <w:lvlJc w:val="right"/>
      <w:pPr>
        <w:tabs>
          <w:tab w:val="num" w:pos="6687"/>
        </w:tabs>
        <w:ind w:left="6687" w:hanging="180"/>
      </w:pPr>
    </w:lvl>
  </w:abstractNum>
  <w:abstractNum w:abstractNumId="90" w15:restartNumberingAfterBreak="0">
    <w:nsid w:val="29F311D0"/>
    <w:multiLevelType w:val="hybridMultilevel"/>
    <w:tmpl w:val="FEF0E3F6"/>
    <w:styleLink w:val="1111111"/>
    <w:lvl w:ilvl="0" w:tplc="5D2277E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2A374D3F"/>
    <w:multiLevelType w:val="hybridMultilevel"/>
    <w:tmpl w:val="A28429AE"/>
    <w:lvl w:ilvl="0" w:tplc="5A5CDB0A">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2" w15:restartNumberingAfterBreak="0">
    <w:nsid w:val="2B336CC9"/>
    <w:multiLevelType w:val="hybridMultilevel"/>
    <w:tmpl w:val="38F2EA2E"/>
    <w:lvl w:ilvl="0" w:tplc="259A099E">
      <w:start w:val="1"/>
      <w:numFmt w:val="upperLetter"/>
      <w:lvlText w:val="%1."/>
      <w:lvlJc w:val="left"/>
      <w:pPr>
        <w:tabs>
          <w:tab w:val="num" w:pos="0"/>
        </w:tabs>
        <w:ind w:left="644"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D1068B3"/>
    <w:multiLevelType w:val="multilevel"/>
    <w:tmpl w:val="5A4EC804"/>
    <w:lvl w:ilvl="0">
      <w:start w:val="1"/>
      <w:numFmt w:val="decimal"/>
      <w:lvlText w:val="%1."/>
      <w:lvlJc w:val="left"/>
      <w:pPr>
        <w:ind w:left="360" w:hanging="360"/>
      </w:pPr>
      <w:rPr>
        <w:b w:val="0"/>
        <w:color w:val="auto"/>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94" w15:restartNumberingAfterBreak="0">
    <w:nsid w:val="2D1820A5"/>
    <w:multiLevelType w:val="hybridMultilevel"/>
    <w:tmpl w:val="0BDC44AE"/>
    <w:lvl w:ilvl="0" w:tplc="D24895EA">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2D4C0521"/>
    <w:multiLevelType w:val="hybridMultilevel"/>
    <w:tmpl w:val="7452D74A"/>
    <w:lvl w:ilvl="0" w:tplc="04150001">
      <w:start w:val="1"/>
      <w:numFmt w:val="bullet"/>
      <w:lvlText w:val=""/>
      <w:lvlJc w:val="left"/>
      <w:pPr>
        <w:ind w:left="788" w:hanging="360"/>
      </w:pPr>
      <w:rPr>
        <w:rFonts w:ascii="Symbol" w:hAnsi="Symbol" w:hint="default"/>
      </w:rPr>
    </w:lvl>
    <w:lvl w:ilvl="1" w:tplc="04150003" w:tentative="1">
      <w:start w:val="1"/>
      <w:numFmt w:val="bullet"/>
      <w:lvlText w:val="o"/>
      <w:lvlJc w:val="left"/>
      <w:pPr>
        <w:ind w:left="1508" w:hanging="360"/>
      </w:pPr>
      <w:rPr>
        <w:rFonts w:ascii="Courier New" w:hAnsi="Courier New" w:cs="Courier New" w:hint="default"/>
      </w:rPr>
    </w:lvl>
    <w:lvl w:ilvl="2" w:tplc="04150005" w:tentative="1">
      <w:start w:val="1"/>
      <w:numFmt w:val="bullet"/>
      <w:lvlText w:val=""/>
      <w:lvlJc w:val="left"/>
      <w:pPr>
        <w:ind w:left="2228" w:hanging="360"/>
      </w:pPr>
      <w:rPr>
        <w:rFonts w:ascii="Wingdings" w:hAnsi="Wingdings" w:hint="default"/>
      </w:rPr>
    </w:lvl>
    <w:lvl w:ilvl="3" w:tplc="04150001" w:tentative="1">
      <w:start w:val="1"/>
      <w:numFmt w:val="bullet"/>
      <w:lvlText w:val=""/>
      <w:lvlJc w:val="left"/>
      <w:pPr>
        <w:ind w:left="2948" w:hanging="360"/>
      </w:pPr>
      <w:rPr>
        <w:rFonts w:ascii="Symbol" w:hAnsi="Symbol" w:hint="default"/>
      </w:rPr>
    </w:lvl>
    <w:lvl w:ilvl="4" w:tplc="04150003" w:tentative="1">
      <w:start w:val="1"/>
      <w:numFmt w:val="bullet"/>
      <w:lvlText w:val="o"/>
      <w:lvlJc w:val="left"/>
      <w:pPr>
        <w:ind w:left="3668" w:hanging="360"/>
      </w:pPr>
      <w:rPr>
        <w:rFonts w:ascii="Courier New" w:hAnsi="Courier New" w:cs="Courier New" w:hint="default"/>
      </w:rPr>
    </w:lvl>
    <w:lvl w:ilvl="5" w:tplc="04150005" w:tentative="1">
      <w:start w:val="1"/>
      <w:numFmt w:val="bullet"/>
      <w:lvlText w:val=""/>
      <w:lvlJc w:val="left"/>
      <w:pPr>
        <w:ind w:left="4388" w:hanging="360"/>
      </w:pPr>
      <w:rPr>
        <w:rFonts w:ascii="Wingdings" w:hAnsi="Wingdings" w:hint="default"/>
      </w:rPr>
    </w:lvl>
    <w:lvl w:ilvl="6" w:tplc="04150001" w:tentative="1">
      <w:start w:val="1"/>
      <w:numFmt w:val="bullet"/>
      <w:lvlText w:val=""/>
      <w:lvlJc w:val="left"/>
      <w:pPr>
        <w:ind w:left="5108" w:hanging="360"/>
      </w:pPr>
      <w:rPr>
        <w:rFonts w:ascii="Symbol" w:hAnsi="Symbol" w:hint="default"/>
      </w:rPr>
    </w:lvl>
    <w:lvl w:ilvl="7" w:tplc="04150003" w:tentative="1">
      <w:start w:val="1"/>
      <w:numFmt w:val="bullet"/>
      <w:lvlText w:val="o"/>
      <w:lvlJc w:val="left"/>
      <w:pPr>
        <w:ind w:left="5828" w:hanging="360"/>
      </w:pPr>
      <w:rPr>
        <w:rFonts w:ascii="Courier New" w:hAnsi="Courier New" w:cs="Courier New" w:hint="default"/>
      </w:rPr>
    </w:lvl>
    <w:lvl w:ilvl="8" w:tplc="04150005" w:tentative="1">
      <w:start w:val="1"/>
      <w:numFmt w:val="bullet"/>
      <w:lvlText w:val=""/>
      <w:lvlJc w:val="left"/>
      <w:pPr>
        <w:ind w:left="6548" w:hanging="360"/>
      </w:pPr>
      <w:rPr>
        <w:rFonts w:ascii="Wingdings" w:hAnsi="Wingdings" w:hint="default"/>
      </w:rPr>
    </w:lvl>
  </w:abstractNum>
  <w:abstractNum w:abstractNumId="96" w15:restartNumberingAfterBreak="0">
    <w:nsid w:val="2DBE7FED"/>
    <w:multiLevelType w:val="hybridMultilevel"/>
    <w:tmpl w:val="D9E0255C"/>
    <w:lvl w:ilvl="0" w:tplc="6CBCF98A">
      <w:start w:val="1"/>
      <w:numFmt w:val="decimal"/>
      <w:lvlText w:val="%11."/>
      <w:lvlJc w:val="left"/>
      <w:pPr>
        <w:tabs>
          <w:tab w:val="num" w:pos="1080"/>
        </w:tabs>
        <w:ind w:left="1080" w:hanging="360"/>
      </w:pPr>
      <w:rPr>
        <w:rFonts w:hint="default"/>
        <w:b w:val="0"/>
      </w:rPr>
    </w:lvl>
    <w:lvl w:ilvl="1" w:tplc="DA2C69A4">
      <w:start w:val="1"/>
      <w:numFmt w:val="lowerLetter"/>
      <w:lvlText w:val="%2."/>
      <w:lvlJc w:val="left"/>
      <w:pPr>
        <w:tabs>
          <w:tab w:val="num" w:pos="1440"/>
        </w:tabs>
        <w:ind w:left="1440" w:hanging="360"/>
      </w:pPr>
    </w:lvl>
    <w:lvl w:ilvl="2" w:tplc="2176F8D4" w:tentative="1">
      <w:start w:val="1"/>
      <w:numFmt w:val="lowerRoman"/>
      <w:lvlText w:val="%3."/>
      <w:lvlJc w:val="right"/>
      <w:pPr>
        <w:tabs>
          <w:tab w:val="num" w:pos="2160"/>
        </w:tabs>
        <w:ind w:left="2160" w:hanging="180"/>
      </w:pPr>
    </w:lvl>
    <w:lvl w:ilvl="3" w:tplc="7CE84744">
      <w:start w:val="1"/>
      <w:numFmt w:val="decimal"/>
      <w:lvlText w:val="%4."/>
      <w:lvlJc w:val="left"/>
      <w:pPr>
        <w:tabs>
          <w:tab w:val="num" w:pos="2880"/>
        </w:tabs>
        <w:ind w:left="2880" w:hanging="360"/>
      </w:pPr>
    </w:lvl>
    <w:lvl w:ilvl="4" w:tplc="54664B8A" w:tentative="1">
      <w:start w:val="1"/>
      <w:numFmt w:val="lowerLetter"/>
      <w:lvlText w:val="%5."/>
      <w:lvlJc w:val="left"/>
      <w:pPr>
        <w:tabs>
          <w:tab w:val="num" w:pos="3600"/>
        </w:tabs>
        <w:ind w:left="3600" w:hanging="360"/>
      </w:pPr>
    </w:lvl>
    <w:lvl w:ilvl="5" w:tplc="421807E2" w:tentative="1">
      <w:start w:val="1"/>
      <w:numFmt w:val="lowerRoman"/>
      <w:lvlText w:val="%6."/>
      <w:lvlJc w:val="right"/>
      <w:pPr>
        <w:tabs>
          <w:tab w:val="num" w:pos="4320"/>
        </w:tabs>
        <w:ind w:left="4320" w:hanging="180"/>
      </w:pPr>
    </w:lvl>
    <w:lvl w:ilvl="6" w:tplc="BCF0FC72" w:tentative="1">
      <w:start w:val="1"/>
      <w:numFmt w:val="decimal"/>
      <w:lvlText w:val="%7."/>
      <w:lvlJc w:val="left"/>
      <w:pPr>
        <w:tabs>
          <w:tab w:val="num" w:pos="5040"/>
        </w:tabs>
        <w:ind w:left="5040" w:hanging="360"/>
      </w:pPr>
    </w:lvl>
    <w:lvl w:ilvl="7" w:tplc="2FAE78B6" w:tentative="1">
      <w:start w:val="1"/>
      <w:numFmt w:val="lowerLetter"/>
      <w:lvlText w:val="%8."/>
      <w:lvlJc w:val="left"/>
      <w:pPr>
        <w:tabs>
          <w:tab w:val="num" w:pos="5760"/>
        </w:tabs>
        <w:ind w:left="5760" w:hanging="360"/>
      </w:pPr>
    </w:lvl>
    <w:lvl w:ilvl="8" w:tplc="39F49088" w:tentative="1">
      <w:start w:val="1"/>
      <w:numFmt w:val="lowerRoman"/>
      <w:lvlText w:val="%9."/>
      <w:lvlJc w:val="right"/>
      <w:pPr>
        <w:tabs>
          <w:tab w:val="num" w:pos="6480"/>
        </w:tabs>
        <w:ind w:left="6480" w:hanging="180"/>
      </w:pPr>
    </w:lvl>
  </w:abstractNum>
  <w:abstractNum w:abstractNumId="97" w15:restartNumberingAfterBreak="0">
    <w:nsid w:val="2E7923F6"/>
    <w:multiLevelType w:val="hybridMultilevel"/>
    <w:tmpl w:val="F82076C6"/>
    <w:lvl w:ilvl="0" w:tplc="27068F8C">
      <w:start w:val="1"/>
      <w:numFmt w:val="bullet"/>
      <w:pStyle w:val="WyliczenieZwykly"/>
      <w:lvlText w:val=""/>
      <w:lvlJc w:val="left"/>
      <w:pPr>
        <w:tabs>
          <w:tab w:val="num" w:pos="360"/>
        </w:tabs>
        <w:ind w:left="360" w:hanging="360"/>
      </w:pPr>
      <w:rPr>
        <w:rFonts w:ascii="Symbol" w:hAnsi="Symbol" w:hint="default"/>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8" w15:restartNumberingAfterBreak="0">
    <w:nsid w:val="2F410B6E"/>
    <w:multiLevelType w:val="multilevel"/>
    <w:tmpl w:val="079C5F68"/>
    <w:lvl w:ilvl="0">
      <w:start w:val="2"/>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4.%3"/>
      <w:lvlJc w:val="left"/>
      <w:pPr>
        <w:ind w:left="720" w:hanging="720"/>
      </w:pPr>
      <w:rPr>
        <w:rFonts w:ascii="Calibri" w:hAnsi="Calibri"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99" w15:restartNumberingAfterBreak="0">
    <w:nsid w:val="2F557F72"/>
    <w:multiLevelType w:val="multilevel"/>
    <w:tmpl w:val="056C5058"/>
    <w:lvl w:ilvl="0">
      <w:start w:val="5"/>
      <w:numFmt w:val="decimal"/>
      <w:lvlText w:val="%1"/>
      <w:lvlJc w:val="left"/>
      <w:pPr>
        <w:ind w:left="360" w:hanging="360"/>
      </w:pPr>
      <w:rPr>
        <w:rFonts w:cs="Times New Roman" w:hint="default"/>
      </w:rPr>
    </w:lvl>
    <w:lvl w:ilvl="1">
      <w:start w:val="1"/>
      <w:numFmt w:val="decimal"/>
      <w:lvlText w:val="3.%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0" w15:restartNumberingAfterBreak="0">
    <w:nsid w:val="2F8D73AA"/>
    <w:multiLevelType w:val="hybridMultilevel"/>
    <w:tmpl w:val="46E2BD16"/>
    <w:name w:val="WW8Num46222"/>
    <w:lvl w:ilvl="0" w:tplc="D20C902C">
      <w:start w:val="1"/>
      <w:numFmt w:val="lowerLetter"/>
      <w:lvlText w:val="%1."/>
      <w:lvlJc w:val="left"/>
      <w:pPr>
        <w:tabs>
          <w:tab w:val="num" w:pos="720"/>
        </w:tabs>
        <w:ind w:left="720" w:hanging="360"/>
      </w:pPr>
      <w:rPr>
        <w:rFonts w:ascii="Calibri" w:eastAsia="Times New Roman" w:hAnsi="Calibri" w:cs="Arial"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1" w15:restartNumberingAfterBreak="0">
    <w:nsid w:val="2FAA3F8E"/>
    <w:multiLevelType w:val="multilevel"/>
    <w:tmpl w:val="90A231AE"/>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02" w15:restartNumberingAfterBreak="0">
    <w:nsid w:val="31281A9E"/>
    <w:multiLevelType w:val="hybridMultilevel"/>
    <w:tmpl w:val="A1AE12C8"/>
    <w:lvl w:ilvl="0" w:tplc="04150011">
      <w:start w:val="1"/>
      <w:numFmt w:val="decimal"/>
      <w:pStyle w:val="Listapunktowana3"/>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03" w15:restartNumberingAfterBreak="0">
    <w:nsid w:val="31763331"/>
    <w:multiLevelType w:val="hybridMultilevel"/>
    <w:tmpl w:val="1C10EA7E"/>
    <w:lvl w:ilvl="0" w:tplc="2E0CE0C4">
      <w:start w:val="1"/>
      <w:numFmt w:val="decimal"/>
      <w:lvlText w:val="3.6.%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4" w15:restartNumberingAfterBreak="0">
    <w:nsid w:val="320774FB"/>
    <w:multiLevelType w:val="hybridMultilevel"/>
    <w:tmpl w:val="7B223EF8"/>
    <w:lvl w:ilvl="0" w:tplc="327AFAE4">
      <w:start w:val="1"/>
      <w:numFmt w:val="decimal"/>
      <w:lvlText w:val="%1."/>
      <w:lvlJc w:val="left"/>
      <w:pPr>
        <w:ind w:left="720" w:hanging="360"/>
      </w:pPr>
      <w:rPr>
        <w:rFonts w:ascii="Calibri" w:hAnsi="Calibri" w:cs="Times New Roman" w:hint="default"/>
        <w:b/>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5" w15:restartNumberingAfterBreak="0">
    <w:nsid w:val="325531E6"/>
    <w:multiLevelType w:val="multilevel"/>
    <w:tmpl w:val="D7D6A90C"/>
    <w:lvl w:ilvl="0">
      <w:start w:val="1"/>
      <w:numFmt w:val="decimal"/>
      <w:lvlText w:val="%1."/>
      <w:lvlJc w:val="left"/>
      <w:pPr>
        <w:tabs>
          <w:tab w:val="num" w:pos="720"/>
        </w:tabs>
        <w:ind w:left="720" w:hanging="360"/>
      </w:pPr>
      <w:rPr>
        <w:rFonts w:cs="Times New Roman"/>
        <w:b w:val="0"/>
        <w:bCs w:val="0"/>
      </w:rPr>
    </w:lvl>
    <w:lvl w:ilvl="1">
      <w:start w:val="1"/>
      <w:numFmt w:val="lowerLetter"/>
      <w:lvlText w:val="%2."/>
      <w:lvlJc w:val="left"/>
      <w:pPr>
        <w:tabs>
          <w:tab w:val="num" w:pos="1440"/>
        </w:tabs>
        <w:ind w:left="1440" w:hanging="36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6" w15:restartNumberingAfterBreak="0">
    <w:nsid w:val="327919AF"/>
    <w:multiLevelType w:val="multilevel"/>
    <w:tmpl w:val="90A231AE"/>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07" w15:restartNumberingAfterBreak="0">
    <w:nsid w:val="32CD115B"/>
    <w:multiLevelType w:val="hybridMultilevel"/>
    <w:tmpl w:val="DCC05E36"/>
    <w:lvl w:ilvl="0" w:tplc="E496EC1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8" w15:restartNumberingAfterBreak="0">
    <w:nsid w:val="34902D56"/>
    <w:multiLevelType w:val="hybridMultilevel"/>
    <w:tmpl w:val="5FA0EED8"/>
    <w:lvl w:ilvl="0" w:tplc="FFFFFFFF">
      <w:start w:val="1"/>
      <w:numFmt w:val="lowerLetter"/>
      <w:pStyle w:val="dashbullet"/>
      <w:lvlText w:val="%1)"/>
      <w:lvlJc w:val="left"/>
      <w:pPr>
        <w:tabs>
          <w:tab w:val="num" w:pos="1080"/>
        </w:tabs>
        <w:ind w:left="1080" w:hanging="360"/>
      </w:pPr>
      <w:rPr>
        <w:rFonts w:cs="Times New Roman" w:hint="default"/>
      </w:rPr>
    </w:lvl>
    <w:lvl w:ilvl="1" w:tplc="578883EC">
      <w:start w:val="1"/>
      <w:numFmt w:val="decimal"/>
      <w:lvlText w:val="%2."/>
      <w:lvlJc w:val="left"/>
      <w:pPr>
        <w:tabs>
          <w:tab w:val="num" w:pos="1872"/>
        </w:tabs>
        <w:ind w:left="1872" w:hanging="360"/>
      </w:pPr>
      <w:rPr>
        <w:rFonts w:cs="Times New Roman" w:hint="default"/>
      </w:rPr>
    </w:lvl>
    <w:lvl w:ilvl="2" w:tplc="FFFFFFFF" w:tentative="1">
      <w:start w:val="1"/>
      <w:numFmt w:val="lowerRoman"/>
      <w:lvlText w:val="%3."/>
      <w:lvlJc w:val="right"/>
      <w:pPr>
        <w:tabs>
          <w:tab w:val="num" w:pos="2592"/>
        </w:tabs>
        <w:ind w:left="2592" w:hanging="180"/>
      </w:pPr>
      <w:rPr>
        <w:rFonts w:cs="Times New Roman"/>
      </w:rPr>
    </w:lvl>
    <w:lvl w:ilvl="3" w:tplc="FFFFFFFF" w:tentative="1">
      <w:start w:val="1"/>
      <w:numFmt w:val="decimal"/>
      <w:lvlText w:val="%4."/>
      <w:lvlJc w:val="left"/>
      <w:pPr>
        <w:tabs>
          <w:tab w:val="num" w:pos="3312"/>
        </w:tabs>
        <w:ind w:left="3312" w:hanging="360"/>
      </w:pPr>
      <w:rPr>
        <w:rFonts w:cs="Times New Roman"/>
      </w:rPr>
    </w:lvl>
    <w:lvl w:ilvl="4" w:tplc="FFFFFFFF" w:tentative="1">
      <w:start w:val="1"/>
      <w:numFmt w:val="lowerLetter"/>
      <w:lvlText w:val="%5."/>
      <w:lvlJc w:val="left"/>
      <w:pPr>
        <w:tabs>
          <w:tab w:val="num" w:pos="4032"/>
        </w:tabs>
        <w:ind w:left="4032" w:hanging="360"/>
      </w:pPr>
      <w:rPr>
        <w:rFonts w:cs="Times New Roman"/>
      </w:rPr>
    </w:lvl>
    <w:lvl w:ilvl="5" w:tplc="FFFFFFFF" w:tentative="1">
      <w:start w:val="1"/>
      <w:numFmt w:val="lowerRoman"/>
      <w:lvlText w:val="%6."/>
      <w:lvlJc w:val="right"/>
      <w:pPr>
        <w:tabs>
          <w:tab w:val="num" w:pos="4752"/>
        </w:tabs>
        <w:ind w:left="4752" w:hanging="180"/>
      </w:pPr>
      <w:rPr>
        <w:rFonts w:cs="Times New Roman"/>
      </w:rPr>
    </w:lvl>
    <w:lvl w:ilvl="6" w:tplc="FFFFFFFF" w:tentative="1">
      <w:start w:val="1"/>
      <w:numFmt w:val="decimal"/>
      <w:lvlText w:val="%7."/>
      <w:lvlJc w:val="left"/>
      <w:pPr>
        <w:tabs>
          <w:tab w:val="num" w:pos="5472"/>
        </w:tabs>
        <w:ind w:left="5472" w:hanging="360"/>
      </w:pPr>
      <w:rPr>
        <w:rFonts w:cs="Times New Roman"/>
      </w:rPr>
    </w:lvl>
    <w:lvl w:ilvl="7" w:tplc="FFFFFFFF" w:tentative="1">
      <w:start w:val="1"/>
      <w:numFmt w:val="lowerLetter"/>
      <w:lvlText w:val="%8."/>
      <w:lvlJc w:val="left"/>
      <w:pPr>
        <w:tabs>
          <w:tab w:val="num" w:pos="6192"/>
        </w:tabs>
        <w:ind w:left="6192" w:hanging="360"/>
      </w:pPr>
      <w:rPr>
        <w:rFonts w:cs="Times New Roman"/>
      </w:rPr>
    </w:lvl>
    <w:lvl w:ilvl="8" w:tplc="FFFFFFFF" w:tentative="1">
      <w:start w:val="1"/>
      <w:numFmt w:val="lowerRoman"/>
      <w:lvlText w:val="%9."/>
      <w:lvlJc w:val="right"/>
      <w:pPr>
        <w:tabs>
          <w:tab w:val="num" w:pos="6912"/>
        </w:tabs>
        <w:ind w:left="6912" w:hanging="180"/>
      </w:pPr>
      <w:rPr>
        <w:rFonts w:cs="Times New Roman"/>
      </w:rPr>
    </w:lvl>
  </w:abstractNum>
  <w:abstractNum w:abstractNumId="109" w15:restartNumberingAfterBreak="0">
    <w:nsid w:val="355B2A0D"/>
    <w:multiLevelType w:val="hybridMultilevel"/>
    <w:tmpl w:val="AEFEE190"/>
    <w:lvl w:ilvl="0" w:tplc="8528B89A">
      <w:start w:val="1"/>
      <w:numFmt w:val="decimal"/>
      <w:pStyle w:val="Styl6"/>
      <w:lvlText w:val="2.%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10" w15:restartNumberingAfterBreak="0">
    <w:nsid w:val="35B93FD9"/>
    <w:multiLevelType w:val="hybridMultilevel"/>
    <w:tmpl w:val="60DEAA4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365B7F46"/>
    <w:multiLevelType w:val="multilevel"/>
    <w:tmpl w:val="083E6D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2" w15:restartNumberingAfterBreak="0">
    <w:nsid w:val="36947AE6"/>
    <w:multiLevelType w:val="hybridMultilevel"/>
    <w:tmpl w:val="1FDEE10E"/>
    <w:lvl w:ilvl="0" w:tplc="912A6F7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74D5471"/>
    <w:multiLevelType w:val="hybridMultilevel"/>
    <w:tmpl w:val="ACE8F0E6"/>
    <w:lvl w:ilvl="0" w:tplc="2D102282">
      <w:start w:val="1"/>
      <w:numFmt w:val="decimal"/>
      <w:lvlText w:val="%1."/>
      <w:lvlJc w:val="left"/>
      <w:pPr>
        <w:ind w:left="720" w:hanging="360"/>
      </w:pPr>
      <w:rPr>
        <w:rFonts w:ascii="Calibri" w:hAnsi="Calibri" w:cs="Times New Roman" w:hint="default"/>
        <w:b/>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4" w15:restartNumberingAfterBreak="0">
    <w:nsid w:val="39454DB0"/>
    <w:multiLevelType w:val="multilevel"/>
    <w:tmpl w:val="34727860"/>
    <w:name w:val="WW8Num44"/>
    <w:lvl w:ilvl="0">
      <w:start w:val="12"/>
      <w:numFmt w:val="decimal"/>
      <w:lvlText w:val="%1."/>
      <w:lvlJc w:val="left"/>
      <w:pPr>
        <w:ind w:left="720" w:hanging="360"/>
      </w:pPr>
      <w:rPr>
        <w:rFonts w:ascii="Calibri" w:hAnsi="Calibri" w:cs="Times New Roman" w:hint="default"/>
        <w:b w:val="0"/>
        <w:bCs w:val="0"/>
      </w:rPr>
    </w:lvl>
    <w:lvl w:ilvl="1">
      <w:start w:val="1"/>
      <w:numFmt w:val="decimal"/>
      <w:isLgl/>
      <w:lvlText w:val="%1.%2."/>
      <w:lvlJc w:val="left"/>
      <w:pPr>
        <w:ind w:left="1080" w:hanging="360"/>
      </w:pPr>
      <w:rPr>
        <w:rFonts w:ascii="Calibri" w:hAnsi="Calibri" w:cs="Calibri" w:hint="default"/>
        <w:sz w:val="22"/>
        <w:szCs w:val="22"/>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160" w:hanging="720"/>
      </w:pPr>
      <w:rPr>
        <w:rFonts w:ascii="Times New Roman" w:hAnsi="Times New Roman" w:cs="Times New Roman" w:hint="default"/>
      </w:rPr>
    </w:lvl>
    <w:lvl w:ilvl="4">
      <w:start w:val="1"/>
      <w:numFmt w:val="decimal"/>
      <w:isLgl/>
      <w:lvlText w:val="%1.%2.%3.%4.%5."/>
      <w:lvlJc w:val="left"/>
      <w:pPr>
        <w:ind w:left="2880" w:hanging="1080"/>
      </w:pPr>
      <w:rPr>
        <w:rFonts w:ascii="Times New Roman" w:hAnsi="Times New Roman" w:cs="Times New Roman" w:hint="default"/>
      </w:rPr>
    </w:lvl>
    <w:lvl w:ilvl="5">
      <w:start w:val="1"/>
      <w:numFmt w:val="decimal"/>
      <w:isLgl/>
      <w:lvlText w:val="%1.%2.%3.%4.%5.%6."/>
      <w:lvlJc w:val="left"/>
      <w:pPr>
        <w:ind w:left="3240" w:hanging="1080"/>
      </w:pPr>
      <w:rPr>
        <w:rFonts w:ascii="Times New Roman" w:hAnsi="Times New Roman" w:cs="Times New Roman" w:hint="default"/>
      </w:rPr>
    </w:lvl>
    <w:lvl w:ilvl="6">
      <w:start w:val="1"/>
      <w:numFmt w:val="decimal"/>
      <w:isLgl/>
      <w:lvlText w:val="%1.%2.%3.%4.%5.%6.%7."/>
      <w:lvlJc w:val="left"/>
      <w:pPr>
        <w:ind w:left="3960" w:hanging="1440"/>
      </w:pPr>
      <w:rPr>
        <w:rFonts w:ascii="Times New Roman" w:hAnsi="Times New Roman" w:cs="Times New Roman" w:hint="default"/>
      </w:rPr>
    </w:lvl>
    <w:lvl w:ilvl="7">
      <w:start w:val="1"/>
      <w:numFmt w:val="decimal"/>
      <w:isLgl/>
      <w:lvlText w:val="%1.%2.%3.%4.%5.%6.%7.%8."/>
      <w:lvlJc w:val="left"/>
      <w:pPr>
        <w:ind w:left="4320" w:hanging="1440"/>
      </w:pPr>
      <w:rPr>
        <w:rFonts w:ascii="Times New Roman" w:hAnsi="Times New Roman" w:cs="Times New Roman" w:hint="default"/>
      </w:rPr>
    </w:lvl>
    <w:lvl w:ilvl="8">
      <w:start w:val="1"/>
      <w:numFmt w:val="decimal"/>
      <w:isLgl/>
      <w:lvlText w:val="%1.%2.%3.%4.%5.%6.%7.%8.%9."/>
      <w:lvlJc w:val="left"/>
      <w:pPr>
        <w:ind w:left="5040" w:hanging="1800"/>
      </w:pPr>
      <w:rPr>
        <w:rFonts w:ascii="Times New Roman" w:hAnsi="Times New Roman" w:cs="Times New Roman" w:hint="default"/>
      </w:rPr>
    </w:lvl>
  </w:abstractNum>
  <w:abstractNum w:abstractNumId="115" w15:restartNumberingAfterBreak="0">
    <w:nsid w:val="3948468C"/>
    <w:multiLevelType w:val="hybridMultilevel"/>
    <w:tmpl w:val="51A8043A"/>
    <w:lvl w:ilvl="0" w:tplc="9B48A29C">
      <w:start w:val="1"/>
      <w:numFmt w:val="bullet"/>
      <w:pStyle w:val="Bulletwithtext3"/>
      <w:lvlText w:val=""/>
      <w:lvlJc w:val="left"/>
      <w:pPr>
        <w:tabs>
          <w:tab w:val="num" w:pos="720"/>
        </w:tabs>
        <w:ind w:left="720" w:hanging="360"/>
      </w:pPr>
      <w:rPr>
        <w:rFonts w:ascii="Symbol" w:hAnsi="Symbol" w:hint="default"/>
      </w:rPr>
    </w:lvl>
    <w:lvl w:ilvl="1" w:tplc="A5B6A8E4">
      <w:start w:val="1"/>
      <w:numFmt w:val="bullet"/>
      <w:lvlText w:val="o"/>
      <w:lvlJc w:val="left"/>
      <w:pPr>
        <w:tabs>
          <w:tab w:val="num" w:pos="1440"/>
        </w:tabs>
        <w:ind w:left="1440" w:hanging="360"/>
      </w:pPr>
      <w:rPr>
        <w:rFonts w:ascii="Courier New" w:hAnsi="Courier New" w:hint="default"/>
      </w:rPr>
    </w:lvl>
    <w:lvl w:ilvl="2" w:tplc="DFEC0C80" w:tentative="1">
      <w:start w:val="1"/>
      <w:numFmt w:val="bullet"/>
      <w:lvlText w:val=""/>
      <w:lvlJc w:val="left"/>
      <w:pPr>
        <w:tabs>
          <w:tab w:val="num" w:pos="2160"/>
        </w:tabs>
        <w:ind w:left="2160" w:hanging="360"/>
      </w:pPr>
      <w:rPr>
        <w:rFonts w:ascii="Wingdings" w:hAnsi="Wingdings" w:hint="default"/>
      </w:rPr>
    </w:lvl>
    <w:lvl w:ilvl="3" w:tplc="F6C6C0D4" w:tentative="1">
      <w:start w:val="1"/>
      <w:numFmt w:val="bullet"/>
      <w:lvlText w:val=""/>
      <w:lvlJc w:val="left"/>
      <w:pPr>
        <w:tabs>
          <w:tab w:val="num" w:pos="2880"/>
        </w:tabs>
        <w:ind w:left="2880" w:hanging="360"/>
      </w:pPr>
      <w:rPr>
        <w:rFonts w:ascii="Symbol" w:hAnsi="Symbol" w:hint="default"/>
      </w:rPr>
    </w:lvl>
    <w:lvl w:ilvl="4" w:tplc="3AC4D5F4" w:tentative="1">
      <w:start w:val="1"/>
      <w:numFmt w:val="bullet"/>
      <w:lvlText w:val="o"/>
      <w:lvlJc w:val="left"/>
      <w:pPr>
        <w:tabs>
          <w:tab w:val="num" w:pos="3600"/>
        </w:tabs>
        <w:ind w:left="3600" w:hanging="360"/>
      </w:pPr>
      <w:rPr>
        <w:rFonts w:ascii="Courier New" w:hAnsi="Courier New" w:hint="default"/>
      </w:rPr>
    </w:lvl>
    <w:lvl w:ilvl="5" w:tplc="76727A02" w:tentative="1">
      <w:start w:val="1"/>
      <w:numFmt w:val="bullet"/>
      <w:lvlText w:val=""/>
      <w:lvlJc w:val="left"/>
      <w:pPr>
        <w:tabs>
          <w:tab w:val="num" w:pos="4320"/>
        </w:tabs>
        <w:ind w:left="4320" w:hanging="360"/>
      </w:pPr>
      <w:rPr>
        <w:rFonts w:ascii="Wingdings" w:hAnsi="Wingdings" w:hint="default"/>
      </w:rPr>
    </w:lvl>
    <w:lvl w:ilvl="6" w:tplc="3E5A8A0E" w:tentative="1">
      <w:start w:val="1"/>
      <w:numFmt w:val="bullet"/>
      <w:lvlText w:val=""/>
      <w:lvlJc w:val="left"/>
      <w:pPr>
        <w:tabs>
          <w:tab w:val="num" w:pos="5040"/>
        </w:tabs>
        <w:ind w:left="5040" w:hanging="360"/>
      </w:pPr>
      <w:rPr>
        <w:rFonts w:ascii="Symbol" w:hAnsi="Symbol" w:hint="default"/>
      </w:rPr>
    </w:lvl>
    <w:lvl w:ilvl="7" w:tplc="C8BA0F7A" w:tentative="1">
      <w:start w:val="1"/>
      <w:numFmt w:val="bullet"/>
      <w:lvlText w:val="o"/>
      <w:lvlJc w:val="left"/>
      <w:pPr>
        <w:tabs>
          <w:tab w:val="num" w:pos="5760"/>
        </w:tabs>
        <w:ind w:left="5760" w:hanging="360"/>
      </w:pPr>
      <w:rPr>
        <w:rFonts w:ascii="Courier New" w:hAnsi="Courier New" w:hint="default"/>
      </w:rPr>
    </w:lvl>
    <w:lvl w:ilvl="8" w:tplc="FAA08926"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39E65A46"/>
    <w:multiLevelType w:val="multilevel"/>
    <w:tmpl w:val="5840F342"/>
    <w:lvl w:ilvl="0">
      <w:start w:val="1"/>
      <w:numFmt w:val="decimal"/>
      <w:pStyle w:val="Styl5"/>
      <w:lvlText w:val="%1."/>
      <w:lvlJc w:val="left"/>
      <w:pPr>
        <w:tabs>
          <w:tab w:val="num" w:pos="420"/>
        </w:tabs>
        <w:ind w:left="420" w:hanging="420"/>
      </w:pPr>
      <w:rPr>
        <w:rFonts w:cs="Times New Roman" w:hint="default"/>
        <w:b w:val="0"/>
        <w:bCs w:val="0"/>
        <w:color w:val="000000"/>
        <w:sz w:val="24"/>
        <w:szCs w:val="24"/>
      </w:rPr>
    </w:lvl>
    <w:lvl w:ilvl="1">
      <w:start w:val="2"/>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17" w15:restartNumberingAfterBreak="0">
    <w:nsid w:val="39F35B55"/>
    <w:multiLevelType w:val="hybridMultilevel"/>
    <w:tmpl w:val="394C75F4"/>
    <w:lvl w:ilvl="0" w:tplc="8720640C">
      <w:start w:val="1"/>
      <w:numFmt w:val="decimal"/>
      <w:pStyle w:val="buletwciecie"/>
      <w:lvlText w:val="%1."/>
      <w:lvlJc w:val="left"/>
      <w:pPr>
        <w:tabs>
          <w:tab w:val="num" w:pos="2340"/>
        </w:tabs>
        <w:ind w:left="2340" w:hanging="360"/>
      </w:pPr>
      <w:rPr>
        <w:rFonts w:ascii="Arial" w:hAnsi="Arial" w:cs="Arial" w:hint="default"/>
        <w:color w:val="000000"/>
        <w:sz w:val="22"/>
      </w:rPr>
    </w:lvl>
    <w:lvl w:ilvl="1" w:tplc="B7F48290">
      <w:start w:val="1"/>
      <w:numFmt w:val="decimal"/>
      <w:lvlText w:val="%2."/>
      <w:lvlJc w:val="left"/>
      <w:pPr>
        <w:tabs>
          <w:tab w:val="num" w:pos="1440"/>
        </w:tabs>
        <w:ind w:left="1440" w:hanging="360"/>
      </w:pPr>
      <w:rPr>
        <w:rFonts w:cs="Times New Roman"/>
      </w:rPr>
    </w:lvl>
    <w:lvl w:ilvl="2" w:tplc="7458E146">
      <w:start w:val="1"/>
      <w:numFmt w:val="decimal"/>
      <w:lvlText w:val="%3."/>
      <w:lvlJc w:val="left"/>
      <w:pPr>
        <w:tabs>
          <w:tab w:val="num" w:pos="2160"/>
        </w:tabs>
        <w:ind w:left="2160" w:hanging="360"/>
      </w:pPr>
      <w:rPr>
        <w:rFonts w:cs="Times New Roman"/>
      </w:rPr>
    </w:lvl>
    <w:lvl w:ilvl="3" w:tplc="C25273BA">
      <w:start w:val="1"/>
      <w:numFmt w:val="decimal"/>
      <w:lvlText w:val="%4."/>
      <w:lvlJc w:val="left"/>
      <w:pPr>
        <w:tabs>
          <w:tab w:val="num" w:pos="2880"/>
        </w:tabs>
        <w:ind w:left="2880" w:hanging="360"/>
      </w:pPr>
      <w:rPr>
        <w:rFonts w:cs="Times New Roman"/>
      </w:rPr>
    </w:lvl>
    <w:lvl w:ilvl="4" w:tplc="23D06E3C">
      <w:start w:val="1"/>
      <w:numFmt w:val="decimal"/>
      <w:lvlText w:val="%5."/>
      <w:lvlJc w:val="left"/>
      <w:pPr>
        <w:tabs>
          <w:tab w:val="num" w:pos="3600"/>
        </w:tabs>
        <w:ind w:left="3600" w:hanging="360"/>
      </w:pPr>
      <w:rPr>
        <w:rFonts w:cs="Times New Roman"/>
      </w:rPr>
    </w:lvl>
    <w:lvl w:ilvl="5" w:tplc="95429112">
      <w:start w:val="1"/>
      <w:numFmt w:val="decimal"/>
      <w:lvlText w:val="%6."/>
      <w:lvlJc w:val="left"/>
      <w:pPr>
        <w:tabs>
          <w:tab w:val="num" w:pos="4320"/>
        </w:tabs>
        <w:ind w:left="4320" w:hanging="360"/>
      </w:pPr>
      <w:rPr>
        <w:rFonts w:cs="Times New Roman"/>
      </w:rPr>
    </w:lvl>
    <w:lvl w:ilvl="6" w:tplc="03041644">
      <w:start w:val="1"/>
      <w:numFmt w:val="decimal"/>
      <w:lvlText w:val="%7."/>
      <w:lvlJc w:val="left"/>
      <w:pPr>
        <w:tabs>
          <w:tab w:val="num" w:pos="5040"/>
        </w:tabs>
        <w:ind w:left="5040" w:hanging="360"/>
      </w:pPr>
      <w:rPr>
        <w:rFonts w:cs="Times New Roman"/>
      </w:rPr>
    </w:lvl>
    <w:lvl w:ilvl="7" w:tplc="9CD05680">
      <w:start w:val="1"/>
      <w:numFmt w:val="decimal"/>
      <w:lvlText w:val="%8."/>
      <w:lvlJc w:val="left"/>
      <w:pPr>
        <w:tabs>
          <w:tab w:val="num" w:pos="5760"/>
        </w:tabs>
        <w:ind w:left="5760" w:hanging="360"/>
      </w:pPr>
      <w:rPr>
        <w:rFonts w:cs="Times New Roman"/>
      </w:rPr>
    </w:lvl>
    <w:lvl w:ilvl="8" w:tplc="0142914C">
      <w:start w:val="1"/>
      <w:numFmt w:val="decimal"/>
      <w:lvlText w:val="%9."/>
      <w:lvlJc w:val="left"/>
      <w:pPr>
        <w:tabs>
          <w:tab w:val="num" w:pos="6480"/>
        </w:tabs>
        <w:ind w:left="6480" w:hanging="360"/>
      </w:pPr>
      <w:rPr>
        <w:rFonts w:cs="Times New Roman"/>
      </w:rPr>
    </w:lvl>
  </w:abstractNum>
  <w:abstractNum w:abstractNumId="118" w15:restartNumberingAfterBreak="0">
    <w:nsid w:val="3B3A4DEE"/>
    <w:multiLevelType w:val="multilevel"/>
    <w:tmpl w:val="E7321782"/>
    <w:lvl w:ilvl="0">
      <w:start w:val="1"/>
      <w:numFmt w:val="decimal"/>
      <w:lvlText w:val="%1."/>
      <w:lvlJc w:val="left"/>
      <w:pPr>
        <w:ind w:left="502" w:hanging="360"/>
      </w:pPr>
      <w:rPr>
        <w:rFonts w:hint="default"/>
        <w:b w:val="0"/>
        <w:color w:val="auto"/>
      </w:rPr>
    </w:lvl>
    <w:lvl w:ilvl="1">
      <w:start w:val="1"/>
      <w:numFmt w:val="decimal"/>
      <w:isLgl/>
      <w:lvlText w:val="%2)"/>
      <w:lvlJc w:val="left"/>
      <w:pPr>
        <w:ind w:left="1040" w:hanging="360"/>
      </w:pPr>
      <w:rPr>
        <w:rFonts w:asciiTheme="minorHAnsi" w:eastAsia="Times New Roman" w:hAnsiTheme="minorHAnsi" w:cs="Times New Roman" w:hint="default"/>
      </w:rPr>
    </w:lvl>
    <w:lvl w:ilvl="2">
      <w:start w:val="1"/>
      <w:numFmt w:val="decimal"/>
      <w:isLgl/>
      <w:lvlText w:val="%1.%2.%3."/>
      <w:lvlJc w:val="left"/>
      <w:pPr>
        <w:ind w:left="1796" w:hanging="720"/>
      </w:pPr>
      <w:rPr>
        <w:rFonts w:hint="default"/>
      </w:rPr>
    </w:lvl>
    <w:lvl w:ilvl="3">
      <w:start w:val="1"/>
      <w:numFmt w:val="decimal"/>
      <w:isLgl/>
      <w:lvlText w:val="%1.%2.%3.%4."/>
      <w:lvlJc w:val="left"/>
      <w:pPr>
        <w:ind w:left="2192" w:hanging="720"/>
      </w:pPr>
      <w:rPr>
        <w:rFonts w:hint="default"/>
      </w:rPr>
    </w:lvl>
    <w:lvl w:ilvl="4">
      <w:start w:val="1"/>
      <w:numFmt w:val="decimal"/>
      <w:isLgl/>
      <w:lvlText w:val="%1.%2.%3.%4.%5."/>
      <w:lvlJc w:val="left"/>
      <w:pPr>
        <w:ind w:left="2948" w:hanging="1080"/>
      </w:pPr>
      <w:rPr>
        <w:rFonts w:hint="default"/>
      </w:rPr>
    </w:lvl>
    <w:lvl w:ilvl="5">
      <w:start w:val="1"/>
      <w:numFmt w:val="decimal"/>
      <w:isLgl/>
      <w:lvlText w:val="%1.%2.%3.%4.%5.%6."/>
      <w:lvlJc w:val="left"/>
      <w:pPr>
        <w:ind w:left="3344" w:hanging="1080"/>
      </w:pPr>
      <w:rPr>
        <w:rFonts w:hint="default"/>
      </w:rPr>
    </w:lvl>
    <w:lvl w:ilvl="6">
      <w:start w:val="1"/>
      <w:numFmt w:val="decimal"/>
      <w:isLgl/>
      <w:lvlText w:val="%1.%2.%3.%4.%5.%6.%7."/>
      <w:lvlJc w:val="left"/>
      <w:pPr>
        <w:ind w:left="4100" w:hanging="1440"/>
      </w:pPr>
      <w:rPr>
        <w:rFonts w:hint="default"/>
      </w:rPr>
    </w:lvl>
    <w:lvl w:ilvl="7">
      <w:start w:val="1"/>
      <w:numFmt w:val="decimal"/>
      <w:isLgl/>
      <w:lvlText w:val="%1.%2.%3.%4.%5.%6.%7.%8."/>
      <w:lvlJc w:val="left"/>
      <w:pPr>
        <w:ind w:left="4496" w:hanging="1440"/>
      </w:pPr>
      <w:rPr>
        <w:rFonts w:hint="default"/>
      </w:rPr>
    </w:lvl>
    <w:lvl w:ilvl="8">
      <w:start w:val="1"/>
      <w:numFmt w:val="decimal"/>
      <w:isLgl/>
      <w:lvlText w:val="%1.%2.%3.%4.%5.%6.%7.%8.%9."/>
      <w:lvlJc w:val="left"/>
      <w:pPr>
        <w:ind w:left="5252" w:hanging="1800"/>
      </w:pPr>
      <w:rPr>
        <w:rFonts w:hint="default"/>
      </w:rPr>
    </w:lvl>
  </w:abstractNum>
  <w:abstractNum w:abstractNumId="119" w15:restartNumberingAfterBreak="0">
    <w:nsid w:val="3B600794"/>
    <w:multiLevelType w:val="multilevel"/>
    <w:tmpl w:val="EBD86C16"/>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3C141B52"/>
    <w:multiLevelType w:val="hybridMultilevel"/>
    <w:tmpl w:val="6966DB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1" w15:restartNumberingAfterBreak="0">
    <w:nsid w:val="3E421E95"/>
    <w:multiLevelType w:val="hybridMultilevel"/>
    <w:tmpl w:val="6966DB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23" w15:restartNumberingAfterBreak="0">
    <w:nsid w:val="40606005"/>
    <w:multiLevelType w:val="singleLevel"/>
    <w:tmpl w:val="F1DE7A72"/>
    <w:lvl w:ilvl="0">
      <w:numFmt w:val="bullet"/>
      <w:pStyle w:val="DefaultText"/>
      <w:lvlText w:val="-"/>
      <w:lvlJc w:val="left"/>
      <w:pPr>
        <w:tabs>
          <w:tab w:val="num" w:pos="360"/>
        </w:tabs>
        <w:ind w:left="360" w:hanging="360"/>
      </w:pPr>
      <w:rPr>
        <w:rFonts w:ascii="Times New Roman" w:hAnsi="Times New Roman" w:hint="default"/>
      </w:rPr>
    </w:lvl>
  </w:abstractNum>
  <w:abstractNum w:abstractNumId="124" w15:restartNumberingAfterBreak="0">
    <w:nsid w:val="40E96D96"/>
    <w:multiLevelType w:val="multilevel"/>
    <w:tmpl w:val="4CFA88EE"/>
    <w:lvl w:ilvl="0">
      <w:start w:val="7"/>
      <w:numFmt w:val="decimal"/>
      <w:lvlText w:val="%1."/>
      <w:lvlJc w:val="left"/>
      <w:pPr>
        <w:ind w:left="1290" w:hanging="360"/>
      </w:pPr>
      <w:rPr>
        <w:rFonts w:hint="default"/>
        <w:b/>
      </w:rPr>
    </w:lvl>
    <w:lvl w:ilvl="1">
      <w:start w:val="1"/>
      <w:numFmt w:val="decimal"/>
      <w:isLgl/>
      <w:lvlText w:val="%1.%2"/>
      <w:lvlJc w:val="left"/>
      <w:pPr>
        <w:ind w:left="1290" w:hanging="360"/>
      </w:pPr>
      <w:rPr>
        <w:rFonts w:hint="default"/>
        <w:b/>
      </w:rPr>
    </w:lvl>
    <w:lvl w:ilvl="2">
      <w:start w:val="1"/>
      <w:numFmt w:val="decimal"/>
      <w:isLgl/>
      <w:lvlText w:val="%1.%2.%3"/>
      <w:lvlJc w:val="left"/>
      <w:pPr>
        <w:ind w:left="1650" w:hanging="720"/>
      </w:pPr>
      <w:rPr>
        <w:rFonts w:hint="default"/>
      </w:rPr>
    </w:lvl>
    <w:lvl w:ilvl="3">
      <w:start w:val="1"/>
      <w:numFmt w:val="decimal"/>
      <w:isLgl/>
      <w:lvlText w:val="%1.%2.%3.%4"/>
      <w:lvlJc w:val="left"/>
      <w:pPr>
        <w:ind w:left="1650" w:hanging="720"/>
      </w:pPr>
      <w:rPr>
        <w:rFonts w:hint="default"/>
      </w:rPr>
    </w:lvl>
    <w:lvl w:ilvl="4">
      <w:start w:val="1"/>
      <w:numFmt w:val="decimal"/>
      <w:isLgl/>
      <w:lvlText w:val="%1.%2.%3.%4.%5"/>
      <w:lvlJc w:val="left"/>
      <w:pPr>
        <w:ind w:left="2010" w:hanging="1080"/>
      </w:pPr>
      <w:rPr>
        <w:rFonts w:hint="default"/>
      </w:rPr>
    </w:lvl>
    <w:lvl w:ilvl="5">
      <w:start w:val="1"/>
      <w:numFmt w:val="decimal"/>
      <w:isLgl/>
      <w:lvlText w:val="%1.%2.%3.%4.%5.%6"/>
      <w:lvlJc w:val="left"/>
      <w:pPr>
        <w:ind w:left="2010" w:hanging="1080"/>
      </w:pPr>
      <w:rPr>
        <w:rFonts w:hint="default"/>
      </w:rPr>
    </w:lvl>
    <w:lvl w:ilvl="6">
      <w:start w:val="1"/>
      <w:numFmt w:val="decimal"/>
      <w:isLgl/>
      <w:lvlText w:val="%1.%2.%3.%4.%5.%6.%7"/>
      <w:lvlJc w:val="left"/>
      <w:pPr>
        <w:ind w:left="2370" w:hanging="1440"/>
      </w:pPr>
      <w:rPr>
        <w:rFonts w:hint="default"/>
      </w:rPr>
    </w:lvl>
    <w:lvl w:ilvl="7">
      <w:start w:val="1"/>
      <w:numFmt w:val="decimal"/>
      <w:isLgl/>
      <w:lvlText w:val="%1.%2.%3.%4.%5.%6.%7.%8"/>
      <w:lvlJc w:val="left"/>
      <w:pPr>
        <w:ind w:left="2370" w:hanging="1440"/>
      </w:pPr>
      <w:rPr>
        <w:rFonts w:hint="default"/>
      </w:rPr>
    </w:lvl>
    <w:lvl w:ilvl="8">
      <w:start w:val="1"/>
      <w:numFmt w:val="decimal"/>
      <w:isLgl/>
      <w:lvlText w:val="%1.%2.%3.%4.%5.%6.%7.%8.%9"/>
      <w:lvlJc w:val="left"/>
      <w:pPr>
        <w:ind w:left="2370" w:hanging="1440"/>
      </w:pPr>
      <w:rPr>
        <w:rFonts w:hint="default"/>
      </w:rPr>
    </w:lvl>
  </w:abstractNum>
  <w:abstractNum w:abstractNumId="125" w15:restartNumberingAfterBreak="0">
    <w:nsid w:val="41453FA2"/>
    <w:multiLevelType w:val="hybridMultilevel"/>
    <w:tmpl w:val="CCCE9826"/>
    <w:lvl w:ilvl="0" w:tplc="7F94C322">
      <w:start w:val="1"/>
      <w:numFmt w:val="bullet"/>
      <w:pStyle w:val="Listawypunktowana1Znak"/>
      <w:lvlText w:val=""/>
      <w:lvlJc w:val="left"/>
      <w:pPr>
        <w:tabs>
          <w:tab w:val="num" w:pos="777"/>
        </w:tabs>
        <w:ind w:left="777" w:hanging="360"/>
      </w:pPr>
      <w:rPr>
        <w:rFonts w:ascii="Wingdings" w:hAnsi="Wingdings" w:hint="default"/>
        <w:sz w:val="16"/>
      </w:rPr>
    </w:lvl>
    <w:lvl w:ilvl="1" w:tplc="A0CA05C4">
      <w:start w:val="1"/>
      <w:numFmt w:val="bullet"/>
      <w:lvlText w:val="o"/>
      <w:lvlJc w:val="left"/>
      <w:pPr>
        <w:tabs>
          <w:tab w:val="num" w:pos="1800"/>
        </w:tabs>
        <w:ind w:left="1800" w:hanging="360"/>
      </w:pPr>
      <w:rPr>
        <w:rFonts w:ascii="Courier New" w:hAnsi="Courier New" w:hint="default"/>
      </w:rPr>
    </w:lvl>
    <w:lvl w:ilvl="2" w:tplc="ADF2ADFE">
      <w:start w:val="1"/>
      <w:numFmt w:val="bullet"/>
      <w:lvlText w:val=""/>
      <w:lvlJc w:val="left"/>
      <w:pPr>
        <w:tabs>
          <w:tab w:val="num" w:pos="2520"/>
        </w:tabs>
        <w:ind w:left="2520" w:hanging="360"/>
      </w:pPr>
      <w:rPr>
        <w:rFonts w:ascii="Wingdings" w:hAnsi="Wingdings" w:hint="default"/>
      </w:rPr>
    </w:lvl>
    <w:lvl w:ilvl="3" w:tplc="676C2F94">
      <w:start w:val="1"/>
      <w:numFmt w:val="bullet"/>
      <w:lvlText w:val=""/>
      <w:lvlJc w:val="left"/>
      <w:pPr>
        <w:tabs>
          <w:tab w:val="num" w:pos="3240"/>
        </w:tabs>
        <w:ind w:left="3240" w:hanging="360"/>
      </w:pPr>
      <w:rPr>
        <w:rFonts w:ascii="Symbol" w:hAnsi="Symbol" w:hint="default"/>
      </w:rPr>
    </w:lvl>
    <w:lvl w:ilvl="4" w:tplc="9AA67790">
      <w:start w:val="1"/>
      <w:numFmt w:val="bullet"/>
      <w:lvlText w:val="o"/>
      <w:lvlJc w:val="left"/>
      <w:pPr>
        <w:tabs>
          <w:tab w:val="num" w:pos="3960"/>
        </w:tabs>
        <w:ind w:left="3960" w:hanging="360"/>
      </w:pPr>
      <w:rPr>
        <w:rFonts w:ascii="Courier New" w:hAnsi="Courier New" w:hint="default"/>
      </w:rPr>
    </w:lvl>
    <w:lvl w:ilvl="5" w:tplc="4CAA75F2">
      <w:start w:val="1"/>
      <w:numFmt w:val="bullet"/>
      <w:lvlText w:val=""/>
      <w:lvlJc w:val="left"/>
      <w:pPr>
        <w:tabs>
          <w:tab w:val="num" w:pos="4680"/>
        </w:tabs>
        <w:ind w:left="4680" w:hanging="360"/>
      </w:pPr>
      <w:rPr>
        <w:rFonts w:ascii="Wingdings" w:hAnsi="Wingdings" w:hint="default"/>
      </w:rPr>
    </w:lvl>
    <w:lvl w:ilvl="6" w:tplc="58205FDE">
      <w:start w:val="1"/>
      <w:numFmt w:val="bullet"/>
      <w:lvlText w:val=""/>
      <w:lvlJc w:val="left"/>
      <w:pPr>
        <w:tabs>
          <w:tab w:val="num" w:pos="5400"/>
        </w:tabs>
        <w:ind w:left="5400" w:hanging="360"/>
      </w:pPr>
      <w:rPr>
        <w:rFonts w:ascii="Symbol" w:hAnsi="Symbol" w:hint="default"/>
      </w:rPr>
    </w:lvl>
    <w:lvl w:ilvl="7" w:tplc="5FC81140">
      <w:start w:val="1"/>
      <w:numFmt w:val="bullet"/>
      <w:lvlText w:val="o"/>
      <w:lvlJc w:val="left"/>
      <w:pPr>
        <w:tabs>
          <w:tab w:val="num" w:pos="6120"/>
        </w:tabs>
        <w:ind w:left="6120" w:hanging="360"/>
      </w:pPr>
      <w:rPr>
        <w:rFonts w:ascii="Courier New" w:hAnsi="Courier New" w:hint="default"/>
      </w:rPr>
    </w:lvl>
    <w:lvl w:ilvl="8" w:tplc="37C274BA">
      <w:start w:val="1"/>
      <w:numFmt w:val="bullet"/>
      <w:lvlText w:val=""/>
      <w:lvlJc w:val="left"/>
      <w:pPr>
        <w:tabs>
          <w:tab w:val="num" w:pos="6840"/>
        </w:tabs>
        <w:ind w:left="6840" w:hanging="360"/>
      </w:pPr>
      <w:rPr>
        <w:rFonts w:ascii="Wingdings" w:hAnsi="Wingdings" w:hint="default"/>
      </w:rPr>
    </w:lvl>
  </w:abstractNum>
  <w:abstractNum w:abstractNumId="126" w15:restartNumberingAfterBreak="0">
    <w:nsid w:val="41AA528F"/>
    <w:multiLevelType w:val="hybridMultilevel"/>
    <w:tmpl w:val="10A630BE"/>
    <w:lvl w:ilvl="0" w:tplc="AF9C7470">
      <w:start w:val="1"/>
      <w:numFmt w:val="decimal"/>
      <w:lvlText w:val="1.3.%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7" w15:restartNumberingAfterBreak="0">
    <w:nsid w:val="42172106"/>
    <w:multiLevelType w:val="hybridMultilevel"/>
    <w:tmpl w:val="9948DDE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15:restartNumberingAfterBreak="0">
    <w:nsid w:val="425F73E1"/>
    <w:multiLevelType w:val="hybridMultilevel"/>
    <w:tmpl w:val="96E4193A"/>
    <w:name w:val="WW8Num453"/>
    <w:lvl w:ilvl="0" w:tplc="D47A09C0">
      <w:start w:val="1"/>
      <w:numFmt w:val="decimal"/>
      <w:lvlText w:val="1.4.%1."/>
      <w:lvlJc w:val="left"/>
      <w:pPr>
        <w:ind w:left="234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429E752E"/>
    <w:multiLevelType w:val="hybridMultilevel"/>
    <w:tmpl w:val="13C6DA32"/>
    <w:lvl w:ilvl="0" w:tplc="8528B89A">
      <w:start w:val="1"/>
      <w:numFmt w:val="decimal"/>
      <w:pStyle w:val="Styl2Znak"/>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03" w:tentative="1">
      <w:start w:val="1"/>
      <w:numFmt w:val="lowerLetter"/>
      <w:lvlText w:val="%2."/>
      <w:lvlJc w:val="left"/>
      <w:pPr>
        <w:ind w:left="2646" w:hanging="360"/>
      </w:pPr>
    </w:lvl>
    <w:lvl w:ilvl="2" w:tplc="04150005" w:tentative="1">
      <w:start w:val="1"/>
      <w:numFmt w:val="lowerRoman"/>
      <w:lvlText w:val="%3."/>
      <w:lvlJc w:val="right"/>
      <w:pPr>
        <w:ind w:left="3366" w:hanging="180"/>
      </w:pPr>
    </w:lvl>
    <w:lvl w:ilvl="3" w:tplc="04150001" w:tentative="1">
      <w:start w:val="1"/>
      <w:numFmt w:val="decimal"/>
      <w:lvlText w:val="%4."/>
      <w:lvlJc w:val="left"/>
      <w:pPr>
        <w:ind w:left="4086" w:hanging="360"/>
      </w:pPr>
    </w:lvl>
    <w:lvl w:ilvl="4" w:tplc="04150003" w:tentative="1">
      <w:start w:val="1"/>
      <w:numFmt w:val="lowerLetter"/>
      <w:lvlText w:val="%5."/>
      <w:lvlJc w:val="left"/>
      <w:pPr>
        <w:ind w:left="4806" w:hanging="360"/>
      </w:pPr>
    </w:lvl>
    <w:lvl w:ilvl="5" w:tplc="04150005" w:tentative="1">
      <w:start w:val="1"/>
      <w:numFmt w:val="lowerRoman"/>
      <w:lvlText w:val="%6."/>
      <w:lvlJc w:val="right"/>
      <w:pPr>
        <w:ind w:left="5526" w:hanging="180"/>
      </w:pPr>
    </w:lvl>
    <w:lvl w:ilvl="6" w:tplc="04150001" w:tentative="1">
      <w:start w:val="1"/>
      <w:numFmt w:val="decimal"/>
      <w:lvlText w:val="%7."/>
      <w:lvlJc w:val="left"/>
      <w:pPr>
        <w:ind w:left="6246" w:hanging="360"/>
      </w:pPr>
    </w:lvl>
    <w:lvl w:ilvl="7" w:tplc="04150003" w:tentative="1">
      <w:start w:val="1"/>
      <w:numFmt w:val="lowerLetter"/>
      <w:lvlText w:val="%8."/>
      <w:lvlJc w:val="left"/>
      <w:pPr>
        <w:ind w:left="6966" w:hanging="360"/>
      </w:pPr>
    </w:lvl>
    <w:lvl w:ilvl="8" w:tplc="04150005" w:tentative="1">
      <w:start w:val="1"/>
      <w:numFmt w:val="lowerRoman"/>
      <w:lvlText w:val="%9."/>
      <w:lvlJc w:val="right"/>
      <w:pPr>
        <w:ind w:left="7686" w:hanging="180"/>
      </w:pPr>
    </w:lvl>
  </w:abstractNum>
  <w:abstractNum w:abstractNumId="130" w15:restartNumberingAfterBreak="0">
    <w:nsid w:val="42A86F3A"/>
    <w:multiLevelType w:val="hybridMultilevel"/>
    <w:tmpl w:val="755252AC"/>
    <w:lvl w:ilvl="0" w:tplc="00CCE1DC">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1" w15:restartNumberingAfterBreak="0">
    <w:nsid w:val="43124112"/>
    <w:multiLevelType w:val="multilevel"/>
    <w:tmpl w:val="0AE6794A"/>
    <w:lvl w:ilvl="0">
      <w:start w:val="3"/>
      <w:numFmt w:val="decimal"/>
      <w:lvlText w:val="%1."/>
      <w:lvlJc w:val="left"/>
      <w:pPr>
        <w:tabs>
          <w:tab w:val="num" w:pos="502"/>
        </w:tabs>
        <w:ind w:left="502" w:hanging="360"/>
      </w:pPr>
      <w:rPr>
        <w:rFonts w:hint="default"/>
        <w:b w:val="0"/>
        <w:bCs w:val="0"/>
        <w:color w:val="auto"/>
      </w:rPr>
    </w:lvl>
    <w:lvl w:ilvl="1">
      <w:start w:val="1"/>
      <w:numFmt w:val="decimal"/>
      <w:isLgl/>
      <w:lvlText w:val="%1.%2"/>
      <w:lvlJc w:val="left"/>
      <w:pPr>
        <w:ind w:left="502" w:hanging="360"/>
      </w:pPr>
      <w:rPr>
        <w:rFonts w:hint="default"/>
        <w:b w:val="0"/>
        <w:u w:val="none"/>
      </w:rPr>
    </w:lvl>
    <w:lvl w:ilvl="2">
      <w:start w:val="1"/>
      <w:numFmt w:val="decimal"/>
      <w:isLgl/>
      <w:lvlText w:val="%1.%2.%3"/>
      <w:lvlJc w:val="left"/>
      <w:pPr>
        <w:ind w:left="862" w:hanging="720"/>
      </w:pPr>
      <w:rPr>
        <w:rFonts w:hint="default"/>
        <w:u w:val="none"/>
      </w:rPr>
    </w:lvl>
    <w:lvl w:ilvl="3">
      <w:start w:val="1"/>
      <w:numFmt w:val="decimal"/>
      <w:isLgl/>
      <w:lvlText w:val="%1.%2.%3.%4"/>
      <w:lvlJc w:val="left"/>
      <w:pPr>
        <w:ind w:left="862" w:hanging="720"/>
      </w:pPr>
      <w:rPr>
        <w:rFonts w:hint="default"/>
        <w:u w:val="none"/>
      </w:rPr>
    </w:lvl>
    <w:lvl w:ilvl="4">
      <w:start w:val="1"/>
      <w:numFmt w:val="decimal"/>
      <w:isLgl/>
      <w:lvlText w:val="%1.%2.%3.%4.%5"/>
      <w:lvlJc w:val="left"/>
      <w:pPr>
        <w:ind w:left="862" w:hanging="720"/>
      </w:pPr>
      <w:rPr>
        <w:rFonts w:hint="default"/>
        <w:u w:val="none"/>
      </w:rPr>
    </w:lvl>
    <w:lvl w:ilvl="5">
      <w:start w:val="1"/>
      <w:numFmt w:val="decimal"/>
      <w:isLgl/>
      <w:lvlText w:val="%1.%2.%3.%4.%5.%6"/>
      <w:lvlJc w:val="left"/>
      <w:pPr>
        <w:ind w:left="1222" w:hanging="1080"/>
      </w:pPr>
      <w:rPr>
        <w:rFonts w:hint="default"/>
        <w:u w:val="none"/>
      </w:rPr>
    </w:lvl>
    <w:lvl w:ilvl="6">
      <w:start w:val="1"/>
      <w:numFmt w:val="decimal"/>
      <w:isLgl/>
      <w:lvlText w:val="%1.%2.%3.%4.%5.%6.%7"/>
      <w:lvlJc w:val="left"/>
      <w:pPr>
        <w:ind w:left="1222" w:hanging="1080"/>
      </w:pPr>
      <w:rPr>
        <w:rFonts w:hint="default"/>
        <w:u w:val="none"/>
      </w:rPr>
    </w:lvl>
    <w:lvl w:ilvl="7">
      <w:start w:val="1"/>
      <w:numFmt w:val="decimal"/>
      <w:isLgl/>
      <w:lvlText w:val="%1.%2.%3.%4.%5.%6.%7.%8"/>
      <w:lvlJc w:val="left"/>
      <w:pPr>
        <w:ind w:left="1582" w:hanging="1440"/>
      </w:pPr>
      <w:rPr>
        <w:rFonts w:hint="default"/>
        <w:u w:val="none"/>
      </w:rPr>
    </w:lvl>
    <w:lvl w:ilvl="8">
      <w:start w:val="1"/>
      <w:numFmt w:val="decimal"/>
      <w:isLgl/>
      <w:lvlText w:val="%1.%2.%3.%4.%5.%6.%7.%8.%9"/>
      <w:lvlJc w:val="left"/>
      <w:pPr>
        <w:ind w:left="1582" w:hanging="1440"/>
      </w:pPr>
      <w:rPr>
        <w:rFonts w:hint="default"/>
        <w:u w:val="none"/>
      </w:rPr>
    </w:lvl>
  </w:abstractNum>
  <w:abstractNum w:abstractNumId="132" w15:restartNumberingAfterBreak="0">
    <w:nsid w:val="43E97B2F"/>
    <w:multiLevelType w:val="multilevel"/>
    <w:tmpl w:val="C9DEEC2C"/>
    <w:styleLink w:val="NBPpunktoryobrazkowe"/>
    <w:lvl w:ilvl="0">
      <w:start w:val="1"/>
      <w:numFmt w:val="bullet"/>
      <w:pStyle w:val="Listawypunktowana"/>
      <w:lvlText w:val=""/>
      <w:lvlJc w:val="left"/>
      <w:pPr>
        <w:tabs>
          <w:tab w:val="num" w:pos="709"/>
        </w:tabs>
        <w:ind w:left="709" w:hanging="284"/>
      </w:pPr>
      <w:rPr>
        <w:rFonts w:ascii="Wingdings" w:hAnsi="Wingdings" w:hint="default"/>
        <w:color w:val="4F81BD"/>
        <w:position w:val="0"/>
        <w:sz w:val="22"/>
      </w:rPr>
    </w:lvl>
    <w:lvl w:ilvl="1">
      <w:start w:val="1"/>
      <w:numFmt w:val="bullet"/>
      <w:lvlText w:val=""/>
      <w:lvlJc w:val="left"/>
      <w:pPr>
        <w:tabs>
          <w:tab w:val="num" w:pos="992"/>
        </w:tabs>
        <w:ind w:left="992" w:hanging="283"/>
      </w:pPr>
      <w:rPr>
        <w:rFonts w:ascii="Wingdings" w:hAnsi="Wingdings" w:hint="default"/>
        <w:color w:val="8064A2"/>
        <w:sz w:val="22"/>
      </w:rPr>
    </w:lvl>
    <w:lvl w:ilvl="2">
      <w:start w:val="1"/>
      <w:numFmt w:val="bullet"/>
      <w:lvlText w:val=""/>
      <w:lvlJc w:val="left"/>
      <w:pPr>
        <w:tabs>
          <w:tab w:val="num" w:pos="1276"/>
        </w:tabs>
        <w:ind w:left="1276" w:hanging="284"/>
      </w:pPr>
      <w:rPr>
        <w:rFonts w:ascii="Wingdings" w:hAnsi="Wingdings" w:hint="default"/>
        <w:color w:val="8064A2"/>
        <w:sz w:val="22"/>
      </w:rPr>
    </w:lvl>
    <w:lvl w:ilvl="3">
      <w:start w:val="1"/>
      <w:numFmt w:val="bullet"/>
      <w:lvlText w:val=""/>
      <w:lvlJc w:val="left"/>
      <w:pPr>
        <w:tabs>
          <w:tab w:val="num" w:pos="1559"/>
        </w:tabs>
        <w:ind w:left="1559" w:hanging="283"/>
      </w:pPr>
      <w:rPr>
        <w:rFonts w:ascii="Wingdings" w:hAnsi="Wingdings" w:hint="default"/>
        <w:color w:val="8064A2"/>
      </w:rPr>
    </w:lvl>
    <w:lvl w:ilvl="4">
      <w:start w:val="1"/>
      <w:numFmt w:val="bullet"/>
      <w:lvlText w:val=""/>
      <w:lvlJc w:val="left"/>
      <w:pPr>
        <w:tabs>
          <w:tab w:val="num" w:pos="1843"/>
        </w:tabs>
        <w:ind w:left="1843" w:hanging="284"/>
      </w:pPr>
      <w:rPr>
        <w:rFonts w:ascii="Wingdings" w:hAnsi="Wingdings" w:hint="default"/>
        <w:color w:val="8064A2"/>
      </w:rPr>
    </w:lvl>
    <w:lvl w:ilvl="5">
      <w:start w:val="1"/>
      <w:numFmt w:val="bullet"/>
      <w:lvlText w:val=""/>
      <w:lvlJc w:val="left"/>
      <w:pPr>
        <w:tabs>
          <w:tab w:val="num" w:pos="2126"/>
        </w:tabs>
        <w:ind w:left="2126" w:hanging="283"/>
      </w:pPr>
      <w:rPr>
        <w:rFonts w:ascii="Wingdings" w:hAnsi="Wingdings" w:hint="default"/>
        <w:color w:val="8064A2"/>
      </w:rPr>
    </w:lvl>
    <w:lvl w:ilvl="6">
      <w:start w:val="1"/>
      <w:numFmt w:val="bullet"/>
      <w:lvlText w:val=""/>
      <w:lvlJc w:val="left"/>
      <w:pPr>
        <w:tabs>
          <w:tab w:val="num" w:pos="2415"/>
        </w:tabs>
        <w:ind w:left="2410" w:hanging="284"/>
      </w:pPr>
      <w:rPr>
        <w:rFonts w:ascii="Wingdings" w:hAnsi="Wingdings" w:hint="default"/>
        <w:color w:val="8064A2"/>
      </w:rPr>
    </w:lvl>
    <w:lvl w:ilvl="7">
      <w:start w:val="1"/>
      <w:numFmt w:val="bullet"/>
      <w:lvlText w:val=""/>
      <w:lvlJc w:val="left"/>
      <w:pPr>
        <w:tabs>
          <w:tab w:val="num" w:pos="2699"/>
        </w:tabs>
        <w:ind w:left="2693" w:hanging="283"/>
      </w:pPr>
      <w:rPr>
        <w:rFonts w:ascii="Wingdings" w:hAnsi="Wingdings" w:hint="default"/>
        <w:color w:val="8064A2"/>
      </w:rPr>
    </w:lvl>
    <w:lvl w:ilvl="8">
      <w:start w:val="1"/>
      <w:numFmt w:val="bullet"/>
      <w:lvlText w:val=""/>
      <w:lvlJc w:val="left"/>
      <w:pPr>
        <w:tabs>
          <w:tab w:val="num" w:pos="2977"/>
        </w:tabs>
        <w:ind w:left="2977" w:hanging="284"/>
      </w:pPr>
      <w:rPr>
        <w:rFonts w:ascii="Wingdings" w:hAnsi="Wingdings" w:hint="default"/>
        <w:color w:val="8064A2"/>
      </w:rPr>
    </w:lvl>
  </w:abstractNum>
  <w:abstractNum w:abstractNumId="133" w15:restartNumberingAfterBreak="0">
    <w:nsid w:val="43EB424F"/>
    <w:multiLevelType w:val="hybridMultilevel"/>
    <w:tmpl w:val="1A6AB424"/>
    <w:name w:val="WW8Num4622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449F41D9"/>
    <w:multiLevelType w:val="hybridMultilevel"/>
    <w:tmpl w:val="C708F496"/>
    <w:lvl w:ilvl="0" w:tplc="292865B0">
      <w:start w:val="1"/>
      <w:numFmt w:val="decimal"/>
      <w:lvlText w:val="2.%1"/>
      <w:lvlJc w:val="left"/>
      <w:pPr>
        <w:ind w:left="720" w:hanging="360"/>
      </w:pPr>
      <w:rPr>
        <w:rFonts w:ascii="Calibri" w:hAnsi="Calibri" w:cs="Times New Roman" w:hint="default"/>
        <w:b/>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5" w15:restartNumberingAfterBreak="0">
    <w:nsid w:val="450B7B4D"/>
    <w:multiLevelType w:val="singleLevel"/>
    <w:tmpl w:val="065A10B0"/>
    <w:lvl w:ilvl="0">
      <w:start w:val="1"/>
      <w:numFmt w:val="bullet"/>
      <w:pStyle w:val="Nagwekbazowy"/>
      <w:lvlText w:val="–"/>
      <w:lvlJc w:val="left"/>
      <w:pPr>
        <w:tabs>
          <w:tab w:val="num" w:pos="360"/>
        </w:tabs>
        <w:ind w:left="142" w:hanging="142"/>
      </w:pPr>
      <w:rPr>
        <w:rFonts w:ascii="Times New Roman" w:hAnsi="Times New Roman" w:hint="default"/>
      </w:rPr>
    </w:lvl>
  </w:abstractNum>
  <w:abstractNum w:abstractNumId="136" w15:restartNumberingAfterBreak="0">
    <w:nsid w:val="4551675A"/>
    <w:multiLevelType w:val="hybridMultilevel"/>
    <w:tmpl w:val="7A06A498"/>
    <w:lvl w:ilvl="0" w:tplc="02DAD624">
      <w:start w:val="1"/>
      <w:numFmt w:val="decimal"/>
      <w:pStyle w:val="indenthyphendouble"/>
      <w:lvlText w:val="%1."/>
      <w:lvlJc w:val="left"/>
      <w:pPr>
        <w:tabs>
          <w:tab w:val="num" w:pos="1004"/>
        </w:tabs>
        <w:ind w:left="1004" w:hanging="360"/>
      </w:pPr>
      <w:rPr>
        <w:rFonts w:cs="Times New Roman"/>
      </w:rPr>
    </w:lvl>
    <w:lvl w:ilvl="1" w:tplc="B6B48BCC">
      <w:start w:val="1"/>
      <w:numFmt w:val="decimal"/>
      <w:lvlText w:val="%2."/>
      <w:lvlJc w:val="left"/>
      <w:pPr>
        <w:tabs>
          <w:tab w:val="num" w:pos="1440"/>
        </w:tabs>
        <w:ind w:left="1440" w:hanging="360"/>
      </w:pPr>
      <w:rPr>
        <w:rFonts w:cs="Times New Roman"/>
      </w:rPr>
    </w:lvl>
    <w:lvl w:ilvl="2" w:tplc="B99E7698">
      <w:start w:val="1"/>
      <w:numFmt w:val="decimal"/>
      <w:lvlText w:val="%3."/>
      <w:lvlJc w:val="left"/>
      <w:pPr>
        <w:tabs>
          <w:tab w:val="num" w:pos="2160"/>
        </w:tabs>
        <w:ind w:left="2160" w:hanging="360"/>
      </w:pPr>
      <w:rPr>
        <w:rFonts w:cs="Times New Roman"/>
      </w:rPr>
    </w:lvl>
    <w:lvl w:ilvl="3" w:tplc="0CDCA5B4">
      <w:start w:val="1"/>
      <w:numFmt w:val="decimal"/>
      <w:lvlText w:val="%4."/>
      <w:lvlJc w:val="left"/>
      <w:pPr>
        <w:tabs>
          <w:tab w:val="num" w:pos="2880"/>
        </w:tabs>
        <w:ind w:left="2880" w:hanging="360"/>
      </w:pPr>
      <w:rPr>
        <w:rFonts w:cs="Times New Roman"/>
      </w:rPr>
    </w:lvl>
    <w:lvl w:ilvl="4" w:tplc="60143A44">
      <w:start w:val="1"/>
      <w:numFmt w:val="decimal"/>
      <w:lvlText w:val="%5."/>
      <w:lvlJc w:val="left"/>
      <w:pPr>
        <w:tabs>
          <w:tab w:val="num" w:pos="3600"/>
        </w:tabs>
        <w:ind w:left="3600" w:hanging="360"/>
      </w:pPr>
      <w:rPr>
        <w:rFonts w:cs="Times New Roman"/>
      </w:rPr>
    </w:lvl>
    <w:lvl w:ilvl="5" w:tplc="C7F6BB00">
      <w:start w:val="1"/>
      <w:numFmt w:val="decimal"/>
      <w:lvlText w:val="%6."/>
      <w:lvlJc w:val="left"/>
      <w:pPr>
        <w:tabs>
          <w:tab w:val="num" w:pos="4320"/>
        </w:tabs>
        <w:ind w:left="4320" w:hanging="360"/>
      </w:pPr>
      <w:rPr>
        <w:rFonts w:cs="Times New Roman"/>
      </w:rPr>
    </w:lvl>
    <w:lvl w:ilvl="6" w:tplc="A18284B0">
      <w:start w:val="1"/>
      <w:numFmt w:val="decimal"/>
      <w:lvlText w:val="%7."/>
      <w:lvlJc w:val="left"/>
      <w:pPr>
        <w:tabs>
          <w:tab w:val="num" w:pos="5040"/>
        </w:tabs>
        <w:ind w:left="5040" w:hanging="360"/>
      </w:pPr>
      <w:rPr>
        <w:rFonts w:cs="Times New Roman"/>
      </w:rPr>
    </w:lvl>
    <w:lvl w:ilvl="7" w:tplc="B3E61600">
      <w:start w:val="1"/>
      <w:numFmt w:val="decimal"/>
      <w:lvlText w:val="%8."/>
      <w:lvlJc w:val="left"/>
      <w:pPr>
        <w:tabs>
          <w:tab w:val="num" w:pos="5760"/>
        </w:tabs>
        <w:ind w:left="5760" w:hanging="360"/>
      </w:pPr>
      <w:rPr>
        <w:rFonts w:cs="Times New Roman"/>
      </w:rPr>
    </w:lvl>
    <w:lvl w:ilvl="8" w:tplc="7A4E68EA">
      <w:start w:val="1"/>
      <w:numFmt w:val="decimal"/>
      <w:lvlText w:val="%9."/>
      <w:lvlJc w:val="left"/>
      <w:pPr>
        <w:tabs>
          <w:tab w:val="num" w:pos="6480"/>
        </w:tabs>
        <w:ind w:left="6480" w:hanging="360"/>
      </w:pPr>
      <w:rPr>
        <w:rFonts w:cs="Times New Roman"/>
      </w:rPr>
    </w:lvl>
  </w:abstractNum>
  <w:abstractNum w:abstractNumId="137" w15:restartNumberingAfterBreak="0">
    <w:nsid w:val="46A903C1"/>
    <w:multiLevelType w:val="hybridMultilevel"/>
    <w:tmpl w:val="7CFC3CB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472234AA"/>
    <w:multiLevelType w:val="multilevel"/>
    <w:tmpl w:val="5D9CB63C"/>
    <w:lvl w:ilvl="0">
      <w:start w:val="1"/>
      <w:numFmt w:val="decimal"/>
      <w:pStyle w:val="ZnakZnakZnakZnakZnakZnak"/>
      <w:lvlText w:val="%1."/>
      <w:lvlJc w:val="left"/>
      <w:pPr>
        <w:tabs>
          <w:tab w:val="num" w:pos="360"/>
        </w:tabs>
        <w:ind w:left="360" w:hanging="360"/>
      </w:pPr>
      <w:rPr>
        <w:rFonts w:ascii="Arial" w:hAnsi="Arial" w:cs="Arial"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9" w15:restartNumberingAfterBreak="0">
    <w:nsid w:val="478E49FA"/>
    <w:multiLevelType w:val="multilevel"/>
    <w:tmpl w:val="90A231AE"/>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40" w15:restartNumberingAfterBreak="0">
    <w:nsid w:val="485530C7"/>
    <w:multiLevelType w:val="multilevel"/>
    <w:tmpl w:val="A0A667D0"/>
    <w:name w:val="WW8Num44"/>
    <w:lvl w:ilvl="0">
      <w:start w:val="1"/>
      <w:numFmt w:val="decimal"/>
      <w:lvlText w:val="%1."/>
      <w:lvlJc w:val="left"/>
      <w:pPr>
        <w:ind w:left="720" w:hanging="360"/>
      </w:pPr>
      <w:rPr>
        <w:rFonts w:ascii="Calibri" w:hAnsi="Calibri" w:cs="Times New Roman" w:hint="default"/>
        <w:b w:val="0"/>
        <w:bCs w:val="0"/>
      </w:rPr>
    </w:lvl>
    <w:lvl w:ilvl="1">
      <w:start w:val="1"/>
      <w:numFmt w:val="decimal"/>
      <w:isLgl/>
      <w:lvlText w:val="%1.%2."/>
      <w:lvlJc w:val="left"/>
      <w:pPr>
        <w:ind w:left="1080" w:hanging="360"/>
      </w:pPr>
      <w:rPr>
        <w:rFonts w:ascii="Calibri" w:hAnsi="Calibri" w:cs="Calibri" w:hint="default"/>
        <w:sz w:val="22"/>
        <w:szCs w:val="22"/>
      </w:rPr>
    </w:lvl>
    <w:lvl w:ilvl="2">
      <w:start w:val="1"/>
      <w:numFmt w:val="decimal"/>
      <w:isLgl/>
      <w:lvlText w:val="%1.%2.%3."/>
      <w:lvlJc w:val="left"/>
      <w:pPr>
        <w:ind w:left="1800" w:hanging="720"/>
      </w:pPr>
      <w:rPr>
        <w:rFonts w:ascii="Times New Roman" w:hAnsi="Times New Roman" w:cs="Times New Roman"/>
      </w:rPr>
    </w:lvl>
    <w:lvl w:ilvl="3">
      <w:start w:val="1"/>
      <w:numFmt w:val="decimal"/>
      <w:isLgl/>
      <w:lvlText w:val="%1.%2.%3.%4."/>
      <w:lvlJc w:val="left"/>
      <w:pPr>
        <w:ind w:left="2160" w:hanging="720"/>
      </w:pPr>
      <w:rPr>
        <w:rFonts w:ascii="Times New Roman" w:hAnsi="Times New Roman" w:cs="Times New Roman"/>
      </w:rPr>
    </w:lvl>
    <w:lvl w:ilvl="4">
      <w:start w:val="1"/>
      <w:numFmt w:val="decimal"/>
      <w:isLgl/>
      <w:lvlText w:val="%1.%2.%3.%4.%5."/>
      <w:lvlJc w:val="left"/>
      <w:pPr>
        <w:ind w:left="2880" w:hanging="1080"/>
      </w:pPr>
      <w:rPr>
        <w:rFonts w:ascii="Times New Roman" w:hAnsi="Times New Roman" w:cs="Times New Roman"/>
      </w:rPr>
    </w:lvl>
    <w:lvl w:ilvl="5">
      <w:start w:val="1"/>
      <w:numFmt w:val="decimal"/>
      <w:isLgl/>
      <w:lvlText w:val="%1.%2.%3.%4.%5.%6."/>
      <w:lvlJc w:val="left"/>
      <w:pPr>
        <w:ind w:left="3240" w:hanging="1080"/>
      </w:pPr>
      <w:rPr>
        <w:rFonts w:ascii="Times New Roman" w:hAnsi="Times New Roman" w:cs="Times New Roman"/>
      </w:rPr>
    </w:lvl>
    <w:lvl w:ilvl="6">
      <w:start w:val="1"/>
      <w:numFmt w:val="decimal"/>
      <w:isLgl/>
      <w:lvlText w:val="%1.%2.%3.%4.%5.%6.%7."/>
      <w:lvlJc w:val="left"/>
      <w:pPr>
        <w:ind w:left="3960" w:hanging="1440"/>
      </w:pPr>
      <w:rPr>
        <w:rFonts w:ascii="Times New Roman" w:hAnsi="Times New Roman" w:cs="Times New Roman"/>
      </w:rPr>
    </w:lvl>
    <w:lvl w:ilvl="7">
      <w:start w:val="1"/>
      <w:numFmt w:val="decimal"/>
      <w:isLgl/>
      <w:lvlText w:val="%1.%2.%3.%4.%5.%6.%7.%8."/>
      <w:lvlJc w:val="left"/>
      <w:pPr>
        <w:ind w:left="4320" w:hanging="1440"/>
      </w:pPr>
      <w:rPr>
        <w:rFonts w:ascii="Times New Roman" w:hAnsi="Times New Roman" w:cs="Times New Roman"/>
      </w:rPr>
    </w:lvl>
    <w:lvl w:ilvl="8">
      <w:start w:val="1"/>
      <w:numFmt w:val="decimal"/>
      <w:isLgl/>
      <w:lvlText w:val="%1.%2.%3.%4.%5.%6.%7.%8.%9."/>
      <w:lvlJc w:val="left"/>
      <w:pPr>
        <w:ind w:left="5040" w:hanging="1800"/>
      </w:pPr>
      <w:rPr>
        <w:rFonts w:ascii="Times New Roman" w:hAnsi="Times New Roman" w:cs="Times New Roman"/>
      </w:rPr>
    </w:lvl>
  </w:abstractNum>
  <w:abstractNum w:abstractNumId="141" w15:restartNumberingAfterBreak="0">
    <w:nsid w:val="48A346FF"/>
    <w:multiLevelType w:val="hybridMultilevel"/>
    <w:tmpl w:val="D56E5BE2"/>
    <w:lvl w:ilvl="0" w:tplc="FFFFFFFF">
      <w:start w:val="1"/>
      <w:numFmt w:val="decimal"/>
      <w:pStyle w:val="StylNagwek1"/>
      <w:lvlText w:val="%1."/>
      <w:lvlJc w:val="left"/>
      <w:pPr>
        <w:tabs>
          <w:tab w:val="num" w:pos="360"/>
        </w:tabs>
        <w:ind w:left="360" w:hanging="360"/>
      </w:pPr>
      <w:rPr>
        <w:rFonts w:cs="Times New Roman"/>
      </w:rPr>
    </w:lvl>
    <w:lvl w:ilvl="1" w:tplc="FFFFFFFF">
      <w:start w:val="1"/>
      <w:numFmt w:val="bullet"/>
      <w:pStyle w:val="umowa1"/>
      <w:lvlText w:val="-"/>
      <w:lvlJc w:val="left"/>
      <w:pPr>
        <w:tabs>
          <w:tab w:val="num" w:pos="1440"/>
        </w:tabs>
        <w:ind w:left="1440" w:hanging="360"/>
      </w:pPr>
      <w:rPr>
        <w:rFonts w:ascii="Times New Roman" w:hAnsi="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2" w15:restartNumberingAfterBreak="0">
    <w:nsid w:val="48A92EF0"/>
    <w:multiLevelType w:val="hybridMultilevel"/>
    <w:tmpl w:val="511C03A2"/>
    <w:lvl w:ilvl="0" w:tplc="8528B89A">
      <w:start w:val="1"/>
      <w:numFmt w:val="decimal"/>
      <w:pStyle w:val="Styl9"/>
      <w:lvlText w:val="%1."/>
      <w:lvlJc w:val="left"/>
      <w:pPr>
        <w:ind w:left="360" w:hanging="360"/>
      </w:pPr>
      <w:rPr>
        <w:rFonts w:hint="default"/>
        <w:b/>
        <w:i w:val="0"/>
        <w:sz w:val="24"/>
        <w:szCs w:val="24"/>
      </w:rPr>
    </w:lvl>
    <w:lvl w:ilvl="1" w:tplc="04150003" w:tentative="1">
      <w:start w:val="1"/>
      <w:numFmt w:val="lowerLetter"/>
      <w:lvlText w:val="%2."/>
      <w:lvlJc w:val="left"/>
      <w:pPr>
        <w:ind w:left="1800" w:hanging="360"/>
      </w:pPr>
    </w:lvl>
    <w:lvl w:ilvl="2" w:tplc="04150005" w:tentative="1">
      <w:start w:val="1"/>
      <w:numFmt w:val="lowerRoman"/>
      <w:lvlText w:val="%3."/>
      <w:lvlJc w:val="right"/>
      <w:pPr>
        <w:ind w:left="2520" w:hanging="180"/>
      </w:pPr>
    </w:lvl>
    <w:lvl w:ilvl="3" w:tplc="04150001" w:tentative="1">
      <w:start w:val="1"/>
      <w:numFmt w:val="decimal"/>
      <w:lvlText w:val="%4."/>
      <w:lvlJc w:val="left"/>
      <w:pPr>
        <w:ind w:left="3240" w:hanging="360"/>
      </w:pPr>
    </w:lvl>
    <w:lvl w:ilvl="4" w:tplc="04150003" w:tentative="1">
      <w:start w:val="1"/>
      <w:numFmt w:val="lowerLetter"/>
      <w:lvlText w:val="%5."/>
      <w:lvlJc w:val="left"/>
      <w:pPr>
        <w:ind w:left="3960" w:hanging="360"/>
      </w:pPr>
    </w:lvl>
    <w:lvl w:ilvl="5" w:tplc="04150005" w:tentative="1">
      <w:start w:val="1"/>
      <w:numFmt w:val="lowerRoman"/>
      <w:lvlText w:val="%6."/>
      <w:lvlJc w:val="right"/>
      <w:pPr>
        <w:ind w:left="4680" w:hanging="180"/>
      </w:pPr>
    </w:lvl>
    <w:lvl w:ilvl="6" w:tplc="04150001" w:tentative="1">
      <w:start w:val="1"/>
      <w:numFmt w:val="decimal"/>
      <w:lvlText w:val="%7."/>
      <w:lvlJc w:val="left"/>
      <w:pPr>
        <w:ind w:left="5400" w:hanging="360"/>
      </w:pPr>
    </w:lvl>
    <w:lvl w:ilvl="7" w:tplc="04150003" w:tentative="1">
      <w:start w:val="1"/>
      <w:numFmt w:val="lowerLetter"/>
      <w:lvlText w:val="%8."/>
      <w:lvlJc w:val="left"/>
      <w:pPr>
        <w:ind w:left="6120" w:hanging="360"/>
      </w:pPr>
    </w:lvl>
    <w:lvl w:ilvl="8" w:tplc="04150005" w:tentative="1">
      <w:start w:val="1"/>
      <w:numFmt w:val="lowerRoman"/>
      <w:lvlText w:val="%9."/>
      <w:lvlJc w:val="right"/>
      <w:pPr>
        <w:ind w:left="6840" w:hanging="180"/>
      </w:pPr>
    </w:lvl>
  </w:abstractNum>
  <w:abstractNum w:abstractNumId="143" w15:restartNumberingAfterBreak="0">
    <w:nsid w:val="49200D7E"/>
    <w:multiLevelType w:val="hybridMultilevel"/>
    <w:tmpl w:val="95B6FB32"/>
    <w:name w:val="WW8Num46222222"/>
    <w:lvl w:ilvl="0" w:tplc="4CEA21C2">
      <w:start w:val="1"/>
      <w:numFmt w:val="lowerLetter"/>
      <w:lvlText w:val="%1."/>
      <w:lvlJc w:val="left"/>
      <w:pPr>
        <w:tabs>
          <w:tab w:val="num" w:pos="2880"/>
        </w:tabs>
        <w:ind w:left="2880" w:hanging="360"/>
      </w:pPr>
      <w:rPr>
        <w:rFonts w:ascii="Calibri" w:eastAsia="Times New Roman" w:hAnsi="Calibri"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4A0437AF"/>
    <w:multiLevelType w:val="hybridMultilevel"/>
    <w:tmpl w:val="FAD8FC04"/>
    <w:lvl w:ilvl="0" w:tplc="07FCBA46">
      <w:start w:val="1"/>
      <w:numFmt w:val="decimal"/>
      <w:lvlText w:val="%1)"/>
      <w:lvlJc w:val="left"/>
      <w:pPr>
        <w:ind w:left="720" w:hanging="360"/>
      </w:pPr>
      <w:rPr>
        <w:rFonts w:hint="default"/>
        <w:b w:val="0"/>
        <w:color w:val="000000" w:themeColor="text1"/>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A4D350A"/>
    <w:multiLevelType w:val="hybridMultilevel"/>
    <w:tmpl w:val="BE1A5E62"/>
    <w:lvl w:ilvl="0" w:tplc="04150011">
      <w:start w:val="1"/>
      <w:numFmt w:val="decimal"/>
      <w:pStyle w:val="Paragraf"/>
      <w:lvlText w:val="§ %1"/>
      <w:lvlJc w:val="center"/>
      <w:pPr>
        <w:tabs>
          <w:tab w:val="num" w:pos="284"/>
        </w:tabs>
        <w:ind w:left="284" w:hanging="284"/>
      </w:pPr>
      <w:rPr>
        <w:rFonts w:hint="default"/>
      </w:rPr>
    </w:lvl>
    <w:lvl w:ilvl="1" w:tplc="04150017">
      <w:start w:val="1"/>
      <w:numFmt w:val="bullet"/>
      <w:pStyle w:val="Listanumerowana4"/>
      <w:lvlText w:val=""/>
      <w:lvlJc w:val="left"/>
      <w:pPr>
        <w:tabs>
          <w:tab w:val="num" w:pos="1440"/>
        </w:tabs>
        <w:ind w:left="1440" w:hanging="360"/>
      </w:pPr>
      <w:rPr>
        <w:rFonts w:ascii="Wingdings" w:hAnsi="Wingdings" w:hint="default"/>
        <w:sz w:val="16"/>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6" w15:restartNumberingAfterBreak="0">
    <w:nsid w:val="4A945F63"/>
    <w:multiLevelType w:val="hybridMultilevel"/>
    <w:tmpl w:val="18167D96"/>
    <w:lvl w:ilvl="0" w:tplc="1CEE2978">
      <w:start w:val="1"/>
      <w:numFmt w:val="decimal"/>
      <w:lvlText w:val="%1."/>
      <w:lvlJc w:val="left"/>
      <w:pPr>
        <w:tabs>
          <w:tab w:val="num" w:pos="227"/>
        </w:tabs>
        <w:ind w:left="284" w:hanging="284"/>
      </w:pPr>
      <w:rPr>
        <w:rFonts w:hint="default"/>
        <w:b w:val="0"/>
        <w:i w:val="0"/>
        <w:color w:val="auto"/>
        <w:sz w:val="22"/>
        <w:szCs w:val="22"/>
      </w:rPr>
    </w:lvl>
    <w:lvl w:ilvl="1" w:tplc="F084B996">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7" w15:restartNumberingAfterBreak="0">
    <w:nsid w:val="4AF142C3"/>
    <w:multiLevelType w:val="multilevel"/>
    <w:tmpl w:val="13EE141C"/>
    <w:lvl w:ilvl="0">
      <w:start w:val="1"/>
      <w:numFmt w:val="lowerLetter"/>
      <w:lvlText w:val="%1."/>
      <w:lvlJc w:val="left"/>
      <w:pPr>
        <w:tabs>
          <w:tab w:val="num" w:pos="719"/>
        </w:tabs>
        <w:ind w:left="719" w:hanging="435"/>
      </w:pPr>
      <w:rPr>
        <w:rFonts w:hint="default"/>
        <w:sz w:val="22"/>
        <w:szCs w:val="22"/>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Calibri" w:hAnsi="Calibri" w:cs="Times New Roman" w:hint="default"/>
      </w:rPr>
    </w:lvl>
    <w:lvl w:ilvl="3">
      <w:start w:val="1"/>
      <w:numFmt w:val="decimal"/>
      <w:lvlText w:val="%4."/>
      <w:lvlJc w:val="left"/>
      <w:pPr>
        <w:tabs>
          <w:tab w:val="num" w:pos="2880"/>
        </w:tabs>
        <w:ind w:left="2880" w:hanging="360"/>
      </w:pPr>
      <w:rPr>
        <w:rFonts w:ascii="Calibri" w:hAnsi="Calibri" w:cs="Times New Roman" w:hint="default"/>
        <w:b/>
        <w:bCs/>
      </w:rPr>
    </w:lvl>
    <w:lvl w:ilvl="4">
      <w:start w:val="1"/>
      <w:numFmt w:val="decimal"/>
      <w:lvlText w:val="%5."/>
      <w:lvlJc w:val="left"/>
      <w:pPr>
        <w:tabs>
          <w:tab w:val="num" w:pos="3600"/>
        </w:tabs>
        <w:ind w:left="3600" w:hanging="360"/>
      </w:pPr>
      <w:rPr>
        <w:rFonts w:ascii="Calibri" w:hAnsi="Calibri" w:cs="Times New Roman" w:hint="default"/>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8" w15:restartNumberingAfterBreak="0">
    <w:nsid w:val="4B856F63"/>
    <w:multiLevelType w:val="multilevel"/>
    <w:tmpl w:val="90A231AE"/>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49" w15:restartNumberingAfterBreak="0">
    <w:nsid w:val="4C83798D"/>
    <w:multiLevelType w:val="hybridMultilevel"/>
    <w:tmpl w:val="C89A2FEA"/>
    <w:lvl w:ilvl="0" w:tplc="561ABA96">
      <w:start w:val="1"/>
      <w:numFmt w:val="lowerLetter"/>
      <w:lvlText w:val="%1."/>
      <w:lvlJc w:val="left"/>
      <w:pPr>
        <w:ind w:left="1713" w:hanging="360"/>
      </w:pPr>
      <w:rPr>
        <w:rFonts w:ascii="Calibri" w:hAnsi="Calibri" w:cs="Calibri"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0" w15:restartNumberingAfterBreak="0">
    <w:nsid w:val="4C8A0D84"/>
    <w:multiLevelType w:val="hybridMultilevel"/>
    <w:tmpl w:val="3554237E"/>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151" w15:restartNumberingAfterBreak="0">
    <w:nsid w:val="4D1848EB"/>
    <w:multiLevelType w:val="hybridMultilevel"/>
    <w:tmpl w:val="5398777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2" w15:restartNumberingAfterBreak="0">
    <w:nsid w:val="4D21287A"/>
    <w:multiLevelType w:val="multilevel"/>
    <w:tmpl w:val="7756B822"/>
    <w:lvl w:ilvl="0">
      <w:start w:val="1"/>
      <w:numFmt w:val="decimal"/>
      <w:lvlText w:val="%1."/>
      <w:lvlJc w:val="left"/>
      <w:pPr>
        <w:ind w:left="720" w:hanging="360"/>
      </w:pPr>
      <w:rPr>
        <w:rFonts w:hint="default"/>
        <w:b w:val="0"/>
        <w:sz w:val="22"/>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3" w15:restartNumberingAfterBreak="0">
    <w:nsid w:val="4D7543F3"/>
    <w:multiLevelType w:val="multilevel"/>
    <w:tmpl w:val="8DEAAB60"/>
    <w:numStyleLink w:val="NBPpunktorynumeryczne"/>
  </w:abstractNum>
  <w:abstractNum w:abstractNumId="154" w15:restartNumberingAfterBreak="0">
    <w:nsid w:val="4ED22006"/>
    <w:multiLevelType w:val="hybridMultilevel"/>
    <w:tmpl w:val="C89A2FEA"/>
    <w:lvl w:ilvl="0" w:tplc="561ABA96">
      <w:start w:val="1"/>
      <w:numFmt w:val="lowerLetter"/>
      <w:lvlText w:val="%1."/>
      <w:lvlJc w:val="left"/>
      <w:pPr>
        <w:ind w:left="1713" w:hanging="360"/>
      </w:pPr>
      <w:rPr>
        <w:rFonts w:ascii="Calibri" w:hAnsi="Calibri" w:cs="Calibri"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5" w15:restartNumberingAfterBreak="0">
    <w:nsid w:val="4FA77598"/>
    <w:multiLevelType w:val="multilevel"/>
    <w:tmpl w:val="15689BD6"/>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Zero"/>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56" w15:restartNumberingAfterBreak="0">
    <w:nsid w:val="4FE26682"/>
    <w:multiLevelType w:val="singleLevel"/>
    <w:tmpl w:val="04150007"/>
    <w:lvl w:ilvl="0">
      <w:start w:val="1"/>
      <w:numFmt w:val="bullet"/>
      <w:pStyle w:val="ListawypunktowanaAIM1"/>
      <w:lvlText w:val=""/>
      <w:lvlJc w:val="left"/>
      <w:pPr>
        <w:tabs>
          <w:tab w:val="num" w:pos="360"/>
        </w:tabs>
        <w:ind w:left="360" w:hanging="360"/>
      </w:pPr>
      <w:rPr>
        <w:rFonts w:ascii="Wingdings" w:hAnsi="Wingdings" w:hint="default"/>
        <w:sz w:val="16"/>
      </w:rPr>
    </w:lvl>
  </w:abstractNum>
  <w:abstractNum w:abstractNumId="157" w15:restartNumberingAfterBreak="0">
    <w:nsid w:val="4FEC6540"/>
    <w:multiLevelType w:val="hybridMultilevel"/>
    <w:tmpl w:val="4CA49DB6"/>
    <w:name w:val="WW8Num215232"/>
    <w:lvl w:ilvl="0" w:tplc="4E06A3E8">
      <w:start w:val="1"/>
      <w:numFmt w:val="lowerLetter"/>
      <w:lvlText w:val="%1."/>
      <w:lvlJc w:val="left"/>
      <w:pPr>
        <w:tabs>
          <w:tab w:val="num" w:pos="1260"/>
        </w:tabs>
        <w:ind w:left="12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8" w15:restartNumberingAfterBreak="0">
    <w:nsid w:val="500A46B3"/>
    <w:multiLevelType w:val="multilevel"/>
    <w:tmpl w:val="F2D468CA"/>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Zero"/>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59" w15:restartNumberingAfterBreak="0">
    <w:nsid w:val="501D22EB"/>
    <w:multiLevelType w:val="multilevel"/>
    <w:tmpl w:val="C9DEEC2C"/>
    <w:numStyleLink w:val="NBPpunktoryobrazkowe"/>
  </w:abstractNum>
  <w:abstractNum w:abstractNumId="160" w15:restartNumberingAfterBreak="0">
    <w:nsid w:val="50BD2B77"/>
    <w:multiLevelType w:val="multilevel"/>
    <w:tmpl w:val="5B9AC0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1" w15:restartNumberingAfterBreak="0">
    <w:nsid w:val="513230D2"/>
    <w:multiLevelType w:val="hybridMultilevel"/>
    <w:tmpl w:val="5EE4CBBA"/>
    <w:name w:val="WW8Num4622"/>
    <w:lvl w:ilvl="0" w:tplc="576C579E">
      <w:start w:val="1"/>
      <w:numFmt w:val="lowerLetter"/>
      <w:lvlText w:val="%1."/>
      <w:lvlJc w:val="left"/>
      <w:pPr>
        <w:tabs>
          <w:tab w:val="num" w:pos="1428"/>
        </w:tabs>
        <w:ind w:left="1428" w:hanging="360"/>
      </w:pPr>
      <w:rPr>
        <w:rFonts w:ascii="Calibri" w:eastAsia="Times New Roman" w:hAnsi="Calibri"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536B7454"/>
    <w:multiLevelType w:val="multilevel"/>
    <w:tmpl w:val="6E261962"/>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63" w15:restartNumberingAfterBreak="0">
    <w:nsid w:val="548C440B"/>
    <w:multiLevelType w:val="hybridMultilevel"/>
    <w:tmpl w:val="B0E8697E"/>
    <w:lvl w:ilvl="0" w:tplc="04150017">
      <w:start w:val="1"/>
      <w:numFmt w:val="decimal"/>
      <w:pStyle w:val="Styl7"/>
      <w:lvlText w:val="3.%1."/>
      <w:lvlJc w:val="left"/>
      <w:pPr>
        <w:ind w:left="360" w:hanging="360"/>
      </w:pPr>
      <w:rPr>
        <w:rFonts w:hint="default"/>
        <w:b/>
        <w:sz w:val="24"/>
        <w:szCs w:val="24"/>
      </w:rPr>
    </w:lvl>
    <w:lvl w:ilvl="1" w:tplc="04150017"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4" w15:restartNumberingAfterBreak="0">
    <w:nsid w:val="55137878"/>
    <w:multiLevelType w:val="hybridMultilevel"/>
    <w:tmpl w:val="D562C630"/>
    <w:lvl w:ilvl="0" w:tplc="7A80086E">
      <w:start w:val="7"/>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552E053C"/>
    <w:multiLevelType w:val="multilevel"/>
    <w:tmpl w:val="326A7A36"/>
    <w:lvl w:ilvl="0">
      <w:start w:val="5"/>
      <w:numFmt w:val="decimal"/>
      <w:lvlText w:val="%1"/>
      <w:lvlJc w:val="left"/>
      <w:pPr>
        <w:ind w:left="360" w:hanging="360"/>
      </w:pPr>
      <w:rPr>
        <w:rFonts w:cs="Times New Roman" w:hint="default"/>
      </w:rPr>
    </w:lvl>
    <w:lvl w:ilvl="1">
      <w:start w:val="1"/>
      <w:numFmt w:val="decimal"/>
      <w:lvlText w:val="6.%2."/>
      <w:lvlJc w:val="left"/>
      <w:pPr>
        <w:ind w:left="360" w:hanging="360"/>
      </w:pPr>
      <w:rPr>
        <w:rFonts w:ascii="Calibri" w:eastAsia="Times New Roman" w:hAnsi="Calibri" w:cs="Arial"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6" w15:restartNumberingAfterBreak="0">
    <w:nsid w:val="559B51F4"/>
    <w:multiLevelType w:val="hybridMultilevel"/>
    <w:tmpl w:val="836410E2"/>
    <w:lvl w:ilvl="0" w:tplc="1B3876A4">
      <w:start w:val="1"/>
      <w:numFmt w:val="bullet"/>
      <w:lvlText w:val=""/>
      <w:lvlJc w:val="left"/>
      <w:pPr>
        <w:ind w:left="862" w:hanging="360"/>
      </w:pPr>
      <w:rPr>
        <w:rFonts w:ascii="Symbol" w:hAnsi="Symbol" w:hint="default"/>
        <w:color w:val="auto"/>
      </w:rPr>
    </w:lvl>
    <w:lvl w:ilvl="1" w:tplc="04150003" w:tentative="1">
      <w:start w:val="1"/>
      <w:numFmt w:val="bullet"/>
      <w:lvlText w:val="o"/>
      <w:lvlJc w:val="left"/>
      <w:pPr>
        <w:ind w:left="1582" w:hanging="360"/>
      </w:pPr>
      <w:rPr>
        <w:rFonts w:ascii="Courier New" w:hAnsi="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67" w15:restartNumberingAfterBreak="0">
    <w:nsid w:val="560C5E8F"/>
    <w:multiLevelType w:val="multilevel"/>
    <w:tmpl w:val="8DEAAB60"/>
    <w:styleLink w:val="NBPpunktorynumeryczne"/>
    <w:lvl w:ilvl="0">
      <w:start w:val="1"/>
      <w:numFmt w:val="decimal"/>
      <w:pStyle w:val="Listanumeryczna"/>
      <w:suff w:val="space"/>
      <w:lvlText w:val="%1."/>
      <w:lvlJc w:val="left"/>
      <w:pPr>
        <w:ind w:left="652" w:hanging="227"/>
      </w:pPr>
      <w:rPr>
        <w:rFonts w:asciiTheme="minorHAnsi" w:hAnsiTheme="minorHAnsi" w:hint="default"/>
        <w:b w:val="0"/>
        <w:i w:val="0"/>
        <w:sz w:val="22"/>
      </w:rPr>
    </w:lvl>
    <w:lvl w:ilvl="1">
      <w:start w:val="1"/>
      <w:numFmt w:val="decimal"/>
      <w:suff w:val="space"/>
      <w:lvlText w:val="%1.%2."/>
      <w:lvlJc w:val="left"/>
      <w:pPr>
        <w:ind w:left="1094" w:hanging="385"/>
      </w:pPr>
      <w:rPr>
        <w:rFonts w:asciiTheme="minorHAnsi" w:hAnsiTheme="minorHAnsi" w:hint="default"/>
        <w:b w:val="0"/>
        <w:i w:val="0"/>
        <w:sz w:val="22"/>
      </w:rPr>
    </w:lvl>
    <w:lvl w:ilvl="2">
      <w:start w:val="1"/>
      <w:numFmt w:val="decimal"/>
      <w:suff w:val="space"/>
      <w:lvlText w:val="%1.%3.%2."/>
      <w:lvlJc w:val="left"/>
      <w:pPr>
        <w:ind w:left="1559" w:hanging="567"/>
      </w:pPr>
      <w:rPr>
        <w:rFonts w:asciiTheme="minorHAnsi" w:hAnsiTheme="minorHAnsi" w:hint="default"/>
        <w:b w:val="0"/>
        <w:i w:val="0"/>
        <w:sz w:val="22"/>
      </w:rPr>
    </w:lvl>
    <w:lvl w:ilvl="3">
      <w:start w:val="1"/>
      <w:numFmt w:val="decimal"/>
      <w:suff w:val="space"/>
      <w:lvlText w:val="%1.%2.%3.%4."/>
      <w:lvlJc w:val="left"/>
      <w:pPr>
        <w:ind w:left="1996" w:hanging="720"/>
      </w:pPr>
      <w:rPr>
        <w:rFonts w:asciiTheme="minorHAnsi" w:hAnsiTheme="minorHAnsi" w:hint="default"/>
        <w:b w:val="0"/>
        <w:i w:val="0"/>
        <w:sz w:val="22"/>
      </w:rPr>
    </w:lvl>
    <w:lvl w:ilvl="4">
      <w:start w:val="1"/>
      <w:numFmt w:val="decimal"/>
      <w:lvlText w:val="%1.%2.%3.%4.%5."/>
      <w:lvlJc w:val="left"/>
      <w:pPr>
        <w:tabs>
          <w:tab w:val="num" w:pos="1559"/>
        </w:tabs>
        <w:ind w:left="2410" w:hanging="851"/>
      </w:pPr>
      <w:rPr>
        <w:rFonts w:asciiTheme="minorHAnsi" w:hAnsiTheme="minorHAnsi" w:hint="default"/>
        <w:b w:val="0"/>
        <w:i w:val="0"/>
        <w:sz w:val="22"/>
      </w:rPr>
    </w:lvl>
    <w:lvl w:ilvl="5">
      <w:start w:val="1"/>
      <w:numFmt w:val="decimal"/>
      <w:suff w:val="space"/>
      <w:lvlText w:val="%1.%2.%3.%4.%5.%6."/>
      <w:lvlJc w:val="left"/>
      <w:pPr>
        <w:ind w:left="2892" w:hanging="1049"/>
      </w:pPr>
      <w:rPr>
        <w:rFonts w:asciiTheme="minorHAnsi" w:hAnsiTheme="minorHAnsi" w:hint="default"/>
        <w:b w:val="0"/>
        <w:i w:val="0"/>
        <w:sz w:val="22"/>
      </w:rPr>
    </w:lvl>
    <w:lvl w:ilvl="6">
      <w:start w:val="1"/>
      <w:numFmt w:val="decimal"/>
      <w:suff w:val="space"/>
      <w:lvlText w:val="%1.%2.%3.%4.%5.%6.%7."/>
      <w:lvlJc w:val="left"/>
      <w:pPr>
        <w:ind w:left="3345" w:hanging="1219"/>
      </w:pPr>
      <w:rPr>
        <w:rFonts w:asciiTheme="minorHAnsi" w:hAnsiTheme="minorHAnsi" w:hint="default"/>
        <w:b w:val="0"/>
        <w:i w:val="0"/>
        <w:sz w:val="22"/>
      </w:rPr>
    </w:lvl>
    <w:lvl w:ilvl="7">
      <w:start w:val="1"/>
      <w:numFmt w:val="decimal"/>
      <w:suff w:val="space"/>
      <w:lvlText w:val="%1.%2.%3.%4.%5.%6.%7.%8."/>
      <w:lvlJc w:val="left"/>
      <w:pPr>
        <w:ind w:left="3788" w:hanging="1378"/>
      </w:pPr>
      <w:rPr>
        <w:rFonts w:asciiTheme="minorHAnsi" w:hAnsiTheme="minorHAnsi" w:hint="default"/>
        <w:b w:val="0"/>
        <w:i w:val="0"/>
        <w:sz w:val="22"/>
      </w:rPr>
    </w:lvl>
    <w:lvl w:ilvl="8">
      <w:start w:val="1"/>
      <w:numFmt w:val="decimal"/>
      <w:suff w:val="space"/>
      <w:lvlText w:val="%1.%2.%3.%4.%5.%6.%7.%8.%9."/>
      <w:lvlJc w:val="left"/>
      <w:pPr>
        <w:ind w:left="4241" w:hanging="1548"/>
      </w:pPr>
      <w:rPr>
        <w:rFonts w:asciiTheme="minorHAnsi" w:hAnsiTheme="minorHAnsi" w:hint="default"/>
        <w:b w:val="0"/>
        <w:i w:val="0"/>
        <w:sz w:val="22"/>
      </w:rPr>
    </w:lvl>
  </w:abstractNum>
  <w:abstractNum w:abstractNumId="168" w15:restartNumberingAfterBreak="0">
    <w:nsid w:val="561D5EB0"/>
    <w:multiLevelType w:val="hybridMultilevel"/>
    <w:tmpl w:val="6966DB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9" w15:restartNumberingAfterBreak="0">
    <w:nsid w:val="569F523D"/>
    <w:multiLevelType w:val="multilevel"/>
    <w:tmpl w:val="DC5EAEA6"/>
    <w:name w:val="WW8Num442"/>
    <w:lvl w:ilvl="0">
      <w:start w:val="14"/>
      <w:numFmt w:val="decimal"/>
      <w:lvlText w:val="%1."/>
      <w:lvlJc w:val="left"/>
      <w:pPr>
        <w:ind w:left="720" w:hanging="360"/>
      </w:pPr>
      <w:rPr>
        <w:rFonts w:ascii="Calibri" w:hAnsi="Calibri" w:cs="Times New Roman" w:hint="default"/>
        <w:b w:val="0"/>
        <w:bCs w:val="0"/>
      </w:rPr>
    </w:lvl>
    <w:lvl w:ilvl="1">
      <w:start w:val="1"/>
      <w:numFmt w:val="decimal"/>
      <w:isLgl/>
      <w:lvlText w:val="%1.%2."/>
      <w:lvlJc w:val="left"/>
      <w:pPr>
        <w:ind w:left="1080" w:hanging="360"/>
      </w:pPr>
      <w:rPr>
        <w:rFonts w:ascii="Calibri" w:hAnsi="Calibri" w:cs="Calibri" w:hint="default"/>
        <w:sz w:val="22"/>
        <w:szCs w:val="22"/>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160" w:hanging="720"/>
      </w:pPr>
      <w:rPr>
        <w:rFonts w:ascii="Times New Roman" w:hAnsi="Times New Roman" w:cs="Times New Roman" w:hint="default"/>
      </w:rPr>
    </w:lvl>
    <w:lvl w:ilvl="4">
      <w:start w:val="1"/>
      <w:numFmt w:val="decimal"/>
      <w:isLgl/>
      <w:lvlText w:val="%1.%2.%3.%4.%5."/>
      <w:lvlJc w:val="left"/>
      <w:pPr>
        <w:ind w:left="2880" w:hanging="1080"/>
      </w:pPr>
      <w:rPr>
        <w:rFonts w:ascii="Times New Roman" w:hAnsi="Times New Roman" w:cs="Times New Roman" w:hint="default"/>
      </w:rPr>
    </w:lvl>
    <w:lvl w:ilvl="5">
      <w:start w:val="1"/>
      <w:numFmt w:val="decimal"/>
      <w:isLgl/>
      <w:lvlText w:val="%1.%2.%3.%4.%5.%6."/>
      <w:lvlJc w:val="left"/>
      <w:pPr>
        <w:ind w:left="3240" w:hanging="1080"/>
      </w:pPr>
      <w:rPr>
        <w:rFonts w:ascii="Times New Roman" w:hAnsi="Times New Roman" w:cs="Times New Roman" w:hint="default"/>
      </w:rPr>
    </w:lvl>
    <w:lvl w:ilvl="6">
      <w:start w:val="1"/>
      <w:numFmt w:val="decimal"/>
      <w:isLgl/>
      <w:lvlText w:val="%1.%2.%3.%4.%5.%6.%7."/>
      <w:lvlJc w:val="left"/>
      <w:pPr>
        <w:ind w:left="3960" w:hanging="1440"/>
      </w:pPr>
      <w:rPr>
        <w:rFonts w:ascii="Times New Roman" w:hAnsi="Times New Roman" w:cs="Times New Roman" w:hint="default"/>
      </w:rPr>
    </w:lvl>
    <w:lvl w:ilvl="7">
      <w:start w:val="1"/>
      <w:numFmt w:val="decimal"/>
      <w:isLgl/>
      <w:lvlText w:val="%1.%2.%3.%4.%5.%6.%7.%8."/>
      <w:lvlJc w:val="left"/>
      <w:pPr>
        <w:ind w:left="4320" w:hanging="1440"/>
      </w:pPr>
      <w:rPr>
        <w:rFonts w:ascii="Times New Roman" w:hAnsi="Times New Roman" w:cs="Times New Roman" w:hint="default"/>
      </w:rPr>
    </w:lvl>
    <w:lvl w:ilvl="8">
      <w:start w:val="1"/>
      <w:numFmt w:val="decimal"/>
      <w:isLgl/>
      <w:lvlText w:val="%1.%2.%3.%4.%5.%6.%7.%8.%9."/>
      <w:lvlJc w:val="left"/>
      <w:pPr>
        <w:ind w:left="5040" w:hanging="1800"/>
      </w:pPr>
      <w:rPr>
        <w:rFonts w:ascii="Times New Roman" w:hAnsi="Times New Roman" w:cs="Times New Roman" w:hint="default"/>
      </w:rPr>
    </w:lvl>
  </w:abstractNum>
  <w:abstractNum w:abstractNumId="170" w15:restartNumberingAfterBreak="0">
    <w:nsid w:val="56F65349"/>
    <w:multiLevelType w:val="hybridMultilevel"/>
    <w:tmpl w:val="E1E223C6"/>
    <w:name w:val="WW8Num4622222"/>
    <w:lvl w:ilvl="0" w:tplc="FFFFFFFF">
      <w:start w:val="1"/>
      <w:numFmt w:val="decimal"/>
      <w:lvlText w:val="%1."/>
      <w:lvlJc w:val="left"/>
      <w:pPr>
        <w:tabs>
          <w:tab w:val="num" w:pos="2880"/>
        </w:tabs>
        <w:ind w:left="288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1" w15:restartNumberingAfterBreak="0">
    <w:nsid w:val="5754685F"/>
    <w:multiLevelType w:val="multilevel"/>
    <w:tmpl w:val="4FAABFD8"/>
    <w:lvl w:ilvl="0">
      <w:start w:val="3"/>
      <w:numFmt w:val="decimal"/>
      <w:lvlText w:val="%1"/>
      <w:lvlJc w:val="left"/>
      <w:pPr>
        <w:ind w:left="360" w:hanging="360"/>
      </w:pPr>
      <w:rPr>
        <w:rFonts w:cs="Times New Roman" w:hint="default"/>
        <w:i w:val="0"/>
      </w:rPr>
    </w:lvl>
    <w:lvl w:ilvl="1">
      <w:start w:val="1"/>
      <w:numFmt w:val="decimal"/>
      <w:lvlText w:val="%1.%2"/>
      <w:lvlJc w:val="left"/>
      <w:pPr>
        <w:ind w:left="1353" w:hanging="360"/>
      </w:pPr>
      <w:rPr>
        <w:rFonts w:cs="Times New Roman" w:hint="default"/>
        <w:i w:val="0"/>
      </w:rPr>
    </w:lvl>
    <w:lvl w:ilvl="2">
      <w:start w:val="1"/>
      <w:numFmt w:val="decimal"/>
      <w:lvlText w:val="3.%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440" w:hanging="1440"/>
      </w:pPr>
      <w:rPr>
        <w:rFonts w:cs="Times New Roman" w:hint="default"/>
        <w:i w:val="0"/>
      </w:rPr>
    </w:lvl>
  </w:abstractNum>
  <w:abstractNum w:abstractNumId="172" w15:restartNumberingAfterBreak="0">
    <w:nsid w:val="581A2FC4"/>
    <w:multiLevelType w:val="multilevel"/>
    <w:tmpl w:val="0AE6794A"/>
    <w:lvl w:ilvl="0">
      <w:start w:val="3"/>
      <w:numFmt w:val="decimal"/>
      <w:lvlText w:val="%1."/>
      <w:lvlJc w:val="left"/>
      <w:pPr>
        <w:tabs>
          <w:tab w:val="num" w:pos="502"/>
        </w:tabs>
        <w:ind w:left="502" w:hanging="360"/>
      </w:pPr>
      <w:rPr>
        <w:rFonts w:hint="default"/>
        <w:b w:val="0"/>
        <w:bCs w:val="0"/>
        <w:color w:val="auto"/>
      </w:rPr>
    </w:lvl>
    <w:lvl w:ilvl="1">
      <w:start w:val="1"/>
      <w:numFmt w:val="decimal"/>
      <w:isLgl/>
      <w:lvlText w:val="%1.%2"/>
      <w:lvlJc w:val="left"/>
      <w:pPr>
        <w:ind w:left="502" w:hanging="360"/>
      </w:pPr>
      <w:rPr>
        <w:rFonts w:hint="default"/>
        <w:b w:val="0"/>
        <w:u w:val="none"/>
      </w:rPr>
    </w:lvl>
    <w:lvl w:ilvl="2">
      <w:start w:val="1"/>
      <w:numFmt w:val="decimal"/>
      <w:isLgl/>
      <w:lvlText w:val="%1.%2.%3"/>
      <w:lvlJc w:val="left"/>
      <w:pPr>
        <w:ind w:left="862" w:hanging="720"/>
      </w:pPr>
      <w:rPr>
        <w:rFonts w:hint="default"/>
        <w:u w:val="none"/>
      </w:rPr>
    </w:lvl>
    <w:lvl w:ilvl="3">
      <w:start w:val="1"/>
      <w:numFmt w:val="decimal"/>
      <w:isLgl/>
      <w:lvlText w:val="%1.%2.%3.%4"/>
      <w:lvlJc w:val="left"/>
      <w:pPr>
        <w:ind w:left="862" w:hanging="720"/>
      </w:pPr>
      <w:rPr>
        <w:rFonts w:hint="default"/>
        <w:u w:val="none"/>
      </w:rPr>
    </w:lvl>
    <w:lvl w:ilvl="4">
      <w:start w:val="1"/>
      <w:numFmt w:val="decimal"/>
      <w:isLgl/>
      <w:lvlText w:val="%1.%2.%3.%4.%5"/>
      <w:lvlJc w:val="left"/>
      <w:pPr>
        <w:ind w:left="862" w:hanging="720"/>
      </w:pPr>
      <w:rPr>
        <w:rFonts w:hint="default"/>
        <w:u w:val="none"/>
      </w:rPr>
    </w:lvl>
    <w:lvl w:ilvl="5">
      <w:start w:val="1"/>
      <w:numFmt w:val="decimal"/>
      <w:isLgl/>
      <w:lvlText w:val="%1.%2.%3.%4.%5.%6"/>
      <w:lvlJc w:val="left"/>
      <w:pPr>
        <w:ind w:left="1222" w:hanging="1080"/>
      </w:pPr>
      <w:rPr>
        <w:rFonts w:hint="default"/>
        <w:u w:val="none"/>
      </w:rPr>
    </w:lvl>
    <w:lvl w:ilvl="6">
      <w:start w:val="1"/>
      <w:numFmt w:val="decimal"/>
      <w:isLgl/>
      <w:lvlText w:val="%1.%2.%3.%4.%5.%6.%7"/>
      <w:lvlJc w:val="left"/>
      <w:pPr>
        <w:ind w:left="1222" w:hanging="1080"/>
      </w:pPr>
      <w:rPr>
        <w:rFonts w:hint="default"/>
        <w:u w:val="none"/>
      </w:rPr>
    </w:lvl>
    <w:lvl w:ilvl="7">
      <w:start w:val="1"/>
      <w:numFmt w:val="decimal"/>
      <w:isLgl/>
      <w:lvlText w:val="%1.%2.%3.%4.%5.%6.%7.%8"/>
      <w:lvlJc w:val="left"/>
      <w:pPr>
        <w:ind w:left="1582" w:hanging="1440"/>
      </w:pPr>
      <w:rPr>
        <w:rFonts w:hint="default"/>
        <w:u w:val="none"/>
      </w:rPr>
    </w:lvl>
    <w:lvl w:ilvl="8">
      <w:start w:val="1"/>
      <w:numFmt w:val="decimal"/>
      <w:isLgl/>
      <w:lvlText w:val="%1.%2.%3.%4.%5.%6.%7.%8.%9"/>
      <w:lvlJc w:val="left"/>
      <w:pPr>
        <w:ind w:left="1582" w:hanging="1440"/>
      </w:pPr>
      <w:rPr>
        <w:rFonts w:hint="default"/>
        <w:u w:val="none"/>
      </w:rPr>
    </w:lvl>
  </w:abstractNum>
  <w:abstractNum w:abstractNumId="173" w15:restartNumberingAfterBreak="0">
    <w:nsid w:val="58394844"/>
    <w:multiLevelType w:val="hybridMultilevel"/>
    <w:tmpl w:val="2180A6D0"/>
    <w:name w:val="WW8Num462"/>
    <w:lvl w:ilvl="0" w:tplc="F42261DC">
      <w:start w:val="1"/>
      <w:numFmt w:val="lowerLetter"/>
      <w:lvlText w:val="%1."/>
      <w:lvlJc w:val="left"/>
      <w:pPr>
        <w:tabs>
          <w:tab w:val="num" w:pos="720"/>
        </w:tabs>
        <w:ind w:left="720" w:hanging="360"/>
      </w:pPr>
      <w:rPr>
        <w:rFonts w:ascii="Calibri" w:eastAsia="Times New Roman" w:hAnsi="Calibri" w:cs="Arial"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4" w15:restartNumberingAfterBreak="0">
    <w:nsid w:val="5A0D71B3"/>
    <w:multiLevelType w:val="hybridMultilevel"/>
    <w:tmpl w:val="D16A5524"/>
    <w:lvl w:ilvl="0" w:tplc="BE3EDC7E">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75" w15:restartNumberingAfterBreak="0">
    <w:nsid w:val="5AA77854"/>
    <w:multiLevelType w:val="hybridMultilevel"/>
    <w:tmpl w:val="1476665E"/>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176" w15:restartNumberingAfterBreak="0">
    <w:nsid w:val="5AA949A5"/>
    <w:multiLevelType w:val="multilevel"/>
    <w:tmpl w:val="90A231AE"/>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77" w15:restartNumberingAfterBreak="0">
    <w:nsid w:val="5AF527EF"/>
    <w:multiLevelType w:val="multilevel"/>
    <w:tmpl w:val="60F627AE"/>
    <w:lvl w:ilvl="0">
      <w:start w:val="4"/>
      <w:numFmt w:val="decimal"/>
      <w:lvlText w:val="%1."/>
      <w:lvlJc w:val="left"/>
      <w:pPr>
        <w:tabs>
          <w:tab w:val="num" w:pos="1304"/>
        </w:tabs>
        <w:ind w:left="1304" w:hanging="737"/>
      </w:pPr>
      <w:rPr>
        <w:rFonts w:cs="Times New Roman" w:hint="default"/>
      </w:rPr>
    </w:lvl>
    <w:lvl w:ilvl="1">
      <w:start w:val="1"/>
      <w:numFmt w:val="decimal"/>
      <w:pStyle w:val="Umowa"/>
      <w:lvlText w:val="%1.%2."/>
      <w:lvlJc w:val="left"/>
      <w:pPr>
        <w:tabs>
          <w:tab w:val="num" w:pos="1588"/>
        </w:tabs>
        <w:ind w:left="1588" w:hanging="1021"/>
      </w:pPr>
      <w:rPr>
        <w:rFonts w:cs="Times New Roman" w:hint="default"/>
      </w:rPr>
    </w:lvl>
    <w:lvl w:ilvl="2">
      <w:start w:val="1"/>
      <w:numFmt w:val="decimal"/>
      <w:lvlText w:val="%1.%2.%3."/>
      <w:lvlJc w:val="left"/>
      <w:pPr>
        <w:tabs>
          <w:tab w:val="num" w:pos="2197"/>
        </w:tabs>
        <w:ind w:left="1981" w:hanging="504"/>
      </w:pPr>
      <w:rPr>
        <w:rFonts w:cs="Times New Roman" w:hint="default"/>
      </w:rPr>
    </w:lvl>
    <w:lvl w:ilvl="3">
      <w:start w:val="1"/>
      <w:numFmt w:val="decimal"/>
      <w:lvlText w:val="%1.%2.%3.%4."/>
      <w:lvlJc w:val="left"/>
      <w:pPr>
        <w:tabs>
          <w:tab w:val="num" w:pos="2557"/>
        </w:tabs>
        <w:ind w:left="2485" w:hanging="648"/>
      </w:pPr>
      <w:rPr>
        <w:rFonts w:cs="Times New Roman" w:hint="default"/>
      </w:rPr>
    </w:lvl>
    <w:lvl w:ilvl="4">
      <w:start w:val="1"/>
      <w:numFmt w:val="decimal"/>
      <w:lvlText w:val="%1.%2.%3.%4.%5."/>
      <w:lvlJc w:val="left"/>
      <w:pPr>
        <w:tabs>
          <w:tab w:val="num" w:pos="3277"/>
        </w:tabs>
        <w:ind w:left="2989" w:hanging="792"/>
      </w:pPr>
      <w:rPr>
        <w:rFonts w:cs="Times New Roman" w:hint="default"/>
      </w:rPr>
    </w:lvl>
    <w:lvl w:ilvl="5">
      <w:start w:val="1"/>
      <w:numFmt w:val="decimal"/>
      <w:lvlText w:val="%1.%2.%3.%4.%5.%6."/>
      <w:lvlJc w:val="left"/>
      <w:pPr>
        <w:tabs>
          <w:tab w:val="num" w:pos="3637"/>
        </w:tabs>
        <w:ind w:left="3493" w:hanging="936"/>
      </w:pPr>
      <w:rPr>
        <w:rFonts w:cs="Times New Roman" w:hint="default"/>
      </w:rPr>
    </w:lvl>
    <w:lvl w:ilvl="6">
      <w:start w:val="1"/>
      <w:numFmt w:val="decimal"/>
      <w:lvlText w:val="%1.%2.%3.%4.%5.%6.%7."/>
      <w:lvlJc w:val="left"/>
      <w:pPr>
        <w:tabs>
          <w:tab w:val="num" w:pos="4357"/>
        </w:tabs>
        <w:ind w:left="3997" w:hanging="1080"/>
      </w:pPr>
      <w:rPr>
        <w:rFonts w:cs="Times New Roman" w:hint="default"/>
      </w:rPr>
    </w:lvl>
    <w:lvl w:ilvl="7">
      <w:start w:val="1"/>
      <w:numFmt w:val="decimal"/>
      <w:lvlText w:val="%1.%2.%3.%4.%5.%6.%7.%8."/>
      <w:lvlJc w:val="left"/>
      <w:pPr>
        <w:tabs>
          <w:tab w:val="num" w:pos="4717"/>
        </w:tabs>
        <w:ind w:left="4501" w:hanging="1224"/>
      </w:pPr>
      <w:rPr>
        <w:rFonts w:cs="Times New Roman" w:hint="default"/>
      </w:rPr>
    </w:lvl>
    <w:lvl w:ilvl="8">
      <w:start w:val="1"/>
      <w:numFmt w:val="decimal"/>
      <w:lvlText w:val="%1.%2.%3.%4.%5.%6.%7.%8.%9."/>
      <w:lvlJc w:val="left"/>
      <w:pPr>
        <w:tabs>
          <w:tab w:val="num" w:pos="5437"/>
        </w:tabs>
        <w:ind w:left="5077" w:hanging="1440"/>
      </w:pPr>
      <w:rPr>
        <w:rFonts w:cs="Times New Roman" w:hint="default"/>
      </w:rPr>
    </w:lvl>
  </w:abstractNum>
  <w:abstractNum w:abstractNumId="178" w15:restartNumberingAfterBreak="0">
    <w:nsid w:val="5E9E2F34"/>
    <w:multiLevelType w:val="hybridMultilevel"/>
    <w:tmpl w:val="1452F4E4"/>
    <w:lvl w:ilvl="0" w:tplc="04150015">
      <w:start w:val="1"/>
      <w:numFmt w:val="upperLetter"/>
      <w:lvlText w:val="%1."/>
      <w:lvlJc w:val="left"/>
      <w:pPr>
        <w:ind w:left="2624" w:hanging="360"/>
      </w:pPr>
    </w:lvl>
    <w:lvl w:ilvl="1" w:tplc="04150019" w:tentative="1">
      <w:start w:val="1"/>
      <w:numFmt w:val="lowerLetter"/>
      <w:lvlText w:val="%2."/>
      <w:lvlJc w:val="left"/>
      <w:pPr>
        <w:ind w:left="3344" w:hanging="360"/>
      </w:pPr>
    </w:lvl>
    <w:lvl w:ilvl="2" w:tplc="0415001B" w:tentative="1">
      <w:start w:val="1"/>
      <w:numFmt w:val="lowerRoman"/>
      <w:lvlText w:val="%3."/>
      <w:lvlJc w:val="right"/>
      <w:pPr>
        <w:ind w:left="4064" w:hanging="180"/>
      </w:pPr>
    </w:lvl>
    <w:lvl w:ilvl="3" w:tplc="0415000F" w:tentative="1">
      <w:start w:val="1"/>
      <w:numFmt w:val="decimal"/>
      <w:lvlText w:val="%4."/>
      <w:lvlJc w:val="left"/>
      <w:pPr>
        <w:ind w:left="4784" w:hanging="360"/>
      </w:pPr>
    </w:lvl>
    <w:lvl w:ilvl="4" w:tplc="04150019" w:tentative="1">
      <w:start w:val="1"/>
      <w:numFmt w:val="lowerLetter"/>
      <w:lvlText w:val="%5."/>
      <w:lvlJc w:val="left"/>
      <w:pPr>
        <w:ind w:left="5504" w:hanging="360"/>
      </w:pPr>
    </w:lvl>
    <w:lvl w:ilvl="5" w:tplc="0415001B" w:tentative="1">
      <w:start w:val="1"/>
      <w:numFmt w:val="lowerRoman"/>
      <w:lvlText w:val="%6."/>
      <w:lvlJc w:val="right"/>
      <w:pPr>
        <w:ind w:left="6224" w:hanging="180"/>
      </w:pPr>
    </w:lvl>
    <w:lvl w:ilvl="6" w:tplc="0415000F" w:tentative="1">
      <w:start w:val="1"/>
      <w:numFmt w:val="decimal"/>
      <w:lvlText w:val="%7."/>
      <w:lvlJc w:val="left"/>
      <w:pPr>
        <w:ind w:left="6944" w:hanging="360"/>
      </w:pPr>
    </w:lvl>
    <w:lvl w:ilvl="7" w:tplc="04150019" w:tentative="1">
      <w:start w:val="1"/>
      <w:numFmt w:val="lowerLetter"/>
      <w:lvlText w:val="%8."/>
      <w:lvlJc w:val="left"/>
      <w:pPr>
        <w:ind w:left="7664" w:hanging="360"/>
      </w:pPr>
    </w:lvl>
    <w:lvl w:ilvl="8" w:tplc="0415001B" w:tentative="1">
      <w:start w:val="1"/>
      <w:numFmt w:val="lowerRoman"/>
      <w:lvlText w:val="%9."/>
      <w:lvlJc w:val="right"/>
      <w:pPr>
        <w:ind w:left="8384" w:hanging="180"/>
      </w:pPr>
    </w:lvl>
  </w:abstractNum>
  <w:abstractNum w:abstractNumId="179" w15:restartNumberingAfterBreak="0">
    <w:nsid w:val="5EA47FEE"/>
    <w:multiLevelType w:val="multilevel"/>
    <w:tmpl w:val="7B3C20CC"/>
    <w:styleLink w:val="StylStylPunktowane11ptPogrubienieKonspektynumerowaneTim"/>
    <w:lvl w:ilvl="0">
      <w:start w:val="1"/>
      <w:numFmt w:val="bullet"/>
      <w:lvlText w:val=""/>
      <w:lvlJc w:val="left"/>
      <w:pPr>
        <w:tabs>
          <w:tab w:val="num" w:pos="153"/>
        </w:tabs>
        <w:ind w:left="153" w:hanging="15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upperRoman"/>
      <w:lvlText w:val="%3."/>
      <w:lvlJc w:val="right"/>
      <w:pPr>
        <w:tabs>
          <w:tab w:val="num" w:pos="845"/>
        </w:tabs>
        <w:ind w:left="845" w:hanging="182"/>
      </w:pPr>
      <w:rPr>
        <w:rFonts w:cs="Times New Roman"/>
        <w:b/>
        <w:bCs/>
        <w:sz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5F5D31F9"/>
    <w:multiLevelType w:val="hybridMultilevel"/>
    <w:tmpl w:val="FD844A10"/>
    <w:lvl w:ilvl="0" w:tplc="480A3F2E">
      <w:start w:val="1"/>
      <w:numFmt w:val="decimal"/>
      <w:lvlText w:val="%1."/>
      <w:lvlJc w:val="left"/>
      <w:pPr>
        <w:tabs>
          <w:tab w:val="num" w:pos="720"/>
        </w:tabs>
        <w:ind w:left="720" w:hanging="360"/>
      </w:pPr>
      <w:rPr>
        <w:rFonts w:hint="default"/>
        <w:b w:val="0"/>
        <w:i w:val="0"/>
        <w:strike w:val="0"/>
        <w:color w:val="auto"/>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1" w15:restartNumberingAfterBreak="0">
    <w:nsid w:val="60403B06"/>
    <w:multiLevelType w:val="hybridMultilevel"/>
    <w:tmpl w:val="609A6990"/>
    <w:lvl w:ilvl="0" w:tplc="FFFFFFFF">
      <w:start w:val="1"/>
      <w:numFmt w:val="lowerLetter"/>
      <w:pStyle w:val="Styl8"/>
      <w:lvlText w:val="%1)"/>
      <w:lvlJc w:val="left"/>
      <w:pPr>
        <w:tabs>
          <w:tab w:val="num" w:pos="720"/>
        </w:tabs>
        <w:ind w:left="720" w:hanging="360"/>
      </w:pPr>
      <w:rPr>
        <w:rFonts w:cs="Times New Roman" w:hint="default"/>
      </w:rPr>
    </w:lvl>
    <w:lvl w:ilvl="1" w:tplc="25D23FC4">
      <w:start w:val="1"/>
      <w:numFmt w:val="decimal"/>
      <w:lvlText w:val="%2)"/>
      <w:lvlJc w:val="left"/>
      <w:pPr>
        <w:tabs>
          <w:tab w:val="num" w:pos="360"/>
        </w:tabs>
        <w:ind w:left="360" w:hanging="360"/>
      </w:pPr>
      <w:rPr>
        <w:rFonts w:ascii="Times New Roman" w:eastAsia="Times New Roman" w:hAnsi="Times New Roman" w:cs="Times New Roman"/>
        <w:b w:val="0"/>
        <w:bCs w:val="0"/>
        <w:color w:val="000000"/>
        <w:sz w:val="24"/>
        <w:szCs w:val="24"/>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2" w15:restartNumberingAfterBreak="0">
    <w:nsid w:val="60695F66"/>
    <w:multiLevelType w:val="hybridMultilevel"/>
    <w:tmpl w:val="4F1A2FF0"/>
    <w:lvl w:ilvl="0" w:tplc="04150015">
      <w:start w:val="1"/>
      <w:numFmt w:val="upperLetter"/>
      <w:lvlText w:val="%1."/>
      <w:lvlJc w:val="left"/>
      <w:pPr>
        <w:ind w:left="1004" w:hanging="360"/>
      </w:pPr>
    </w:lvl>
    <w:lvl w:ilvl="1" w:tplc="04150019" w:tentative="1">
      <w:start w:val="1"/>
      <w:numFmt w:val="lowerLetter"/>
      <w:lvlText w:val="%2."/>
      <w:lvlJc w:val="left"/>
      <w:pPr>
        <w:ind w:left="1724" w:hanging="360"/>
      </w:pPr>
    </w:lvl>
    <w:lvl w:ilvl="2" w:tplc="04150015">
      <w:start w:val="1"/>
      <w:numFmt w:val="upperLetter"/>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3" w15:restartNumberingAfterBreak="0">
    <w:nsid w:val="60724327"/>
    <w:multiLevelType w:val="multilevel"/>
    <w:tmpl w:val="F2FC414C"/>
    <w:lvl w:ilvl="0">
      <w:start w:val="3"/>
      <w:numFmt w:val="decimal"/>
      <w:lvlText w:val="%1"/>
      <w:lvlJc w:val="left"/>
      <w:pPr>
        <w:ind w:left="360" w:hanging="360"/>
      </w:pPr>
      <w:rPr>
        <w:rFonts w:ascii="Times New Roman" w:hAnsi="Times New Roman" w:cs="Times New Roman" w:hint="default"/>
      </w:rPr>
    </w:lvl>
    <w:lvl w:ilvl="1">
      <w:start w:val="1"/>
      <w:numFmt w:val="bullet"/>
      <w:lvlText w:val=""/>
      <w:lvlJc w:val="left"/>
      <w:pPr>
        <w:ind w:left="360" w:hanging="360"/>
      </w:pPr>
      <w:rPr>
        <w:rFonts w:ascii="Symbol" w:hAnsi="Symbol" w:hint="default"/>
        <w:b w:val="0"/>
        <w:color w:val="auto"/>
        <w:sz w:val="22"/>
      </w:rPr>
    </w:lvl>
    <w:lvl w:ilvl="2">
      <w:start w:val="1"/>
      <w:numFmt w:val="decimal"/>
      <w:lvlText w:val="%1.%2.%3"/>
      <w:lvlJc w:val="left"/>
      <w:pPr>
        <w:ind w:left="720" w:hanging="720"/>
      </w:pPr>
      <w:rPr>
        <w:rFonts w:ascii="Calibri" w:hAnsi="Calibri" w:cs="Times New Roman" w:hint="default"/>
        <w:b w:val="0"/>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184" w15:restartNumberingAfterBreak="0">
    <w:nsid w:val="60F0202C"/>
    <w:multiLevelType w:val="multilevel"/>
    <w:tmpl w:val="736EDE00"/>
    <w:lvl w:ilvl="0">
      <w:start w:val="1"/>
      <w:numFmt w:val="decimal"/>
      <w:lvlText w:val="%1."/>
      <w:lvlJc w:val="left"/>
      <w:pPr>
        <w:tabs>
          <w:tab w:val="num" w:pos="720"/>
        </w:tabs>
        <w:ind w:left="720" w:hanging="360"/>
      </w:pPr>
      <w:rPr>
        <w:rFonts w:cs="Times New Roman" w:hint="default"/>
      </w:rPr>
    </w:lvl>
    <w:lvl w:ilvl="1">
      <w:start w:val="5"/>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85" w15:restartNumberingAfterBreak="0">
    <w:nsid w:val="6139002C"/>
    <w:multiLevelType w:val="hybridMultilevel"/>
    <w:tmpl w:val="2BD0353A"/>
    <w:lvl w:ilvl="0" w:tplc="6F520A5E">
      <w:start w:val="1"/>
      <w:numFmt w:val="decimal"/>
      <w:lvlText w:val="%1)"/>
      <w:lvlJc w:val="left"/>
      <w:pPr>
        <w:ind w:left="420" w:hanging="360"/>
      </w:pPr>
      <w:rPr>
        <w:rFonts w:hint="default"/>
      </w:rPr>
    </w:lvl>
    <w:lvl w:ilvl="1" w:tplc="04150019">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86" w15:restartNumberingAfterBreak="0">
    <w:nsid w:val="61967DC1"/>
    <w:multiLevelType w:val="hybridMultilevel"/>
    <w:tmpl w:val="C8223D0A"/>
    <w:lvl w:ilvl="0" w:tplc="FFFFFFFF">
      <w:start w:val="1"/>
      <w:numFmt w:val="lowerLetter"/>
      <w:pStyle w:val="Bulletdouble"/>
      <w:lvlText w:val="%1)"/>
      <w:lvlJc w:val="left"/>
      <w:pPr>
        <w:tabs>
          <w:tab w:val="num" w:pos="502"/>
        </w:tabs>
        <w:ind w:left="502" w:hanging="360"/>
      </w:pPr>
      <w:rPr>
        <w:rFonts w:cs="Times New Roman" w:hint="default"/>
      </w:rPr>
    </w:lvl>
    <w:lvl w:ilvl="1" w:tplc="FFFFFFFF" w:tentative="1">
      <w:start w:val="1"/>
      <w:numFmt w:val="lowerLetter"/>
      <w:lvlText w:val="%2."/>
      <w:lvlJc w:val="left"/>
      <w:pPr>
        <w:tabs>
          <w:tab w:val="num" w:pos="1222"/>
        </w:tabs>
        <w:ind w:left="1222" w:hanging="360"/>
      </w:pPr>
      <w:rPr>
        <w:rFonts w:cs="Times New Roman"/>
      </w:rPr>
    </w:lvl>
    <w:lvl w:ilvl="2" w:tplc="FFFFFFFF" w:tentative="1">
      <w:start w:val="1"/>
      <w:numFmt w:val="lowerRoman"/>
      <w:lvlText w:val="%3."/>
      <w:lvlJc w:val="right"/>
      <w:pPr>
        <w:tabs>
          <w:tab w:val="num" w:pos="1942"/>
        </w:tabs>
        <w:ind w:left="1942" w:hanging="180"/>
      </w:pPr>
      <w:rPr>
        <w:rFonts w:cs="Times New Roman"/>
      </w:rPr>
    </w:lvl>
    <w:lvl w:ilvl="3" w:tplc="FFFFFFFF" w:tentative="1">
      <w:start w:val="1"/>
      <w:numFmt w:val="decimal"/>
      <w:lvlText w:val="%4."/>
      <w:lvlJc w:val="left"/>
      <w:pPr>
        <w:tabs>
          <w:tab w:val="num" w:pos="2662"/>
        </w:tabs>
        <w:ind w:left="2662" w:hanging="360"/>
      </w:pPr>
      <w:rPr>
        <w:rFonts w:cs="Times New Roman"/>
      </w:rPr>
    </w:lvl>
    <w:lvl w:ilvl="4" w:tplc="FFFFFFFF" w:tentative="1">
      <w:start w:val="1"/>
      <w:numFmt w:val="lowerLetter"/>
      <w:lvlText w:val="%5."/>
      <w:lvlJc w:val="left"/>
      <w:pPr>
        <w:tabs>
          <w:tab w:val="num" w:pos="3382"/>
        </w:tabs>
        <w:ind w:left="3382" w:hanging="360"/>
      </w:pPr>
      <w:rPr>
        <w:rFonts w:cs="Times New Roman"/>
      </w:rPr>
    </w:lvl>
    <w:lvl w:ilvl="5" w:tplc="FFFFFFFF" w:tentative="1">
      <w:start w:val="1"/>
      <w:numFmt w:val="lowerRoman"/>
      <w:lvlText w:val="%6."/>
      <w:lvlJc w:val="right"/>
      <w:pPr>
        <w:tabs>
          <w:tab w:val="num" w:pos="4102"/>
        </w:tabs>
        <w:ind w:left="4102" w:hanging="180"/>
      </w:pPr>
      <w:rPr>
        <w:rFonts w:cs="Times New Roman"/>
      </w:rPr>
    </w:lvl>
    <w:lvl w:ilvl="6" w:tplc="FFFFFFFF" w:tentative="1">
      <w:start w:val="1"/>
      <w:numFmt w:val="decimal"/>
      <w:lvlText w:val="%7."/>
      <w:lvlJc w:val="left"/>
      <w:pPr>
        <w:tabs>
          <w:tab w:val="num" w:pos="4822"/>
        </w:tabs>
        <w:ind w:left="4822" w:hanging="360"/>
      </w:pPr>
      <w:rPr>
        <w:rFonts w:cs="Times New Roman"/>
      </w:rPr>
    </w:lvl>
    <w:lvl w:ilvl="7" w:tplc="FFFFFFFF" w:tentative="1">
      <w:start w:val="1"/>
      <w:numFmt w:val="lowerLetter"/>
      <w:lvlText w:val="%8."/>
      <w:lvlJc w:val="left"/>
      <w:pPr>
        <w:tabs>
          <w:tab w:val="num" w:pos="5542"/>
        </w:tabs>
        <w:ind w:left="5542" w:hanging="360"/>
      </w:pPr>
      <w:rPr>
        <w:rFonts w:cs="Times New Roman"/>
      </w:rPr>
    </w:lvl>
    <w:lvl w:ilvl="8" w:tplc="FFFFFFFF" w:tentative="1">
      <w:start w:val="1"/>
      <w:numFmt w:val="lowerRoman"/>
      <w:lvlText w:val="%9."/>
      <w:lvlJc w:val="right"/>
      <w:pPr>
        <w:tabs>
          <w:tab w:val="num" w:pos="6262"/>
        </w:tabs>
        <w:ind w:left="6262" w:hanging="180"/>
      </w:pPr>
      <w:rPr>
        <w:rFonts w:cs="Times New Roman"/>
      </w:rPr>
    </w:lvl>
  </w:abstractNum>
  <w:abstractNum w:abstractNumId="187" w15:restartNumberingAfterBreak="0">
    <w:nsid w:val="629C4D8A"/>
    <w:multiLevelType w:val="multilevel"/>
    <w:tmpl w:val="B94642B8"/>
    <w:lvl w:ilvl="0">
      <w:start w:val="6"/>
      <w:numFmt w:val="decimal"/>
      <w:lvlText w:val="%1"/>
      <w:lvlJc w:val="left"/>
      <w:pPr>
        <w:ind w:left="360" w:hanging="360"/>
      </w:pPr>
      <w:rPr>
        <w:rFonts w:cs="Times New Roman"/>
        <w:b/>
      </w:rPr>
    </w:lvl>
    <w:lvl w:ilvl="1">
      <w:start w:val="1"/>
      <w:numFmt w:val="decimal"/>
      <w:lvlText w:val="%1.%2"/>
      <w:lvlJc w:val="left"/>
      <w:pPr>
        <w:ind w:left="360" w:hanging="360"/>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080" w:hanging="108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440" w:hanging="1440"/>
      </w:pPr>
      <w:rPr>
        <w:rFonts w:cs="Times New Roman"/>
        <w:b/>
      </w:rPr>
    </w:lvl>
    <w:lvl w:ilvl="8">
      <w:start w:val="1"/>
      <w:numFmt w:val="decimal"/>
      <w:lvlText w:val="%1.%2.%3.%4.%5.%6.%7.%8.%9"/>
      <w:lvlJc w:val="left"/>
      <w:pPr>
        <w:ind w:left="1440" w:hanging="1440"/>
      </w:pPr>
      <w:rPr>
        <w:rFonts w:cs="Times New Roman"/>
        <w:b/>
      </w:rPr>
    </w:lvl>
  </w:abstractNum>
  <w:abstractNum w:abstractNumId="188" w15:restartNumberingAfterBreak="0">
    <w:nsid w:val="63575827"/>
    <w:multiLevelType w:val="multilevel"/>
    <w:tmpl w:val="667E5E08"/>
    <w:styleLink w:val="StylStylPunktowane11ptPogrubienieKonspektynumerowaneTim1"/>
    <w:lvl w:ilvl="0">
      <w:start w:val="1"/>
      <w:numFmt w:val="decimal"/>
      <w:lvlText w:val="%1."/>
      <w:lvlJc w:val="left"/>
      <w:pPr>
        <w:ind w:left="360" w:hanging="360"/>
      </w:p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89" w15:restartNumberingAfterBreak="0">
    <w:nsid w:val="63EF0B0C"/>
    <w:multiLevelType w:val="hybridMultilevel"/>
    <w:tmpl w:val="91922A48"/>
    <w:lvl w:ilvl="0" w:tplc="0415000F">
      <w:start w:val="1"/>
      <w:numFmt w:val="decimal"/>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0" w15:restartNumberingAfterBreak="0">
    <w:nsid w:val="64084AD1"/>
    <w:multiLevelType w:val="multilevel"/>
    <w:tmpl w:val="5798D65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91" w15:restartNumberingAfterBreak="0">
    <w:nsid w:val="6619298D"/>
    <w:multiLevelType w:val="multilevel"/>
    <w:tmpl w:val="06D432A2"/>
    <w:lvl w:ilvl="0">
      <w:start w:val="6"/>
      <w:numFmt w:val="decimal"/>
      <w:lvlText w:val="%1."/>
      <w:lvlJc w:val="left"/>
      <w:pPr>
        <w:ind w:left="360" w:hanging="360"/>
      </w:pPr>
      <w:rPr>
        <w:rFonts w:hint="default"/>
        <w:b w:val="0"/>
      </w:rPr>
    </w:lvl>
    <w:lvl w:ilvl="1">
      <w:start w:val="1"/>
      <w:numFmt w:val="decimal"/>
      <w:lvlText w:val="11.%2."/>
      <w:lvlJc w:val="left"/>
      <w:pPr>
        <w:ind w:left="360" w:hanging="360"/>
      </w:pPr>
      <w:rPr>
        <w:rFonts w:hint="default"/>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92" w15:restartNumberingAfterBreak="0">
    <w:nsid w:val="6675531D"/>
    <w:multiLevelType w:val="hybridMultilevel"/>
    <w:tmpl w:val="5AD637FE"/>
    <w:lvl w:ilvl="0" w:tplc="04150011">
      <w:start w:val="1"/>
      <w:numFmt w:val="decimal"/>
      <w:pStyle w:val="StylArial11ptWyjustowanyPrzed6pt"/>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3" w15:restartNumberingAfterBreak="0">
    <w:nsid w:val="67086BF8"/>
    <w:multiLevelType w:val="singleLevel"/>
    <w:tmpl w:val="D7E4006C"/>
    <w:lvl w:ilvl="0">
      <w:start w:val="1"/>
      <w:numFmt w:val="decimal"/>
      <w:pStyle w:val="Listapunktowana4"/>
      <w:lvlText w:val="%1."/>
      <w:lvlJc w:val="left"/>
      <w:pPr>
        <w:tabs>
          <w:tab w:val="num" w:pos="360"/>
        </w:tabs>
        <w:ind w:left="360" w:hanging="360"/>
      </w:pPr>
      <w:rPr>
        <w:rFonts w:cs="Times New Roman"/>
      </w:rPr>
    </w:lvl>
  </w:abstractNum>
  <w:abstractNum w:abstractNumId="194" w15:restartNumberingAfterBreak="0">
    <w:nsid w:val="67D64A89"/>
    <w:multiLevelType w:val="hybridMultilevel"/>
    <w:tmpl w:val="6966DB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5" w15:restartNumberingAfterBreak="0">
    <w:nsid w:val="684C05A6"/>
    <w:multiLevelType w:val="hybridMultilevel"/>
    <w:tmpl w:val="AEA4781E"/>
    <w:lvl w:ilvl="0" w:tplc="78942230">
      <w:start w:val="1"/>
      <w:numFmt w:val="lowerLetter"/>
      <w:lvlText w:val="%1."/>
      <w:lvlJc w:val="left"/>
      <w:pPr>
        <w:tabs>
          <w:tab w:val="num" w:pos="720"/>
        </w:tabs>
        <w:ind w:left="720" w:hanging="360"/>
      </w:pPr>
      <w:rPr>
        <w:rFonts w:ascii="Calibri" w:eastAsia="Times New Roman" w:hAnsi="Calibri" w:cs="Arial"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6" w15:restartNumberingAfterBreak="0">
    <w:nsid w:val="688054FF"/>
    <w:multiLevelType w:val="multilevel"/>
    <w:tmpl w:val="03A675B2"/>
    <w:lvl w:ilvl="0">
      <w:start w:val="1"/>
      <w:numFmt w:val="decimal"/>
      <w:lvlText w:val="%1."/>
      <w:lvlJc w:val="left"/>
      <w:pPr>
        <w:ind w:left="720" w:hanging="360"/>
      </w:pPr>
      <w:rPr>
        <w:rFonts w:hint="default"/>
        <w:b w:val="0"/>
        <w:sz w:val="22"/>
      </w:rPr>
    </w:lvl>
    <w:lvl w:ilvl="1">
      <w:start w:val="1"/>
      <w:numFmt w:val="decimal"/>
      <w:isLgl/>
      <w:lvlText w:val="%1.%2"/>
      <w:lvlJc w:val="left"/>
      <w:pPr>
        <w:ind w:left="720" w:hanging="360"/>
      </w:pPr>
      <w:rPr>
        <w:rFonts w:cs="Calibri" w:hint="default"/>
      </w:rPr>
    </w:lvl>
    <w:lvl w:ilvl="2">
      <w:start w:val="1"/>
      <w:numFmt w:val="decimal"/>
      <w:isLgl/>
      <w:lvlText w:val="%1.%2.%3"/>
      <w:lvlJc w:val="left"/>
      <w:pPr>
        <w:ind w:left="1080" w:hanging="720"/>
      </w:pPr>
      <w:rPr>
        <w:rFonts w:cs="Calibri" w:hint="default"/>
      </w:rPr>
    </w:lvl>
    <w:lvl w:ilvl="3">
      <w:start w:val="1"/>
      <w:numFmt w:val="decimal"/>
      <w:isLgl/>
      <w:lvlText w:val="%1.%2.%3.%4"/>
      <w:lvlJc w:val="left"/>
      <w:pPr>
        <w:ind w:left="1080" w:hanging="720"/>
      </w:pPr>
      <w:rPr>
        <w:rFonts w:cs="Calibri" w:hint="default"/>
      </w:rPr>
    </w:lvl>
    <w:lvl w:ilvl="4">
      <w:start w:val="1"/>
      <w:numFmt w:val="decimal"/>
      <w:isLgl/>
      <w:lvlText w:val="%1.%2.%3.%4.%5"/>
      <w:lvlJc w:val="left"/>
      <w:pPr>
        <w:ind w:left="1440" w:hanging="1080"/>
      </w:pPr>
      <w:rPr>
        <w:rFonts w:cs="Calibri" w:hint="default"/>
      </w:rPr>
    </w:lvl>
    <w:lvl w:ilvl="5">
      <w:start w:val="1"/>
      <w:numFmt w:val="decimal"/>
      <w:isLgl/>
      <w:lvlText w:val="%1.%2.%3.%4.%5.%6"/>
      <w:lvlJc w:val="left"/>
      <w:pPr>
        <w:ind w:left="1440" w:hanging="1080"/>
      </w:pPr>
      <w:rPr>
        <w:rFonts w:cs="Calibri" w:hint="default"/>
      </w:rPr>
    </w:lvl>
    <w:lvl w:ilvl="6">
      <w:start w:val="1"/>
      <w:numFmt w:val="decimal"/>
      <w:isLgl/>
      <w:lvlText w:val="%1.%2.%3.%4.%5.%6.%7"/>
      <w:lvlJc w:val="left"/>
      <w:pPr>
        <w:ind w:left="1800" w:hanging="1440"/>
      </w:pPr>
      <w:rPr>
        <w:rFonts w:cs="Calibri" w:hint="default"/>
      </w:rPr>
    </w:lvl>
    <w:lvl w:ilvl="7">
      <w:start w:val="1"/>
      <w:numFmt w:val="decimal"/>
      <w:isLgl/>
      <w:lvlText w:val="%1.%2.%3.%4.%5.%6.%7.%8"/>
      <w:lvlJc w:val="left"/>
      <w:pPr>
        <w:ind w:left="1800" w:hanging="1440"/>
      </w:pPr>
      <w:rPr>
        <w:rFonts w:cs="Calibri" w:hint="default"/>
      </w:rPr>
    </w:lvl>
    <w:lvl w:ilvl="8">
      <w:start w:val="1"/>
      <w:numFmt w:val="decimal"/>
      <w:isLgl/>
      <w:lvlText w:val="%1.%2.%3.%4.%5.%6.%7.%8.%9"/>
      <w:lvlJc w:val="left"/>
      <w:pPr>
        <w:ind w:left="1800" w:hanging="1440"/>
      </w:pPr>
      <w:rPr>
        <w:rFonts w:cs="Calibri" w:hint="default"/>
      </w:rPr>
    </w:lvl>
  </w:abstractNum>
  <w:abstractNum w:abstractNumId="197" w15:restartNumberingAfterBreak="0">
    <w:nsid w:val="68851185"/>
    <w:multiLevelType w:val="hybridMultilevel"/>
    <w:tmpl w:val="1C2E7474"/>
    <w:lvl w:ilvl="0" w:tplc="FFFFFFFF">
      <w:start w:val="1"/>
      <w:numFmt w:val="decimal"/>
      <w:pStyle w:val="ZnakZnakZnakZnakZnakZnak0"/>
      <w:lvlText w:val="%1."/>
      <w:lvlJc w:val="left"/>
      <w:pPr>
        <w:tabs>
          <w:tab w:val="num" w:pos="57"/>
        </w:tabs>
        <w:ind w:left="284" w:hanging="284"/>
      </w:pPr>
      <w:rPr>
        <w:rFonts w:hint="default"/>
        <w:b w:val="0"/>
      </w:rPr>
    </w:lvl>
    <w:lvl w:ilvl="1" w:tplc="FFFFFFFF">
      <w:start w:val="1"/>
      <w:numFmt w:val="lowerLetter"/>
      <w:lvlText w:val="%2."/>
      <w:lvlJc w:val="left"/>
      <w:pPr>
        <w:tabs>
          <w:tab w:val="num" w:pos="1724"/>
        </w:tabs>
        <w:ind w:left="1724" w:hanging="360"/>
      </w:pPr>
    </w:lvl>
    <w:lvl w:ilvl="2" w:tplc="FFFFFFFF">
      <w:start w:val="1"/>
      <w:numFmt w:val="lowerRoman"/>
      <w:lvlText w:val="%3."/>
      <w:lvlJc w:val="right"/>
      <w:pPr>
        <w:tabs>
          <w:tab w:val="num" w:pos="2444"/>
        </w:tabs>
        <w:ind w:left="2444" w:hanging="180"/>
      </w:pPr>
    </w:lvl>
    <w:lvl w:ilvl="3" w:tplc="FFFFFFFF">
      <w:start w:val="1"/>
      <w:numFmt w:val="decimal"/>
      <w:lvlText w:val="%4."/>
      <w:lvlJc w:val="left"/>
      <w:pPr>
        <w:tabs>
          <w:tab w:val="num" w:pos="3164"/>
        </w:tabs>
        <w:ind w:left="3164" w:hanging="360"/>
      </w:pPr>
    </w:lvl>
    <w:lvl w:ilvl="4" w:tplc="FFFFFFFF">
      <w:start w:val="1"/>
      <w:numFmt w:val="lowerLetter"/>
      <w:lvlText w:val="%5."/>
      <w:lvlJc w:val="left"/>
      <w:pPr>
        <w:tabs>
          <w:tab w:val="num" w:pos="3884"/>
        </w:tabs>
        <w:ind w:left="3884" w:hanging="360"/>
      </w:pPr>
    </w:lvl>
    <w:lvl w:ilvl="5" w:tplc="FFFFFFFF">
      <w:start w:val="1"/>
      <w:numFmt w:val="lowerRoman"/>
      <w:lvlText w:val="%6."/>
      <w:lvlJc w:val="right"/>
      <w:pPr>
        <w:tabs>
          <w:tab w:val="num" w:pos="4604"/>
        </w:tabs>
        <w:ind w:left="4604" w:hanging="180"/>
      </w:pPr>
    </w:lvl>
    <w:lvl w:ilvl="6" w:tplc="FFFFFFFF">
      <w:start w:val="1"/>
      <w:numFmt w:val="decimal"/>
      <w:lvlText w:val="%7."/>
      <w:lvlJc w:val="left"/>
      <w:pPr>
        <w:tabs>
          <w:tab w:val="num" w:pos="5324"/>
        </w:tabs>
        <w:ind w:left="5324" w:hanging="360"/>
      </w:pPr>
    </w:lvl>
    <w:lvl w:ilvl="7" w:tplc="FFFFFFFF">
      <w:start w:val="1"/>
      <w:numFmt w:val="lowerLetter"/>
      <w:lvlText w:val="%8."/>
      <w:lvlJc w:val="left"/>
      <w:pPr>
        <w:tabs>
          <w:tab w:val="num" w:pos="6044"/>
        </w:tabs>
        <w:ind w:left="6044" w:hanging="360"/>
      </w:pPr>
    </w:lvl>
    <w:lvl w:ilvl="8" w:tplc="FFFFFFFF">
      <w:start w:val="1"/>
      <w:numFmt w:val="lowerRoman"/>
      <w:lvlText w:val="%9."/>
      <w:lvlJc w:val="right"/>
      <w:pPr>
        <w:tabs>
          <w:tab w:val="num" w:pos="6764"/>
        </w:tabs>
        <w:ind w:left="6764" w:hanging="180"/>
      </w:pPr>
    </w:lvl>
  </w:abstractNum>
  <w:abstractNum w:abstractNumId="198" w15:restartNumberingAfterBreak="0">
    <w:nsid w:val="691E69A6"/>
    <w:multiLevelType w:val="hybridMultilevel"/>
    <w:tmpl w:val="BDE218AA"/>
    <w:lvl w:ilvl="0" w:tplc="04150015">
      <w:start w:val="1"/>
      <w:numFmt w:val="upperLetter"/>
      <w:lvlText w:val="%1."/>
      <w:lvlJc w:val="left"/>
      <w:pPr>
        <w:ind w:left="4244" w:hanging="360"/>
      </w:pPr>
    </w:lvl>
    <w:lvl w:ilvl="1" w:tplc="04150019" w:tentative="1">
      <w:start w:val="1"/>
      <w:numFmt w:val="lowerLetter"/>
      <w:lvlText w:val="%2."/>
      <w:lvlJc w:val="left"/>
      <w:pPr>
        <w:ind w:left="4964" w:hanging="360"/>
      </w:pPr>
    </w:lvl>
    <w:lvl w:ilvl="2" w:tplc="0415001B" w:tentative="1">
      <w:start w:val="1"/>
      <w:numFmt w:val="lowerRoman"/>
      <w:lvlText w:val="%3."/>
      <w:lvlJc w:val="right"/>
      <w:pPr>
        <w:ind w:left="5684" w:hanging="180"/>
      </w:pPr>
    </w:lvl>
    <w:lvl w:ilvl="3" w:tplc="0415000F" w:tentative="1">
      <w:start w:val="1"/>
      <w:numFmt w:val="decimal"/>
      <w:lvlText w:val="%4."/>
      <w:lvlJc w:val="left"/>
      <w:pPr>
        <w:ind w:left="6404" w:hanging="360"/>
      </w:pPr>
    </w:lvl>
    <w:lvl w:ilvl="4" w:tplc="04150019" w:tentative="1">
      <w:start w:val="1"/>
      <w:numFmt w:val="lowerLetter"/>
      <w:lvlText w:val="%5."/>
      <w:lvlJc w:val="left"/>
      <w:pPr>
        <w:ind w:left="7124" w:hanging="360"/>
      </w:pPr>
    </w:lvl>
    <w:lvl w:ilvl="5" w:tplc="0415001B" w:tentative="1">
      <w:start w:val="1"/>
      <w:numFmt w:val="lowerRoman"/>
      <w:lvlText w:val="%6."/>
      <w:lvlJc w:val="right"/>
      <w:pPr>
        <w:ind w:left="7844" w:hanging="180"/>
      </w:pPr>
    </w:lvl>
    <w:lvl w:ilvl="6" w:tplc="0415000F" w:tentative="1">
      <w:start w:val="1"/>
      <w:numFmt w:val="decimal"/>
      <w:lvlText w:val="%7."/>
      <w:lvlJc w:val="left"/>
      <w:pPr>
        <w:ind w:left="8564" w:hanging="360"/>
      </w:pPr>
    </w:lvl>
    <w:lvl w:ilvl="7" w:tplc="04150019" w:tentative="1">
      <w:start w:val="1"/>
      <w:numFmt w:val="lowerLetter"/>
      <w:lvlText w:val="%8."/>
      <w:lvlJc w:val="left"/>
      <w:pPr>
        <w:ind w:left="9284" w:hanging="360"/>
      </w:pPr>
    </w:lvl>
    <w:lvl w:ilvl="8" w:tplc="0415001B" w:tentative="1">
      <w:start w:val="1"/>
      <w:numFmt w:val="lowerRoman"/>
      <w:lvlText w:val="%9."/>
      <w:lvlJc w:val="right"/>
      <w:pPr>
        <w:ind w:left="10004" w:hanging="180"/>
      </w:pPr>
    </w:lvl>
  </w:abstractNum>
  <w:abstractNum w:abstractNumId="199" w15:restartNumberingAfterBreak="0">
    <w:nsid w:val="69A93D10"/>
    <w:multiLevelType w:val="multilevel"/>
    <w:tmpl w:val="D3FC2906"/>
    <w:lvl w:ilvl="0">
      <w:start w:val="1"/>
      <w:numFmt w:val="decimal"/>
      <w:lvlText w:val="%1."/>
      <w:lvlJc w:val="left"/>
      <w:pPr>
        <w:tabs>
          <w:tab w:val="num" w:pos="360"/>
        </w:tabs>
        <w:ind w:left="360" w:hanging="360"/>
      </w:pPr>
      <w:rPr>
        <w:rFonts w:hint="default"/>
      </w:rPr>
    </w:lvl>
    <w:lvl w:ilvl="1">
      <w:start w:val="1"/>
      <w:numFmt w:val="decimal"/>
      <w:pStyle w:val="SIWZ11"/>
      <w:lvlText w:val="%1.%2."/>
      <w:lvlJc w:val="left"/>
      <w:pPr>
        <w:tabs>
          <w:tab w:val="num" w:pos="917"/>
        </w:tabs>
        <w:ind w:left="917" w:hanging="491"/>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0" w15:restartNumberingAfterBreak="0">
    <w:nsid w:val="6A0A56D5"/>
    <w:multiLevelType w:val="hybridMultilevel"/>
    <w:tmpl w:val="366AF028"/>
    <w:lvl w:ilvl="0" w:tplc="FFFFFFFF">
      <w:start w:val="1"/>
      <w:numFmt w:val="lowerLetter"/>
      <w:pStyle w:val="Styl10"/>
      <w:lvlText w:val="%1)"/>
      <w:lvlJc w:val="left"/>
      <w:pPr>
        <w:tabs>
          <w:tab w:val="num" w:pos="720"/>
        </w:tabs>
        <w:ind w:left="720" w:hanging="36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1" w15:restartNumberingAfterBreak="0">
    <w:nsid w:val="6BE45BB0"/>
    <w:multiLevelType w:val="multilevel"/>
    <w:tmpl w:val="5E1AA1D8"/>
    <w:lvl w:ilvl="0">
      <w:start w:val="1"/>
      <w:numFmt w:val="bullet"/>
      <w:pStyle w:val="Bulletwithtext5"/>
      <w:lvlText w:val=""/>
      <w:lvlJc w:val="left"/>
      <w:pPr>
        <w:tabs>
          <w:tab w:val="num" w:pos="720"/>
        </w:tabs>
        <w:ind w:left="720" w:hanging="360"/>
      </w:pPr>
      <w:rPr>
        <w:rFonts w:ascii="Symbol" w:hAnsi="Symbol" w:hint="default"/>
      </w:rPr>
    </w:lvl>
    <w:lvl w:ilvl="1">
      <w:start w:val="1"/>
      <w:numFmt w:val="decimal"/>
      <w:lvlText w:val="%2."/>
      <w:lvlJc w:val="left"/>
      <w:pPr>
        <w:tabs>
          <w:tab w:val="num" w:pos="454"/>
        </w:tabs>
        <w:ind w:left="454" w:hanging="454"/>
      </w:pPr>
      <w:rPr>
        <w:rFonts w:cs="Times New Roman" w:hint="default"/>
      </w:rPr>
    </w:lvl>
    <w:lvl w:ilvl="2">
      <w:start w:val="1"/>
      <w:numFmt w:val="upperLetter"/>
      <w:lvlText w:val="%3."/>
      <w:lvlJc w:val="left"/>
      <w:pPr>
        <w:tabs>
          <w:tab w:val="num" w:pos="454"/>
        </w:tabs>
        <w:ind w:left="454" w:hanging="454"/>
      </w:pPr>
      <w:rPr>
        <w:rFonts w:cs="Times New Roman" w:hint="default"/>
      </w:rPr>
    </w:lvl>
    <w:lvl w:ilvl="3">
      <w:start w:val="1"/>
      <w:numFmt w:val="lowerLetter"/>
      <w:lvlText w:val="%4."/>
      <w:lvlJc w:val="left"/>
      <w:pPr>
        <w:tabs>
          <w:tab w:val="num" w:pos="454"/>
        </w:tabs>
        <w:ind w:left="454" w:hanging="454"/>
      </w:pPr>
      <w:rPr>
        <w:rFonts w:cs="Times New Roman" w:hint="default"/>
      </w:rPr>
    </w:lvl>
    <w:lvl w:ilvl="4">
      <w:start w:val="1"/>
      <w:numFmt w:val="decimal"/>
      <w:lvlText w:val="%5)"/>
      <w:lvlJc w:val="left"/>
      <w:pPr>
        <w:tabs>
          <w:tab w:val="num" w:pos="454"/>
        </w:tabs>
        <w:ind w:left="454" w:hanging="454"/>
      </w:pPr>
      <w:rPr>
        <w:rFonts w:cs="Times New Roman" w:hint="default"/>
      </w:rPr>
    </w:lvl>
    <w:lvl w:ilvl="5">
      <w:start w:val="1"/>
      <w:numFmt w:val="lowerLetter"/>
      <w:lvlText w:val="%6)"/>
      <w:lvlJc w:val="left"/>
      <w:pPr>
        <w:tabs>
          <w:tab w:val="num" w:pos="454"/>
        </w:tabs>
        <w:ind w:left="454" w:hanging="454"/>
      </w:pPr>
      <w:rPr>
        <w:rFonts w:cs="Times New Roman" w:hint="default"/>
      </w:rPr>
    </w:lvl>
    <w:lvl w:ilvl="6">
      <w:start w:val="1"/>
      <w:numFmt w:val="lowerRoman"/>
      <w:lvlText w:val="%7)"/>
      <w:lvlJc w:val="left"/>
      <w:pPr>
        <w:tabs>
          <w:tab w:val="num" w:pos="720"/>
        </w:tabs>
        <w:ind w:left="454" w:hanging="454"/>
      </w:pPr>
      <w:rPr>
        <w:rFonts w:cs="Times New Roman" w:hint="default"/>
      </w:rPr>
    </w:lvl>
    <w:lvl w:ilvl="7">
      <w:start w:val="1"/>
      <w:numFmt w:val="bullet"/>
      <w:lvlText w:val="-"/>
      <w:lvlJc w:val="left"/>
      <w:pPr>
        <w:tabs>
          <w:tab w:val="num" w:pos="907"/>
        </w:tabs>
        <w:ind w:left="907" w:hanging="453"/>
      </w:pPr>
      <w:rPr>
        <w:rFonts w:hint="default"/>
      </w:rPr>
    </w:lvl>
    <w:lvl w:ilvl="8">
      <w:start w:val="1"/>
      <w:numFmt w:val="bullet"/>
      <w:lvlText w:val="-"/>
      <w:lvlJc w:val="left"/>
      <w:pPr>
        <w:tabs>
          <w:tab w:val="num" w:pos="907"/>
        </w:tabs>
        <w:ind w:left="907" w:hanging="453"/>
      </w:pPr>
      <w:rPr>
        <w:rFonts w:hint="default"/>
      </w:rPr>
    </w:lvl>
  </w:abstractNum>
  <w:abstractNum w:abstractNumId="202" w15:restartNumberingAfterBreak="0">
    <w:nsid w:val="6D4B238B"/>
    <w:multiLevelType w:val="singleLevel"/>
    <w:tmpl w:val="3086DEE0"/>
    <w:lvl w:ilvl="0">
      <w:start w:val="1"/>
      <w:numFmt w:val="bullet"/>
      <w:pStyle w:val="body3"/>
      <w:lvlText w:val=""/>
      <w:lvlJc w:val="left"/>
      <w:pPr>
        <w:tabs>
          <w:tab w:val="num" w:pos="1800"/>
        </w:tabs>
        <w:ind w:left="1800" w:hanging="360"/>
      </w:pPr>
      <w:rPr>
        <w:rFonts w:ascii="Wingdings" w:hAnsi="Wingdings" w:hint="default"/>
        <w:b w:val="0"/>
        <w:i w:val="0"/>
        <w:sz w:val="16"/>
      </w:rPr>
    </w:lvl>
  </w:abstractNum>
  <w:abstractNum w:abstractNumId="203" w15:restartNumberingAfterBreak="0">
    <w:nsid w:val="6EC37564"/>
    <w:multiLevelType w:val="multilevel"/>
    <w:tmpl w:val="AEA8E166"/>
    <w:lvl w:ilvl="0">
      <w:start w:val="1"/>
      <w:numFmt w:val="decimal"/>
      <w:pStyle w:val="StylParagraf11pt"/>
      <w:lvlText w:val="§ %1."/>
      <w:lvlJc w:val="center"/>
      <w:pPr>
        <w:tabs>
          <w:tab w:val="num" w:pos="4674"/>
        </w:tabs>
        <w:ind w:left="4674" w:firstLine="0"/>
      </w:pPr>
      <w:rPr>
        <w:rFonts w:ascii="Arial" w:hAnsi="Arial" w:hint="default"/>
        <w:b/>
        <w:i w:val="0"/>
        <w:sz w:val="24"/>
      </w:rPr>
    </w:lvl>
    <w:lvl w:ilvl="1">
      <w:start w:val="1"/>
      <w:numFmt w:val="decimal"/>
      <w:lvlText w:val="%2."/>
      <w:lvlJc w:val="left"/>
      <w:pPr>
        <w:tabs>
          <w:tab w:val="num" w:pos="510"/>
        </w:tabs>
        <w:ind w:left="510" w:hanging="51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4" w15:restartNumberingAfterBreak="0">
    <w:nsid w:val="6FF3122C"/>
    <w:multiLevelType w:val="hybridMultilevel"/>
    <w:tmpl w:val="B8AAEA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721A32EF"/>
    <w:multiLevelType w:val="multilevel"/>
    <w:tmpl w:val="06D8EB20"/>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6" w15:restartNumberingAfterBreak="0">
    <w:nsid w:val="72573B40"/>
    <w:multiLevelType w:val="hybridMultilevel"/>
    <w:tmpl w:val="1360A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73305066"/>
    <w:multiLevelType w:val="hybridMultilevel"/>
    <w:tmpl w:val="5C1E4C04"/>
    <w:lvl w:ilvl="0" w:tplc="2DDE0C3A">
      <w:start w:val="5"/>
      <w:numFmt w:val="decimal"/>
      <w:pStyle w:val="enum1"/>
      <w:lvlText w:val="%1."/>
      <w:lvlJc w:val="left"/>
      <w:pPr>
        <w:tabs>
          <w:tab w:val="num" w:pos="360"/>
        </w:tabs>
        <w:ind w:left="360" w:hanging="360"/>
      </w:pPr>
      <w:rPr>
        <w:rFonts w:ascii="Times New Roman" w:hAnsi="Times New Roman" w:cs="Times New Roman" w:hint="default"/>
        <w:b w:val="0"/>
        <w:i w:val="0"/>
        <w:sz w:val="24"/>
        <w:szCs w:val="24"/>
      </w:rPr>
    </w:lvl>
    <w:lvl w:ilvl="1" w:tplc="814A54C6" w:tentative="1">
      <w:start w:val="1"/>
      <w:numFmt w:val="lowerLetter"/>
      <w:lvlText w:val="%2."/>
      <w:lvlJc w:val="left"/>
      <w:pPr>
        <w:tabs>
          <w:tab w:val="num" w:pos="720"/>
        </w:tabs>
        <w:ind w:left="720" w:hanging="360"/>
      </w:pPr>
      <w:rPr>
        <w:rFonts w:cs="Times New Roman"/>
      </w:rPr>
    </w:lvl>
    <w:lvl w:ilvl="2" w:tplc="C2024FAE" w:tentative="1">
      <w:start w:val="1"/>
      <w:numFmt w:val="lowerRoman"/>
      <w:lvlText w:val="%3."/>
      <w:lvlJc w:val="right"/>
      <w:pPr>
        <w:tabs>
          <w:tab w:val="num" w:pos="1440"/>
        </w:tabs>
        <w:ind w:left="1440" w:hanging="180"/>
      </w:pPr>
      <w:rPr>
        <w:rFonts w:cs="Times New Roman"/>
      </w:rPr>
    </w:lvl>
    <w:lvl w:ilvl="3" w:tplc="5AC24BBC" w:tentative="1">
      <w:start w:val="1"/>
      <w:numFmt w:val="decimal"/>
      <w:lvlText w:val="%4."/>
      <w:lvlJc w:val="left"/>
      <w:pPr>
        <w:tabs>
          <w:tab w:val="num" w:pos="2160"/>
        </w:tabs>
        <w:ind w:left="2160" w:hanging="360"/>
      </w:pPr>
      <w:rPr>
        <w:rFonts w:cs="Times New Roman"/>
      </w:rPr>
    </w:lvl>
    <w:lvl w:ilvl="4" w:tplc="CFCA1C2E" w:tentative="1">
      <w:start w:val="1"/>
      <w:numFmt w:val="lowerLetter"/>
      <w:lvlText w:val="%5."/>
      <w:lvlJc w:val="left"/>
      <w:pPr>
        <w:tabs>
          <w:tab w:val="num" w:pos="2880"/>
        </w:tabs>
        <w:ind w:left="2880" w:hanging="360"/>
      </w:pPr>
      <w:rPr>
        <w:rFonts w:cs="Times New Roman"/>
      </w:rPr>
    </w:lvl>
    <w:lvl w:ilvl="5" w:tplc="5E985378" w:tentative="1">
      <w:start w:val="1"/>
      <w:numFmt w:val="lowerRoman"/>
      <w:lvlText w:val="%6."/>
      <w:lvlJc w:val="right"/>
      <w:pPr>
        <w:tabs>
          <w:tab w:val="num" w:pos="3600"/>
        </w:tabs>
        <w:ind w:left="3600" w:hanging="180"/>
      </w:pPr>
      <w:rPr>
        <w:rFonts w:cs="Times New Roman"/>
      </w:rPr>
    </w:lvl>
    <w:lvl w:ilvl="6" w:tplc="7D20DC94" w:tentative="1">
      <w:start w:val="1"/>
      <w:numFmt w:val="decimal"/>
      <w:lvlText w:val="%7."/>
      <w:lvlJc w:val="left"/>
      <w:pPr>
        <w:tabs>
          <w:tab w:val="num" w:pos="4320"/>
        </w:tabs>
        <w:ind w:left="4320" w:hanging="360"/>
      </w:pPr>
      <w:rPr>
        <w:rFonts w:cs="Times New Roman"/>
      </w:rPr>
    </w:lvl>
    <w:lvl w:ilvl="7" w:tplc="B83C5F28" w:tentative="1">
      <w:start w:val="1"/>
      <w:numFmt w:val="lowerLetter"/>
      <w:lvlText w:val="%8."/>
      <w:lvlJc w:val="left"/>
      <w:pPr>
        <w:tabs>
          <w:tab w:val="num" w:pos="5040"/>
        </w:tabs>
        <w:ind w:left="5040" w:hanging="360"/>
      </w:pPr>
      <w:rPr>
        <w:rFonts w:cs="Times New Roman"/>
      </w:rPr>
    </w:lvl>
    <w:lvl w:ilvl="8" w:tplc="E1529C3E" w:tentative="1">
      <w:start w:val="1"/>
      <w:numFmt w:val="lowerRoman"/>
      <w:lvlText w:val="%9."/>
      <w:lvlJc w:val="right"/>
      <w:pPr>
        <w:tabs>
          <w:tab w:val="num" w:pos="5760"/>
        </w:tabs>
        <w:ind w:left="5760" w:hanging="180"/>
      </w:pPr>
      <w:rPr>
        <w:rFonts w:cs="Times New Roman"/>
      </w:rPr>
    </w:lvl>
  </w:abstractNum>
  <w:abstractNum w:abstractNumId="208" w15:restartNumberingAfterBreak="0">
    <w:nsid w:val="734605C4"/>
    <w:multiLevelType w:val="hybridMultilevel"/>
    <w:tmpl w:val="ED8EF812"/>
    <w:styleLink w:val="111111"/>
    <w:lvl w:ilvl="0" w:tplc="20B40F9C">
      <w:start w:val="1"/>
      <w:numFmt w:val="decimal"/>
      <w:lvlText w:val="%1."/>
      <w:lvlJc w:val="left"/>
      <w:pPr>
        <w:ind w:left="720" w:hanging="360"/>
      </w:pPr>
      <w:rPr>
        <w:rFonts w:hint="default"/>
        <w:b w:val="0"/>
      </w:rPr>
    </w:lvl>
    <w:lvl w:ilvl="1" w:tplc="4F10840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73E26F9B"/>
    <w:multiLevelType w:val="multilevel"/>
    <w:tmpl w:val="D6C851FE"/>
    <w:name w:val="WW8Num522"/>
    <w:lvl w:ilvl="0">
      <w:start w:val="1"/>
      <w:numFmt w:val="lowerLetter"/>
      <w:lvlText w:val="%1."/>
      <w:lvlJc w:val="left"/>
      <w:pPr>
        <w:tabs>
          <w:tab w:val="num" w:pos="719"/>
        </w:tabs>
        <w:ind w:left="719" w:hanging="435"/>
      </w:pPr>
      <w:rPr>
        <w:rFonts w:cs="Times New Roman" w:hint="default"/>
        <w:strike w:val="0"/>
        <w:dstrike w:val="0"/>
        <w:u w:val="none"/>
        <w:effect w:val="none"/>
      </w:rPr>
    </w:lvl>
    <w:lvl w:ilvl="1">
      <w:start w:val="1"/>
      <w:numFmt w:val="decimal"/>
      <w:lvlText w:val="%2."/>
      <w:lvlJc w:val="left"/>
      <w:pPr>
        <w:tabs>
          <w:tab w:val="num" w:pos="1440"/>
        </w:tabs>
        <w:ind w:left="1440" w:hanging="360"/>
      </w:pPr>
      <w:rPr>
        <w:rFonts w:cs="Times New Roman" w:hint="default"/>
      </w:rPr>
    </w:lvl>
    <w:lvl w:ilvl="2">
      <w:start w:val="7"/>
      <w:numFmt w:val="decimal"/>
      <w:lvlText w:val="%3."/>
      <w:lvlJc w:val="left"/>
      <w:pPr>
        <w:tabs>
          <w:tab w:val="num" w:pos="2160"/>
        </w:tabs>
        <w:ind w:left="2160" w:hanging="360"/>
      </w:pPr>
      <w:rPr>
        <w:rFonts w:cs="Times New Roman" w:hint="default"/>
      </w:rPr>
    </w:lvl>
    <w:lvl w:ilvl="3">
      <w:start w:val="2"/>
      <w:numFmt w:val="decimal"/>
      <w:lvlText w:val="%4."/>
      <w:lvlJc w:val="left"/>
      <w:pPr>
        <w:tabs>
          <w:tab w:val="num" w:pos="2880"/>
        </w:tabs>
        <w:ind w:left="2880" w:hanging="360"/>
      </w:pPr>
      <w:rPr>
        <w:rFonts w:cs="Times New Roman" w:hint="default"/>
        <w:b/>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10" w15:restartNumberingAfterBreak="0">
    <w:nsid w:val="741B083D"/>
    <w:multiLevelType w:val="hybridMultilevel"/>
    <w:tmpl w:val="88B657EE"/>
    <w:lvl w:ilvl="0" w:tplc="5D54DBC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1" w15:restartNumberingAfterBreak="0">
    <w:nsid w:val="74291A2D"/>
    <w:multiLevelType w:val="multilevel"/>
    <w:tmpl w:val="AA24BE5E"/>
    <w:lvl w:ilvl="0">
      <w:start w:val="4"/>
      <w:numFmt w:val="decimal"/>
      <w:lvlText w:val="%1"/>
      <w:lvlJc w:val="left"/>
      <w:pPr>
        <w:ind w:left="435" w:hanging="435"/>
      </w:pPr>
      <w:rPr>
        <w:rFonts w:cs="Times New Roman" w:hint="default"/>
        <w:color w:val="auto"/>
      </w:rPr>
    </w:lvl>
    <w:lvl w:ilvl="1">
      <w:start w:val="1"/>
      <w:numFmt w:val="decimal"/>
      <w:lvlText w:val="%1.%2"/>
      <w:lvlJc w:val="left"/>
      <w:pPr>
        <w:ind w:left="789" w:hanging="435"/>
      </w:pPr>
      <w:rPr>
        <w:rFonts w:cs="Times New Roman" w:hint="default"/>
        <w:color w:val="auto"/>
      </w:rPr>
    </w:lvl>
    <w:lvl w:ilvl="2">
      <w:start w:val="1"/>
      <w:numFmt w:val="decimal"/>
      <w:lvlText w:val="1.%3."/>
      <w:lvlJc w:val="left"/>
      <w:pPr>
        <w:ind w:left="1430" w:hanging="720"/>
      </w:pPr>
      <w:rPr>
        <w:rFonts w:cs="Times New Roman" w:hint="default"/>
        <w:b w:val="0"/>
        <w:color w:val="auto"/>
      </w:rPr>
    </w:lvl>
    <w:lvl w:ilvl="3">
      <w:start w:val="1"/>
      <w:numFmt w:val="decimal"/>
      <w:lvlText w:val="%1.%2.%3.%4"/>
      <w:lvlJc w:val="left"/>
      <w:pPr>
        <w:ind w:left="1782" w:hanging="720"/>
      </w:pPr>
      <w:rPr>
        <w:rFonts w:cs="Times New Roman" w:hint="default"/>
        <w:color w:val="auto"/>
      </w:rPr>
    </w:lvl>
    <w:lvl w:ilvl="4">
      <w:start w:val="1"/>
      <w:numFmt w:val="decimal"/>
      <w:lvlText w:val="%1.%2.%3.%4.%5"/>
      <w:lvlJc w:val="left"/>
      <w:pPr>
        <w:ind w:left="2496" w:hanging="1080"/>
      </w:pPr>
      <w:rPr>
        <w:rFonts w:cs="Times New Roman" w:hint="default"/>
        <w:color w:val="auto"/>
      </w:rPr>
    </w:lvl>
    <w:lvl w:ilvl="5">
      <w:start w:val="1"/>
      <w:numFmt w:val="decimal"/>
      <w:lvlText w:val="%1.%2.%3.%4.%5.%6"/>
      <w:lvlJc w:val="left"/>
      <w:pPr>
        <w:ind w:left="2850" w:hanging="1080"/>
      </w:pPr>
      <w:rPr>
        <w:rFonts w:cs="Times New Roman" w:hint="default"/>
        <w:color w:val="auto"/>
      </w:rPr>
    </w:lvl>
    <w:lvl w:ilvl="6">
      <w:start w:val="1"/>
      <w:numFmt w:val="decimal"/>
      <w:lvlText w:val="%1.%2.%3.%4.%5.%6.%7"/>
      <w:lvlJc w:val="left"/>
      <w:pPr>
        <w:ind w:left="3564" w:hanging="1440"/>
      </w:pPr>
      <w:rPr>
        <w:rFonts w:cs="Times New Roman" w:hint="default"/>
        <w:color w:val="auto"/>
      </w:rPr>
    </w:lvl>
    <w:lvl w:ilvl="7">
      <w:start w:val="1"/>
      <w:numFmt w:val="decimal"/>
      <w:lvlText w:val="%1.%2.%3.%4.%5.%6.%7.%8"/>
      <w:lvlJc w:val="left"/>
      <w:pPr>
        <w:ind w:left="3918" w:hanging="1440"/>
      </w:pPr>
      <w:rPr>
        <w:rFonts w:cs="Times New Roman" w:hint="default"/>
        <w:color w:val="auto"/>
      </w:rPr>
    </w:lvl>
    <w:lvl w:ilvl="8">
      <w:start w:val="1"/>
      <w:numFmt w:val="decimal"/>
      <w:lvlText w:val="%1.%2.%3.%4.%5.%6.%7.%8.%9"/>
      <w:lvlJc w:val="left"/>
      <w:pPr>
        <w:ind w:left="4272" w:hanging="1440"/>
      </w:pPr>
      <w:rPr>
        <w:rFonts w:cs="Times New Roman" w:hint="default"/>
        <w:color w:val="auto"/>
      </w:rPr>
    </w:lvl>
  </w:abstractNum>
  <w:abstractNum w:abstractNumId="212" w15:restartNumberingAfterBreak="0">
    <w:nsid w:val="744E20D0"/>
    <w:multiLevelType w:val="hybridMultilevel"/>
    <w:tmpl w:val="2C90F27A"/>
    <w:lvl w:ilvl="0" w:tplc="D9FC4546">
      <w:start w:val="1"/>
      <w:numFmt w:val="decimal"/>
      <w:lvlText w:val="5.%1"/>
      <w:lvlJc w:val="left"/>
      <w:pPr>
        <w:ind w:left="720" w:hanging="360"/>
      </w:pPr>
      <w:rPr>
        <w:rFonts w:ascii="Calibri" w:hAnsi="Calibri"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3" w15:restartNumberingAfterBreak="0">
    <w:nsid w:val="74B765EB"/>
    <w:multiLevelType w:val="hybridMultilevel"/>
    <w:tmpl w:val="ED56AF4C"/>
    <w:lvl w:ilvl="0" w:tplc="6680C86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74D96F0E"/>
    <w:multiLevelType w:val="multilevel"/>
    <w:tmpl w:val="736EDE00"/>
    <w:lvl w:ilvl="0">
      <w:start w:val="1"/>
      <w:numFmt w:val="decimal"/>
      <w:lvlText w:val="%1."/>
      <w:lvlJc w:val="left"/>
      <w:pPr>
        <w:tabs>
          <w:tab w:val="num" w:pos="720"/>
        </w:tabs>
        <w:ind w:left="720" w:hanging="360"/>
      </w:pPr>
      <w:rPr>
        <w:rFonts w:cs="Times New Roman" w:hint="default"/>
      </w:rPr>
    </w:lvl>
    <w:lvl w:ilvl="1">
      <w:start w:val="5"/>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15" w15:restartNumberingAfterBreak="0">
    <w:nsid w:val="76515547"/>
    <w:multiLevelType w:val="hybridMultilevel"/>
    <w:tmpl w:val="FAE826BC"/>
    <w:lvl w:ilvl="0" w:tplc="1460FD9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6" w15:restartNumberingAfterBreak="0">
    <w:nsid w:val="768A5323"/>
    <w:multiLevelType w:val="hybridMultilevel"/>
    <w:tmpl w:val="76340C32"/>
    <w:name w:val="WW8Num222"/>
    <w:lvl w:ilvl="0" w:tplc="C32ACA3C">
      <w:start w:val="1"/>
      <w:numFmt w:val="decimal"/>
      <w:lvlText w:val="%1."/>
      <w:lvlJc w:val="left"/>
      <w:pPr>
        <w:tabs>
          <w:tab w:val="num" w:pos="1069"/>
        </w:tabs>
        <w:ind w:left="1069" w:hanging="360"/>
      </w:pPr>
      <w:rPr>
        <w:rFonts w:cs="Times New Roman"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7" w15:restartNumberingAfterBreak="0">
    <w:nsid w:val="76A7327C"/>
    <w:multiLevelType w:val="singleLevel"/>
    <w:tmpl w:val="B804DF04"/>
    <w:lvl w:ilvl="0">
      <w:start w:val="1"/>
      <w:numFmt w:val="bullet"/>
      <w:pStyle w:val="bulet1"/>
      <w:lvlText w:val=""/>
      <w:lvlJc w:val="left"/>
      <w:pPr>
        <w:tabs>
          <w:tab w:val="num" w:pos="0"/>
        </w:tabs>
        <w:ind w:left="992" w:hanging="283"/>
      </w:pPr>
      <w:rPr>
        <w:rFonts w:ascii="Symbol" w:hAnsi="Symbol" w:cs="Symbol" w:hint="default"/>
        <w:color w:val="auto"/>
        <w:sz w:val="28"/>
        <w:szCs w:val="28"/>
      </w:rPr>
    </w:lvl>
  </w:abstractNum>
  <w:abstractNum w:abstractNumId="218" w15:restartNumberingAfterBreak="0">
    <w:nsid w:val="773A3C28"/>
    <w:multiLevelType w:val="hybridMultilevel"/>
    <w:tmpl w:val="F6A6CE40"/>
    <w:lvl w:ilvl="0" w:tplc="04150001">
      <w:start w:val="1"/>
      <w:numFmt w:val="bullet"/>
      <w:lvlText w:val=""/>
      <w:lvlJc w:val="left"/>
      <w:pPr>
        <w:ind w:left="1860" w:hanging="360"/>
      </w:pPr>
      <w:rPr>
        <w:rFonts w:ascii="Symbol" w:hAnsi="Symbol" w:hint="default"/>
      </w:rPr>
    </w:lvl>
    <w:lvl w:ilvl="1" w:tplc="04150003">
      <w:start w:val="1"/>
      <w:numFmt w:val="bullet"/>
      <w:lvlText w:val="o"/>
      <w:lvlJc w:val="left"/>
      <w:pPr>
        <w:ind w:left="2580" w:hanging="360"/>
      </w:pPr>
      <w:rPr>
        <w:rFonts w:ascii="Courier New" w:hAnsi="Courier New" w:cs="Courier New" w:hint="default"/>
      </w:rPr>
    </w:lvl>
    <w:lvl w:ilvl="2" w:tplc="04150005">
      <w:start w:val="1"/>
      <w:numFmt w:val="bullet"/>
      <w:lvlText w:val=""/>
      <w:lvlJc w:val="left"/>
      <w:pPr>
        <w:ind w:left="3300" w:hanging="360"/>
      </w:pPr>
      <w:rPr>
        <w:rFonts w:ascii="Wingdings" w:hAnsi="Wingdings" w:hint="default"/>
      </w:rPr>
    </w:lvl>
    <w:lvl w:ilvl="3" w:tplc="04150001">
      <w:start w:val="1"/>
      <w:numFmt w:val="bullet"/>
      <w:lvlText w:val=""/>
      <w:lvlJc w:val="left"/>
      <w:pPr>
        <w:ind w:left="4020" w:hanging="360"/>
      </w:pPr>
      <w:rPr>
        <w:rFonts w:ascii="Symbol" w:hAnsi="Symbol" w:hint="default"/>
      </w:rPr>
    </w:lvl>
    <w:lvl w:ilvl="4" w:tplc="04150003">
      <w:start w:val="1"/>
      <w:numFmt w:val="bullet"/>
      <w:lvlText w:val="o"/>
      <w:lvlJc w:val="left"/>
      <w:pPr>
        <w:ind w:left="4740" w:hanging="360"/>
      </w:pPr>
      <w:rPr>
        <w:rFonts w:ascii="Courier New" w:hAnsi="Courier New" w:cs="Courier New" w:hint="default"/>
      </w:rPr>
    </w:lvl>
    <w:lvl w:ilvl="5" w:tplc="04150005">
      <w:start w:val="1"/>
      <w:numFmt w:val="bullet"/>
      <w:lvlText w:val=""/>
      <w:lvlJc w:val="left"/>
      <w:pPr>
        <w:ind w:left="5460" w:hanging="360"/>
      </w:pPr>
      <w:rPr>
        <w:rFonts w:ascii="Wingdings" w:hAnsi="Wingdings" w:hint="default"/>
      </w:rPr>
    </w:lvl>
    <w:lvl w:ilvl="6" w:tplc="04150001">
      <w:start w:val="1"/>
      <w:numFmt w:val="bullet"/>
      <w:lvlText w:val=""/>
      <w:lvlJc w:val="left"/>
      <w:pPr>
        <w:ind w:left="6180" w:hanging="360"/>
      </w:pPr>
      <w:rPr>
        <w:rFonts w:ascii="Symbol" w:hAnsi="Symbol" w:hint="default"/>
      </w:rPr>
    </w:lvl>
    <w:lvl w:ilvl="7" w:tplc="04150003">
      <w:start w:val="1"/>
      <w:numFmt w:val="bullet"/>
      <w:lvlText w:val="o"/>
      <w:lvlJc w:val="left"/>
      <w:pPr>
        <w:ind w:left="6900" w:hanging="360"/>
      </w:pPr>
      <w:rPr>
        <w:rFonts w:ascii="Courier New" w:hAnsi="Courier New" w:cs="Courier New" w:hint="default"/>
      </w:rPr>
    </w:lvl>
    <w:lvl w:ilvl="8" w:tplc="04150005">
      <w:start w:val="1"/>
      <w:numFmt w:val="bullet"/>
      <w:lvlText w:val=""/>
      <w:lvlJc w:val="left"/>
      <w:pPr>
        <w:ind w:left="7620" w:hanging="360"/>
      </w:pPr>
      <w:rPr>
        <w:rFonts w:ascii="Wingdings" w:hAnsi="Wingdings" w:hint="default"/>
      </w:rPr>
    </w:lvl>
  </w:abstractNum>
  <w:abstractNum w:abstractNumId="219" w15:restartNumberingAfterBreak="0">
    <w:nsid w:val="77CD578C"/>
    <w:multiLevelType w:val="multilevel"/>
    <w:tmpl w:val="9870AF98"/>
    <w:name w:val="WW8Num702"/>
    <w:lvl w:ilvl="0">
      <w:start w:val="2"/>
      <w:numFmt w:val="lowerLetter"/>
      <w:lvlText w:val="%1."/>
      <w:lvlJc w:val="left"/>
      <w:pPr>
        <w:tabs>
          <w:tab w:val="num" w:pos="0"/>
        </w:tabs>
        <w:ind w:left="1004" w:hanging="360"/>
      </w:pPr>
      <w:rPr>
        <w:rFonts w:cs="Times New Roman" w:hint="default"/>
        <w:b w:val="0"/>
      </w:rPr>
    </w:lvl>
    <w:lvl w:ilvl="1">
      <w:start w:val="1"/>
      <w:numFmt w:val="lowerLetter"/>
      <w:lvlText w:val="%2."/>
      <w:lvlJc w:val="left"/>
      <w:pPr>
        <w:tabs>
          <w:tab w:val="num" w:pos="0"/>
        </w:tabs>
        <w:ind w:left="1724" w:hanging="360"/>
      </w:pPr>
      <w:rPr>
        <w:rFonts w:cs="Times New Roman" w:hint="default"/>
      </w:rPr>
    </w:lvl>
    <w:lvl w:ilvl="2">
      <w:start w:val="1"/>
      <w:numFmt w:val="lowerRoman"/>
      <w:lvlText w:val="%3."/>
      <w:lvlJc w:val="right"/>
      <w:pPr>
        <w:tabs>
          <w:tab w:val="num" w:pos="0"/>
        </w:tabs>
        <w:ind w:left="2444" w:hanging="180"/>
      </w:pPr>
      <w:rPr>
        <w:rFonts w:cs="Times New Roman" w:hint="default"/>
      </w:rPr>
    </w:lvl>
    <w:lvl w:ilvl="3">
      <w:start w:val="1"/>
      <w:numFmt w:val="decimal"/>
      <w:lvlText w:val="%4."/>
      <w:lvlJc w:val="left"/>
      <w:pPr>
        <w:tabs>
          <w:tab w:val="num" w:pos="0"/>
        </w:tabs>
        <w:ind w:left="3164" w:hanging="360"/>
      </w:pPr>
      <w:rPr>
        <w:rFonts w:cs="Times New Roman" w:hint="default"/>
      </w:rPr>
    </w:lvl>
    <w:lvl w:ilvl="4">
      <w:start w:val="1"/>
      <w:numFmt w:val="lowerLetter"/>
      <w:lvlText w:val="%5."/>
      <w:lvlJc w:val="left"/>
      <w:pPr>
        <w:tabs>
          <w:tab w:val="num" w:pos="0"/>
        </w:tabs>
        <w:ind w:left="3884" w:hanging="360"/>
      </w:pPr>
      <w:rPr>
        <w:rFonts w:cs="Times New Roman" w:hint="default"/>
      </w:rPr>
    </w:lvl>
    <w:lvl w:ilvl="5">
      <w:start w:val="1"/>
      <w:numFmt w:val="lowerRoman"/>
      <w:lvlText w:val="%6."/>
      <w:lvlJc w:val="right"/>
      <w:pPr>
        <w:tabs>
          <w:tab w:val="num" w:pos="0"/>
        </w:tabs>
        <w:ind w:left="4604" w:hanging="180"/>
      </w:pPr>
      <w:rPr>
        <w:rFonts w:cs="Times New Roman" w:hint="default"/>
      </w:rPr>
    </w:lvl>
    <w:lvl w:ilvl="6">
      <w:start w:val="7"/>
      <w:numFmt w:val="decimal"/>
      <w:lvlText w:val="%7."/>
      <w:lvlJc w:val="left"/>
      <w:pPr>
        <w:tabs>
          <w:tab w:val="num" w:pos="0"/>
        </w:tabs>
        <w:ind w:left="5324" w:hanging="360"/>
      </w:pPr>
      <w:rPr>
        <w:rFonts w:cs="Times New Roman" w:hint="default"/>
        <w:b/>
      </w:rPr>
    </w:lvl>
    <w:lvl w:ilvl="7">
      <w:start w:val="1"/>
      <w:numFmt w:val="lowerLetter"/>
      <w:lvlText w:val="%8."/>
      <w:lvlJc w:val="left"/>
      <w:pPr>
        <w:tabs>
          <w:tab w:val="num" w:pos="0"/>
        </w:tabs>
        <w:ind w:left="6044" w:hanging="360"/>
      </w:pPr>
      <w:rPr>
        <w:rFonts w:cs="Times New Roman" w:hint="default"/>
      </w:rPr>
    </w:lvl>
    <w:lvl w:ilvl="8">
      <w:start w:val="1"/>
      <w:numFmt w:val="lowerRoman"/>
      <w:lvlText w:val="%9."/>
      <w:lvlJc w:val="right"/>
      <w:pPr>
        <w:tabs>
          <w:tab w:val="num" w:pos="0"/>
        </w:tabs>
        <w:ind w:left="6764" w:hanging="180"/>
      </w:pPr>
      <w:rPr>
        <w:rFonts w:cs="Times New Roman" w:hint="default"/>
      </w:rPr>
    </w:lvl>
  </w:abstractNum>
  <w:abstractNum w:abstractNumId="220" w15:restartNumberingAfterBreak="0">
    <w:nsid w:val="7AF439F1"/>
    <w:multiLevelType w:val="hybridMultilevel"/>
    <w:tmpl w:val="7CFC3CB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1" w15:restartNumberingAfterBreak="0">
    <w:nsid w:val="7AF71685"/>
    <w:multiLevelType w:val="hybridMultilevel"/>
    <w:tmpl w:val="54187DF6"/>
    <w:lvl w:ilvl="0" w:tplc="D24895EA">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2" w15:restartNumberingAfterBreak="0">
    <w:nsid w:val="7B2C25B5"/>
    <w:multiLevelType w:val="multilevel"/>
    <w:tmpl w:val="94EC95EC"/>
    <w:lvl w:ilvl="0">
      <w:start w:val="1"/>
      <w:numFmt w:val="decimal"/>
      <w:pStyle w:val="2Ustp"/>
      <w:lvlText w:val="%1."/>
      <w:lvlJc w:val="left"/>
      <w:pPr>
        <w:tabs>
          <w:tab w:val="num" w:pos="567"/>
        </w:tabs>
        <w:ind w:left="567" w:hanging="567"/>
      </w:pPr>
      <w:rPr>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3" w15:restartNumberingAfterBreak="0">
    <w:nsid w:val="7B4E2394"/>
    <w:multiLevelType w:val="hybridMultilevel"/>
    <w:tmpl w:val="A7A28E4C"/>
    <w:lvl w:ilvl="0" w:tplc="DD9077D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7DFC110D"/>
    <w:multiLevelType w:val="multilevel"/>
    <w:tmpl w:val="DA4C1EC2"/>
    <w:lvl w:ilvl="0">
      <w:start w:val="3"/>
      <w:numFmt w:val="decimal"/>
      <w:pStyle w:val="Nagwek777"/>
      <w:lvlText w:val="%1."/>
      <w:lvlJc w:val="left"/>
      <w:pPr>
        <w:tabs>
          <w:tab w:val="num" w:pos="390"/>
        </w:tabs>
        <w:ind w:left="390" w:hanging="390"/>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1.%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225" w15:restartNumberingAfterBreak="0">
    <w:nsid w:val="7EC10856"/>
    <w:multiLevelType w:val="hybridMultilevel"/>
    <w:tmpl w:val="FAC60B0E"/>
    <w:name w:val="WW8Num102"/>
    <w:lvl w:ilvl="0" w:tplc="081A21B2">
      <w:start w:val="1"/>
      <w:numFmt w:val="lowerLetter"/>
      <w:lvlText w:val="%1."/>
      <w:lvlJc w:val="left"/>
      <w:pPr>
        <w:tabs>
          <w:tab w:val="num" w:pos="0"/>
        </w:tabs>
        <w:ind w:left="1068" w:hanging="360"/>
      </w:pPr>
      <w:rPr>
        <w:rFonts w:ascii="Calibri" w:eastAsia="Times New Roman" w:hAnsi="Calibri" w:cs="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7F594A6B"/>
    <w:multiLevelType w:val="multilevel"/>
    <w:tmpl w:val="0AE6794A"/>
    <w:lvl w:ilvl="0">
      <w:start w:val="3"/>
      <w:numFmt w:val="decimal"/>
      <w:lvlText w:val="%1."/>
      <w:lvlJc w:val="left"/>
      <w:pPr>
        <w:tabs>
          <w:tab w:val="num" w:pos="502"/>
        </w:tabs>
        <w:ind w:left="502" w:hanging="360"/>
      </w:pPr>
      <w:rPr>
        <w:rFonts w:hint="default"/>
        <w:b w:val="0"/>
        <w:bCs w:val="0"/>
        <w:color w:val="auto"/>
      </w:rPr>
    </w:lvl>
    <w:lvl w:ilvl="1">
      <w:start w:val="1"/>
      <w:numFmt w:val="decimal"/>
      <w:isLgl/>
      <w:lvlText w:val="%1.%2"/>
      <w:lvlJc w:val="left"/>
      <w:pPr>
        <w:ind w:left="502" w:hanging="360"/>
      </w:pPr>
      <w:rPr>
        <w:rFonts w:hint="default"/>
        <w:b w:val="0"/>
        <w:u w:val="none"/>
      </w:rPr>
    </w:lvl>
    <w:lvl w:ilvl="2">
      <w:start w:val="1"/>
      <w:numFmt w:val="decimal"/>
      <w:isLgl/>
      <w:lvlText w:val="%1.%2.%3"/>
      <w:lvlJc w:val="left"/>
      <w:pPr>
        <w:ind w:left="862" w:hanging="720"/>
      </w:pPr>
      <w:rPr>
        <w:rFonts w:hint="default"/>
        <w:u w:val="none"/>
      </w:rPr>
    </w:lvl>
    <w:lvl w:ilvl="3">
      <w:start w:val="1"/>
      <w:numFmt w:val="decimal"/>
      <w:isLgl/>
      <w:lvlText w:val="%1.%2.%3.%4"/>
      <w:lvlJc w:val="left"/>
      <w:pPr>
        <w:ind w:left="862" w:hanging="720"/>
      </w:pPr>
      <w:rPr>
        <w:rFonts w:hint="default"/>
        <w:u w:val="none"/>
      </w:rPr>
    </w:lvl>
    <w:lvl w:ilvl="4">
      <w:start w:val="1"/>
      <w:numFmt w:val="decimal"/>
      <w:isLgl/>
      <w:lvlText w:val="%1.%2.%3.%4.%5"/>
      <w:lvlJc w:val="left"/>
      <w:pPr>
        <w:ind w:left="862" w:hanging="720"/>
      </w:pPr>
      <w:rPr>
        <w:rFonts w:hint="default"/>
        <w:u w:val="none"/>
      </w:rPr>
    </w:lvl>
    <w:lvl w:ilvl="5">
      <w:start w:val="1"/>
      <w:numFmt w:val="decimal"/>
      <w:isLgl/>
      <w:lvlText w:val="%1.%2.%3.%4.%5.%6"/>
      <w:lvlJc w:val="left"/>
      <w:pPr>
        <w:ind w:left="1222" w:hanging="1080"/>
      </w:pPr>
      <w:rPr>
        <w:rFonts w:hint="default"/>
        <w:u w:val="none"/>
      </w:rPr>
    </w:lvl>
    <w:lvl w:ilvl="6">
      <w:start w:val="1"/>
      <w:numFmt w:val="decimal"/>
      <w:isLgl/>
      <w:lvlText w:val="%1.%2.%3.%4.%5.%6.%7"/>
      <w:lvlJc w:val="left"/>
      <w:pPr>
        <w:ind w:left="1222" w:hanging="1080"/>
      </w:pPr>
      <w:rPr>
        <w:rFonts w:hint="default"/>
        <w:u w:val="none"/>
      </w:rPr>
    </w:lvl>
    <w:lvl w:ilvl="7">
      <w:start w:val="1"/>
      <w:numFmt w:val="decimal"/>
      <w:isLgl/>
      <w:lvlText w:val="%1.%2.%3.%4.%5.%6.%7.%8"/>
      <w:lvlJc w:val="left"/>
      <w:pPr>
        <w:ind w:left="1582" w:hanging="1440"/>
      </w:pPr>
      <w:rPr>
        <w:rFonts w:hint="default"/>
        <w:u w:val="none"/>
      </w:rPr>
    </w:lvl>
    <w:lvl w:ilvl="8">
      <w:start w:val="1"/>
      <w:numFmt w:val="decimal"/>
      <w:isLgl/>
      <w:lvlText w:val="%1.%2.%3.%4.%5.%6.%7.%8.%9"/>
      <w:lvlJc w:val="left"/>
      <w:pPr>
        <w:ind w:left="1582" w:hanging="1440"/>
      </w:pPr>
      <w:rPr>
        <w:rFonts w:hint="default"/>
        <w:u w:val="none"/>
      </w:rPr>
    </w:lvl>
  </w:abstractNum>
  <w:abstractNum w:abstractNumId="227" w15:restartNumberingAfterBreak="0">
    <w:nsid w:val="7F92592E"/>
    <w:multiLevelType w:val="hybridMultilevel"/>
    <w:tmpl w:val="C74AFB68"/>
    <w:lvl w:ilvl="0" w:tplc="76120B9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97"/>
  </w:num>
  <w:num w:numId="2">
    <w:abstractNumId w:val="138"/>
  </w:num>
  <w:num w:numId="3">
    <w:abstractNumId w:val="96"/>
  </w:num>
  <w:num w:numId="4">
    <w:abstractNumId w:val="125"/>
  </w:num>
  <w:num w:numId="5">
    <w:abstractNumId w:val="188"/>
    <w:lvlOverride w:ilvl="0">
      <w:lvl w:ilvl="0">
        <w:start w:val="1"/>
        <w:numFmt w:val="decimal"/>
        <w:lvlText w:val="%1."/>
        <w:lvlJc w:val="left"/>
        <w:pPr>
          <w:ind w:left="360" w:hanging="360"/>
        </w:pPr>
        <w:rPr>
          <w:rFonts w:hint="default"/>
          <w:b w:val="0"/>
          <w:i w:val="0"/>
          <w:strike w:val="0"/>
          <w:dstrike w:val="0"/>
          <w:color w:val="auto"/>
        </w:rPr>
      </w:lvl>
    </w:lvlOverride>
    <w:lvlOverride w:ilvl="1">
      <w:lvl w:ilvl="1">
        <w:start w:val="1"/>
        <w:numFmt w:val="decimal"/>
        <w:lvlText w:val="%2)"/>
        <w:lvlJc w:val="left"/>
        <w:pPr>
          <w:ind w:left="1440" w:hanging="360"/>
        </w:pPr>
        <w:rPr>
          <w:rFonts w:ascii="Palatino Linotype" w:eastAsia="Times New Roman" w:hAnsi="Palatino Linotype" w:cs="Times New Roman"/>
        </w:r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abstractNumId w:val="84"/>
  </w:num>
  <w:num w:numId="7">
    <w:abstractNumId w:val="58"/>
  </w:num>
  <w:num w:numId="8">
    <w:abstractNumId w:val="203"/>
  </w:num>
  <w:num w:numId="9">
    <w:abstractNumId w:val="192"/>
  </w:num>
  <w:num w:numId="10">
    <w:abstractNumId w:val="145"/>
  </w:num>
  <w:num w:numId="11">
    <w:abstractNumId w:val="62"/>
  </w:num>
  <w:num w:numId="12">
    <w:abstractNumId w:val="54"/>
  </w:num>
  <w:num w:numId="13">
    <w:abstractNumId w:val="222"/>
  </w:num>
  <w:num w:numId="14">
    <w:abstractNumId w:val="122"/>
  </w:num>
  <w:num w:numId="15">
    <w:abstractNumId w:val="217"/>
  </w:num>
  <w:num w:numId="16">
    <w:abstractNumId w:val="55"/>
  </w:num>
  <w:num w:numId="17">
    <w:abstractNumId w:val="1"/>
  </w:num>
  <w:num w:numId="18">
    <w:abstractNumId w:val="0"/>
  </w:num>
  <w:num w:numId="19">
    <w:abstractNumId w:val="201"/>
  </w:num>
  <w:num w:numId="20">
    <w:abstractNumId w:val="73"/>
  </w:num>
  <w:num w:numId="21">
    <w:abstractNumId w:val="115"/>
  </w:num>
  <w:num w:numId="22">
    <w:abstractNumId w:val="207"/>
  </w:num>
  <w:num w:numId="23">
    <w:abstractNumId w:val="108"/>
  </w:num>
  <w:num w:numId="24">
    <w:abstractNumId w:val="186"/>
  </w:num>
  <w:num w:numId="2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7"/>
  </w:num>
  <w:num w:numId="27">
    <w:abstractNumId w:val="136"/>
  </w:num>
  <w:num w:numId="28">
    <w:abstractNumId w:val="179"/>
  </w:num>
  <w:num w:numId="29">
    <w:abstractNumId w:val="135"/>
  </w:num>
  <w:num w:numId="30">
    <w:abstractNumId w:val="86"/>
  </w:num>
  <w:num w:numId="31">
    <w:abstractNumId w:val="123"/>
  </w:num>
  <w:num w:numId="32">
    <w:abstractNumId w:val="202"/>
  </w:num>
  <w:num w:numId="3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7"/>
  </w:num>
  <w:num w:numId="36">
    <w:abstractNumId w:val="102"/>
  </w:num>
  <w:num w:numId="37">
    <w:abstractNumId w:val="71"/>
  </w:num>
  <w:num w:numId="38">
    <w:abstractNumId w:val="141"/>
  </w:num>
  <w:num w:numId="39">
    <w:abstractNumId w:val="80"/>
  </w:num>
  <w:num w:numId="40">
    <w:abstractNumId w:val="36"/>
  </w:num>
  <w:num w:numId="41">
    <w:abstractNumId w:val="156"/>
  </w:num>
  <w:num w:numId="42">
    <w:abstractNumId w:val="193"/>
  </w:num>
  <w:num w:numId="43">
    <w:abstractNumId w:val="224"/>
  </w:num>
  <w:num w:numId="44">
    <w:abstractNumId w:val="132"/>
  </w:num>
  <w:num w:numId="45">
    <w:abstractNumId w:val="159"/>
  </w:num>
  <w:num w:numId="46">
    <w:abstractNumId w:val="204"/>
  </w:num>
  <w:num w:numId="47">
    <w:abstractNumId w:val="208"/>
  </w:num>
  <w:num w:numId="48">
    <w:abstractNumId w:val="65"/>
  </w:num>
  <w:num w:numId="49">
    <w:abstractNumId w:val="116"/>
  </w:num>
  <w:num w:numId="50">
    <w:abstractNumId w:val="181"/>
  </w:num>
  <w:num w:numId="51">
    <w:abstractNumId w:val="200"/>
  </w:num>
  <w:num w:numId="52">
    <w:abstractNumId w:val="129"/>
  </w:num>
  <w:num w:numId="53">
    <w:abstractNumId w:val="109"/>
  </w:num>
  <w:num w:numId="54">
    <w:abstractNumId w:val="163"/>
  </w:num>
  <w:num w:numId="55">
    <w:abstractNumId w:val="142"/>
  </w:num>
  <w:num w:numId="56">
    <w:abstractNumId w:val="79"/>
  </w:num>
  <w:num w:numId="57">
    <w:abstractNumId w:val="199"/>
  </w:num>
  <w:num w:numId="58">
    <w:abstractNumId w:val="40"/>
  </w:num>
  <w:num w:numId="59">
    <w:abstractNumId w:val="53"/>
  </w:num>
  <w:num w:numId="60">
    <w:abstractNumId w:val="167"/>
  </w:num>
  <w:num w:numId="61">
    <w:abstractNumId w:val="153"/>
  </w:num>
  <w:num w:numId="62">
    <w:abstractNumId w:val="119"/>
  </w:num>
  <w:num w:numId="63">
    <w:abstractNumId w:val="60"/>
  </w:num>
  <w:num w:numId="64">
    <w:abstractNumId w:val="148"/>
  </w:num>
  <w:num w:numId="65">
    <w:abstractNumId w:val="93"/>
  </w:num>
  <w:num w:numId="66">
    <w:abstractNumId w:val="190"/>
  </w:num>
  <w:num w:numId="67">
    <w:abstractNumId w:val="101"/>
  </w:num>
  <w:num w:numId="68">
    <w:abstractNumId w:val="139"/>
  </w:num>
  <w:num w:numId="69">
    <w:abstractNumId w:val="106"/>
  </w:num>
  <w:num w:numId="70">
    <w:abstractNumId w:val="176"/>
  </w:num>
  <w:num w:numId="71">
    <w:abstractNumId w:val="188"/>
  </w:num>
  <w:num w:numId="72">
    <w:abstractNumId w:val="83"/>
  </w:num>
  <w:num w:numId="73">
    <w:abstractNumId w:val="82"/>
  </w:num>
  <w:num w:numId="74">
    <w:abstractNumId w:val="118"/>
  </w:num>
  <w:num w:numId="75">
    <w:abstractNumId w:val="206"/>
  </w:num>
  <w:num w:numId="76">
    <w:abstractNumId w:val="180"/>
  </w:num>
  <w:num w:numId="77">
    <w:abstractNumId w:val="185"/>
  </w:num>
  <w:num w:numId="78">
    <w:abstractNumId w:val="90"/>
  </w:num>
  <w:num w:numId="79">
    <w:abstractNumId w:val="174"/>
  </w:num>
  <w:num w:numId="80">
    <w:abstractNumId w:val="146"/>
  </w:num>
  <w:num w:numId="81">
    <w:abstractNumId w:val="74"/>
  </w:num>
  <w:num w:numId="82">
    <w:abstractNumId w:val="137"/>
  </w:num>
  <w:num w:numId="83">
    <w:abstractNumId w:val="127"/>
  </w:num>
  <w:num w:numId="84">
    <w:abstractNumId w:val="110"/>
  </w:num>
  <w:num w:numId="85">
    <w:abstractNumId w:val="221"/>
  </w:num>
  <w:num w:numId="86">
    <w:abstractNumId w:val="223"/>
  </w:num>
  <w:num w:numId="87">
    <w:abstractNumId w:val="151"/>
  </w:num>
  <w:num w:numId="88">
    <w:abstractNumId w:val="213"/>
  </w:num>
  <w:num w:numId="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8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
    <w:lvlOverride w:ilvl="0">
      <w:startOverride w:val="1"/>
    </w:lvlOverride>
  </w:num>
  <w:num w:numId="98">
    <w:abstractNumId w:val="3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8"/>
    <w:lvlOverride w:ilvl="0">
      <w:startOverride w:val="1"/>
    </w:lvlOverride>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5"/>
  </w:num>
  <w:num w:numId="1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0"/>
  </w:num>
  <w:num w:numId="10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3"/>
    <w:lvlOverride w:ilvl="0">
      <w:startOverride w:val="7"/>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8"/>
  </w:num>
  <w:num w:numId="11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7"/>
  </w:num>
  <w:num w:numId="116">
    <w:abstractNumId w:val="171"/>
  </w:num>
  <w:num w:numId="117">
    <w:abstractNumId w:val="211"/>
  </w:num>
  <w:num w:numId="118">
    <w:abstractNumId w:val="165"/>
  </w:num>
  <w:num w:numId="119">
    <w:abstractNumId w:val="173"/>
  </w:num>
  <w:num w:numId="120">
    <w:abstractNumId w:val="166"/>
  </w:num>
  <w:num w:numId="121">
    <w:abstractNumId w:val="103"/>
  </w:num>
  <w:num w:numId="122">
    <w:abstractNumId w:val="113"/>
  </w:num>
  <w:num w:numId="123">
    <w:abstractNumId w:val="104"/>
  </w:num>
  <w:num w:numId="124">
    <w:abstractNumId w:val="134"/>
  </w:num>
  <w:num w:numId="125">
    <w:abstractNumId w:val="98"/>
  </w:num>
  <w:num w:numId="126">
    <w:abstractNumId w:val="212"/>
  </w:num>
  <w:num w:numId="127">
    <w:abstractNumId w:val="130"/>
  </w:num>
  <w:num w:numId="128">
    <w:abstractNumId w:val="205"/>
  </w:num>
  <w:num w:numId="129">
    <w:abstractNumId w:val="195"/>
  </w:num>
  <w:num w:numId="130">
    <w:abstractNumId w:val="59"/>
  </w:num>
  <w:num w:numId="131">
    <w:abstractNumId w:val="99"/>
  </w:num>
  <w:num w:numId="132">
    <w:abstractNumId w:val="100"/>
  </w:num>
  <w:num w:numId="133">
    <w:abstractNumId w:val="126"/>
  </w:num>
  <w:num w:numId="134">
    <w:abstractNumId w:val="38"/>
  </w:num>
  <w:num w:numId="135">
    <w:abstractNumId w:val="140"/>
  </w:num>
  <w:num w:numId="136">
    <w:abstractNumId w:val="68"/>
  </w:num>
  <w:num w:numId="137">
    <w:abstractNumId w:val="218"/>
  </w:num>
  <w:num w:numId="138">
    <w:abstractNumId w:val="66"/>
  </w:num>
  <w:num w:numId="139">
    <w:abstractNumId w:val="35"/>
  </w:num>
  <w:num w:numId="140">
    <w:abstractNumId w:val="2"/>
  </w:num>
  <w:num w:numId="141">
    <w:abstractNumId w:val="215"/>
  </w:num>
  <w:num w:numId="14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44"/>
  </w:num>
  <w:num w:numId="144">
    <w:abstractNumId w:val="69"/>
  </w:num>
  <w:num w:numId="145">
    <w:abstractNumId w:val="50"/>
  </w:num>
  <w:num w:numId="146">
    <w:abstractNumId w:val="196"/>
  </w:num>
  <w:num w:numId="147">
    <w:abstractNumId w:val="45"/>
  </w:num>
  <w:num w:numId="148">
    <w:abstractNumId w:val="92"/>
  </w:num>
  <w:num w:numId="149">
    <w:abstractNumId w:val="51"/>
  </w:num>
  <w:num w:numId="150">
    <w:abstractNumId w:val="147"/>
  </w:num>
  <w:num w:numId="151">
    <w:abstractNumId w:val="88"/>
  </w:num>
  <w:num w:numId="152">
    <w:abstractNumId w:val="144"/>
  </w:num>
  <w:num w:numId="153">
    <w:abstractNumId w:val="95"/>
  </w:num>
  <w:num w:numId="154">
    <w:abstractNumId w:val="227"/>
  </w:num>
  <w:num w:numId="155">
    <w:abstractNumId w:val="210"/>
  </w:num>
  <w:num w:numId="156">
    <w:abstractNumId w:val="107"/>
  </w:num>
  <w:num w:numId="157">
    <w:abstractNumId w:val="154"/>
  </w:num>
  <w:num w:numId="158">
    <w:abstractNumId w:val="72"/>
  </w:num>
  <w:num w:numId="159">
    <w:abstractNumId w:val="162"/>
  </w:num>
  <w:num w:numId="160">
    <w:abstractNumId w:val="70"/>
  </w:num>
  <w:num w:numId="161">
    <w:abstractNumId w:val="85"/>
  </w:num>
  <w:num w:numId="162">
    <w:abstractNumId w:val="152"/>
  </w:num>
  <w:num w:numId="163">
    <w:abstractNumId w:val="49"/>
  </w:num>
  <w:num w:numId="164">
    <w:abstractNumId w:val="105"/>
  </w:num>
  <w:num w:numId="165">
    <w:abstractNumId w:val="42"/>
  </w:num>
  <w:num w:numId="166">
    <w:abstractNumId w:val="52"/>
  </w:num>
  <w:num w:numId="167">
    <w:abstractNumId w:val="64"/>
  </w:num>
  <w:num w:numId="168">
    <w:abstractNumId w:val="112"/>
  </w:num>
  <w:num w:numId="169">
    <w:abstractNumId w:val="150"/>
  </w:num>
  <w:num w:numId="170">
    <w:abstractNumId w:val="175"/>
  </w:num>
  <w:num w:numId="171">
    <w:abstractNumId w:val="183"/>
  </w:num>
  <w:num w:numId="172">
    <w:abstractNumId w:val="75"/>
  </w:num>
  <w:num w:numId="173">
    <w:abstractNumId w:val="164"/>
  </w:num>
  <w:num w:numId="174">
    <w:abstractNumId w:val="91"/>
  </w:num>
  <w:num w:numId="175">
    <w:abstractNumId w:val="191"/>
  </w:num>
  <w:num w:numId="176">
    <w:abstractNumId w:val="81"/>
  </w:num>
  <w:num w:numId="177">
    <w:abstractNumId w:val="41"/>
  </w:num>
  <w:num w:numId="178">
    <w:abstractNumId w:val="48"/>
  </w:num>
  <w:num w:numId="179">
    <w:abstractNumId w:val="172"/>
  </w:num>
  <w:num w:numId="180">
    <w:abstractNumId w:val="76"/>
  </w:num>
  <w:num w:numId="181">
    <w:abstractNumId w:val="43"/>
  </w:num>
  <w:num w:numId="182">
    <w:abstractNumId w:val="182"/>
  </w:num>
  <w:num w:numId="183">
    <w:abstractNumId w:val="178"/>
  </w:num>
  <w:num w:numId="184">
    <w:abstractNumId w:val="77"/>
  </w:num>
  <w:num w:numId="185">
    <w:abstractNumId w:val="220"/>
  </w:num>
  <w:num w:numId="186">
    <w:abstractNumId w:val="226"/>
  </w:num>
  <w:num w:numId="187">
    <w:abstractNumId w:val="78"/>
  </w:num>
  <w:num w:numId="188">
    <w:abstractNumId w:val="214"/>
  </w:num>
  <w:num w:numId="189">
    <w:abstractNumId w:val="87"/>
  </w:num>
  <w:num w:numId="190">
    <w:abstractNumId w:val="120"/>
  </w:num>
  <w:num w:numId="191">
    <w:abstractNumId w:val="94"/>
  </w:num>
  <w:num w:numId="192">
    <w:abstractNumId w:val="198"/>
  </w:num>
  <w:num w:numId="193">
    <w:abstractNumId w:val="189"/>
  </w:num>
  <w:num w:numId="194">
    <w:abstractNumId w:val="47"/>
  </w:num>
  <w:num w:numId="195">
    <w:abstractNumId w:val="131"/>
  </w:num>
  <w:num w:numId="196">
    <w:abstractNumId w:val="39"/>
  </w:num>
  <w:num w:numId="197">
    <w:abstractNumId w:val="184"/>
  </w:num>
  <w:num w:numId="198">
    <w:abstractNumId w:val="194"/>
  </w:num>
  <w:num w:numId="199">
    <w:abstractNumId w:val="121"/>
  </w:num>
  <w:num w:numId="200">
    <w:abstractNumId w:val="168"/>
  </w:num>
  <w:num w:numId="201">
    <w:abstractNumId w:val="21"/>
  </w:num>
  <w:num w:numId="202">
    <w:abstractNumId w:val="16"/>
  </w:num>
  <w:num w:numId="203">
    <w:abstractNumId w:val="155"/>
  </w:num>
  <w:num w:numId="204">
    <w:abstractNumId w:val="111"/>
  </w:num>
  <w:num w:numId="205">
    <w:abstractNumId w:val="158"/>
  </w:num>
  <w:num w:numId="206">
    <w:abstractNumId w:val="160"/>
  </w:num>
  <w:num w:numId="207">
    <w:abstractNumId w:val="46"/>
  </w:num>
  <w:num w:numId="208">
    <w:abstractNumId w:val="114"/>
  </w:num>
  <w:num w:numId="209">
    <w:abstractNumId w:val="169"/>
  </w:num>
  <w:num w:numId="210">
    <w:abstractNumId w:val="124"/>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A8"/>
    <w:rsid w:val="000007E5"/>
    <w:rsid w:val="00000A4F"/>
    <w:rsid w:val="00000AD7"/>
    <w:rsid w:val="00001021"/>
    <w:rsid w:val="000010AC"/>
    <w:rsid w:val="00001320"/>
    <w:rsid w:val="0000163D"/>
    <w:rsid w:val="0000199C"/>
    <w:rsid w:val="00001A1F"/>
    <w:rsid w:val="00002744"/>
    <w:rsid w:val="000035DB"/>
    <w:rsid w:val="0000364C"/>
    <w:rsid w:val="0000378D"/>
    <w:rsid w:val="00003FA4"/>
    <w:rsid w:val="000043A2"/>
    <w:rsid w:val="0000446D"/>
    <w:rsid w:val="00004D1B"/>
    <w:rsid w:val="00004DF4"/>
    <w:rsid w:val="00004F1D"/>
    <w:rsid w:val="00005E67"/>
    <w:rsid w:val="00005E8B"/>
    <w:rsid w:val="00006304"/>
    <w:rsid w:val="00007055"/>
    <w:rsid w:val="000072CB"/>
    <w:rsid w:val="0000730F"/>
    <w:rsid w:val="00007373"/>
    <w:rsid w:val="0000745D"/>
    <w:rsid w:val="00007793"/>
    <w:rsid w:val="00007877"/>
    <w:rsid w:val="00010074"/>
    <w:rsid w:val="000101E5"/>
    <w:rsid w:val="000117B6"/>
    <w:rsid w:val="00011B63"/>
    <w:rsid w:val="00011B85"/>
    <w:rsid w:val="00011F9C"/>
    <w:rsid w:val="00012D36"/>
    <w:rsid w:val="000130DF"/>
    <w:rsid w:val="000131ED"/>
    <w:rsid w:val="00013290"/>
    <w:rsid w:val="00014074"/>
    <w:rsid w:val="00014470"/>
    <w:rsid w:val="00014F06"/>
    <w:rsid w:val="00015521"/>
    <w:rsid w:val="0001623C"/>
    <w:rsid w:val="00016B8B"/>
    <w:rsid w:val="00016FA1"/>
    <w:rsid w:val="00017232"/>
    <w:rsid w:val="00017BE8"/>
    <w:rsid w:val="00017CD5"/>
    <w:rsid w:val="00020399"/>
    <w:rsid w:val="0002097C"/>
    <w:rsid w:val="00021210"/>
    <w:rsid w:val="000214BE"/>
    <w:rsid w:val="00021638"/>
    <w:rsid w:val="00021BAB"/>
    <w:rsid w:val="00021CDB"/>
    <w:rsid w:val="000220DE"/>
    <w:rsid w:val="00022649"/>
    <w:rsid w:val="00022A57"/>
    <w:rsid w:val="00022D67"/>
    <w:rsid w:val="00022E14"/>
    <w:rsid w:val="00022EA0"/>
    <w:rsid w:val="000230D2"/>
    <w:rsid w:val="000244C4"/>
    <w:rsid w:val="000246FD"/>
    <w:rsid w:val="000248A2"/>
    <w:rsid w:val="00024FCE"/>
    <w:rsid w:val="00024FD6"/>
    <w:rsid w:val="00025395"/>
    <w:rsid w:val="00026158"/>
    <w:rsid w:val="0002620D"/>
    <w:rsid w:val="00026740"/>
    <w:rsid w:val="00026885"/>
    <w:rsid w:val="00027408"/>
    <w:rsid w:val="0002753A"/>
    <w:rsid w:val="00027935"/>
    <w:rsid w:val="000300DB"/>
    <w:rsid w:val="000301E9"/>
    <w:rsid w:val="000302E7"/>
    <w:rsid w:val="00030882"/>
    <w:rsid w:val="00030911"/>
    <w:rsid w:val="00030FE7"/>
    <w:rsid w:val="00031010"/>
    <w:rsid w:val="0003152A"/>
    <w:rsid w:val="0003197F"/>
    <w:rsid w:val="00031B4F"/>
    <w:rsid w:val="00031D05"/>
    <w:rsid w:val="00032806"/>
    <w:rsid w:val="00033396"/>
    <w:rsid w:val="00033BE1"/>
    <w:rsid w:val="00033D73"/>
    <w:rsid w:val="00034C88"/>
    <w:rsid w:val="00035625"/>
    <w:rsid w:val="00035D39"/>
    <w:rsid w:val="00035DDF"/>
    <w:rsid w:val="000368F3"/>
    <w:rsid w:val="00037579"/>
    <w:rsid w:val="000402DD"/>
    <w:rsid w:val="00040681"/>
    <w:rsid w:val="000406F2"/>
    <w:rsid w:val="0004090F"/>
    <w:rsid w:val="0004119F"/>
    <w:rsid w:val="000412A0"/>
    <w:rsid w:val="00041509"/>
    <w:rsid w:val="00041666"/>
    <w:rsid w:val="00041EFE"/>
    <w:rsid w:val="00041FCB"/>
    <w:rsid w:val="00042748"/>
    <w:rsid w:val="00042F60"/>
    <w:rsid w:val="000430C6"/>
    <w:rsid w:val="000432D9"/>
    <w:rsid w:val="00043469"/>
    <w:rsid w:val="00043C01"/>
    <w:rsid w:val="00043FB9"/>
    <w:rsid w:val="00045BCF"/>
    <w:rsid w:val="00045CAD"/>
    <w:rsid w:val="00045F7E"/>
    <w:rsid w:val="00046112"/>
    <w:rsid w:val="00046270"/>
    <w:rsid w:val="00046663"/>
    <w:rsid w:val="00046EA2"/>
    <w:rsid w:val="00046FA6"/>
    <w:rsid w:val="000470FD"/>
    <w:rsid w:val="000472C2"/>
    <w:rsid w:val="000475D1"/>
    <w:rsid w:val="00047BBF"/>
    <w:rsid w:val="0005043C"/>
    <w:rsid w:val="00050D5F"/>
    <w:rsid w:val="0005149D"/>
    <w:rsid w:val="00052432"/>
    <w:rsid w:val="000527E0"/>
    <w:rsid w:val="00052C7D"/>
    <w:rsid w:val="00052D24"/>
    <w:rsid w:val="000534B5"/>
    <w:rsid w:val="00053983"/>
    <w:rsid w:val="00053AE3"/>
    <w:rsid w:val="00053F40"/>
    <w:rsid w:val="000546E7"/>
    <w:rsid w:val="000552E0"/>
    <w:rsid w:val="00055C19"/>
    <w:rsid w:val="00055CE0"/>
    <w:rsid w:val="00055F28"/>
    <w:rsid w:val="000562C2"/>
    <w:rsid w:val="00056348"/>
    <w:rsid w:val="00056750"/>
    <w:rsid w:val="00056934"/>
    <w:rsid w:val="00056C69"/>
    <w:rsid w:val="00056F4A"/>
    <w:rsid w:val="000570CB"/>
    <w:rsid w:val="000573A4"/>
    <w:rsid w:val="00057822"/>
    <w:rsid w:val="00057BBD"/>
    <w:rsid w:val="0006008D"/>
    <w:rsid w:val="000601D5"/>
    <w:rsid w:val="000602B6"/>
    <w:rsid w:val="00060343"/>
    <w:rsid w:val="000603C4"/>
    <w:rsid w:val="000604D4"/>
    <w:rsid w:val="00060572"/>
    <w:rsid w:val="00060591"/>
    <w:rsid w:val="0006136C"/>
    <w:rsid w:val="000614FB"/>
    <w:rsid w:val="000616FB"/>
    <w:rsid w:val="0006214E"/>
    <w:rsid w:val="0006306E"/>
    <w:rsid w:val="00063338"/>
    <w:rsid w:val="00063FBB"/>
    <w:rsid w:val="00064AA5"/>
    <w:rsid w:val="00064D7E"/>
    <w:rsid w:val="0006526D"/>
    <w:rsid w:val="000662A8"/>
    <w:rsid w:val="000667B5"/>
    <w:rsid w:val="00066A0C"/>
    <w:rsid w:val="00066C35"/>
    <w:rsid w:val="00066CDB"/>
    <w:rsid w:val="00066DDC"/>
    <w:rsid w:val="000675AF"/>
    <w:rsid w:val="00067631"/>
    <w:rsid w:val="00067665"/>
    <w:rsid w:val="00067B73"/>
    <w:rsid w:val="000700D6"/>
    <w:rsid w:val="000702CF"/>
    <w:rsid w:val="000707DA"/>
    <w:rsid w:val="00070AA7"/>
    <w:rsid w:val="00070AB4"/>
    <w:rsid w:val="00070EEC"/>
    <w:rsid w:val="000717E7"/>
    <w:rsid w:val="000723C7"/>
    <w:rsid w:val="00072593"/>
    <w:rsid w:val="00073146"/>
    <w:rsid w:val="00073482"/>
    <w:rsid w:val="00073503"/>
    <w:rsid w:val="00073595"/>
    <w:rsid w:val="00073817"/>
    <w:rsid w:val="000739B0"/>
    <w:rsid w:val="00073B48"/>
    <w:rsid w:val="00074217"/>
    <w:rsid w:val="00074F94"/>
    <w:rsid w:val="000754F6"/>
    <w:rsid w:val="00075510"/>
    <w:rsid w:val="000755CB"/>
    <w:rsid w:val="00075EF7"/>
    <w:rsid w:val="00076CF6"/>
    <w:rsid w:val="00077406"/>
    <w:rsid w:val="000804F6"/>
    <w:rsid w:val="00080574"/>
    <w:rsid w:val="00081014"/>
    <w:rsid w:val="00081377"/>
    <w:rsid w:val="00081552"/>
    <w:rsid w:val="00081B65"/>
    <w:rsid w:val="00082281"/>
    <w:rsid w:val="0008266D"/>
    <w:rsid w:val="000839A8"/>
    <w:rsid w:val="000839ED"/>
    <w:rsid w:val="00083BBB"/>
    <w:rsid w:val="00083DD8"/>
    <w:rsid w:val="00084039"/>
    <w:rsid w:val="0008430D"/>
    <w:rsid w:val="00084B87"/>
    <w:rsid w:val="00084E60"/>
    <w:rsid w:val="00084E69"/>
    <w:rsid w:val="000852EC"/>
    <w:rsid w:val="000857A1"/>
    <w:rsid w:val="00085D50"/>
    <w:rsid w:val="00086E0E"/>
    <w:rsid w:val="00086EF7"/>
    <w:rsid w:val="00087244"/>
    <w:rsid w:val="000873DB"/>
    <w:rsid w:val="00087432"/>
    <w:rsid w:val="00087623"/>
    <w:rsid w:val="00087B1D"/>
    <w:rsid w:val="000903C0"/>
    <w:rsid w:val="000904E7"/>
    <w:rsid w:val="00090AD5"/>
    <w:rsid w:val="00090CCD"/>
    <w:rsid w:val="000923EB"/>
    <w:rsid w:val="00092CAC"/>
    <w:rsid w:val="00093655"/>
    <w:rsid w:val="00093AE0"/>
    <w:rsid w:val="00093BC3"/>
    <w:rsid w:val="0009426E"/>
    <w:rsid w:val="000954E1"/>
    <w:rsid w:val="0009556F"/>
    <w:rsid w:val="00095644"/>
    <w:rsid w:val="000956E6"/>
    <w:rsid w:val="0009584D"/>
    <w:rsid w:val="000959A7"/>
    <w:rsid w:val="00095B2F"/>
    <w:rsid w:val="00095C1C"/>
    <w:rsid w:val="00096141"/>
    <w:rsid w:val="00097C6D"/>
    <w:rsid w:val="000A0075"/>
    <w:rsid w:val="000A00E1"/>
    <w:rsid w:val="000A03CE"/>
    <w:rsid w:val="000A07B3"/>
    <w:rsid w:val="000A0E32"/>
    <w:rsid w:val="000A1B5D"/>
    <w:rsid w:val="000A1BFD"/>
    <w:rsid w:val="000A1DD0"/>
    <w:rsid w:val="000A2002"/>
    <w:rsid w:val="000A230C"/>
    <w:rsid w:val="000A2582"/>
    <w:rsid w:val="000A2EF6"/>
    <w:rsid w:val="000A3423"/>
    <w:rsid w:val="000A35D6"/>
    <w:rsid w:val="000A3935"/>
    <w:rsid w:val="000A3BC1"/>
    <w:rsid w:val="000A4110"/>
    <w:rsid w:val="000A4357"/>
    <w:rsid w:val="000A4A17"/>
    <w:rsid w:val="000A4DA9"/>
    <w:rsid w:val="000A4E9B"/>
    <w:rsid w:val="000A5139"/>
    <w:rsid w:val="000A52A1"/>
    <w:rsid w:val="000A52BD"/>
    <w:rsid w:val="000A54F8"/>
    <w:rsid w:val="000A60B1"/>
    <w:rsid w:val="000A6999"/>
    <w:rsid w:val="000A6BF0"/>
    <w:rsid w:val="000A6F90"/>
    <w:rsid w:val="000A7367"/>
    <w:rsid w:val="000A73F0"/>
    <w:rsid w:val="000A7780"/>
    <w:rsid w:val="000A7E46"/>
    <w:rsid w:val="000B0B20"/>
    <w:rsid w:val="000B11B6"/>
    <w:rsid w:val="000B1F41"/>
    <w:rsid w:val="000B2919"/>
    <w:rsid w:val="000B2ABB"/>
    <w:rsid w:val="000B31CC"/>
    <w:rsid w:val="000B32F7"/>
    <w:rsid w:val="000B34F3"/>
    <w:rsid w:val="000B40A4"/>
    <w:rsid w:val="000B4A24"/>
    <w:rsid w:val="000B4F19"/>
    <w:rsid w:val="000B598F"/>
    <w:rsid w:val="000B61DD"/>
    <w:rsid w:val="000B6ABF"/>
    <w:rsid w:val="000B6DDD"/>
    <w:rsid w:val="000B6F50"/>
    <w:rsid w:val="000B7D61"/>
    <w:rsid w:val="000C011B"/>
    <w:rsid w:val="000C0C44"/>
    <w:rsid w:val="000C0F7B"/>
    <w:rsid w:val="000C134E"/>
    <w:rsid w:val="000C140D"/>
    <w:rsid w:val="000C1A56"/>
    <w:rsid w:val="000C1AE8"/>
    <w:rsid w:val="000C2015"/>
    <w:rsid w:val="000C26FB"/>
    <w:rsid w:val="000C2825"/>
    <w:rsid w:val="000C2ACB"/>
    <w:rsid w:val="000C2BD1"/>
    <w:rsid w:val="000C315E"/>
    <w:rsid w:val="000C31FE"/>
    <w:rsid w:val="000C35D4"/>
    <w:rsid w:val="000C3736"/>
    <w:rsid w:val="000C3CCD"/>
    <w:rsid w:val="000C444C"/>
    <w:rsid w:val="000C494D"/>
    <w:rsid w:val="000C4B78"/>
    <w:rsid w:val="000C50F6"/>
    <w:rsid w:val="000C537A"/>
    <w:rsid w:val="000C546C"/>
    <w:rsid w:val="000C5E41"/>
    <w:rsid w:val="000C6276"/>
    <w:rsid w:val="000C6306"/>
    <w:rsid w:val="000C64C4"/>
    <w:rsid w:val="000C7175"/>
    <w:rsid w:val="000C7DEA"/>
    <w:rsid w:val="000D0CA6"/>
    <w:rsid w:val="000D0E3A"/>
    <w:rsid w:val="000D0E58"/>
    <w:rsid w:val="000D0F54"/>
    <w:rsid w:val="000D15BA"/>
    <w:rsid w:val="000D197A"/>
    <w:rsid w:val="000D34A9"/>
    <w:rsid w:val="000D3739"/>
    <w:rsid w:val="000D3E30"/>
    <w:rsid w:val="000D4384"/>
    <w:rsid w:val="000D43E7"/>
    <w:rsid w:val="000D4C9B"/>
    <w:rsid w:val="000D4E36"/>
    <w:rsid w:val="000D5B16"/>
    <w:rsid w:val="000D6262"/>
    <w:rsid w:val="000D6CFC"/>
    <w:rsid w:val="000D6F37"/>
    <w:rsid w:val="000D7523"/>
    <w:rsid w:val="000D7CA1"/>
    <w:rsid w:val="000E0B72"/>
    <w:rsid w:val="000E0E0B"/>
    <w:rsid w:val="000E0F73"/>
    <w:rsid w:val="000E1449"/>
    <w:rsid w:val="000E159A"/>
    <w:rsid w:val="000E314C"/>
    <w:rsid w:val="000E34D0"/>
    <w:rsid w:val="000E357A"/>
    <w:rsid w:val="000E37FF"/>
    <w:rsid w:val="000E3886"/>
    <w:rsid w:val="000E3C91"/>
    <w:rsid w:val="000E3E13"/>
    <w:rsid w:val="000E4074"/>
    <w:rsid w:val="000E59F9"/>
    <w:rsid w:val="000E5B4C"/>
    <w:rsid w:val="000E5FB7"/>
    <w:rsid w:val="000E611F"/>
    <w:rsid w:val="000E6FA8"/>
    <w:rsid w:val="000E7251"/>
    <w:rsid w:val="000E72DD"/>
    <w:rsid w:val="000E7A4F"/>
    <w:rsid w:val="000E7BFA"/>
    <w:rsid w:val="000F0665"/>
    <w:rsid w:val="000F0D1E"/>
    <w:rsid w:val="000F0EF1"/>
    <w:rsid w:val="000F10BF"/>
    <w:rsid w:val="000F1839"/>
    <w:rsid w:val="000F18F6"/>
    <w:rsid w:val="000F1E4A"/>
    <w:rsid w:val="000F243F"/>
    <w:rsid w:val="000F254B"/>
    <w:rsid w:val="000F3492"/>
    <w:rsid w:val="000F3B6A"/>
    <w:rsid w:val="000F3BE7"/>
    <w:rsid w:val="000F3FF4"/>
    <w:rsid w:val="000F4499"/>
    <w:rsid w:val="000F52D7"/>
    <w:rsid w:val="000F5355"/>
    <w:rsid w:val="000F58A8"/>
    <w:rsid w:val="000F58DA"/>
    <w:rsid w:val="000F5DFE"/>
    <w:rsid w:val="000F5EB0"/>
    <w:rsid w:val="000F5EF0"/>
    <w:rsid w:val="000F656A"/>
    <w:rsid w:val="000F6BDE"/>
    <w:rsid w:val="000F6F99"/>
    <w:rsid w:val="000F7179"/>
    <w:rsid w:val="000F7C4E"/>
    <w:rsid w:val="0010034C"/>
    <w:rsid w:val="00100364"/>
    <w:rsid w:val="001003DD"/>
    <w:rsid w:val="0010094E"/>
    <w:rsid w:val="00100A1D"/>
    <w:rsid w:val="00100D39"/>
    <w:rsid w:val="00100D77"/>
    <w:rsid w:val="00100FC5"/>
    <w:rsid w:val="001013CE"/>
    <w:rsid w:val="0010143C"/>
    <w:rsid w:val="001014A9"/>
    <w:rsid w:val="00101634"/>
    <w:rsid w:val="00101986"/>
    <w:rsid w:val="00101BFE"/>
    <w:rsid w:val="00101F11"/>
    <w:rsid w:val="0010211D"/>
    <w:rsid w:val="001030EF"/>
    <w:rsid w:val="001035CA"/>
    <w:rsid w:val="001038E0"/>
    <w:rsid w:val="001039C4"/>
    <w:rsid w:val="0010427A"/>
    <w:rsid w:val="0010437D"/>
    <w:rsid w:val="00104776"/>
    <w:rsid w:val="00104F26"/>
    <w:rsid w:val="00105125"/>
    <w:rsid w:val="001056E2"/>
    <w:rsid w:val="00105893"/>
    <w:rsid w:val="00105FEF"/>
    <w:rsid w:val="001063D6"/>
    <w:rsid w:val="001064EB"/>
    <w:rsid w:val="001068B6"/>
    <w:rsid w:val="00106909"/>
    <w:rsid w:val="001069BD"/>
    <w:rsid w:val="00106F82"/>
    <w:rsid w:val="001072C6"/>
    <w:rsid w:val="001075DB"/>
    <w:rsid w:val="00107A15"/>
    <w:rsid w:val="00107D55"/>
    <w:rsid w:val="00107F0F"/>
    <w:rsid w:val="001105A3"/>
    <w:rsid w:val="00111A5A"/>
    <w:rsid w:val="00111AF9"/>
    <w:rsid w:val="00112906"/>
    <w:rsid w:val="00113419"/>
    <w:rsid w:val="001136D6"/>
    <w:rsid w:val="0011376A"/>
    <w:rsid w:val="00113E4A"/>
    <w:rsid w:val="00114C14"/>
    <w:rsid w:val="00114E26"/>
    <w:rsid w:val="00115B0D"/>
    <w:rsid w:val="00115B49"/>
    <w:rsid w:val="00115C08"/>
    <w:rsid w:val="00115C67"/>
    <w:rsid w:val="00115F02"/>
    <w:rsid w:val="001161ED"/>
    <w:rsid w:val="001162EB"/>
    <w:rsid w:val="00116562"/>
    <w:rsid w:val="001169CF"/>
    <w:rsid w:val="00116A54"/>
    <w:rsid w:val="00116EE3"/>
    <w:rsid w:val="001172FB"/>
    <w:rsid w:val="001175AF"/>
    <w:rsid w:val="00117F1D"/>
    <w:rsid w:val="00117FB4"/>
    <w:rsid w:val="00120438"/>
    <w:rsid w:val="001208AB"/>
    <w:rsid w:val="00120A4C"/>
    <w:rsid w:val="00120AB5"/>
    <w:rsid w:val="00120AFE"/>
    <w:rsid w:val="00120C2A"/>
    <w:rsid w:val="00121A1B"/>
    <w:rsid w:val="00121E7A"/>
    <w:rsid w:val="00122054"/>
    <w:rsid w:val="00122100"/>
    <w:rsid w:val="00123335"/>
    <w:rsid w:val="00123517"/>
    <w:rsid w:val="00123891"/>
    <w:rsid w:val="00123D09"/>
    <w:rsid w:val="00123E20"/>
    <w:rsid w:val="00123E49"/>
    <w:rsid w:val="0012416D"/>
    <w:rsid w:val="001243A0"/>
    <w:rsid w:val="0012451C"/>
    <w:rsid w:val="0012488C"/>
    <w:rsid w:val="00124B3D"/>
    <w:rsid w:val="00124B58"/>
    <w:rsid w:val="00124EF0"/>
    <w:rsid w:val="00125232"/>
    <w:rsid w:val="00125A3B"/>
    <w:rsid w:val="00126109"/>
    <w:rsid w:val="0012665C"/>
    <w:rsid w:val="00126D41"/>
    <w:rsid w:val="00126D52"/>
    <w:rsid w:val="0012780B"/>
    <w:rsid w:val="00127923"/>
    <w:rsid w:val="00127EBE"/>
    <w:rsid w:val="001300D2"/>
    <w:rsid w:val="00130B73"/>
    <w:rsid w:val="00130D8E"/>
    <w:rsid w:val="00130DA0"/>
    <w:rsid w:val="00130DDF"/>
    <w:rsid w:val="00130F32"/>
    <w:rsid w:val="001310A1"/>
    <w:rsid w:val="00132C74"/>
    <w:rsid w:val="001332A2"/>
    <w:rsid w:val="00134324"/>
    <w:rsid w:val="001346D7"/>
    <w:rsid w:val="001348A0"/>
    <w:rsid w:val="00134F2C"/>
    <w:rsid w:val="001357C6"/>
    <w:rsid w:val="00135CDF"/>
    <w:rsid w:val="00135FA8"/>
    <w:rsid w:val="00136849"/>
    <w:rsid w:val="00136DF8"/>
    <w:rsid w:val="00136EBD"/>
    <w:rsid w:val="001373F2"/>
    <w:rsid w:val="00137854"/>
    <w:rsid w:val="00137ABF"/>
    <w:rsid w:val="00140134"/>
    <w:rsid w:val="00140464"/>
    <w:rsid w:val="00140652"/>
    <w:rsid w:val="0014086D"/>
    <w:rsid w:val="0014113F"/>
    <w:rsid w:val="00141954"/>
    <w:rsid w:val="00141CE6"/>
    <w:rsid w:val="00141E9B"/>
    <w:rsid w:val="001421DB"/>
    <w:rsid w:val="00142648"/>
    <w:rsid w:val="00142A18"/>
    <w:rsid w:val="00142A8A"/>
    <w:rsid w:val="00142B72"/>
    <w:rsid w:val="00142C71"/>
    <w:rsid w:val="00142F8B"/>
    <w:rsid w:val="00143222"/>
    <w:rsid w:val="00143B0B"/>
    <w:rsid w:val="00143ED9"/>
    <w:rsid w:val="001441A7"/>
    <w:rsid w:val="00144D0E"/>
    <w:rsid w:val="001452D5"/>
    <w:rsid w:val="00145928"/>
    <w:rsid w:val="00145E37"/>
    <w:rsid w:val="00147B71"/>
    <w:rsid w:val="00150261"/>
    <w:rsid w:val="0015039D"/>
    <w:rsid w:val="001504EF"/>
    <w:rsid w:val="001506BD"/>
    <w:rsid w:val="00150884"/>
    <w:rsid w:val="00150FE4"/>
    <w:rsid w:val="00151025"/>
    <w:rsid w:val="00151191"/>
    <w:rsid w:val="00151A8B"/>
    <w:rsid w:val="00151BB4"/>
    <w:rsid w:val="001521F8"/>
    <w:rsid w:val="0015221B"/>
    <w:rsid w:val="001531EF"/>
    <w:rsid w:val="001534EC"/>
    <w:rsid w:val="00153710"/>
    <w:rsid w:val="0015381C"/>
    <w:rsid w:val="00153927"/>
    <w:rsid w:val="001539B8"/>
    <w:rsid w:val="00153A7B"/>
    <w:rsid w:val="00153F21"/>
    <w:rsid w:val="0015482C"/>
    <w:rsid w:val="00154CD9"/>
    <w:rsid w:val="00154D4E"/>
    <w:rsid w:val="00154E12"/>
    <w:rsid w:val="00154E7A"/>
    <w:rsid w:val="00154F7F"/>
    <w:rsid w:val="00155B0B"/>
    <w:rsid w:val="00155BCF"/>
    <w:rsid w:val="00156474"/>
    <w:rsid w:val="00157534"/>
    <w:rsid w:val="0015790A"/>
    <w:rsid w:val="00157FCC"/>
    <w:rsid w:val="001618A1"/>
    <w:rsid w:val="001619FD"/>
    <w:rsid w:val="00161B7A"/>
    <w:rsid w:val="00161EC7"/>
    <w:rsid w:val="001621B4"/>
    <w:rsid w:val="00162F8B"/>
    <w:rsid w:val="001634AD"/>
    <w:rsid w:val="00163FE1"/>
    <w:rsid w:val="00164600"/>
    <w:rsid w:val="00164D55"/>
    <w:rsid w:val="0016531D"/>
    <w:rsid w:val="00165DD1"/>
    <w:rsid w:val="00165DFC"/>
    <w:rsid w:val="00166411"/>
    <w:rsid w:val="00166603"/>
    <w:rsid w:val="00166641"/>
    <w:rsid w:val="00166739"/>
    <w:rsid w:val="001667E4"/>
    <w:rsid w:val="001668E6"/>
    <w:rsid w:val="001669FA"/>
    <w:rsid w:val="00166B1B"/>
    <w:rsid w:val="00166FEB"/>
    <w:rsid w:val="001670D0"/>
    <w:rsid w:val="00167222"/>
    <w:rsid w:val="001676B7"/>
    <w:rsid w:val="0016794E"/>
    <w:rsid w:val="00167A86"/>
    <w:rsid w:val="00167DB9"/>
    <w:rsid w:val="00167FEE"/>
    <w:rsid w:val="00170B4A"/>
    <w:rsid w:val="00170D1B"/>
    <w:rsid w:val="00170E43"/>
    <w:rsid w:val="001713F6"/>
    <w:rsid w:val="001717E4"/>
    <w:rsid w:val="00171DBD"/>
    <w:rsid w:val="0017218D"/>
    <w:rsid w:val="001726D4"/>
    <w:rsid w:val="0017392E"/>
    <w:rsid w:val="001746EE"/>
    <w:rsid w:val="00174BA8"/>
    <w:rsid w:val="00174E0B"/>
    <w:rsid w:val="00176469"/>
    <w:rsid w:val="00176A1D"/>
    <w:rsid w:val="00176F21"/>
    <w:rsid w:val="0017720E"/>
    <w:rsid w:val="00177659"/>
    <w:rsid w:val="00177D6A"/>
    <w:rsid w:val="001801B7"/>
    <w:rsid w:val="001802D6"/>
    <w:rsid w:val="00180C14"/>
    <w:rsid w:val="00180CBC"/>
    <w:rsid w:val="00180FFB"/>
    <w:rsid w:val="001810F4"/>
    <w:rsid w:val="00181A3B"/>
    <w:rsid w:val="0018215C"/>
    <w:rsid w:val="001828F4"/>
    <w:rsid w:val="00183318"/>
    <w:rsid w:val="00183427"/>
    <w:rsid w:val="00183582"/>
    <w:rsid w:val="00184A1D"/>
    <w:rsid w:val="00184CBA"/>
    <w:rsid w:val="00184DA6"/>
    <w:rsid w:val="0018515D"/>
    <w:rsid w:val="00185180"/>
    <w:rsid w:val="001861F2"/>
    <w:rsid w:val="001862EA"/>
    <w:rsid w:val="0018639C"/>
    <w:rsid w:val="0018652E"/>
    <w:rsid w:val="00186F8D"/>
    <w:rsid w:val="00187C04"/>
    <w:rsid w:val="00190082"/>
    <w:rsid w:val="00190924"/>
    <w:rsid w:val="00190AB2"/>
    <w:rsid w:val="00190FEF"/>
    <w:rsid w:val="00191002"/>
    <w:rsid w:val="001910B7"/>
    <w:rsid w:val="001915BF"/>
    <w:rsid w:val="001915DC"/>
    <w:rsid w:val="00192C8F"/>
    <w:rsid w:val="001935AD"/>
    <w:rsid w:val="00193BB2"/>
    <w:rsid w:val="0019469E"/>
    <w:rsid w:val="00194C23"/>
    <w:rsid w:val="00194C7A"/>
    <w:rsid w:val="00194DF8"/>
    <w:rsid w:val="00194E60"/>
    <w:rsid w:val="0019546E"/>
    <w:rsid w:val="001955F3"/>
    <w:rsid w:val="00195D42"/>
    <w:rsid w:val="001960B2"/>
    <w:rsid w:val="001962B7"/>
    <w:rsid w:val="001964FB"/>
    <w:rsid w:val="00196EE5"/>
    <w:rsid w:val="00197037"/>
    <w:rsid w:val="00197266"/>
    <w:rsid w:val="0019727B"/>
    <w:rsid w:val="0019747E"/>
    <w:rsid w:val="00197A08"/>
    <w:rsid w:val="00197A3F"/>
    <w:rsid w:val="001A0A72"/>
    <w:rsid w:val="001A0D79"/>
    <w:rsid w:val="001A125D"/>
    <w:rsid w:val="001A1298"/>
    <w:rsid w:val="001A17D6"/>
    <w:rsid w:val="001A1920"/>
    <w:rsid w:val="001A1978"/>
    <w:rsid w:val="001A1B97"/>
    <w:rsid w:val="001A316C"/>
    <w:rsid w:val="001A3531"/>
    <w:rsid w:val="001A4574"/>
    <w:rsid w:val="001A4737"/>
    <w:rsid w:val="001A486D"/>
    <w:rsid w:val="001A4BA5"/>
    <w:rsid w:val="001A5780"/>
    <w:rsid w:val="001A5DD3"/>
    <w:rsid w:val="001A5F34"/>
    <w:rsid w:val="001A6013"/>
    <w:rsid w:val="001A6157"/>
    <w:rsid w:val="001A6F4A"/>
    <w:rsid w:val="001A7697"/>
    <w:rsid w:val="001A78FB"/>
    <w:rsid w:val="001B0305"/>
    <w:rsid w:val="001B0AD6"/>
    <w:rsid w:val="001B0B41"/>
    <w:rsid w:val="001B104A"/>
    <w:rsid w:val="001B1512"/>
    <w:rsid w:val="001B1EBF"/>
    <w:rsid w:val="001B21F9"/>
    <w:rsid w:val="001B2307"/>
    <w:rsid w:val="001B277E"/>
    <w:rsid w:val="001B42C3"/>
    <w:rsid w:val="001B42F7"/>
    <w:rsid w:val="001B4CD2"/>
    <w:rsid w:val="001B4D33"/>
    <w:rsid w:val="001B4F1C"/>
    <w:rsid w:val="001B500B"/>
    <w:rsid w:val="001B57E4"/>
    <w:rsid w:val="001B5F13"/>
    <w:rsid w:val="001B614C"/>
    <w:rsid w:val="001B64D3"/>
    <w:rsid w:val="001B6722"/>
    <w:rsid w:val="001B6B91"/>
    <w:rsid w:val="001B6CDC"/>
    <w:rsid w:val="001B6CE2"/>
    <w:rsid w:val="001B75DD"/>
    <w:rsid w:val="001B7647"/>
    <w:rsid w:val="001B77AA"/>
    <w:rsid w:val="001B7971"/>
    <w:rsid w:val="001B7E52"/>
    <w:rsid w:val="001B7EE2"/>
    <w:rsid w:val="001B7FC0"/>
    <w:rsid w:val="001C00AA"/>
    <w:rsid w:val="001C06C4"/>
    <w:rsid w:val="001C07C4"/>
    <w:rsid w:val="001C09DD"/>
    <w:rsid w:val="001C168B"/>
    <w:rsid w:val="001C178E"/>
    <w:rsid w:val="001C23AA"/>
    <w:rsid w:val="001C27DF"/>
    <w:rsid w:val="001C2A64"/>
    <w:rsid w:val="001C2E23"/>
    <w:rsid w:val="001C3250"/>
    <w:rsid w:val="001C353B"/>
    <w:rsid w:val="001C3DBC"/>
    <w:rsid w:val="001C4102"/>
    <w:rsid w:val="001C43D0"/>
    <w:rsid w:val="001C57A8"/>
    <w:rsid w:val="001C5D21"/>
    <w:rsid w:val="001C5FB6"/>
    <w:rsid w:val="001C62D7"/>
    <w:rsid w:val="001C66C1"/>
    <w:rsid w:val="001C685E"/>
    <w:rsid w:val="001C73EC"/>
    <w:rsid w:val="001C753A"/>
    <w:rsid w:val="001D0183"/>
    <w:rsid w:val="001D02CC"/>
    <w:rsid w:val="001D02D6"/>
    <w:rsid w:val="001D0554"/>
    <w:rsid w:val="001D10A7"/>
    <w:rsid w:val="001D10AA"/>
    <w:rsid w:val="001D14D6"/>
    <w:rsid w:val="001D179A"/>
    <w:rsid w:val="001D1D2E"/>
    <w:rsid w:val="001D248D"/>
    <w:rsid w:val="001D2553"/>
    <w:rsid w:val="001D3CE8"/>
    <w:rsid w:val="001D3FA0"/>
    <w:rsid w:val="001D4803"/>
    <w:rsid w:val="001D4976"/>
    <w:rsid w:val="001D4B93"/>
    <w:rsid w:val="001D512C"/>
    <w:rsid w:val="001D5AFC"/>
    <w:rsid w:val="001D600E"/>
    <w:rsid w:val="001D6B02"/>
    <w:rsid w:val="001D6D67"/>
    <w:rsid w:val="001D7993"/>
    <w:rsid w:val="001D7AC0"/>
    <w:rsid w:val="001D7D7C"/>
    <w:rsid w:val="001E014B"/>
    <w:rsid w:val="001E0186"/>
    <w:rsid w:val="001E0623"/>
    <w:rsid w:val="001E0B22"/>
    <w:rsid w:val="001E14EF"/>
    <w:rsid w:val="001E16A2"/>
    <w:rsid w:val="001E1F77"/>
    <w:rsid w:val="001E2005"/>
    <w:rsid w:val="001E2872"/>
    <w:rsid w:val="001E28E1"/>
    <w:rsid w:val="001E28EA"/>
    <w:rsid w:val="001E2A9C"/>
    <w:rsid w:val="001E2D2D"/>
    <w:rsid w:val="001E32A9"/>
    <w:rsid w:val="001E3EBE"/>
    <w:rsid w:val="001E3EC8"/>
    <w:rsid w:val="001E4133"/>
    <w:rsid w:val="001E44FF"/>
    <w:rsid w:val="001E5E1B"/>
    <w:rsid w:val="001E6E1C"/>
    <w:rsid w:val="001E7081"/>
    <w:rsid w:val="001E71C5"/>
    <w:rsid w:val="001E73FF"/>
    <w:rsid w:val="001E76A7"/>
    <w:rsid w:val="001E779C"/>
    <w:rsid w:val="001E799D"/>
    <w:rsid w:val="001F026C"/>
    <w:rsid w:val="001F0548"/>
    <w:rsid w:val="001F164C"/>
    <w:rsid w:val="001F16F0"/>
    <w:rsid w:val="001F18FA"/>
    <w:rsid w:val="001F278D"/>
    <w:rsid w:val="001F2DD1"/>
    <w:rsid w:val="001F2F0B"/>
    <w:rsid w:val="001F4172"/>
    <w:rsid w:val="001F43F1"/>
    <w:rsid w:val="001F44C4"/>
    <w:rsid w:val="001F4A9C"/>
    <w:rsid w:val="001F4CC7"/>
    <w:rsid w:val="001F54AF"/>
    <w:rsid w:val="001F5A22"/>
    <w:rsid w:val="001F5B07"/>
    <w:rsid w:val="001F5E29"/>
    <w:rsid w:val="001F708D"/>
    <w:rsid w:val="001F70A9"/>
    <w:rsid w:val="001F721B"/>
    <w:rsid w:val="001F725C"/>
    <w:rsid w:val="00200417"/>
    <w:rsid w:val="00200B80"/>
    <w:rsid w:val="00200C73"/>
    <w:rsid w:val="00201457"/>
    <w:rsid w:val="00201A3A"/>
    <w:rsid w:val="00201A50"/>
    <w:rsid w:val="00201DA0"/>
    <w:rsid w:val="00202031"/>
    <w:rsid w:val="00202832"/>
    <w:rsid w:val="00202D78"/>
    <w:rsid w:val="00202DC4"/>
    <w:rsid w:val="00203175"/>
    <w:rsid w:val="00203E86"/>
    <w:rsid w:val="00203FEF"/>
    <w:rsid w:val="00204259"/>
    <w:rsid w:val="0020439F"/>
    <w:rsid w:val="0020504E"/>
    <w:rsid w:val="0020521E"/>
    <w:rsid w:val="002052FF"/>
    <w:rsid w:val="0020584A"/>
    <w:rsid w:val="00205B46"/>
    <w:rsid w:val="0020677F"/>
    <w:rsid w:val="00206C1E"/>
    <w:rsid w:val="00206FDA"/>
    <w:rsid w:val="0020702D"/>
    <w:rsid w:val="00207035"/>
    <w:rsid w:val="002074E3"/>
    <w:rsid w:val="002076FA"/>
    <w:rsid w:val="002079E2"/>
    <w:rsid w:val="00207CEF"/>
    <w:rsid w:val="00207D39"/>
    <w:rsid w:val="00210638"/>
    <w:rsid w:val="00210762"/>
    <w:rsid w:val="00210F3D"/>
    <w:rsid w:val="0021107B"/>
    <w:rsid w:val="002110AB"/>
    <w:rsid w:val="0021148F"/>
    <w:rsid w:val="0021282C"/>
    <w:rsid w:val="002129DE"/>
    <w:rsid w:val="00212B05"/>
    <w:rsid w:val="00212E78"/>
    <w:rsid w:val="002130A8"/>
    <w:rsid w:val="0021328B"/>
    <w:rsid w:val="0021348A"/>
    <w:rsid w:val="00213508"/>
    <w:rsid w:val="00213822"/>
    <w:rsid w:val="00213896"/>
    <w:rsid w:val="002146A0"/>
    <w:rsid w:val="00214D4F"/>
    <w:rsid w:val="00215430"/>
    <w:rsid w:val="00215A37"/>
    <w:rsid w:val="00215B0F"/>
    <w:rsid w:val="00216573"/>
    <w:rsid w:val="00216733"/>
    <w:rsid w:val="0021798C"/>
    <w:rsid w:val="00217C86"/>
    <w:rsid w:val="00220660"/>
    <w:rsid w:val="00220AEF"/>
    <w:rsid w:val="00221A9A"/>
    <w:rsid w:val="00221E0D"/>
    <w:rsid w:val="0022251B"/>
    <w:rsid w:val="00222525"/>
    <w:rsid w:val="00222A92"/>
    <w:rsid w:val="00222AA8"/>
    <w:rsid w:val="00222D37"/>
    <w:rsid w:val="002233D9"/>
    <w:rsid w:val="00223894"/>
    <w:rsid w:val="00223EE5"/>
    <w:rsid w:val="00223FBB"/>
    <w:rsid w:val="00224067"/>
    <w:rsid w:val="00224233"/>
    <w:rsid w:val="002248F7"/>
    <w:rsid w:val="00225252"/>
    <w:rsid w:val="00225691"/>
    <w:rsid w:val="002257A2"/>
    <w:rsid w:val="00225BEA"/>
    <w:rsid w:val="0022675F"/>
    <w:rsid w:val="00226965"/>
    <w:rsid w:val="002269A9"/>
    <w:rsid w:val="00226D0F"/>
    <w:rsid w:val="00226FE0"/>
    <w:rsid w:val="00227764"/>
    <w:rsid w:val="0022796D"/>
    <w:rsid w:val="002302FE"/>
    <w:rsid w:val="002304AE"/>
    <w:rsid w:val="002306E4"/>
    <w:rsid w:val="00230FC1"/>
    <w:rsid w:val="0023154E"/>
    <w:rsid w:val="00231C00"/>
    <w:rsid w:val="00231C17"/>
    <w:rsid w:val="00231FE4"/>
    <w:rsid w:val="0023206F"/>
    <w:rsid w:val="0023339D"/>
    <w:rsid w:val="00233A7E"/>
    <w:rsid w:val="00233C3E"/>
    <w:rsid w:val="00233CBC"/>
    <w:rsid w:val="0023423D"/>
    <w:rsid w:val="00234AC9"/>
    <w:rsid w:val="00234C0F"/>
    <w:rsid w:val="00234C32"/>
    <w:rsid w:val="00234E45"/>
    <w:rsid w:val="0023511B"/>
    <w:rsid w:val="002359DE"/>
    <w:rsid w:val="00235BA1"/>
    <w:rsid w:val="00235BCF"/>
    <w:rsid w:val="00236635"/>
    <w:rsid w:val="002369C3"/>
    <w:rsid w:val="00237458"/>
    <w:rsid w:val="00237C1C"/>
    <w:rsid w:val="00237E90"/>
    <w:rsid w:val="00240061"/>
    <w:rsid w:val="00240350"/>
    <w:rsid w:val="002405C0"/>
    <w:rsid w:val="0024086B"/>
    <w:rsid w:val="00240C30"/>
    <w:rsid w:val="0024133D"/>
    <w:rsid w:val="002414E3"/>
    <w:rsid w:val="00241AF1"/>
    <w:rsid w:val="00241D46"/>
    <w:rsid w:val="00242237"/>
    <w:rsid w:val="002423DC"/>
    <w:rsid w:val="00242966"/>
    <w:rsid w:val="00242DD2"/>
    <w:rsid w:val="00243135"/>
    <w:rsid w:val="002437E5"/>
    <w:rsid w:val="00243CD9"/>
    <w:rsid w:val="00243CF2"/>
    <w:rsid w:val="00243F1F"/>
    <w:rsid w:val="00245A61"/>
    <w:rsid w:val="00245AA4"/>
    <w:rsid w:val="00245D82"/>
    <w:rsid w:val="00246070"/>
    <w:rsid w:val="00246361"/>
    <w:rsid w:val="00246828"/>
    <w:rsid w:val="002479F1"/>
    <w:rsid w:val="00250210"/>
    <w:rsid w:val="00250782"/>
    <w:rsid w:val="00250854"/>
    <w:rsid w:val="00250962"/>
    <w:rsid w:val="00250F88"/>
    <w:rsid w:val="002517FC"/>
    <w:rsid w:val="002518DE"/>
    <w:rsid w:val="00251E7D"/>
    <w:rsid w:val="00251EB5"/>
    <w:rsid w:val="002526C4"/>
    <w:rsid w:val="00252FAC"/>
    <w:rsid w:val="00253626"/>
    <w:rsid w:val="00253C92"/>
    <w:rsid w:val="00254028"/>
    <w:rsid w:val="002541AE"/>
    <w:rsid w:val="00254415"/>
    <w:rsid w:val="00254856"/>
    <w:rsid w:val="00254C23"/>
    <w:rsid w:val="0025548A"/>
    <w:rsid w:val="00255EC6"/>
    <w:rsid w:val="0025632E"/>
    <w:rsid w:val="002570A8"/>
    <w:rsid w:val="0025716E"/>
    <w:rsid w:val="00257BB3"/>
    <w:rsid w:val="00260020"/>
    <w:rsid w:val="0026037F"/>
    <w:rsid w:val="002603D1"/>
    <w:rsid w:val="002614E6"/>
    <w:rsid w:val="002619BA"/>
    <w:rsid w:val="00261A8F"/>
    <w:rsid w:val="00262436"/>
    <w:rsid w:val="00262563"/>
    <w:rsid w:val="00262A19"/>
    <w:rsid w:val="00262E65"/>
    <w:rsid w:val="00263274"/>
    <w:rsid w:val="00263C11"/>
    <w:rsid w:val="00264133"/>
    <w:rsid w:val="002642C7"/>
    <w:rsid w:val="00264BBC"/>
    <w:rsid w:val="002654C7"/>
    <w:rsid w:val="002659A7"/>
    <w:rsid w:val="00265AEC"/>
    <w:rsid w:val="0026614E"/>
    <w:rsid w:val="00266A93"/>
    <w:rsid w:val="00266D91"/>
    <w:rsid w:val="00267257"/>
    <w:rsid w:val="00267302"/>
    <w:rsid w:val="00267EED"/>
    <w:rsid w:val="00270705"/>
    <w:rsid w:val="00270F44"/>
    <w:rsid w:val="0027143B"/>
    <w:rsid w:val="002717F2"/>
    <w:rsid w:val="00271DE3"/>
    <w:rsid w:val="00271E41"/>
    <w:rsid w:val="00272788"/>
    <w:rsid w:val="002728FE"/>
    <w:rsid w:val="00272CB3"/>
    <w:rsid w:val="0027321A"/>
    <w:rsid w:val="0027345A"/>
    <w:rsid w:val="00273D08"/>
    <w:rsid w:val="0027435B"/>
    <w:rsid w:val="002746C6"/>
    <w:rsid w:val="00274D8D"/>
    <w:rsid w:val="002751B1"/>
    <w:rsid w:val="002753E9"/>
    <w:rsid w:val="0027554E"/>
    <w:rsid w:val="002758B0"/>
    <w:rsid w:val="002758DB"/>
    <w:rsid w:val="00275A59"/>
    <w:rsid w:val="00276360"/>
    <w:rsid w:val="002763AF"/>
    <w:rsid w:val="002767D0"/>
    <w:rsid w:val="00280596"/>
    <w:rsid w:val="00280F56"/>
    <w:rsid w:val="00280FBC"/>
    <w:rsid w:val="002811B1"/>
    <w:rsid w:val="00281308"/>
    <w:rsid w:val="00281424"/>
    <w:rsid w:val="00281B17"/>
    <w:rsid w:val="002827B8"/>
    <w:rsid w:val="00282B4B"/>
    <w:rsid w:val="00282D1B"/>
    <w:rsid w:val="00283836"/>
    <w:rsid w:val="00283B8F"/>
    <w:rsid w:val="00283D37"/>
    <w:rsid w:val="00283DA2"/>
    <w:rsid w:val="00283E22"/>
    <w:rsid w:val="002841E7"/>
    <w:rsid w:val="00284994"/>
    <w:rsid w:val="00284D82"/>
    <w:rsid w:val="002853A9"/>
    <w:rsid w:val="002859FC"/>
    <w:rsid w:val="00285B66"/>
    <w:rsid w:val="00285BFD"/>
    <w:rsid w:val="00285F29"/>
    <w:rsid w:val="0028619A"/>
    <w:rsid w:val="002862D3"/>
    <w:rsid w:val="002873DB"/>
    <w:rsid w:val="00287743"/>
    <w:rsid w:val="002879B1"/>
    <w:rsid w:val="002908E3"/>
    <w:rsid w:val="002909FD"/>
    <w:rsid w:val="00291C53"/>
    <w:rsid w:val="00291DB4"/>
    <w:rsid w:val="00292289"/>
    <w:rsid w:val="00292851"/>
    <w:rsid w:val="00292E8C"/>
    <w:rsid w:val="00293E44"/>
    <w:rsid w:val="002942B0"/>
    <w:rsid w:val="00294CE3"/>
    <w:rsid w:val="00294D46"/>
    <w:rsid w:val="00294FE2"/>
    <w:rsid w:val="00295347"/>
    <w:rsid w:val="002956B3"/>
    <w:rsid w:val="00295E3A"/>
    <w:rsid w:val="0029681F"/>
    <w:rsid w:val="00296CE1"/>
    <w:rsid w:val="00296D9F"/>
    <w:rsid w:val="00296FF6"/>
    <w:rsid w:val="00297853"/>
    <w:rsid w:val="00297970"/>
    <w:rsid w:val="00297C66"/>
    <w:rsid w:val="00297F82"/>
    <w:rsid w:val="002A0878"/>
    <w:rsid w:val="002A0ADD"/>
    <w:rsid w:val="002A13F9"/>
    <w:rsid w:val="002A1D77"/>
    <w:rsid w:val="002A2726"/>
    <w:rsid w:val="002A29BF"/>
    <w:rsid w:val="002A2AE3"/>
    <w:rsid w:val="002A2D4A"/>
    <w:rsid w:val="002A306B"/>
    <w:rsid w:val="002A3087"/>
    <w:rsid w:val="002A309E"/>
    <w:rsid w:val="002A3674"/>
    <w:rsid w:val="002A3AD2"/>
    <w:rsid w:val="002A3D7D"/>
    <w:rsid w:val="002A3E93"/>
    <w:rsid w:val="002A43E7"/>
    <w:rsid w:val="002A4910"/>
    <w:rsid w:val="002A4C14"/>
    <w:rsid w:val="002A544A"/>
    <w:rsid w:val="002A5520"/>
    <w:rsid w:val="002A5564"/>
    <w:rsid w:val="002A55E6"/>
    <w:rsid w:val="002A6C87"/>
    <w:rsid w:val="002A6E50"/>
    <w:rsid w:val="002A6E79"/>
    <w:rsid w:val="002A7C91"/>
    <w:rsid w:val="002A7EF7"/>
    <w:rsid w:val="002B0629"/>
    <w:rsid w:val="002B093D"/>
    <w:rsid w:val="002B0E90"/>
    <w:rsid w:val="002B141E"/>
    <w:rsid w:val="002B16B5"/>
    <w:rsid w:val="002B175C"/>
    <w:rsid w:val="002B1837"/>
    <w:rsid w:val="002B1D6D"/>
    <w:rsid w:val="002B2015"/>
    <w:rsid w:val="002B20F2"/>
    <w:rsid w:val="002B2CCE"/>
    <w:rsid w:val="002B3568"/>
    <w:rsid w:val="002B371A"/>
    <w:rsid w:val="002B3C89"/>
    <w:rsid w:val="002B4046"/>
    <w:rsid w:val="002B45AA"/>
    <w:rsid w:val="002B4851"/>
    <w:rsid w:val="002B4973"/>
    <w:rsid w:val="002B4D9F"/>
    <w:rsid w:val="002B5135"/>
    <w:rsid w:val="002B630F"/>
    <w:rsid w:val="002B66F4"/>
    <w:rsid w:val="002B6B5C"/>
    <w:rsid w:val="002B71C7"/>
    <w:rsid w:val="002B72F5"/>
    <w:rsid w:val="002B7614"/>
    <w:rsid w:val="002C049C"/>
    <w:rsid w:val="002C102B"/>
    <w:rsid w:val="002C148E"/>
    <w:rsid w:val="002C1FFE"/>
    <w:rsid w:val="002C221A"/>
    <w:rsid w:val="002C2237"/>
    <w:rsid w:val="002C2787"/>
    <w:rsid w:val="002C2A73"/>
    <w:rsid w:val="002C2C72"/>
    <w:rsid w:val="002C3A32"/>
    <w:rsid w:val="002C3DCD"/>
    <w:rsid w:val="002C4E40"/>
    <w:rsid w:val="002C4EA3"/>
    <w:rsid w:val="002C5296"/>
    <w:rsid w:val="002C594E"/>
    <w:rsid w:val="002C6BAC"/>
    <w:rsid w:val="002C6C8F"/>
    <w:rsid w:val="002C6D2B"/>
    <w:rsid w:val="002C6F15"/>
    <w:rsid w:val="002C6FD5"/>
    <w:rsid w:val="002C70BF"/>
    <w:rsid w:val="002C7395"/>
    <w:rsid w:val="002C79A1"/>
    <w:rsid w:val="002C7F88"/>
    <w:rsid w:val="002D01CE"/>
    <w:rsid w:val="002D05FF"/>
    <w:rsid w:val="002D09D5"/>
    <w:rsid w:val="002D1114"/>
    <w:rsid w:val="002D145E"/>
    <w:rsid w:val="002D1870"/>
    <w:rsid w:val="002D1932"/>
    <w:rsid w:val="002D20F4"/>
    <w:rsid w:val="002D2EF7"/>
    <w:rsid w:val="002D35FB"/>
    <w:rsid w:val="002D3BCF"/>
    <w:rsid w:val="002D3DF2"/>
    <w:rsid w:val="002D3E3C"/>
    <w:rsid w:val="002D3FDD"/>
    <w:rsid w:val="002D4131"/>
    <w:rsid w:val="002D4550"/>
    <w:rsid w:val="002D4F17"/>
    <w:rsid w:val="002D51D3"/>
    <w:rsid w:val="002D5393"/>
    <w:rsid w:val="002D57E5"/>
    <w:rsid w:val="002D59BE"/>
    <w:rsid w:val="002D657A"/>
    <w:rsid w:val="002D6988"/>
    <w:rsid w:val="002D6BBC"/>
    <w:rsid w:val="002D6D17"/>
    <w:rsid w:val="002D7108"/>
    <w:rsid w:val="002D7315"/>
    <w:rsid w:val="002D7323"/>
    <w:rsid w:val="002D748D"/>
    <w:rsid w:val="002D79CF"/>
    <w:rsid w:val="002D7B06"/>
    <w:rsid w:val="002D7B93"/>
    <w:rsid w:val="002D7D32"/>
    <w:rsid w:val="002D7E1C"/>
    <w:rsid w:val="002D7FA0"/>
    <w:rsid w:val="002E048D"/>
    <w:rsid w:val="002E0627"/>
    <w:rsid w:val="002E100D"/>
    <w:rsid w:val="002E11A8"/>
    <w:rsid w:val="002E1509"/>
    <w:rsid w:val="002E169B"/>
    <w:rsid w:val="002E20C2"/>
    <w:rsid w:val="002E288A"/>
    <w:rsid w:val="002E293F"/>
    <w:rsid w:val="002E2C78"/>
    <w:rsid w:val="002E3011"/>
    <w:rsid w:val="002E32D9"/>
    <w:rsid w:val="002E36C2"/>
    <w:rsid w:val="002E3E2E"/>
    <w:rsid w:val="002E433E"/>
    <w:rsid w:val="002E469E"/>
    <w:rsid w:val="002E4A1D"/>
    <w:rsid w:val="002E4CD8"/>
    <w:rsid w:val="002E5215"/>
    <w:rsid w:val="002E572E"/>
    <w:rsid w:val="002E5B74"/>
    <w:rsid w:val="002E5D5D"/>
    <w:rsid w:val="002E5DD8"/>
    <w:rsid w:val="002E5FA2"/>
    <w:rsid w:val="002E6325"/>
    <w:rsid w:val="002E6C27"/>
    <w:rsid w:val="002E6D3B"/>
    <w:rsid w:val="002E6FF1"/>
    <w:rsid w:val="002E74A1"/>
    <w:rsid w:val="002F0E4A"/>
    <w:rsid w:val="002F0FD1"/>
    <w:rsid w:val="002F10E6"/>
    <w:rsid w:val="002F11EE"/>
    <w:rsid w:val="002F18AE"/>
    <w:rsid w:val="002F2026"/>
    <w:rsid w:val="002F21A8"/>
    <w:rsid w:val="002F2862"/>
    <w:rsid w:val="002F2F01"/>
    <w:rsid w:val="002F3EA3"/>
    <w:rsid w:val="002F445A"/>
    <w:rsid w:val="002F4973"/>
    <w:rsid w:val="002F4BB7"/>
    <w:rsid w:val="002F527D"/>
    <w:rsid w:val="002F554C"/>
    <w:rsid w:val="002F78F1"/>
    <w:rsid w:val="002F7A86"/>
    <w:rsid w:val="002F7DA0"/>
    <w:rsid w:val="0030000A"/>
    <w:rsid w:val="003000A6"/>
    <w:rsid w:val="00300397"/>
    <w:rsid w:val="0030068E"/>
    <w:rsid w:val="00300FF6"/>
    <w:rsid w:val="00301D32"/>
    <w:rsid w:val="00301FA1"/>
    <w:rsid w:val="003029AB"/>
    <w:rsid w:val="00302BD8"/>
    <w:rsid w:val="00303324"/>
    <w:rsid w:val="003037A3"/>
    <w:rsid w:val="00303969"/>
    <w:rsid w:val="00303B95"/>
    <w:rsid w:val="003044E7"/>
    <w:rsid w:val="003046C2"/>
    <w:rsid w:val="003047CF"/>
    <w:rsid w:val="00304D76"/>
    <w:rsid w:val="00305356"/>
    <w:rsid w:val="00305E24"/>
    <w:rsid w:val="0030607D"/>
    <w:rsid w:val="003064D1"/>
    <w:rsid w:val="0030696B"/>
    <w:rsid w:val="00306FCB"/>
    <w:rsid w:val="00307318"/>
    <w:rsid w:val="00307B5F"/>
    <w:rsid w:val="003101B2"/>
    <w:rsid w:val="003104DC"/>
    <w:rsid w:val="0031096D"/>
    <w:rsid w:val="003111E6"/>
    <w:rsid w:val="0031132A"/>
    <w:rsid w:val="0031139C"/>
    <w:rsid w:val="003114C4"/>
    <w:rsid w:val="003118E7"/>
    <w:rsid w:val="00312A3D"/>
    <w:rsid w:val="00312E1F"/>
    <w:rsid w:val="00312E52"/>
    <w:rsid w:val="003132F0"/>
    <w:rsid w:val="003137B9"/>
    <w:rsid w:val="0031420A"/>
    <w:rsid w:val="00314869"/>
    <w:rsid w:val="0031593B"/>
    <w:rsid w:val="00315AA4"/>
    <w:rsid w:val="00315C71"/>
    <w:rsid w:val="00315FCE"/>
    <w:rsid w:val="003169A1"/>
    <w:rsid w:val="00316ADA"/>
    <w:rsid w:val="00317C61"/>
    <w:rsid w:val="00317D9E"/>
    <w:rsid w:val="003205CD"/>
    <w:rsid w:val="00320630"/>
    <w:rsid w:val="00320E5C"/>
    <w:rsid w:val="00320FD0"/>
    <w:rsid w:val="003210C0"/>
    <w:rsid w:val="0032110F"/>
    <w:rsid w:val="003217B9"/>
    <w:rsid w:val="0032207F"/>
    <w:rsid w:val="00322228"/>
    <w:rsid w:val="0032278E"/>
    <w:rsid w:val="00322F2D"/>
    <w:rsid w:val="003231E3"/>
    <w:rsid w:val="0032354D"/>
    <w:rsid w:val="003236A8"/>
    <w:rsid w:val="00323919"/>
    <w:rsid w:val="00323A75"/>
    <w:rsid w:val="00323B4D"/>
    <w:rsid w:val="00323C02"/>
    <w:rsid w:val="00323FA0"/>
    <w:rsid w:val="00324642"/>
    <w:rsid w:val="003248A7"/>
    <w:rsid w:val="00325437"/>
    <w:rsid w:val="0032579D"/>
    <w:rsid w:val="00325AC3"/>
    <w:rsid w:val="00325D2D"/>
    <w:rsid w:val="003263D5"/>
    <w:rsid w:val="00326B04"/>
    <w:rsid w:val="00326DAC"/>
    <w:rsid w:val="00326F67"/>
    <w:rsid w:val="00327CB3"/>
    <w:rsid w:val="00327D70"/>
    <w:rsid w:val="003301A9"/>
    <w:rsid w:val="00330E8D"/>
    <w:rsid w:val="0033104F"/>
    <w:rsid w:val="003310E0"/>
    <w:rsid w:val="003311E5"/>
    <w:rsid w:val="003313A2"/>
    <w:rsid w:val="00331411"/>
    <w:rsid w:val="0033193C"/>
    <w:rsid w:val="00331C3F"/>
    <w:rsid w:val="003329C5"/>
    <w:rsid w:val="00332A86"/>
    <w:rsid w:val="00333566"/>
    <w:rsid w:val="00333623"/>
    <w:rsid w:val="00333664"/>
    <w:rsid w:val="00333B0B"/>
    <w:rsid w:val="00334F3D"/>
    <w:rsid w:val="003359A0"/>
    <w:rsid w:val="00335EA3"/>
    <w:rsid w:val="003366D3"/>
    <w:rsid w:val="00337088"/>
    <w:rsid w:val="0033713C"/>
    <w:rsid w:val="00337EF3"/>
    <w:rsid w:val="00337FAD"/>
    <w:rsid w:val="0034002E"/>
    <w:rsid w:val="0034008B"/>
    <w:rsid w:val="003405DA"/>
    <w:rsid w:val="003407B3"/>
    <w:rsid w:val="0034150A"/>
    <w:rsid w:val="00341774"/>
    <w:rsid w:val="00341805"/>
    <w:rsid w:val="0034197D"/>
    <w:rsid w:val="00341FF8"/>
    <w:rsid w:val="003420BB"/>
    <w:rsid w:val="00342149"/>
    <w:rsid w:val="00342306"/>
    <w:rsid w:val="00342E9E"/>
    <w:rsid w:val="00342FE9"/>
    <w:rsid w:val="00343D97"/>
    <w:rsid w:val="00343E34"/>
    <w:rsid w:val="00344740"/>
    <w:rsid w:val="00344896"/>
    <w:rsid w:val="00344A38"/>
    <w:rsid w:val="00345172"/>
    <w:rsid w:val="00345585"/>
    <w:rsid w:val="00345D1A"/>
    <w:rsid w:val="003462D8"/>
    <w:rsid w:val="003463BA"/>
    <w:rsid w:val="003465AD"/>
    <w:rsid w:val="00346D84"/>
    <w:rsid w:val="003472EA"/>
    <w:rsid w:val="003474B0"/>
    <w:rsid w:val="0034758D"/>
    <w:rsid w:val="00347EA5"/>
    <w:rsid w:val="003509B8"/>
    <w:rsid w:val="00350A24"/>
    <w:rsid w:val="00350D59"/>
    <w:rsid w:val="003524F8"/>
    <w:rsid w:val="00352D61"/>
    <w:rsid w:val="00353835"/>
    <w:rsid w:val="0035397A"/>
    <w:rsid w:val="0035437D"/>
    <w:rsid w:val="003543D0"/>
    <w:rsid w:val="0035442A"/>
    <w:rsid w:val="00354EFA"/>
    <w:rsid w:val="00354F2D"/>
    <w:rsid w:val="00355270"/>
    <w:rsid w:val="00355305"/>
    <w:rsid w:val="00355509"/>
    <w:rsid w:val="00355C35"/>
    <w:rsid w:val="003560EA"/>
    <w:rsid w:val="003568C9"/>
    <w:rsid w:val="00356C97"/>
    <w:rsid w:val="00356E26"/>
    <w:rsid w:val="0035722B"/>
    <w:rsid w:val="003578D8"/>
    <w:rsid w:val="00357F5C"/>
    <w:rsid w:val="00360CA2"/>
    <w:rsid w:val="003610C3"/>
    <w:rsid w:val="003611CC"/>
    <w:rsid w:val="00361244"/>
    <w:rsid w:val="00361D5C"/>
    <w:rsid w:val="00361FD8"/>
    <w:rsid w:val="003635E0"/>
    <w:rsid w:val="00363737"/>
    <w:rsid w:val="00364051"/>
    <w:rsid w:val="0036426E"/>
    <w:rsid w:val="00364763"/>
    <w:rsid w:val="00364C3D"/>
    <w:rsid w:val="00364F9F"/>
    <w:rsid w:val="00365123"/>
    <w:rsid w:val="00365580"/>
    <w:rsid w:val="003655A1"/>
    <w:rsid w:val="00365793"/>
    <w:rsid w:val="00365C27"/>
    <w:rsid w:val="003661E2"/>
    <w:rsid w:val="003663EA"/>
    <w:rsid w:val="00366C05"/>
    <w:rsid w:val="003674BF"/>
    <w:rsid w:val="00367783"/>
    <w:rsid w:val="003679C8"/>
    <w:rsid w:val="00367B66"/>
    <w:rsid w:val="00367BFD"/>
    <w:rsid w:val="00370135"/>
    <w:rsid w:val="003702BA"/>
    <w:rsid w:val="0037085F"/>
    <w:rsid w:val="00371DA3"/>
    <w:rsid w:val="0037207B"/>
    <w:rsid w:val="003723F0"/>
    <w:rsid w:val="00372508"/>
    <w:rsid w:val="00372CAB"/>
    <w:rsid w:val="00372EA1"/>
    <w:rsid w:val="00372F7B"/>
    <w:rsid w:val="00373F45"/>
    <w:rsid w:val="00374AC5"/>
    <w:rsid w:val="00374AE8"/>
    <w:rsid w:val="00374AF2"/>
    <w:rsid w:val="00374C99"/>
    <w:rsid w:val="00375045"/>
    <w:rsid w:val="00376181"/>
    <w:rsid w:val="0037648B"/>
    <w:rsid w:val="0037656A"/>
    <w:rsid w:val="003767CE"/>
    <w:rsid w:val="003769D8"/>
    <w:rsid w:val="00376AE7"/>
    <w:rsid w:val="00377914"/>
    <w:rsid w:val="00377F03"/>
    <w:rsid w:val="003804C7"/>
    <w:rsid w:val="00380B6F"/>
    <w:rsid w:val="00380DE9"/>
    <w:rsid w:val="0038167A"/>
    <w:rsid w:val="003818C2"/>
    <w:rsid w:val="00381962"/>
    <w:rsid w:val="00381B60"/>
    <w:rsid w:val="00381C27"/>
    <w:rsid w:val="00381CB2"/>
    <w:rsid w:val="0038219F"/>
    <w:rsid w:val="003821E4"/>
    <w:rsid w:val="0038231B"/>
    <w:rsid w:val="0038278A"/>
    <w:rsid w:val="003828BA"/>
    <w:rsid w:val="00382AB9"/>
    <w:rsid w:val="0038303C"/>
    <w:rsid w:val="003832E2"/>
    <w:rsid w:val="0038342C"/>
    <w:rsid w:val="00383818"/>
    <w:rsid w:val="00383B8E"/>
    <w:rsid w:val="00383D02"/>
    <w:rsid w:val="0038495E"/>
    <w:rsid w:val="003853AC"/>
    <w:rsid w:val="003853B0"/>
    <w:rsid w:val="00385770"/>
    <w:rsid w:val="00385AF2"/>
    <w:rsid w:val="00385B40"/>
    <w:rsid w:val="00385E5A"/>
    <w:rsid w:val="00385F95"/>
    <w:rsid w:val="0038606C"/>
    <w:rsid w:val="00386206"/>
    <w:rsid w:val="003864C4"/>
    <w:rsid w:val="00386582"/>
    <w:rsid w:val="00387630"/>
    <w:rsid w:val="00387735"/>
    <w:rsid w:val="00387AFB"/>
    <w:rsid w:val="00387C3A"/>
    <w:rsid w:val="00390680"/>
    <w:rsid w:val="00390789"/>
    <w:rsid w:val="00390900"/>
    <w:rsid w:val="003910EE"/>
    <w:rsid w:val="00391145"/>
    <w:rsid w:val="00391177"/>
    <w:rsid w:val="003914B3"/>
    <w:rsid w:val="003916FA"/>
    <w:rsid w:val="003919DC"/>
    <w:rsid w:val="003922E7"/>
    <w:rsid w:val="00392352"/>
    <w:rsid w:val="00392602"/>
    <w:rsid w:val="00392745"/>
    <w:rsid w:val="003929C3"/>
    <w:rsid w:val="00392B6D"/>
    <w:rsid w:val="0039396E"/>
    <w:rsid w:val="003946C6"/>
    <w:rsid w:val="00394752"/>
    <w:rsid w:val="00394C88"/>
    <w:rsid w:val="00394D84"/>
    <w:rsid w:val="00394E9F"/>
    <w:rsid w:val="00395035"/>
    <w:rsid w:val="0039544F"/>
    <w:rsid w:val="003954C1"/>
    <w:rsid w:val="003957B1"/>
    <w:rsid w:val="00395830"/>
    <w:rsid w:val="0039686B"/>
    <w:rsid w:val="00396EF0"/>
    <w:rsid w:val="00396F93"/>
    <w:rsid w:val="00396FC0"/>
    <w:rsid w:val="003977E2"/>
    <w:rsid w:val="00397DC3"/>
    <w:rsid w:val="00397E8A"/>
    <w:rsid w:val="003A0052"/>
    <w:rsid w:val="003A075C"/>
    <w:rsid w:val="003A08DC"/>
    <w:rsid w:val="003A0A44"/>
    <w:rsid w:val="003A10C4"/>
    <w:rsid w:val="003A27DB"/>
    <w:rsid w:val="003A27F6"/>
    <w:rsid w:val="003A2CB2"/>
    <w:rsid w:val="003A2E40"/>
    <w:rsid w:val="003A2F2C"/>
    <w:rsid w:val="003A2F5C"/>
    <w:rsid w:val="003A3A7D"/>
    <w:rsid w:val="003A4030"/>
    <w:rsid w:val="003A4089"/>
    <w:rsid w:val="003A4102"/>
    <w:rsid w:val="003A4600"/>
    <w:rsid w:val="003A4D01"/>
    <w:rsid w:val="003A4F13"/>
    <w:rsid w:val="003A4FE9"/>
    <w:rsid w:val="003A543D"/>
    <w:rsid w:val="003A5592"/>
    <w:rsid w:val="003A6631"/>
    <w:rsid w:val="003A676B"/>
    <w:rsid w:val="003A67E0"/>
    <w:rsid w:val="003A6C0A"/>
    <w:rsid w:val="003A6C29"/>
    <w:rsid w:val="003A6D40"/>
    <w:rsid w:val="003A7405"/>
    <w:rsid w:val="003A760F"/>
    <w:rsid w:val="003A7890"/>
    <w:rsid w:val="003A7CA9"/>
    <w:rsid w:val="003B00D0"/>
    <w:rsid w:val="003B02C5"/>
    <w:rsid w:val="003B057B"/>
    <w:rsid w:val="003B09A2"/>
    <w:rsid w:val="003B1898"/>
    <w:rsid w:val="003B1D47"/>
    <w:rsid w:val="003B20E1"/>
    <w:rsid w:val="003B2356"/>
    <w:rsid w:val="003B23FF"/>
    <w:rsid w:val="003B24AA"/>
    <w:rsid w:val="003B2863"/>
    <w:rsid w:val="003B3416"/>
    <w:rsid w:val="003B3725"/>
    <w:rsid w:val="003B3847"/>
    <w:rsid w:val="003B3A00"/>
    <w:rsid w:val="003B3B5B"/>
    <w:rsid w:val="003B501F"/>
    <w:rsid w:val="003B5178"/>
    <w:rsid w:val="003B51E7"/>
    <w:rsid w:val="003B574C"/>
    <w:rsid w:val="003B5BA3"/>
    <w:rsid w:val="003B5DC9"/>
    <w:rsid w:val="003B63D2"/>
    <w:rsid w:val="003B6704"/>
    <w:rsid w:val="003B6A7A"/>
    <w:rsid w:val="003C007A"/>
    <w:rsid w:val="003C08AC"/>
    <w:rsid w:val="003C0A05"/>
    <w:rsid w:val="003C0ECE"/>
    <w:rsid w:val="003C21D5"/>
    <w:rsid w:val="003C220D"/>
    <w:rsid w:val="003C3417"/>
    <w:rsid w:val="003C38F8"/>
    <w:rsid w:val="003C5459"/>
    <w:rsid w:val="003C573C"/>
    <w:rsid w:val="003C5A94"/>
    <w:rsid w:val="003C5C62"/>
    <w:rsid w:val="003C685A"/>
    <w:rsid w:val="003C6D8C"/>
    <w:rsid w:val="003C6E1C"/>
    <w:rsid w:val="003D01A0"/>
    <w:rsid w:val="003D0426"/>
    <w:rsid w:val="003D0906"/>
    <w:rsid w:val="003D0FB2"/>
    <w:rsid w:val="003D10E8"/>
    <w:rsid w:val="003D1276"/>
    <w:rsid w:val="003D12ED"/>
    <w:rsid w:val="003D137F"/>
    <w:rsid w:val="003D1819"/>
    <w:rsid w:val="003D1F75"/>
    <w:rsid w:val="003D28E3"/>
    <w:rsid w:val="003D329A"/>
    <w:rsid w:val="003D3637"/>
    <w:rsid w:val="003D3989"/>
    <w:rsid w:val="003D3A86"/>
    <w:rsid w:val="003D3C2A"/>
    <w:rsid w:val="003D3F99"/>
    <w:rsid w:val="003D498E"/>
    <w:rsid w:val="003D4A5C"/>
    <w:rsid w:val="003D5017"/>
    <w:rsid w:val="003D50B0"/>
    <w:rsid w:val="003D5CDE"/>
    <w:rsid w:val="003D5FA4"/>
    <w:rsid w:val="003D5FD4"/>
    <w:rsid w:val="003D5FEF"/>
    <w:rsid w:val="003D6107"/>
    <w:rsid w:val="003D6DAB"/>
    <w:rsid w:val="003D704F"/>
    <w:rsid w:val="003D70DD"/>
    <w:rsid w:val="003D71C8"/>
    <w:rsid w:val="003D7216"/>
    <w:rsid w:val="003D7708"/>
    <w:rsid w:val="003D7EF0"/>
    <w:rsid w:val="003E03FB"/>
    <w:rsid w:val="003E068D"/>
    <w:rsid w:val="003E07FC"/>
    <w:rsid w:val="003E0B5D"/>
    <w:rsid w:val="003E0EC5"/>
    <w:rsid w:val="003E19DA"/>
    <w:rsid w:val="003E29D0"/>
    <w:rsid w:val="003E37FA"/>
    <w:rsid w:val="003E3CD5"/>
    <w:rsid w:val="003E3E7E"/>
    <w:rsid w:val="003E4113"/>
    <w:rsid w:val="003E47C6"/>
    <w:rsid w:val="003E53F0"/>
    <w:rsid w:val="003E53F6"/>
    <w:rsid w:val="003E5AA9"/>
    <w:rsid w:val="003E5BBD"/>
    <w:rsid w:val="003E613A"/>
    <w:rsid w:val="003E6335"/>
    <w:rsid w:val="003E6602"/>
    <w:rsid w:val="003E662F"/>
    <w:rsid w:val="003E6C7F"/>
    <w:rsid w:val="003E6FCC"/>
    <w:rsid w:val="003E7574"/>
    <w:rsid w:val="003E7678"/>
    <w:rsid w:val="003E7729"/>
    <w:rsid w:val="003E78E2"/>
    <w:rsid w:val="003E7B07"/>
    <w:rsid w:val="003E7E38"/>
    <w:rsid w:val="003F0F57"/>
    <w:rsid w:val="003F0F88"/>
    <w:rsid w:val="003F1069"/>
    <w:rsid w:val="003F1243"/>
    <w:rsid w:val="003F125E"/>
    <w:rsid w:val="003F1650"/>
    <w:rsid w:val="003F227D"/>
    <w:rsid w:val="003F28AA"/>
    <w:rsid w:val="003F2CF7"/>
    <w:rsid w:val="003F331F"/>
    <w:rsid w:val="003F3965"/>
    <w:rsid w:val="003F3E0D"/>
    <w:rsid w:val="003F437C"/>
    <w:rsid w:val="003F4543"/>
    <w:rsid w:val="003F456C"/>
    <w:rsid w:val="003F4C64"/>
    <w:rsid w:val="003F4D13"/>
    <w:rsid w:val="003F4EE7"/>
    <w:rsid w:val="003F5067"/>
    <w:rsid w:val="003F5A42"/>
    <w:rsid w:val="003F5A48"/>
    <w:rsid w:val="003F5D9E"/>
    <w:rsid w:val="003F5E10"/>
    <w:rsid w:val="003F5EDC"/>
    <w:rsid w:val="003F6289"/>
    <w:rsid w:val="003F62FE"/>
    <w:rsid w:val="003F78A2"/>
    <w:rsid w:val="003F7F70"/>
    <w:rsid w:val="003F7FF0"/>
    <w:rsid w:val="0040014D"/>
    <w:rsid w:val="00400150"/>
    <w:rsid w:val="0040022D"/>
    <w:rsid w:val="0040085E"/>
    <w:rsid w:val="00400AC9"/>
    <w:rsid w:val="00402745"/>
    <w:rsid w:val="00402A61"/>
    <w:rsid w:val="00402CF6"/>
    <w:rsid w:val="00403134"/>
    <w:rsid w:val="004037E4"/>
    <w:rsid w:val="00403B0E"/>
    <w:rsid w:val="00403B3A"/>
    <w:rsid w:val="00403FF0"/>
    <w:rsid w:val="004044C3"/>
    <w:rsid w:val="004050DA"/>
    <w:rsid w:val="004055A6"/>
    <w:rsid w:val="004055E0"/>
    <w:rsid w:val="00405F21"/>
    <w:rsid w:val="004067BD"/>
    <w:rsid w:val="00406889"/>
    <w:rsid w:val="004068C2"/>
    <w:rsid w:val="00406901"/>
    <w:rsid w:val="0040705C"/>
    <w:rsid w:val="00410146"/>
    <w:rsid w:val="00410253"/>
    <w:rsid w:val="0041057E"/>
    <w:rsid w:val="0041093E"/>
    <w:rsid w:val="00410A6E"/>
    <w:rsid w:val="00410E17"/>
    <w:rsid w:val="00411007"/>
    <w:rsid w:val="00411476"/>
    <w:rsid w:val="0041165E"/>
    <w:rsid w:val="004139A0"/>
    <w:rsid w:val="00413E52"/>
    <w:rsid w:val="004148C4"/>
    <w:rsid w:val="00414BEC"/>
    <w:rsid w:val="00414D57"/>
    <w:rsid w:val="00415ADF"/>
    <w:rsid w:val="0041645F"/>
    <w:rsid w:val="004164F8"/>
    <w:rsid w:val="004168BE"/>
    <w:rsid w:val="00416B33"/>
    <w:rsid w:val="00417DF5"/>
    <w:rsid w:val="0042009F"/>
    <w:rsid w:val="004205AD"/>
    <w:rsid w:val="00421175"/>
    <w:rsid w:val="00421185"/>
    <w:rsid w:val="004211A8"/>
    <w:rsid w:val="0042168E"/>
    <w:rsid w:val="0042176B"/>
    <w:rsid w:val="00421C42"/>
    <w:rsid w:val="004225F3"/>
    <w:rsid w:val="00422BBD"/>
    <w:rsid w:val="00422FF1"/>
    <w:rsid w:val="004230EF"/>
    <w:rsid w:val="004235B8"/>
    <w:rsid w:val="0042373A"/>
    <w:rsid w:val="00423FA1"/>
    <w:rsid w:val="00424300"/>
    <w:rsid w:val="00424796"/>
    <w:rsid w:val="0042539E"/>
    <w:rsid w:val="004253D3"/>
    <w:rsid w:val="0042578C"/>
    <w:rsid w:val="004263D7"/>
    <w:rsid w:val="00426624"/>
    <w:rsid w:val="00426744"/>
    <w:rsid w:val="00426F3E"/>
    <w:rsid w:val="004270A1"/>
    <w:rsid w:val="004274FA"/>
    <w:rsid w:val="00427921"/>
    <w:rsid w:val="00427F60"/>
    <w:rsid w:val="00430896"/>
    <w:rsid w:val="00430BD8"/>
    <w:rsid w:val="00431072"/>
    <w:rsid w:val="004311BC"/>
    <w:rsid w:val="0043123C"/>
    <w:rsid w:val="00431356"/>
    <w:rsid w:val="00431608"/>
    <w:rsid w:val="004317D5"/>
    <w:rsid w:val="00431BE5"/>
    <w:rsid w:val="00432D67"/>
    <w:rsid w:val="004333DE"/>
    <w:rsid w:val="0043365B"/>
    <w:rsid w:val="004336C8"/>
    <w:rsid w:val="00433A24"/>
    <w:rsid w:val="00433B7A"/>
    <w:rsid w:val="0043449D"/>
    <w:rsid w:val="00434BBE"/>
    <w:rsid w:val="00434E4F"/>
    <w:rsid w:val="00435942"/>
    <w:rsid w:val="0043625E"/>
    <w:rsid w:val="00436929"/>
    <w:rsid w:val="00436A3C"/>
    <w:rsid w:val="00437114"/>
    <w:rsid w:val="00437531"/>
    <w:rsid w:val="0043771C"/>
    <w:rsid w:val="004377D9"/>
    <w:rsid w:val="0043784F"/>
    <w:rsid w:val="004379CA"/>
    <w:rsid w:val="00437C69"/>
    <w:rsid w:val="00437CDF"/>
    <w:rsid w:val="004400CE"/>
    <w:rsid w:val="0044026B"/>
    <w:rsid w:val="00440D4A"/>
    <w:rsid w:val="004414F1"/>
    <w:rsid w:val="00441973"/>
    <w:rsid w:val="00441B16"/>
    <w:rsid w:val="00441FDC"/>
    <w:rsid w:val="00442505"/>
    <w:rsid w:val="004428C2"/>
    <w:rsid w:val="00442C8F"/>
    <w:rsid w:val="00443380"/>
    <w:rsid w:val="004438C1"/>
    <w:rsid w:val="00443BAF"/>
    <w:rsid w:val="00443F34"/>
    <w:rsid w:val="00444998"/>
    <w:rsid w:val="004458B3"/>
    <w:rsid w:val="0044610E"/>
    <w:rsid w:val="00446A79"/>
    <w:rsid w:val="00447273"/>
    <w:rsid w:val="00447337"/>
    <w:rsid w:val="0044734E"/>
    <w:rsid w:val="00447B3F"/>
    <w:rsid w:val="00447E6B"/>
    <w:rsid w:val="00447EB8"/>
    <w:rsid w:val="00450162"/>
    <w:rsid w:val="004502C0"/>
    <w:rsid w:val="004502CE"/>
    <w:rsid w:val="00450FA3"/>
    <w:rsid w:val="0045105A"/>
    <w:rsid w:val="00451605"/>
    <w:rsid w:val="00451836"/>
    <w:rsid w:val="00451A3E"/>
    <w:rsid w:val="00453105"/>
    <w:rsid w:val="00453264"/>
    <w:rsid w:val="0045334F"/>
    <w:rsid w:val="004539CB"/>
    <w:rsid w:val="00453F57"/>
    <w:rsid w:val="004541B4"/>
    <w:rsid w:val="004544A0"/>
    <w:rsid w:val="004546A6"/>
    <w:rsid w:val="00454813"/>
    <w:rsid w:val="0045484D"/>
    <w:rsid w:val="00454DA6"/>
    <w:rsid w:val="004550CC"/>
    <w:rsid w:val="004555D2"/>
    <w:rsid w:val="00456431"/>
    <w:rsid w:val="00456827"/>
    <w:rsid w:val="0045698B"/>
    <w:rsid w:val="0045765B"/>
    <w:rsid w:val="00457820"/>
    <w:rsid w:val="00457DFB"/>
    <w:rsid w:val="00457E29"/>
    <w:rsid w:val="00457EBB"/>
    <w:rsid w:val="00457F92"/>
    <w:rsid w:val="00460021"/>
    <w:rsid w:val="00460254"/>
    <w:rsid w:val="00460280"/>
    <w:rsid w:val="004606FD"/>
    <w:rsid w:val="00460FF1"/>
    <w:rsid w:val="00461604"/>
    <w:rsid w:val="00461A77"/>
    <w:rsid w:val="00461A7E"/>
    <w:rsid w:val="00462002"/>
    <w:rsid w:val="00462E24"/>
    <w:rsid w:val="004631A8"/>
    <w:rsid w:val="00463C65"/>
    <w:rsid w:val="00464102"/>
    <w:rsid w:val="0046439E"/>
    <w:rsid w:val="0046460E"/>
    <w:rsid w:val="004647B1"/>
    <w:rsid w:val="004648DE"/>
    <w:rsid w:val="00464DAF"/>
    <w:rsid w:val="00464FCE"/>
    <w:rsid w:val="00465177"/>
    <w:rsid w:val="0046573A"/>
    <w:rsid w:val="0046580D"/>
    <w:rsid w:val="0046583C"/>
    <w:rsid w:val="00465BE4"/>
    <w:rsid w:val="00465EE8"/>
    <w:rsid w:val="004661BE"/>
    <w:rsid w:val="00466434"/>
    <w:rsid w:val="0046652F"/>
    <w:rsid w:val="00466B7B"/>
    <w:rsid w:val="0046701C"/>
    <w:rsid w:val="0046709E"/>
    <w:rsid w:val="00470466"/>
    <w:rsid w:val="004704F6"/>
    <w:rsid w:val="00470AC7"/>
    <w:rsid w:val="00470F55"/>
    <w:rsid w:val="004715B6"/>
    <w:rsid w:val="004724DE"/>
    <w:rsid w:val="00472889"/>
    <w:rsid w:val="00472C46"/>
    <w:rsid w:val="00473A4D"/>
    <w:rsid w:val="00473AAD"/>
    <w:rsid w:val="00473E47"/>
    <w:rsid w:val="0047501D"/>
    <w:rsid w:val="00475E81"/>
    <w:rsid w:val="00475ECB"/>
    <w:rsid w:val="00476712"/>
    <w:rsid w:val="00476814"/>
    <w:rsid w:val="0047722B"/>
    <w:rsid w:val="00477523"/>
    <w:rsid w:val="00477637"/>
    <w:rsid w:val="00477F30"/>
    <w:rsid w:val="00480F28"/>
    <w:rsid w:val="004811B3"/>
    <w:rsid w:val="00481820"/>
    <w:rsid w:val="0048184F"/>
    <w:rsid w:val="00481C2A"/>
    <w:rsid w:val="00482235"/>
    <w:rsid w:val="0048392C"/>
    <w:rsid w:val="00483F3D"/>
    <w:rsid w:val="00484550"/>
    <w:rsid w:val="00485937"/>
    <w:rsid w:val="004859DC"/>
    <w:rsid w:val="00485AF7"/>
    <w:rsid w:val="00486040"/>
    <w:rsid w:val="004862DA"/>
    <w:rsid w:val="0048692C"/>
    <w:rsid w:val="0048698A"/>
    <w:rsid w:val="00486A68"/>
    <w:rsid w:val="00487494"/>
    <w:rsid w:val="0049019D"/>
    <w:rsid w:val="0049061D"/>
    <w:rsid w:val="0049114C"/>
    <w:rsid w:val="00491284"/>
    <w:rsid w:val="00491A09"/>
    <w:rsid w:val="00491C34"/>
    <w:rsid w:val="00492001"/>
    <w:rsid w:val="0049247A"/>
    <w:rsid w:val="00492BC1"/>
    <w:rsid w:val="00492F6C"/>
    <w:rsid w:val="00492F93"/>
    <w:rsid w:val="004931A9"/>
    <w:rsid w:val="00493FC8"/>
    <w:rsid w:val="00494209"/>
    <w:rsid w:val="004942DA"/>
    <w:rsid w:val="0049449C"/>
    <w:rsid w:val="0049453C"/>
    <w:rsid w:val="004946FC"/>
    <w:rsid w:val="00494E39"/>
    <w:rsid w:val="00495079"/>
    <w:rsid w:val="0049561B"/>
    <w:rsid w:val="004958DA"/>
    <w:rsid w:val="00497299"/>
    <w:rsid w:val="0049797A"/>
    <w:rsid w:val="00497B3F"/>
    <w:rsid w:val="004A0DFC"/>
    <w:rsid w:val="004A12FE"/>
    <w:rsid w:val="004A13B7"/>
    <w:rsid w:val="004A189A"/>
    <w:rsid w:val="004A1C8D"/>
    <w:rsid w:val="004A1F93"/>
    <w:rsid w:val="004A24BE"/>
    <w:rsid w:val="004A26C3"/>
    <w:rsid w:val="004A2943"/>
    <w:rsid w:val="004A2E2A"/>
    <w:rsid w:val="004A3805"/>
    <w:rsid w:val="004A3C28"/>
    <w:rsid w:val="004A4E05"/>
    <w:rsid w:val="004A4F5D"/>
    <w:rsid w:val="004A4F8E"/>
    <w:rsid w:val="004A5A36"/>
    <w:rsid w:val="004A5C0E"/>
    <w:rsid w:val="004A60F5"/>
    <w:rsid w:val="004A61AD"/>
    <w:rsid w:val="004A7EE6"/>
    <w:rsid w:val="004B072F"/>
    <w:rsid w:val="004B0BD1"/>
    <w:rsid w:val="004B0DC5"/>
    <w:rsid w:val="004B0EBD"/>
    <w:rsid w:val="004B129A"/>
    <w:rsid w:val="004B138B"/>
    <w:rsid w:val="004B1F4B"/>
    <w:rsid w:val="004B1FA5"/>
    <w:rsid w:val="004B2358"/>
    <w:rsid w:val="004B262C"/>
    <w:rsid w:val="004B27F0"/>
    <w:rsid w:val="004B3860"/>
    <w:rsid w:val="004B3CB9"/>
    <w:rsid w:val="004B4213"/>
    <w:rsid w:val="004B45E7"/>
    <w:rsid w:val="004B4A78"/>
    <w:rsid w:val="004B5013"/>
    <w:rsid w:val="004B50D9"/>
    <w:rsid w:val="004B5A63"/>
    <w:rsid w:val="004B5EE9"/>
    <w:rsid w:val="004B6577"/>
    <w:rsid w:val="004B6B4E"/>
    <w:rsid w:val="004B6C96"/>
    <w:rsid w:val="004B6DFC"/>
    <w:rsid w:val="004B6EB9"/>
    <w:rsid w:val="004B6FA0"/>
    <w:rsid w:val="004B7028"/>
    <w:rsid w:val="004B7F15"/>
    <w:rsid w:val="004B7F90"/>
    <w:rsid w:val="004C0128"/>
    <w:rsid w:val="004C037E"/>
    <w:rsid w:val="004C0449"/>
    <w:rsid w:val="004C0695"/>
    <w:rsid w:val="004C188D"/>
    <w:rsid w:val="004C1AD8"/>
    <w:rsid w:val="004C228C"/>
    <w:rsid w:val="004C2D34"/>
    <w:rsid w:val="004C3CD2"/>
    <w:rsid w:val="004C3D14"/>
    <w:rsid w:val="004C3ED6"/>
    <w:rsid w:val="004C4126"/>
    <w:rsid w:val="004C4472"/>
    <w:rsid w:val="004C4890"/>
    <w:rsid w:val="004C514D"/>
    <w:rsid w:val="004C5A16"/>
    <w:rsid w:val="004C5B4F"/>
    <w:rsid w:val="004C5C5F"/>
    <w:rsid w:val="004C61D5"/>
    <w:rsid w:val="004C6E04"/>
    <w:rsid w:val="004C7671"/>
    <w:rsid w:val="004C7741"/>
    <w:rsid w:val="004C7822"/>
    <w:rsid w:val="004C7884"/>
    <w:rsid w:val="004D0569"/>
    <w:rsid w:val="004D07EB"/>
    <w:rsid w:val="004D0B99"/>
    <w:rsid w:val="004D0BF5"/>
    <w:rsid w:val="004D16EC"/>
    <w:rsid w:val="004D1C3B"/>
    <w:rsid w:val="004D1E6A"/>
    <w:rsid w:val="004D2579"/>
    <w:rsid w:val="004D2BE8"/>
    <w:rsid w:val="004D2C4D"/>
    <w:rsid w:val="004D2E7E"/>
    <w:rsid w:val="004D33FE"/>
    <w:rsid w:val="004D396A"/>
    <w:rsid w:val="004D39D9"/>
    <w:rsid w:val="004D3B47"/>
    <w:rsid w:val="004D3C3F"/>
    <w:rsid w:val="004D4211"/>
    <w:rsid w:val="004D503A"/>
    <w:rsid w:val="004D50C1"/>
    <w:rsid w:val="004D50DE"/>
    <w:rsid w:val="004D6785"/>
    <w:rsid w:val="004D6973"/>
    <w:rsid w:val="004D742E"/>
    <w:rsid w:val="004D78A1"/>
    <w:rsid w:val="004E087A"/>
    <w:rsid w:val="004E0B26"/>
    <w:rsid w:val="004E1108"/>
    <w:rsid w:val="004E1368"/>
    <w:rsid w:val="004E1D2B"/>
    <w:rsid w:val="004E26D5"/>
    <w:rsid w:val="004E3639"/>
    <w:rsid w:val="004E3C9E"/>
    <w:rsid w:val="004E4512"/>
    <w:rsid w:val="004E4580"/>
    <w:rsid w:val="004E4C8B"/>
    <w:rsid w:val="004E5A4C"/>
    <w:rsid w:val="004E5E48"/>
    <w:rsid w:val="004E6005"/>
    <w:rsid w:val="004E6C2C"/>
    <w:rsid w:val="004E6FE1"/>
    <w:rsid w:val="004E7650"/>
    <w:rsid w:val="004E7DEA"/>
    <w:rsid w:val="004E7E7C"/>
    <w:rsid w:val="004E7F51"/>
    <w:rsid w:val="004F006C"/>
    <w:rsid w:val="004F02EA"/>
    <w:rsid w:val="004F0365"/>
    <w:rsid w:val="004F0542"/>
    <w:rsid w:val="004F0A8E"/>
    <w:rsid w:val="004F0F72"/>
    <w:rsid w:val="004F13B0"/>
    <w:rsid w:val="004F218F"/>
    <w:rsid w:val="004F2A5E"/>
    <w:rsid w:val="004F2BC3"/>
    <w:rsid w:val="004F333E"/>
    <w:rsid w:val="004F38B7"/>
    <w:rsid w:val="004F3C2D"/>
    <w:rsid w:val="004F4557"/>
    <w:rsid w:val="004F4F20"/>
    <w:rsid w:val="004F5728"/>
    <w:rsid w:val="004F5B69"/>
    <w:rsid w:val="004F5E53"/>
    <w:rsid w:val="004F6221"/>
    <w:rsid w:val="004F64C8"/>
    <w:rsid w:val="004F6933"/>
    <w:rsid w:val="004F7420"/>
    <w:rsid w:val="004F7B40"/>
    <w:rsid w:val="004F7BD8"/>
    <w:rsid w:val="00500480"/>
    <w:rsid w:val="0050072F"/>
    <w:rsid w:val="00500C3F"/>
    <w:rsid w:val="00500E50"/>
    <w:rsid w:val="005012EC"/>
    <w:rsid w:val="0050160B"/>
    <w:rsid w:val="005019DE"/>
    <w:rsid w:val="00501C7F"/>
    <w:rsid w:val="005026A9"/>
    <w:rsid w:val="0050275F"/>
    <w:rsid w:val="00502AE3"/>
    <w:rsid w:val="0050301F"/>
    <w:rsid w:val="005036C4"/>
    <w:rsid w:val="00503734"/>
    <w:rsid w:val="00503E2F"/>
    <w:rsid w:val="005040ED"/>
    <w:rsid w:val="005045CD"/>
    <w:rsid w:val="00504698"/>
    <w:rsid w:val="005047E1"/>
    <w:rsid w:val="00504F36"/>
    <w:rsid w:val="00505344"/>
    <w:rsid w:val="00505421"/>
    <w:rsid w:val="00506DE0"/>
    <w:rsid w:val="00506E9A"/>
    <w:rsid w:val="00506FF7"/>
    <w:rsid w:val="00507421"/>
    <w:rsid w:val="005076E3"/>
    <w:rsid w:val="00507D03"/>
    <w:rsid w:val="00507D31"/>
    <w:rsid w:val="00510190"/>
    <w:rsid w:val="00510286"/>
    <w:rsid w:val="0051051F"/>
    <w:rsid w:val="005108AB"/>
    <w:rsid w:val="00510BE7"/>
    <w:rsid w:val="0051207C"/>
    <w:rsid w:val="0051292C"/>
    <w:rsid w:val="00513292"/>
    <w:rsid w:val="0051356C"/>
    <w:rsid w:val="005146CF"/>
    <w:rsid w:val="00514DEB"/>
    <w:rsid w:val="00515272"/>
    <w:rsid w:val="005163E5"/>
    <w:rsid w:val="00517172"/>
    <w:rsid w:val="00517912"/>
    <w:rsid w:val="00517AFB"/>
    <w:rsid w:val="005201CF"/>
    <w:rsid w:val="00520367"/>
    <w:rsid w:val="0052064D"/>
    <w:rsid w:val="00520B00"/>
    <w:rsid w:val="00521845"/>
    <w:rsid w:val="00521905"/>
    <w:rsid w:val="005219FF"/>
    <w:rsid w:val="00521A7B"/>
    <w:rsid w:val="005226AF"/>
    <w:rsid w:val="005228B3"/>
    <w:rsid w:val="00522BEB"/>
    <w:rsid w:val="00522F01"/>
    <w:rsid w:val="00522F98"/>
    <w:rsid w:val="005230E5"/>
    <w:rsid w:val="00523211"/>
    <w:rsid w:val="00524281"/>
    <w:rsid w:val="0052471C"/>
    <w:rsid w:val="00524DA7"/>
    <w:rsid w:val="005259FB"/>
    <w:rsid w:val="00525D2C"/>
    <w:rsid w:val="00525D58"/>
    <w:rsid w:val="00525D6F"/>
    <w:rsid w:val="00526045"/>
    <w:rsid w:val="00526B89"/>
    <w:rsid w:val="0052753A"/>
    <w:rsid w:val="005278AE"/>
    <w:rsid w:val="00527E72"/>
    <w:rsid w:val="00530128"/>
    <w:rsid w:val="00530204"/>
    <w:rsid w:val="0053030E"/>
    <w:rsid w:val="00530422"/>
    <w:rsid w:val="005304DD"/>
    <w:rsid w:val="00530AD0"/>
    <w:rsid w:val="005310E8"/>
    <w:rsid w:val="00531253"/>
    <w:rsid w:val="0053139B"/>
    <w:rsid w:val="00531B66"/>
    <w:rsid w:val="00532A13"/>
    <w:rsid w:val="00532AC4"/>
    <w:rsid w:val="00532DA4"/>
    <w:rsid w:val="00532E2B"/>
    <w:rsid w:val="00533450"/>
    <w:rsid w:val="00533483"/>
    <w:rsid w:val="005335CD"/>
    <w:rsid w:val="00533971"/>
    <w:rsid w:val="00533FAC"/>
    <w:rsid w:val="005345A7"/>
    <w:rsid w:val="0053475A"/>
    <w:rsid w:val="0053515D"/>
    <w:rsid w:val="005363D5"/>
    <w:rsid w:val="00536488"/>
    <w:rsid w:val="0053658D"/>
    <w:rsid w:val="00537192"/>
    <w:rsid w:val="005378A9"/>
    <w:rsid w:val="00540325"/>
    <w:rsid w:val="005404BB"/>
    <w:rsid w:val="0054068A"/>
    <w:rsid w:val="00540B13"/>
    <w:rsid w:val="00540EEB"/>
    <w:rsid w:val="00540FC4"/>
    <w:rsid w:val="00541B0D"/>
    <w:rsid w:val="00542611"/>
    <w:rsid w:val="00542746"/>
    <w:rsid w:val="0054297B"/>
    <w:rsid w:val="00542A80"/>
    <w:rsid w:val="00542BB6"/>
    <w:rsid w:val="00543050"/>
    <w:rsid w:val="00543472"/>
    <w:rsid w:val="005434A8"/>
    <w:rsid w:val="00543A14"/>
    <w:rsid w:val="00543B60"/>
    <w:rsid w:val="0054414A"/>
    <w:rsid w:val="005442C4"/>
    <w:rsid w:val="0054493E"/>
    <w:rsid w:val="00544CD7"/>
    <w:rsid w:val="00544E16"/>
    <w:rsid w:val="00544F20"/>
    <w:rsid w:val="005464C2"/>
    <w:rsid w:val="00546950"/>
    <w:rsid w:val="00546A06"/>
    <w:rsid w:val="00546D9D"/>
    <w:rsid w:val="00547549"/>
    <w:rsid w:val="00550216"/>
    <w:rsid w:val="00550E0A"/>
    <w:rsid w:val="005518D6"/>
    <w:rsid w:val="00551E88"/>
    <w:rsid w:val="005525EF"/>
    <w:rsid w:val="005525F9"/>
    <w:rsid w:val="00552695"/>
    <w:rsid w:val="005534CB"/>
    <w:rsid w:val="005535F5"/>
    <w:rsid w:val="0055420B"/>
    <w:rsid w:val="0055428E"/>
    <w:rsid w:val="0055441B"/>
    <w:rsid w:val="005546F5"/>
    <w:rsid w:val="00554FFF"/>
    <w:rsid w:val="005551D6"/>
    <w:rsid w:val="00555277"/>
    <w:rsid w:val="00555E16"/>
    <w:rsid w:val="00555F01"/>
    <w:rsid w:val="00555F85"/>
    <w:rsid w:val="005562EA"/>
    <w:rsid w:val="0055656A"/>
    <w:rsid w:val="00556BAB"/>
    <w:rsid w:val="00556FF9"/>
    <w:rsid w:val="00557F91"/>
    <w:rsid w:val="005600A7"/>
    <w:rsid w:val="00560B32"/>
    <w:rsid w:val="00560E37"/>
    <w:rsid w:val="00560FB4"/>
    <w:rsid w:val="005613D7"/>
    <w:rsid w:val="005617BE"/>
    <w:rsid w:val="00561872"/>
    <w:rsid w:val="005618C2"/>
    <w:rsid w:val="00561F5C"/>
    <w:rsid w:val="0056238D"/>
    <w:rsid w:val="00562626"/>
    <w:rsid w:val="00562900"/>
    <w:rsid w:val="00562997"/>
    <w:rsid w:val="00563D04"/>
    <w:rsid w:val="00563EB3"/>
    <w:rsid w:val="005643AA"/>
    <w:rsid w:val="005644C7"/>
    <w:rsid w:val="00564664"/>
    <w:rsid w:val="005651E0"/>
    <w:rsid w:val="00565C45"/>
    <w:rsid w:val="00565D1F"/>
    <w:rsid w:val="00565E0C"/>
    <w:rsid w:val="00567919"/>
    <w:rsid w:val="005700E1"/>
    <w:rsid w:val="00570232"/>
    <w:rsid w:val="005702CA"/>
    <w:rsid w:val="00570FC2"/>
    <w:rsid w:val="005719B1"/>
    <w:rsid w:val="00571D10"/>
    <w:rsid w:val="00573299"/>
    <w:rsid w:val="00573417"/>
    <w:rsid w:val="00573FD4"/>
    <w:rsid w:val="00574029"/>
    <w:rsid w:val="00574D7B"/>
    <w:rsid w:val="00574F08"/>
    <w:rsid w:val="005752C5"/>
    <w:rsid w:val="00575709"/>
    <w:rsid w:val="00576F73"/>
    <w:rsid w:val="00577574"/>
    <w:rsid w:val="005778AD"/>
    <w:rsid w:val="00577CB3"/>
    <w:rsid w:val="00577D76"/>
    <w:rsid w:val="005803BC"/>
    <w:rsid w:val="00580705"/>
    <w:rsid w:val="005807EF"/>
    <w:rsid w:val="00580E3D"/>
    <w:rsid w:val="00581ED1"/>
    <w:rsid w:val="00582668"/>
    <w:rsid w:val="005828D8"/>
    <w:rsid w:val="00582C5C"/>
    <w:rsid w:val="00582F74"/>
    <w:rsid w:val="00583C7B"/>
    <w:rsid w:val="00583E60"/>
    <w:rsid w:val="00584797"/>
    <w:rsid w:val="005849D1"/>
    <w:rsid w:val="00584DF5"/>
    <w:rsid w:val="00584F98"/>
    <w:rsid w:val="00585B70"/>
    <w:rsid w:val="0058632B"/>
    <w:rsid w:val="005863FA"/>
    <w:rsid w:val="00586C1A"/>
    <w:rsid w:val="00586CC4"/>
    <w:rsid w:val="0058795D"/>
    <w:rsid w:val="00587E3D"/>
    <w:rsid w:val="00587EB1"/>
    <w:rsid w:val="00587FB2"/>
    <w:rsid w:val="00590418"/>
    <w:rsid w:val="00590F25"/>
    <w:rsid w:val="00590FC0"/>
    <w:rsid w:val="00591563"/>
    <w:rsid w:val="00591730"/>
    <w:rsid w:val="005929FA"/>
    <w:rsid w:val="00592B12"/>
    <w:rsid w:val="00592BE9"/>
    <w:rsid w:val="00593211"/>
    <w:rsid w:val="00593739"/>
    <w:rsid w:val="00593741"/>
    <w:rsid w:val="00593805"/>
    <w:rsid w:val="0059457E"/>
    <w:rsid w:val="00594C6D"/>
    <w:rsid w:val="005959E6"/>
    <w:rsid w:val="00596095"/>
    <w:rsid w:val="00596360"/>
    <w:rsid w:val="00596462"/>
    <w:rsid w:val="0059653D"/>
    <w:rsid w:val="005971D3"/>
    <w:rsid w:val="00597561"/>
    <w:rsid w:val="005978AD"/>
    <w:rsid w:val="00597B01"/>
    <w:rsid w:val="00597F39"/>
    <w:rsid w:val="005A0B58"/>
    <w:rsid w:val="005A0FED"/>
    <w:rsid w:val="005A23E6"/>
    <w:rsid w:val="005A2764"/>
    <w:rsid w:val="005A2D64"/>
    <w:rsid w:val="005A3369"/>
    <w:rsid w:val="005A3AC9"/>
    <w:rsid w:val="005A3AD3"/>
    <w:rsid w:val="005A3AE3"/>
    <w:rsid w:val="005A3CFC"/>
    <w:rsid w:val="005A3FDF"/>
    <w:rsid w:val="005A41A8"/>
    <w:rsid w:val="005A4DDB"/>
    <w:rsid w:val="005A572C"/>
    <w:rsid w:val="005A5787"/>
    <w:rsid w:val="005A5F48"/>
    <w:rsid w:val="005A6342"/>
    <w:rsid w:val="005A6473"/>
    <w:rsid w:val="005A6713"/>
    <w:rsid w:val="005A6798"/>
    <w:rsid w:val="005A67D7"/>
    <w:rsid w:val="005A78AF"/>
    <w:rsid w:val="005A7A21"/>
    <w:rsid w:val="005A7A3B"/>
    <w:rsid w:val="005B0C1F"/>
    <w:rsid w:val="005B1223"/>
    <w:rsid w:val="005B206A"/>
    <w:rsid w:val="005B2A61"/>
    <w:rsid w:val="005B32D6"/>
    <w:rsid w:val="005B34EC"/>
    <w:rsid w:val="005B3EDD"/>
    <w:rsid w:val="005B41C8"/>
    <w:rsid w:val="005B4694"/>
    <w:rsid w:val="005B4B44"/>
    <w:rsid w:val="005B4DAA"/>
    <w:rsid w:val="005B50C3"/>
    <w:rsid w:val="005B53FE"/>
    <w:rsid w:val="005B56DF"/>
    <w:rsid w:val="005B58B9"/>
    <w:rsid w:val="005B5BA3"/>
    <w:rsid w:val="005B61C4"/>
    <w:rsid w:val="005B73C3"/>
    <w:rsid w:val="005B77AE"/>
    <w:rsid w:val="005B7CA9"/>
    <w:rsid w:val="005B7EC9"/>
    <w:rsid w:val="005C06A4"/>
    <w:rsid w:val="005C0BCA"/>
    <w:rsid w:val="005C0CBF"/>
    <w:rsid w:val="005C0FA5"/>
    <w:rsid w:val="005C2F3D"/>
    <w:rsid w:val="005C2FF7"/>
    <w:rsid w:val="005C3797"/>
    <w:rsid w:val="005C3E5F"/>
    <w:rsid w:val="005C4911"/>
    <w:rsid w:val="005C49EA"/>
    <w:rsid w:val="005C5670"/>
    <w:rsid w:val="005C5E4C"/>
    <w:rsid w:val="005C5FE2"/>
    <w:rsid w:val="005C6DF1"/>
    <w:rsid w:val="005C74D7"/>
    <w:rsid w:val="005C79A5"/>
    <w:rsid w:val="005C7B8D"/>
    <w:rsid w:val="005C7D08"/>
    <w:rsid w:val="005D08A4"/>
    <w:rsid w:val="005D0ED6"/>
    <w:rsid w:val="005D1DE7"/>
    <w:rsid w:val="005D1F7B"/>
    <w:rsid w:val="005D24B8"/>
    <w:rsid w:val="005D2DDA"/>
    <w:rsid w:val="005D374E"/>
    <w:rsid w:val="005D3D3D"/>
    <w:rsid w:val="005D4411"/>
    <w:rsid w:val="005D4505"/>
    <w:rsid w:val="005D47A3"/>
    <w:rsid w:val="005D484C"/>
    <w:rsid w:val="005D4AD4"/>
    <w:rsid w:val="005D4F78"/>
    <w:rsid w:val="005D5C71"/>
    <w:rsid w:val="005D5D10"/>
    <w:rsid w:val="005D5DD5"/>
    <w:rsid w:val="005D62AB"/>
    <w:rsid w:val="005D6F44"/>
    <w:rsid w:val="005D77BF"/>
    <w:rsid w:val="005D7DDB"/>
    <w:rsid w:val="005E0533"/>
    <w:rsid w:val="005E056A"/>
    <w:rsid w:val="005E059B"/>
    <w:rsid w:val="005E061A"/>
    <w:rsid w:val="005E06AE"/>
    <w:rsid w:val="005E0C64"/>
    <w:rsid w:val="005E17AD"/>
    <w:rsid w:val="005E1E49"/>
    <w:rsid w:val="005E1EDD"/>
    <w:rsid w:val="005E2084"/>
    <w:rsid w:val="005E2813"/>
    <w:rsid w:val="005E2E14"/>
    <w:rsid w:val="005E3480"/>
    <w:rsid w:val="005E3983"/>
    <w:rsid w:val="005E3E1C"/>
    <w:rsid w:val="005E415F"/>
    <w:rsid w:val="005E4372"/>
    <w:rsid w:val="005E5262"/>
    <w:rsid w:val="005E53C4"/>
    <w:rsid w:val="005E5598"/>
    <w:rsid w:val="005E56CE"/>
    <w:rsid w:val="005E7372"/>
    <w:rsid w:val="005E75FB"/>
    <w:rsid w:val="005E794A"/>
    <w:rsid w:val="005E7B9E"/>
    <w:rsid w:val="005F001C"/>
    <w:rsid w:val="005F00C1"/>
    <w:rsid w:val="005F063F"/>
    <w:rsid w:val="005F06CB"/>
    <w:rsid w:val="005F0CC8"/>
    <w:rsid w:val="005F0EE9"/>
    <w:rsid w:val="005F21CB"/>
    <w:rsid w:val="005F2518"/>
    <w:rsid w:val="005F28D5"/>
    <w:rsid w:val="005F2D60"/>
    <w:rsid w:val="005F2EFB"/>
    <w:rsid w:val="005F2F99"/>
    <w:rsid w:val="005F34C0"/>
    <w:rsid w:val="005F37D7"/>
    <w:rsid w:val="005F38F3"/>
    <w:rsid w:val="005F3985"/>
    <w:rsid w:val="005F3A94"/>
    <w:rsid w:val="005F4356"/>
    <w:rsid w:val="005F4A84"/>
    <w:rsid w:val="005F4DBC"/>
    <w:rsid w:val="005F50F1"/>
    <w:rsid w:val="005F582C"/>
    <w:rsid w:val="005F5F1A"/>
    <w:rsid w:val="005F6082"/>
    <w:rsid w:val="005F6098"/>
    <w:rsid w:val="005F6140"/>
    <w:rsid w:val="005F69A3"/>
    <w:rsid w:val="005F6FE1"/>
    <w:rsid w:val="005F7252"/>
    <w:rsid w:val="005F7AF9"/>
    <w:rsid w:val="00600344"/>
    <w:rsid w:val="00600B1B"/>
    <w:rsid w:val="00600C15"/>
    <w:rsid w:val="00600D59"/>
    <w:rsid w:val="0060161A"/>
    <w:rsid w:val="0060170C"/>
    <w:rsid w:val="0060217B"/>
    <w:rsid w:val="00602BB7"/>
    <w:rsid w:val="00602DAA"/>
    <w:rsid w:val="00602F27"/>
    <w:rsid w:val="00603231"/>
    <w:rsid w:val="00603C2E"/>
    <w:rsid w:val="006042C4"/>
    <w:rsid w:val="00604442"/>
    <w:rsid w:val="006045AA"/>
    <w:rsid w:val="006048B3"/>
    <w:rsid w:val="00604D57"/>
    <w:rsid w:val="006053C4"/>
    <w:rsid w:val="00605D30"/>
    <w:rsid w:val="006068E7"/>
    <w:rsid w:val="006069E8"/>
    <w:rsid w:val="00606C68"/>
    <w:rsid w:val="00606F7D"/>
    <w:rsid w:val="006070BF"/>
    <w:rsid w:val="00607634"/>
    <w:rsid w:val="00610079"/>
    <w:rsid w:val="00610576"/>
    <w:rsid w:val="00610CBB"/>
    <w:rsid w:val="00610F2F"/>
    <w:rsid w:val="00611D96"/>
    <w:rsid w:val="00611DCA"/>
    <w:rsid w:val="00612255"/>
    <w:rsid w:val="006124A4"/>
    <w:rsid w:val="0061284B"/>
    <w:rsid w:val="00612C56"/>
    <w:rsid w:val="006130ED"/>
    <w:rsid w:val="006134AF"/>
    <w:rsid w:val="0061395D"/>
    <w:rsid w:val="00613A88"/>
    <w:rsid w:val="006141F3"/>
    <w:rsid w:val="006143EA"/>
    <w:rsid w:val="00614E3B"/>
    <w:rsid w:val="00615260"/>
    <w:rsid w:val="00615436"/>
    <w:rsid w:val="006158C7"/>
    <w:rsid w:val="00615E5E"/>
    <w:rsid w:val="00616E83"/>
    <w:rsid w:val="006170C2"/>
    <w:rsid w:val="00617414"/>
    <w:rsid w:val="006179D0"/>
    <w:rsid w:val="00617A6A"/>
    <w:rsid w:val="00617D7D"/>
    <w:rsid w:val="00620117"/>
    <w:rsid w:val="00620C2C"/>
    <w:rsid w:val="006213BB"/>
    <w:rsid w:val="00621702"/>
    <w:rsid w:val="006236D7"/>
    <w:rsid w:val="00623F41"/>
    <w:rsid w:val="00623FD1"/>
    <w:rsid w:val="006243F7"/>
    <w:rsid w:val="00624775"/>
    <w:rsid w:val="00624BD4"/>
    <w:rsid w:val="00624E6C"/>
    <w:rsid w:val="0062516E"/>
    <w:rsid w:val="006257CF"/>
    <w:rsid w:val="00625C01"/>
    <w:rsid w:val="00625D7B"/>
    <w:rsid w:val="00625E30"/>
    <w:rsid w:val="00626864"/>
    <w:rsid w:val="00626D02"/>
    <w:rsid w:val="00627595"/>
    <w:rsid w:val="00627697"/>
    <w:rsid w:val="006279FB"/>
    <w:rsid w:val="00627D99"/>
    <w:rsid w:val="00627E79"/>
    <w:rsid w:val="00630020"/>
    <w:rsid w:val="0063030B"/>
    <w:rsid w:val="00631064"/>
    <w:rsid w:val="0063228C"/>
    <w:rsid w:val="00632616"/>
    <w:rsid w:val="00633258"/>
    <w:rsid w:val="006332BA"/>
    <w:rsid w:val="00633DA4"/>
    <w:rsid w:val="0063410A"/>
    <w:rsid w:val="0063454E"/>
    <w:rsid w:val="006347FF"/>
    <w:rsid w:val="00634847"/>
    <w:rsid w:val="00634A8A"/>
    <w:rsid w:val="00634A9C"/>
    <w:rsid w:val="00634C52"/>
    <w:rsid w:val="006357C1"/>
    <w:rsid w:val="00635A1A"/>
    <w:rsid w:val="00635BC5"/>
    <w:rsid w:val="0063627A"/>
    <w:rsid w:val="00636591"/>
    <w:rsid w:val="00636CD7"/>
    <w:rsid w:val="006375FB"/>
    <w:rsid w:val="00640946"/>
    <w:rsid w:val="006409FB"/>
    <w:rsid w:val="00640C6B"/>
    <w:rsid w:val="006414BD"/>
    <w:rsid w:val="00641529"/>
    <w:rsid w:val="006417B5"/>
    <w:rsid w:val="00641D86"/>
    <w:rsid w:val="00641EDD"/>
    <w:rsid w:val="0064260A"/>
    <w:rsid w:val="00642B02"/>
    <w:rsid w:val="00643839"/>
    <w:rsid w:val="00644C93"/>
    <w:rsid w:val="0064503C"/>
    <w:rsid w:val="00645173"/>
    <w:rsid w:val="00646739"/>
    <w:rsid w:val="00646E06"/>
    <w:rsid w:val="00646EC4"/>
    <w:rsid w:val="00647575"/>
    <w:rsid w:val="006477F8"/>
    <w:rsid w:val="00647937"/>
    <w:rsid w:val="006479B2"/>
    <w:rsid w:val="006509FE"/>
    <w:rsid w:val="0065102E"/>
    <w:rsid w:val="006510E5"/>
    <w:rsid w:val="006510F9"/>
    <w:rsid w:val="0065156C"/>
    <w:rsid w:val="006516B1"/>
    <w:rsid w:val="00651AA5"/>
    <w:rsid w:val="00651AB3"/>
    <w:rsid w:val="0065254F"/>
    <w:rsid w:val="006525A1"/>
    <w:rsid w:val="006526E6"/>
    <w:rsid w:val="00652FCD"/>
    <w:rsid w:val="00653025"/>
    <w:rsid w:val="00653097"/>
    <w:rsid w:val="0065310A"/>
    <w:rsid w:val="00653A47"/>
    <w:rsid w:val="00653AAD"/>
    <w:rsid w:val="00653BE5"/>
    <w:rsid w:val="00653F9A"/>
    <w:rsid w:val="006549E5"/>
    <w:rsid w:val="00654C35"/>
    <w:rsid w:val="00654DD9"/>
    <w:rsid w:val="006554D4"/>
    <w:rsid w:val="0065578C"/>
    <w:rsid w:val="00655866"/>
    <w:rsid w:val="00655B51"/>
    <w:rsid w:val="0065613F"/>
    <w:rsid w:val="00656681"/>
    <w:rsid w:val="006569AD"/>
    <w:rsid w:val="00656A5F"/>
    <w:rsid w:val="00657334"/>
    <w:rsid w:val="006577D9"/>
    <w:rsid w:val="00657F5F"/>
    <w:rsid w:val="00657F6E"/>
    <w:rsid w:val="00660AA6"/>
    <w:rsid w:val="00660AFB"/>
    <w:rsid w:val="00660FCB"/>
    <w:rsid w:val="00661778"/>
    <w:rsid w:val="00661E88"/>
    <w:rsid w:val="00662922"/>
    <w:rsid w:val="00663570"/>
    <w:rsid w:val="006635CE"/>
    <w:rsid w:val="0066382E"/>
    <w:rsid w:val="00663AE7"/>
    <w:rsid w:val="00663B7A"/>
    <w:rsid w:val="00664444"/>
    <w:rsid w:val="00664DEB"/>
    <w:rsid w:val="00665215"/>
    <w:rsid w:val="006653FC"/>
    <w:rsid w:val="006656A9"/>
    <w:rsid w:val="006657A8"/>
    <w:rsid w:val="00665D4F"/>
    <w:rsid w:val="006661F5"/>
    <w:rsid w:val="00666221"/>
    <w:rsid w:val="00666435"/>
    <w:rsid w:val="006666E9"/>
    <w:rsid w:val="00666895"/>
    <w:rsid w:val="0066689A"/>
    <w:rsid w:val="00666968"/>
    <w:rsid w:val="006671A7"/>
    <w:rsid w:val="00667226"/>
    <w:rsid w:val="00667AF1"/>
    <w:rsid w:val="00667D1C"/>
    <w:rsid w:val="006703AC"/>
    <w:rsid w:val="006709F9"/>
    <w:rsid w:val="00670A49"/>
    <w:rsid w:val="00670B5C"/>
    <w:rsid w:val="00670D68"/>
    <w:rsid w:val="00671253"/>
    <w:rsid w:val="0067142C"/>
    <w:rsid w:val="00671B12"/>
    <w:rsid w:val="00671EE6"/>
    <w:rsid w:val="00671EE7"/>
    <w:rsid w:val="00671F43"/>
    <w:rsid w:val="006723CC"/>
    <w:rsid w:val="006724FE"/>
    <w:rsid w:val="00672673"/>
    <w:rsid w:val="00673462"/>
    <w:rsid w:val="0067354E"/>
    <w:rsid w:val="006736B9"/>
    <w:rsid w:val="00673E56"/>
    <w:rsid w:val="00673EAE"/>
    <w:rsid w:val="00673EC5"/>
    <w:rsid w:val="0067450B"/>
    <w:rsid w:val="00674565"/>
    <w:rsid w:val="00674D37"/>
    <w:rsid w:val="00674E82"/>
    <w:rsid w:val="00674EAF"/>
    <w:rsid w:val="006751F3"/>
    <w:rsid w:val="00675AEF"/>
    <w:rsid w:val="00675BB6"/>
    <w:rsid w:val="006761B9"/>
    <w:rsid w:val="0067728D"/>
    <w:rsid w:val="00677B99"/>
    <w:rsid w:val="00677D51"/>
    <w:rsid w:val="0068027F"/>
    <w:rsid w:val="00680B27"/>
    <w:rsid w:val="0068105C"/>
    <w:rsid w:val="006819BB"/>
    <w:rsid w:val="00681A49"/>
    <w:rsid w:val="00681A4E"/>
    <w:rsid w:val="006821A1"/>
    <w:rsid w:val="006824F2"/>
    <w:rsid w:val="006825A1"/>
    <w:rsid w:val="00682702"/>
    <w:rsid w:val="006831C8"/>
    <w:rsid w:val="00683D27"/>
    <w:rsid w:val="00683D37"/>
    <w:rsid w:val="006840FA"/>
    <w:rsid w:val="006847AE"/>
    <w:rsid w:val="00684D90"/>
    <w:rsid w:val="00686755"/>
    <w:rsid w:val="00686820"/>
    <w:rsid w:val="00686AEB"/>
    <w:rsid w:val="00686F20"/>
    <w:rsid w:val="00687EC1"/>
    <w:rsid w:val="0069071E"/>
    <w:rsid w:val="006909CC"/>
    <w:rsid w:val="00690F39"/>
    <w:rsid w:val="0069143A"/>
    <w:rsid w:val="00691554"/>
    <w:rsid w:val="00691B2A"/>
    <w:rsid w:val="0069229B"/>
    <w:rsid w:val="006923D4"/>
    <w:rsid w:val="006929DF"/>
    <w:rsid w:val="00692BC8"/>
    <w:rsid w:val="006932E7"/>
    <w:rsid w:val="006936A9"/>
    <w:rsid w:val="00693B50"/>
    <w:rsid w:val="00693B71"/>
    <w:rsid w:val="00693D76"/>
    <w:rsid w:val="0069425C"/>
    <w:rsid w:val="00694651"/>
    <w:rsid w:val="0069491B"/>
    <w:rsid w:val="00696110"/>
    <w:rsid w:val="00696145"/>
    <w:rsid w:val="0069670D"/>
    <w:rsid w:val="006969E9"/>
    <w:rsid w:val="00696A5C"/>
    <w:rsid w:val="00697097"/>
    <w:rsid w:val="0069758D"/>
    <w:rsid w:val="00697C88"/>
    <w:rsid w:val="00697E19"/>
    <w:rsid w:val="006A000B"/>
    <w:rsid w:val="006A0585"/>
    <w:rsid w:val="006A0C47"/>
    <w:rsid w:val="006A0F0A"/>
    <w:rsid w:val="006A1650"/>
    <w:rsid w:val="006A1F3A"/>
    <w:rsid w:val="006A221C"/>
    <w:rsid w:val="006A22C1"/>
    <w:rsid w:val="006A2EA4"/>
    <w:rsid w:val="006A3736"/>
    <w:rsid w:val="006A432E"/>
    <w:rsid w:val="006A4426"/>
    <w:rsid w:val="006A4B6D"/>
    <w:rsid w:val="006A4C03"/>
    <w:rsid w:val="006A5210"/>
    <w:rsid w:val="006A5501"/>
    <w:rsid w:val="006A59E4"/>
    <w:rsid w:val="006A5F8E"/>
    <w:rsid w:val="006A637C"/>
    <w:rsid w:val="006A66DA"/>
    <w:rsid w:val="006A6753"/>
    <w:rsid w:val="006A6DEE"/>
    <w:rsid w:val="006A765A"/>
    <w:rsid w:val="006A771E"/>
    <w:rsid w:val="006A7DD2"/>
    <w:rsid w:val="006B0255"/>
    <w:rsid w:val="006B039D"/>
    <w:rsid w:val="006B0D87"/>
    <w:rsid w:val="006B1C11"/>
    <w:rsid w:val="006B23C4"/>
    <w:rsid w:val="006B248B"/>
    <w:rsid w:val="006B2C93"/>
    <w:rsid w:val="006B2E47"/>
    <w:rsid w:val="006B4309"/>
    <w:rsid w:val="006B5677"/>
    <w:rsid w:val="006B5743"/>
    <w:rsid w:val="006B5B05"/>
    <w:rsid w:val="006B5B22"/>
    <w:rsid w:val="006B5D07"/>
    <w:rsid w:val="006B5E1E"/>
    <w:rsid w:val="006B601F"/>
    <w:rsid w:val="006B60FA"/>
    <w:rsid w:val="006B63D2"/>
    <w:rsid w:val="006B659F"/>
    <w:rsid w:val="006B6A69"/>
    <w:rsid w:val="006B6D33"/>
    <w:rsid w:val="006B6F29"/>
    <w:rsid w:val="006C01D6"/>
    <w:rsid w:val="006C01D7"/>
    <w:rsid w:val="006C038D"/>
    <w:rsid w:val="006C0535"/>
    <w:rsid w:val="006C05D7"/>
    <w:rsid w:val="006C066E"/>
    <w:rsid w:val="006C081A"/>
    <w:rsid w:val="006C0B50"/>
    <w:rsid w:val="006C0F7E"/>
    <w:rsid w:val="006C13DD"/>
    <w:rsid w:val="006C1451"/>
    <w:rsid w:val="006C2445"/>
    <w:rsid w:val="006C24C3"/>
    <w:rsid w:val="006C2B96"/>
    <w:rsid w:val="006C39DE"/>
    <w:rsid w:val="006C3BB4"/>
    <w:rsid w:val="006C4109"/>
    <w:rsid w:val="006C43D1"/>
    <w:rsid w:val="006C4AAE"/>
    <w:rsid w:val="006C4D1C"/>
    <w:rsid w:val="006C4E1C"/>
    <w:rsid w:val="006C4F32"/>
    <w:rsid w:val="006C5136"/>
    <w:rsid w:val="006C531A"/>
    <w:rsid w:val="006C5651"/>
    <w:rsid w:val="006C5731"/>
    <w:rsid w:val="006C593B"/>
    <w:rsid w:val="006C700D"/>
    <w:rsid w:val="006C714A"/>
    <w:rsid w:val="006C76CA"/>
    <w:rsid w:val="006C7D42"/>
    <w:rsid w:val="006C7FAC"/>
    <w:rsid w:val="006D0338"/>
    <w:rsid w:val="006D0979"/>
    <w:rsid w:val="006D0E10"/>
    <w:rsid w:val="006D1159"/>
    <w:rsid w:val="006D1214"/>
    <w:rsid w:val="006D175B"/>
    <w:rsid w:val="006D1855"/>
    <w:rsid w:val="006D2221"/>
    <w:rsid w:val="006D2395"/>
    <w:rsid w:val="006D30B3"/>
    <w:rsid w:val="006D3369"/>
    <w:rsid w:val="006D408D"/>
    <w:rsid w:val="006D40B6"/>
    <w:rsid w:val="006D47C6"/>
    <w:rsid w:val="006D4ED1"/>
    <w:rsid w:val="006D50BB"/>
    <w:rsid w:val="006D5AA3"/>
    <w:rsid w:val="006D5E90"/>
    <w:rsid w:val="006D6537"/>
    <w:rsid w:val="006D6616"/>
    <w:rsid w:val="006D6A64"/>
    <w:rsid w:val="006D6CE0"/>
    <w:rsid w:val="006D7B7E"/>
    <w:rsid w:val="006E0406"/>
    <w:rsid w:val="006E0D76"/>
    <w:rsid w:val="006E0F3F"/>
    <w:rsid w:val="006E1353"/>
    <w:rsid w:val="006E13AC"/>
    <w:rsid w:val="006E15B1"/>
    <w:rsid w:val="006E16AE"/>
    <w:rsid w:val="006E1946"/>
    <w:rsid w:val="006E1A4E"/>
    <w:rsid w:val="006E1CE6"/>
    <w:rsid w:val="006E1E7C"/>
    <w:rsid w:val="006E1F50"/>
    <w:rsid w:val="006E291E"/>
    <w:rsid w:val="006E2B9C"/>
    <w:rsid w:val="006E3245"/>
    <w:rsid w:val="006E34F1"/>
    <w:rsid w:val="006E36CA"/>
    <w:rsid w:val="006E3FA6"/>
    <w:rsid w:val="006E405F"/>
    <w:rsid w:val="006E42E2"/>
    <w:rsid w:val="006E4BBF"/>
    <w:rsid w:val="006E4C28"/>
    <w:rsid w:val="006E54A7"/>
    <w:rsid w:val="006E567F"/>
    <w:rsid w:val="006E63D3"/>
    <w:rsid w:val="006E6A95"/>
    <w:rsid w:val="006E6EDD"/>
    <w:rsid w:val="006E7C0D"/>
    <w:rsid w:val="006E7DCA"/>
    <w:rsid w:val="006F02FC"/>
    <w:rsid w:val="006F0B3A"/>
    <w:rsid w:val="006F0C43"/>
    <w:rsid w:val="006F1207"/>
    <w:rsid w:val="006F14BE"/>
    <w:rsid w:val="006F1FB1"/>
    <w:rsid w:val="006F2118"/>
    <w:rsid w:val="006F21AB"/>
    <w:rsid w:val="006F21F4"/>
    <w:rsid w:val="006F235A"/>
    <w:rsid w:val="006F23E2"/>
    <w:rsid w:val="006F23F8"/>
    <w:rsid w:val="006F301F"/>
    <w:rsid w:val="006F41A5"/>
    <w:rsid w:val="006F42F6"/>
    <w:rsid w:val="006F4696"/>
    <w:rsid w:val="006F47D3"/>
    <w:rsid w:val="006F482C"/>
    <w:rsid w:val="006F49FF"/>
    <w:rsid w:val="006F517D"/>
    <w:rsid w:val="006F56A4"/>
    <w:rsid w:val="006F5ECA"/>
    <w:rsid w:val="006F6030"/>
    <w:rsid w:val="006F619D"/>
    <w:rsid w:val="006F63A4"/>
    <w:rsid w:val="006F7022"/>
    <w:rsid w:val="006F750C"/>
    <w:rsid w:val="006F7A67"/>
    <w:rsid w:val="006F7A99"/>
    <w:rsid w:val="006F7E25"/>
    <w:rsid w:val="00701119"/>
    <w:rsid w:val="00701580"/>
    <w:rsid w:val="007017EA"/>
    <w:rsid w:val="00701DB2"/>
    <w:rsid w:val="00702357"/>
    <w:rsid w:val="007024BC"/>
    <w:rsid w:val="00702846"/>
    <w:rsid w:val="00703657"/>
    <w:rsid w:val="007039C3"/>
    <w:rsid w:val="00703D32"/>
    <w:rsid w:val="00704130"/>
    <w:rsid w:val="0070488B"/>
    <w:rsid w:val="00704894"/>
    <w:rsid w:val="00704BFD"/>
    <w:rsid w:val="0070514F"/>
    <w:rsid w:val="0070560D"/>
    <w:rsid w:val="007056A8"/>
    <w:rsid w:val="00705739"/>
    <w:rsid w:val="00705DAB"/>
    <w:rsid w:val="00705E71"/>
    <w:rsid w:val="0070622B"/>
    <w:rsid w:val="00706516"/>
    <w:rsid w:val="00706AB8"/>
    <w:rsid w:val="00706BA7"/>
    <w:rsid w:val="00707251"/>
    <w:rsid w:val="00707697"/>
    <w:rsid w:val="007076C3"/>
    <w:rsid w:val="00707DB3"/>
    <w:rsid w:val="00710001"/>
    <w:rsid w:val="00710E5B"/>
    <w:rsid w:val="007114F5"/>
    <w:rsid w:val="007115A1"/>
    <w:rsid w:val="00711634"/>
    <w:rsid w:val="00711A9A"/>
    <w:rsid w:val="00711DC3"/>
    <w:rsid w:val="00712066"/>
    <w:rsid w:val="007120A2"/>
    <w:rsid w:val="007121B9"/>
    <w:rsid w:val="007121E2"/>
    <w:rsid w:val="00712429"/>
    <w:rsid w:val="00712584"/>
    <w:rsid w:val="00712AF3"/>
    <w:rsid w:val="00712B45"/>
    <w:rsid w:val="00712C72"/>
    <w:rsid w:val="0071330B"/>
    <w:rsid w:val="00713830"/>
    <w:rsid w:val="00713ABB"/>
    <w:rsid w:val="00713D6A"/>
    <w:rsid w:val="00714305"/>
    <w:rsid w:val="0071474D"/>
    <w:rsid w:val="007158C2"/>
    <w:rsid w:val="0071625D"/>
    <w:rsid w:val="007168C9"/>
    <w:rsid w:val="00716D56"/>
    <w:rsid w:val="007170CF"/>
    <w:rsid w:val="00717137"/>
    <w:rsid w:val="00717210"/>
    <w:rsid w:val="0071747A"/>
    <w:rsid w:val="00720102"/>
    <w:rsid w:val="00720449"/>
    <w:rsid w:val="007208A4"/>
    <w:rsid w:val="00720B2C"/>
    <w:rsid w:val="00721157"/>
    <w:rsid w:val="00721948"/>
    <w:rsid w:val="00721984"/>
    <w:rsid w:val="00721A72"/>
    <w:rsid w:val="00721B70"/>
    <w:rsid w:val="00722663"/>
    <w:rsid w:val="00722664"/>
    <w:rsid w:val="00722BB3"/>
    <w:rsid w:val="007235B7"/>
    <w:rsid w:val="007235D3"/>
    <w:rsid w:val="00723963"/>
    <w:rsid w:val="007239EC"/>
    <w:rsid w:val="00723A1E"/>
    <w:rsid w:val="00723A57"/>
    <w:rsid w:val="00723F22"/>
    <w:rsid w:val="00724656"/>
    <w:rsid w:val="00724E8A"/>
    <w:rsid w:val="00724F74"/>
    <w:rsid w:val="00725208"/>
    <w:rsid w:val="00725D31"/>
    <w:rsid w:val="00725EA1"/>
    <w:rsid w:val="00726122"/>
    <w:rsid w:val="007262D6"/>
    <w:rsid w:val="0072642E"/>
    <w:rsid w:val="00726904"/>
    <w:rsid w:val="00726E48"/>
    <w:rsid w:val="0072718F"/>
    <w:rsid w:val="00727600"/>
    <w:rsid w:val="00727FCE"/>
    <w:rsid w:val="007307DB"/>
    <w:rsid w:val="007307DF"/>
    <w:rsid w:val="00730B9F"/>
    <w:rsid w:val="007310FA"/>
    <w:rsid w:val="0073110B"/>
    <w:rsid w:val="0073177B"/>
    <w:rsid w:val="007319B8"/>
    <w:rsid w:val="00733232"/>
    <w:rsid w:val="0073327C"/>
    <w:rsid w:val="007333DC"/>
    <w:rsid w:val="007333DF"/>
    <w:rsid w:val="007335FB"/>
    <w:rsid w:val="0073394D"/>
    <w:rsid w:val="00733BFF"/>
    <w:rsid w:val="0073459D"/>
    <w:rsid w:val="00734A41"/>
    <w:rsid w:val="007350C0"/>
    <w:rsid w:val="00735D78"/>
    <w:rsid w:val="00735FF0"/>
    <w:rsid w:val="00736203"/>
    <w:rsid w:val="00736641"/>
    <w:rsid w:val="00737127"/>
    <w:rsid w:val="00740745"/>
    <w:rsid w:val="00741A03"/>
    <w:rsid w:val="007422A1"/>
    <w:rsid w:val="00742C31"/>
    <w:rsid w:val="00743096"/>
    <w:rsid w:val="00743358"/>
    <w:rsid w:val="007438B9"/>
    <w:rsid w:val="00743B83"/>
    <w:rsid w:val="00743C33"/>
    <w:rsid w:val="00744095"/>
    <w:rsid w:val="00744116"/>
    <w:rsid w:val="007442D6"/>
    <w:rsid w:val="007443ED"/>
    <w:rsid w:val="007447D9"/>
    <w:rsid w:val="00744B3D"/>
    <w:rsid w:val="007456E3"/>
    <w:rsid w:val="00745841"/>
    <w:rsid w:val="0074596D"/>
    <w:rsid w:val="00745CBE"/>
    <w:rsid w:val="00745D0A"/>
    <w:rsid w:val="007468C5"/>
    <w:rsid w:val="00747337"/>
    <w:rsid w:val="00747AD7"/>
    <w:rsid w:val="00750603"/>
    <w:rsid w:val="00750D26"/>
    <w:rsid w:val="00750F54"/>
    <w:rsid w:val="0075138E"/>
    <w:rsid w:val="0075156C"/>
    <w:rsid w:val="00751A07"/>
    <w:rsid w:val="00751A08"/>
    <w:rsid w:val="007520BA"/>
    <w:rsid w:val="00752106"/>
    <w:rsid w:val="007526D3"/>
    <w:rsid w:val="007526F5"/>
    <w:rsid w:val="0075297A"/>
    <w:rsid w:val="0075316B"/>
    <w:rsid w:val="00753DAF"/>
    <w:rsid w:val="00754F1D"/>
    <w:rsid w:val="00755150"/>
    <w:rsid w:val="0075519A"/>
    <w:rsid w:val="0075545D"/>
    <w:rsid w:val="00755461"/>
    <w:rsid w:val="007556BE"/>
    <w:rsid w:val="00756355"/>
    <w:rsid w:val="007564C8"/>
    <w:rsid w:val="007566CA"/>
    <w:rsid w:val="0075670C"/>
    <w:rsid w:val="00757824"/>
    <w:rsid w:val="00757E76"/>
    <w:rsid w:val="00757E9A"/>
    <w:rsid w:val="00760300"/>
    <w:rsid w:val="007607B3"/>
    <w:rsid w:val="007609CE"/>
    <w:rsid w:val="00760E75"/>
    <w:rsid w:val="00760FD3"/>
    <w:rsid w:val="00761114"/>
    <w:rsid w:val="00761C2C"/>
    <w:rsid w:val="007622F9"/>
    <w:rsid w:val="007623E3"/>
    <w:rsid w:val="00762587"/>
    <w:rsid w:val="0076282E"/>
    <w:rsid w:val="007630A1"/>
    <w:rsid w:val="007630F1"/>
    <w:rsid w:val="00763432"/>
    <w:rsid w:val="00763528"/>
    <w:rsid w:val="007635ED"/>
    <w:rsid w:val="00763ECD"/>
    <w:rsid w:val="0076419E"/>
    <w:rsid w:val="007647C8"/>
    <w:rsid w:val="007647EB"/>
    <w:rsid w:val="00765A10"/>
    <w:rsid w:val="00765B53"/>
    <w:rsid w:val="007668AF"/>
    <w:rsid w:val="0076720F"/>
    <w:rsid w:val="007679D1"/>
    <w:rsid w:val="00767AAE"/>
    <w:rsid w:val="00767CBC"/>
    <w:rsid w:val="00767CF9"/>
    <w:rsid w:val="00770922"/>
    <w:rsid w:val="00770E42"/>
    <w:rsid w:val="00771C59"/>
    <w:rsid w:val="00771D57"/>
    <w:rsid w:val="00771E1F"/>
    <w:rsid w:val="00772A55"/>
    <w:rsid w:val="00773384"/>
    <w:rsid w:val="0077362C"/>
    <w:rsid w:val="00774F1B"/>
    <w:rsid w:val="0077576C"/>
    <w:rsid w:val="00775AA5"/>
    <w:rsid w:val="007762A5"/>
    <w:rsid w:val="007765B5"/>
    <w:rsid w:val="00776C80"/>
    <w:rsid w:val="0077700B"/>
    <w:rsid w:val="007772B8"/>
    <w:rsid w:val="007774A8"/>
    <w:rsid w:val="0077769A"/>
    <w:rsid w:val="00780043"/>
    <w:rsid w:val="007801D6"/>
    <w:rsid w:val="00780503"/>
    <w:rsid w:val="00780D79"/>
    <w:rsid w:val="007810B6"/>
    <w:rsid w:val="0078123C"/>
    <w:rsid w:val="00781423"/>
    <w:rsid w:val="00782372"/>
    <w:rsid w:val="0078296E"/>
    <w:rsid w:val="00782ACF"/>
    <w:rsid w:val="00782BED"/>
    <w:rsid w:val="007835B9"/>
    <w:rsid w:val="00783A57"/>
    <w:rsid w:val="0078402D"/>
    <w:rsid w:val="00784050"/>
    <w:rsid w:val="00784133"/>
    <w:rsid w:val="007857C4"/>
    <w:rsid w:val="00785875"/>
    <w:rsid w:val="007865C0"/>
    <w:rsid w:val="00786885"/>
    <w:rsid w:val="00786BB1"/>
    <w:rsid w:val="007870AE"/>
    <w:rsid w:val="00787B10"/>
    <w:rsid w:val="00787D98"/>
    <w:rsid w:val="00790283"/>
    <w:rsid w:val="00790481"/>
    <w:rsid w:val="007907C6"/>
    <w:rsid w:val="00790886"/>
    <w:rsid w:val="00790C3C"/>
    <w:rsid w:val="00790CFB"/>
    <w:rsid w:val="00790E77"/>
    <w:rsid w:val="00791320"/>
    <w:rsid w:val="0079142A"/>
    <w:rsid w:val="00791975"/>
    <w:rsid w:val="0079197A"/>
    <w:rsid w:val="00791CEF"/>
    <w:rsid w:val="007920BC"/>
    <w:rsid w:val="007923A5"/>
    <w:rsid w:val="00792C4C"/>
    <w:rsid w:val="0079381E"/>
    <w:rsid w:val="00793E1B"/>
    <w:rsid w:val="00793E2D"/>
    <w:rsid w:val="00794284"/>
    <w:rsid w:val="0079430A"/>
    <w:rsid w:val="00794749"/>
    <w:rsid w:val="00794825"/>
    <w:rsid w:val="00794BCE"/>
    <w:rsid w:val="00794F7F"/>
    <w:rsid w:val="00795584"/>
    <w:rsid w:val="007957F0"/>
    <w:rsid w:val="00795850"/>
    <w:rsid w:val="00795C32"/>
    <w:rsid w:val="00795D42"/>
    <w:rsid w:val="007961B0"/>
    <w:rsid w:val="007967AC"/>
    <w:rsid w:val="00796975"/>
    <w:rsid w:val="00796A22"/>
    <w:rsid w:val="00796C3C"/>
    <w:rsid w:val="007971EC"/>
    <w:rsid w:val="007975E6"/>
    <w:rsid w:val="00797743"/>
    <w:rsid w:val="00797B81"/>
    <w:rsid w:val="00797CAA"/>
    <w:rsid w:val="00797D49"/>
    <w:rsid w:val="00797EF3"/>
    <w:rsid w:val="00797F17"/>
    <w:rsid w:val="00797FD3"/>
    <w:rsid w:val="007A035F"/>
    <w:rsid w:val="007A0366"/>
    <w:rsid w:val="007A0B4D"/>
    <w:rsid w:val="007A0ED8"/>
    <w:rsid w:val="007A0FB4"/>
    <w:rsid w:val="007A149E"/>
    <w:rsid w:val="007A1E86"/>
    <w:rsid w:val="007A2362"/>
    <w:rsid w:val="007A29D7"/>
    <w:rsid w:val="007A3053"/>
    <w:rsid w:val="007A3709"/>
    <w:rsid w:val="007A3D1F"/>
    <w:rsid w:val="007A3F96"/>
    <w:rsid w:val="007A4179"/>
    <w:rsid w:val="007A4250"/>
    <w:rsid w:val="007A43D3"/>
    <w:rsid w:val="007A4EED"/>
    <w:rsid w:val="007A4F56"/>
    <w:rsid w:val="007A5046"/>
    <w:rsid w:val="007A516A"/>
    <w:rsid w:val="007A565C"/>
    <w:rsid w:val="007A5683"/>
    <w:rsid w:val="007A5EF9"/>
    <w:rsid w:val="007A6328"/>
    <w:rsid w:val="007A68CC"/>
    <w:rsid w:val="007A6BD6"/>
    <w:rsid w:val="007A6CF5"/>
    <w:rsid w:val="007A6D28"/>
    <w:rsid w:val="007A72D6"/>
    <w:rsid w:val="007B0769"/>
    <w:rsid w:val="007B0D17"/>
    <w:rsid w:val="007B0FC7"/>
    <w:rsid w:val="007B1215"/>
    <w:rsid w:val="007B172C"/>
    <w:rsid w:val="007B17E7"/>
    <w:rsid w:val="007B27E0"/>
    <w:rsid w:val="007B2A78"/>
    <w:rsid w:val="007B30BF"/>
    <w:rsid w:val="007B3B45"/>
    <w:rsid w:val="007B3BFC"/>
    <w:rsid w:val="007B4BF0"/>
    <w:rsid w:val="007B4D01"/>
    <w:rsid w:val="007B4E84"/>
    <w:rsid w:val="007B4F65"/>
    <w:rsid w:val="007B52EB"/>
    <w:rsid w:val="007B5ADB"/>
    <w:rsid w:val="007B5DFB"/>
    <w:rsid w:val="007B66AE"/>
    <w:rsid w:val="007B6B6D"/>
    <w:rsid w:val="007B7ED5"/>
    <w:rsid w:val="007B7F8C"/>
    <w:rsid w:val="007C00EE"/>
    <w:rsid w:val="007C0937"/>
    <w:rsid w:val="007C0AD6"/>
    <w:rsid w:val="007C11CB"/>
    <w:rsid w:val="007C11DE"/>
    <w:rsid w:val="007C1DB8"/>
    <w:rsid w:val="007C1EEF"/>
    <w:rsid w:val="007C2265"/>
    <w:rsid w:val="007C2A90"/>
    <w:rsid w:val="007C3797"/>
    <w:rsid w:val="007C4508"/>
    <w:rsid w:val="007C472E"/>
    <w:rsid w:val="007C494F"/>
    <w:rsid w:val="007C4C7E"/>
    <w:rsid w:val="007C53C7"/>
    <w:rsid w:val="007C5621"/>
    <w:rsid w:val="007C6BE6"/>
    <w:rsid w:val="007C7A20"/>
    <w:rsid w:val="007C7C65"/>
    <w:rsid w:val="007C7CD5"/>
    <w:rsid w:val="007C7CF4"/>
    <w:rsid w:val="007C7DE9"/>
    <w:rsid w:val="007C7FFA"/>
    <w:rsid w:val="007D0178"/>
    <w:rsid w:val="007D0361"/>
    <w:rsid w:val="007D0E16"/>
    <w:rsid w:val="007D1C8F"/>
    <w:rsid w:val="007D1F59"/>
    <w:rsid w:val="007D2887"/>
    <w:rsid w:val="007D2C9B"/>
    <w:rsid w:val="007D2D08"/>
    <w:rsid w:val="007D3400"/>
    <w:rsid w:val="007D363A"/>
    <w:rsid w:val="007D367B"/>
    <w:rsid w:val="007D36D4"/>
    <w:rsid w:val="007D3C5B"/>
    <w:rsid w:val="007D3D19"/>
    <w:rsid w:val="007D4112"/>
    <w:rsid w:val="007D431B"/>
    <w:rsid w:val="007D4680"/>
    <w:rsid w:val="007D4AE9"/>
    <w:rsid w:val="007D4CB9"/>
    <w:rsid w:val="007D5147"/>
    <w:rsid w:val="007D5B7B"/>
    <w:rsid w:val="007D61F2"/>
    <w:rsid w:val="007D63F9"/>
    <w:rsid w:val="007D6DF8"/>
    <w:rsid w:val="007D7794"/>
    <w:rsid w:val="007D785D"/>
    <w:rsid w:val="007E01CA"/>
    <w:rsid w:val="007E09EE"/>
    <w:rsid w:val="007E0BFA"/>
    <w:rsid w:val="007E0E14"/>
    <w:rsid w:val="007E13F7"/>
    <w:rsid w:val="007E15EA"/>
    <w:rsid w:val="007E1DC2"/>
    <w:rsid w:val="007E22CC"/>
    <w:rsid w:val="007E2DDF"/>
    <w:rsid w:val="007E2FD0"/>
    <w:rsid w:val="007E302E"/>
    <w:rsid w:val="007E3AB4"/>
    <w:rsid w:val="007E3B07"/>
    <w:rsid w:val="007E3B44"/>
    <w:rsid w:val="007E474E"/>
    <w:rsid w:val="007E5971"/>
    <w:rsid w:val="007E5A22"/>
    <w:rsid w:val="007E611F"/>
    <w:rsid w:val="007E6520"/>
    <w:rsid w:val="007E6CCB"/>
    <w:rsid w:val="007F0942"/>
    <w:rsid w:val="007F101B"/>
    <w:rsid w:val="007F1663"/>
    <w:rsid w:val="007F1826"/>
    <w:rsid w:val="007F2BC3"/>
    <w:rsid w:val="007F2FD6"/>
    <w:rsid w:val="007F37F3"/>
    <w:rsid w:val="007F3CB5"/>
    <w:rsid w:val="007F3FEA"/>
    <w:rsid w:val="007F4487"/>
    <w:rsid w:val="007F46C6"/>
    <w:rsid w:val="007F50D0"/>
    <w:rsid w:val="007F5B4A"/>
    <w:rsid w:val="007F5FE5"/>
    <w:rsid w:val="007F62C4"/>
    <w:rsid w:val="007F6488"/>
    <w:rsid w:val="007F6826"/>
    <w:rsid w:val="007F693C"/>
    <w:rsid w:val="0080018F"/>
    <w:rsid w:val="00800845"/>
    <w:rsid w:val="00800CA9"/>
    <w:rsid w:val="00800E2D"/>
    <w:rsid w:val="0080110C"/>
    <w:rsid w:val="0080114E"/>
    <w:rsid w:val="00801711"/>
    <w:rsid w:val="00801CBC"/>
    <w:rsid w:val="00801F93"/>
    <w:rsid w:val="00802797"/>
    <w:rsid w:val="0080290A"/>
    <w:rsid w:val="00802D68"/>
    <w:rsid w:val="00803080"/>
    <w:rsid w:val="00803A81"/>
    <w:rsid w:val="00803C77"/>
    <w:rsid w:val="00804615"/>
    <w:rsid w:val="0080471D"/>
    <w:rsid w:val="00804B75"/>
    <w:rsid w:val="0080522C"/>
    <w:rsid w:val="0080533A"/>
    <w:rsid w:val="00805692"/>
    <w:rsid w:val="0080596F"/>
    <w:rsid w:val="00805A93"/>
    <w:rsid w:val="00805D8C"/>
    <w:rsid w:val="00805F06"/>
    <w:rsid w:val="00806407"/>
    <w:rsid w:val="00806EB7"/>
    <w:rsid w:val="00806F25"/>
    <w:rsid w:val="008075BE"/>
    <w:rsid w:val="00807900"/>
    <w:rsid w:val="00807E5E"/>
    <w:rsid w:val="0081032C"/>
    <w:rsid w:val="00810818"/>
    <w:rsid w:val="00810907"/>
    <w:rsid w:val="00811025"/>
    <w:rsid w:val="008119F9"/>
    <w:rsid w:val="00811AC8"/>
    <w:rsid w:val="00811D11"/>
    <w:rsid w:val="00811F78"/>
    <w:rsid w:val="00812418"/>
    <w:rsid w:val="0081251A"/>
    <w:rsid w:val="00812E9F"/>
    <w:rsid w:val="008134A7"/>
    <w:rsid w:val="00813B8B"/>
    <w:rsid w:val="00813BA9"/>
    <w:rsid w:val="00813E98"/>
    <w:rsid w:val="008140CC"/>
    <w:rsid w:val="008143F7"/>
    <w:rsid w:val="008145B4"/>
    <w:rsid w:val="008158A6"/>
    <w:rsid w:val="00815BB0"/>
    <w:rsid w:val="00816185"/>
    <w:rsid w:val="0081646B"/>
    <w:rsid w:val="008164B2"/>
    <w:rsid w:val="00816A93"/>
    <w:rsid w:val="00816AF1"/>
    <w:rsid w:val="008171C9"/>
    <w:rsid w:val="00817892"/>
    <w:rsid w:val="00817AB5"/>
    <w:rsid w:val="00820379"/>
    <w:rsid w:val="00820F17"/>
    <w:rsid w:val="00821B71"/>
    <w:rsid w:val="00821C96"/>
    <w:rsid w:val="00821EDD"/>
    <w:rsid w:val="008220C2"/>
    <w:rsid w:val="008237D9"/>
    <w:rsid w:val="00823986"/>
    <w:rsid w:val="00824275"/>
    <w:rsid w:val="00824776"/>
    <w:rsid w:val="008247B6"/>
    <w:rsid w:val="00825077"/>
    <w:rsid w:val="0082520E"/>
    <w:rsid w:val="00825E0A"/>
    <w:rsid w:val="008262EA"/>
    <w:rsid w:val="00826363"/>
    <w:rsid w:val="00826544"/>
    <w:rsid w:val="00826C37"/>
    <w:rsid w:val="008271D5"/>
    <w:rsid w:val="00827627"/>
    <w:rsid w:val="0082781B"/>
    <w:rsid w:val="00827E9B"/>
    <w:rsid w:val="00830A14"/>
    <w:rsid w:val="00830DA3"/>
    <w:rsid w:val="008311C7"/>
    <w:rsid w:val="00831600"/>
    <w:rsid w:val="00831B57"/>
    <w:rsid w:val="00831BAA"/>
    <w:rsid w:val="00833F1C"/>
    <w:rsid w:val="00834525"/>
    <w:rsid w:val="00834B93"/>
    <w:rsid w:val="00834C74"/>
    <w:rsid w:val="0083505D"/>
    <w:rsid w:val="008357BD"/>
    <w:rsid w:val="008361D9"/>
    <w:rsid w:val="008362A2"/>
    <w:rsid w:val="00837575"/>
    <w:rsid w:val="0084040C"/>
    <w:rsid w:val="00842FBF"/>
    <w:rsid w:val="00844450"/>
    <w:rsid w:val="00844453"/>
    <w:rsid w:val="00844906"/>
    <w:rsid w:val="00844B02"/>
    <w:rsid w:val="00844C6F"/>
    <w:rsid w:val="008457E2"/>
    <w:rsid w:val="00845CF1"/>
    <w:rsid w:val="008460FA"/>
    <w:rsid w:val="00846640"/>
    <w:rsid w:val="00846C36"/>
    <w:rsid w:val="00846FC6"/>
    <w:rsid w:val="0084723F"/>
    <w:rsid w:val="008473D3"/>
    <w:rsid w:val="00847622"/>
    <w:rsid w:val="00847EF5"/>
    <w:rsid w:val="00847F95"/>
    <w:rsid w:val="00850243"/>
    <w:rsid w:val="0085048C"/>
    <w:rsid w:val="00850C3D"/>
    <w:rsid w:val="00850D3E"/>
    <w:rsid w:val="008510F9"/>
    <w:rsid w:val="008514D6"/>
    <w:rsid w:val="008515FA"/>
    <w:rsid w:val="0085174B"/>
    <w:rsid w:val="00851B14"/>
    <w:rsid w:val="0085202F"/>
    <w:rsid w:val="00852567"/>
    <w:rsid w:val="008525EC"/>
    <w:rsid w:val="008529E0"/>
    <w:rsid w:val="00852B77"/>
    <w:rsid w:val="008530DC"/>
    <w:rsid w:val="0085490C"/>
    <w:rsid w:val="008553A9"/>
    <w:rsid w:val="00855465"/>
    <w:rsid w:val="008556CE"/>
    <w:rsid w:val="008557F3"/>
    <w:rsid w:val="00855804"/>
    <w:rsid w:val="00855CB8"/>
    <w:rsid w:val="00856158"/>
    <w:rsid w:val="00856310"/>
    <w:rsid w:val="008563D8"/>
    <w:rsid w:val="0085668B"/>
    <w:rsid w:val="008566C7"/>
    <w:rsid w:val="00856781"/>
    <w:rsid w:val="0085680A"/>
    <w:rsid w:val="00856A42"/>
    <w:rsid w:val="00856C6A"/>
    <w:rsid w:val="0085764B"/>
    <w:rsid w:val="008601A9"/>
    <w:rsid w:val="00860DF3"/>
    <w:rsid w:val="00861327"/>
    <w:rsid w:val="00861377"/>
    <w:rsid w:val="00861520"/>
    <w:rsid w:val="0086170A"/>
    <w:rsid w:val="008617B5"/>
    <w:rsid w:val="00861856"/>
    <w:rsid w:val="008618D4"/>
    <w:rsid w:val="008619AB"/>
    <w:rsid w:val="00861A35"/>
    <w:rsid w:val="00861D26"/>
    <w:rsid w:val="00861DB9"/>
    <w:rsid w:val="00861EDF"/>
    <w:rsid w:val="008622F5"/>
    <w:rsid w:val="00862301"/>
    <w:rsid w:val="00862316"/>
    <w:rsid w:val="00862984"/>
    <w:rsid w:val="00862CC7"/>
    <w:rsid w:val="00862D02"/>
    <w:rsid w:val="00862DC1"/>
    <w:rsid w:val="008630A3"/>
    <w:rsid w:val="0086333E"/>
    <w:rsid w:val="008634AC"/>
    <w:rsid w:val="008636DC"/>
    <w:rsid w:val="00863729"/>
    <w:rsid w:val="00863ABD"/>
    <w:rsid w:val="00863BA8"/>
    <w:rsid w:val="00864817"/>
    <w:rsid w:val="00864A8A"/>
    <w:rsid w:val="008650B3"/>
    <w:rsid w:val="008653AC"/>
    <w:rsid w:val="00865C11"/>
    <w:rsid w:val="00865D83"/>
    <w:rsid w:val="00865F54"/>
    <w:rsid w:val="00865F76"/>
    <w:rsid w:val="008660E0"/>
    <w:rsid w:val="008662A6"/>
    <w:rsid w:val="00866811"/>
    <w:rsid w:val="00866B6D"/>
    <w:rsid w:val="00866C34"/>
    <w:rsid w:val="008670DD"/>
    <w:rsid w:val="00867481"/>
    <w:rsid w:val="00867B87"/>
    <w:rsid w:val="00867FBA"/>
    <w:rsid w:val="0087002F"/>
    <w:rsid w:val="00870976"/>
    <w:rsid w:val="00870B16"/>
    <w:rsid w:val="00870BF3"/>
    <w:rsid w:val="00870CFB"/>
    <w:rsid w:val="00871495"/>
    <w:rsid w:val="008716BA"/>
    <w:rsid w:val="00871A4D"/>
    <w:rsid w:val="00871D68"/>
    <w:rsid w:val="008721C3"/>
    <w:rsid w:val="00872D9D"/>
    <w:rsid w:val="008730F9"/>
    <w:rsid w:val="008735A4"/>
    <w:rsid w:val="0087392A"/>
    <w:rsid w:val="00873AB2"/>
    <w:rsid w:val="00873C57"/>
    <w:rsid w:val="00874413"/>
    <w:rsid w:val="008744F4"/>
    <w:rsid w:val="008747A5"/>
    <w:rsid w:val="00875039"/>
    <w:rsid w:val="008752F7"/>
    <w:rsid w:val="00875D26"/>
    <w:rsid w:val="008760ED"/>
    <w:rsid w:val="00876381"/>
    <w:rsid w:val="00876391"/>
    <w:rsid w:val="00876F84"/>
    <w:rsid w:val="00877C0E"/>
    <w:rsid w:val="008808B7"/>
    <w:rsid w:val="00880A0A"/>
    <w:rsid w:val="00880DD0"/>
    <w:rsid w:val="00881361"/>
    <w:rsid w:val="008815E5"/>
    <w:rsid w:val="0088163C"/>
    <w:rsid w:val="008818B1"/>
    <w:rsid w:val="00882055"/>
    <w:rsid w:val="00882188"/>
    <w:rsid w:val="008825ED"/>
    <w:rsid w:val="00883BDD"/>
    <w:rsid w:val="00883C59"/>
    <w:rsid w:val="008841F3"/>
    <w:rsid w:val="0088450E"/>
    <w:rsid w:val="0088488F"/>
    <w:rsid w:val="00884DE4"/>
    <w:rsid w:val="008852B2"/>
    <w:rsid w:val="008855A1"/>
    <w:rsid w:val="0088599F"/>
    <w:rsid w:val="00885AF3"/>
    <w:rsid w:val="00885C0C"/>
    <w:rsid w:val="00885D64"/>
    <w:rsid w:val="00886059"/>
    <w:rsid w:val="008866C2"/>
    <w:rsid w:val="008869ED"/>
    <w:rsid w:val="00886A76"/>
    <w:rsid w:val="00886F2C"/>
    <w:rsid w:val="008870CF"/>
    <w:rsid w:val="00887BC7"/>
    <w:rsid w:val="00887D0B"/>
    <w:rsid w:val="00887F7C"/>
    <w:rsid w:val="008902B7"/>
    <w:rsid w:val="008903A5"/>
    <w:rsid w:val="00890801"/>
    <w:rsid w:val="00891366"/>
    <w:rsid w:val="0089141F"/>
    <w:rsid w:val="008926A3"/>
    <w:rsid w:val="0089280E"/>
    <w:rsid w:val="0089288A"/>
    <w:rsid w:val="00892B81"/>
    <w:rsid w:val="00892CBB"/>
    <w:rsid w:val="00892CE7"/>
    <w:rsid w:val="00892D35"/>
    <w:rsid w:val="00892EBB"/>
    <w:rsid w:val="00893112"/>
    <w:rsid w:val="008945EE"/>
    <w:rsid w:val="00894A1E"/>
    <w:rsid w:val="00894E9C"/>
    <w:rsid w:val="00895065"/>
    <w:rsid w:val="008952FF"/>
    <w:rsid w:val="0089534B"/>
    <w:rsid w:val="008954C3"/>
    <w:rsid w:val="00895C12"/>
    <w:rsid w:val="00895D73"/>
    <w:rsid w:val="008962C8"/>
    <w:rsid w:val="00896700"/>
    <w:rsid w:val="00896A0F"/>
    <w:rsid w:val="00896A33"/>
    <w:rsid w:val="00896BBE"/>
    <w:rsid w:val="00896F7D"/>
    <w:rsid w:val="00897518"/>
    <w:rsid w:val="0089782E"/>
    <w:rsid w:val="00897C59"/>
    <w:rsid w:val="008A000C"/>
    <w:rsid w:val="008A0422"/>
    <w:rsid w:val="008A088E"/>
    <w:rsid w:val="008A15A2"/>
    <w:rsid w:val="008A168C"/>
    <w:rsid w:val="008A16E4"/>
    <w:rsid w:val="008A1A28"/>
    <w:rsid w:val="008A1F32"/>
    <w:rsid w:val="008A1FC0"/>
    <w:rsid w:val="008A21CF"/>
    <w:rsid w:val="008A2F8E"/>
    <w:rsid w:val="008A306C"/>
    <w:rsid w:val="008A3DC8"/>
    <w:rsid w:val="008A3F27"/>
    <w:rsid w:val="008A3F32"/>
    <w:rsid w:val="008A423E"/>
    <w:rsid w:val="008A4E28"/>
    <w:rsid w:val="008A5095"/>
    <w:rsid w:val="008A50D7"/>
    <w:rsid w:val="008A5615"/>
    <w:rsid w:val="008A60AE"/>
    <w:rsid w:val="008A68DD"/>
    <w:rsid w:val="008A711B"/>
    <w:rsid w:val="008A7367"/>
    <w:rsid w:val="008A78FA"/>
    <w:rsid w:val="008A79A1"/>
    <w:rsid w:val="008A7CB4"/>
    <w:rsid w:val="008A7DE4"/>
    <w:rsid w:val="008B13E3"/>
    <w:rsid w:val="008B1AF1"/>
    <w:rsid w:val="008B2368"/>
    <w:rsid w:val="008B25E6"/>
    <w:rsid w:val="008B26AB"/>
    <w:rsid w:val="008B3EC8"/>
    <w:rsid w:val="008B43E6"/>
    <w:rsid w:val="008B465C"/>
    <w:rsid w:val="008B4716"/>
    <w:rsid w:val="008B49B9"/>
    <w:rsid w:val="008B4D15"/>
    <w:rsid w:val="008B5746"/>
    <w:rsid w:val="008B59B3"/>
    <w:rsid w:val="008B6122"/>
    <w:rsid w:val="008B663A"/>
    <w:rsid w:val="008B6E7F"/>
    <w:rsid w:val="008B6ED1"/>
    <w:rsid w:val="008B7232"/>
    <w:rsid w:val="008B74A3"/>
    <w:rsid w:val="008B7B89"/>
    <w:rsid w:val="008B7D1E"/>
    <w:rsid w:val="008B7EF6"/>
    <w:rsid w:val="008B7EFF"/>
    <w:rsid w:val="008C05F4"/>
    <w:rsid w:val="008C08AD"/>
    <w:rsid w:val="008C0AE3"/>
    <w:rsid w:val="008C0E43"/>
    <w:rsid w:val="008C16C1"/>
    <w:rsid w:val="008C18E1"/>
    <w:rsid w:val="008C1A46"/>
    <w:rsid w:val="008C1FC3"/>
    <w:rsid w:val="008C2660"/>
    <w:rsid w:val="008C272A"/>
    <w:rsid w:val="008C2AFC"/>
    <w:rsid w:val="008C2D03"/>
    <w:rsid w:val="008C2E8F"/>
    <w:rsid w:val="008C3727"/>
    <w:rsid w:val="008C390C"/>
    <w:rsid w:val="008C3A4D"/>
    <w:rsid w:val="008C4870"/>
    <w:rsid w:val="008C5CD4"/>
    <w:rsid w:val="008C605C"/>
    <w:rsid w:val="008C65BF"/>
    <w:rsid w:val="008C6A64"/>
    <w:rsid w:val="008C70D5"/>
    <w:rsid w:val="008D057E"/>
    <w:rsid w:val="008D0798"/>
    <w:rsid w:val="008D0F45"/>
    <w:rsid w:val="008D18AE"/>
    <w:rsid w:val="008D1C8E"/>
    <w:rsid w:val="008D1E06"/>
    <w:rsid w:val="008D1EDE"/>
    <w:rsid w:val="008D25AA"/>
    <w:rsid w:val="008D2DF7"/>
    <w:rsid w:val="008D3899"/>
    <w:rsid w:val="008D392E"/>
    <w:rsid w:val="008D3F4C"/>
    <w:rsid w:val="008D4DE5"/>
    <w:rsid w:val="008D504E"/>
    <w:rsid w:val="008D5924"/>
    <w:rsid w:val="008D5E7F"/>
    <w:rsid w:val="008D5F2B"/>
    <w:rsid w:val="008D5F70"/>
    <w:rsid w:val="008D7189"/>
    <w:rsid w:val="008D747A"/>
    <w:rsid w:val="008D7724"/>
    <w:rsid w:val="008D7EAB"/>
    <w:rsid w:val="008E0008"/>
    <w:rsid w:val="008E06BD"/>
    <w:rsid w:val="008E0ADA"/>
    <w:rsid w:val="008E10C6"/>
    <w:rsid w:val="008E1194"/>
    <w:rsid w:val="008E1310"/>
    <w:rsid w:val="008E156A"/>
    <w:rsid w:val="008E2493"/>
    <w:rsid w:val="008E2A82"/>
    <w:rsid w:val="008E32ED"/>
    <w:rsid w:val="008E338E"/>
    <w:rsid w:val="008E3C7D"/>
    <w:rsid w:val="008E400F"/>
    <w:rsid w:val="008E40C8"/>
    <w:rsid w:val="008E4161"/>
    <w:rsid w:val="008E4834"/>
    <w:rsid w:val="008E49D8"/>
    <w:rsid w:val="008E4BAF"/>
    <w:rsid w:val="008E4DA9"/>
    <w:rsid w:val="008E50FF"/>
    <w:rsid w:val="008E518F"/>
    <w:rsid w:val="008E56AF"/>
    <w:rsid w:val="008E577B"/>
    <w:rsid w:val="008E5829"/>
    <w:rsid w:val="008E603B"/>
    <w:rsid w:val="008E65FF"/>
    <w:rsid w:val="008E7182"/>
    <w:rsid w:val="008E7474"/>
    <w:rsid w:val="008E790B"/>
    <w:rsid w:val="008E7A80"/>
    <w:rsid w:val="008E7B08"/>
    <w:rsid w:val="008E7D3C"/>
    <w:rsid w:val="008F0203"/>
    <w:rsid w:val="008F039A"/>
    <w:rsid w:val="008F115B"/>
    <w:rsid w:val="008F1715"/>
    <w:rsid w:val="008F1C8A"/>
    <w:rsid w:val="008F1E95"/>
    <w:rsid w:val="008F2066"/>
    <w:rsid w:val="008F31B7"/>
    <w:rsid w:val="008F3B7C"/>
    <w:rsid w:val="008F425B"/>
    <w:rsid w:val="008F4ED0"/>
    <w:rsid w:val="008F4F2C"/>
    <w:rsid w:val="008F52BC"/>
    <w:rsid w:val="008F61CB"/>
    <w:rsid w:val="008F6641"/>
    <w:rsid w:val="008F6970"/>
    <w:rsid w:val="008F6A19"/>
    <w:rsid w:val="008F6DAA"/>
    <w:rsid w:val="008F7282"/>
    <w:rsid w:val="008F762B"/>
    <w:rsid w:val="008F784A"/>
    <w:rsid w:val="008F7CDE"/>
    <w:rsid w:val="00900234"/>
    <w:rsid w:val="00900A97"/>
    <w:rsid w:val="00900D53"/>
    <w:rsid w:val="009012E0"/>
    <w:rsid w:val="00901B36"/>
    <w:rsid w:val="00901C3D"/>
    <w:rsid w:val="00901D0A"/>
    <w:rsid w:val="00901DC4"/>
    <w:rsid w:val="00901F9F"/>
    <w:rsid w:val="009021A4"/>
    <w:rsid w:val="009022E3"/>
    <w:rsid w:val="009028B0"/>
    <w:rsid w:val="009030B2"/>
    <w:rsid w:val="009037DF"/>
    <w:rsid w:val="00905008"/>
    <w:rsid w:val="0090529E"/>
    <w:rsid w:val="009052A7"/>
    <w:rsid w:val="009054CD"/>
    <w:rsid w:val="009058C1"/>
    <w:rsid w:val="00905AB7"/>
    <w:rsid w:val="00906AFE"/>
    <w:rsid w:val="00906E22"/>
    <w:rsid w:val="00906E7D"/>
    <w:rsid w:val="00906EDA"/>
    <w:rsid w:val="0090702C"/>
    <w:rsid w:val="00907839"/>
    <w:rsid w:val="0091071A"/>
    <w:rsid w:val="00910983"/>
    <w:rsid w:val="00910D3B"/>
    <w:rsid w:val="0091149D"/>
    <w:rsid w:val="00911619"/>
    <w:rsid w:val="00911DB6"/>
    <w:rsid w:val="0091205E"/>
    <w:rsid w:val="009136F7"/>
    <w:rsid w:val="00913773"/>
    <w:rsid w:val="009140FF"/>
    <w:rsid w:val="0091415E"/>
    <w:rsid w:val="009144DD"/>
    <w:rsid w:val="00914573"/>
    <w:rsid w:val="009148F4"/>
    <w:rsid w:val="00914932"/>
    <w:rsid w:val="00915590"/>
    <w:rsid w:val="009156E0"/>
    <w:rsid w:val="00916812"/>
    <w:rsid w:val="009201D0"/>
    <w:rsid w:val="0092051D"/>
    <w:rsid w:val="00920B77"/>
    <w:rsid w:val="00920BF0"/>
    <w:rsid w:val="00920C51"/>
    <w:rsid w:val="00920D31"/>
    <w:rsid w:val="0092244D"/>
    <w:rsid w:val="009225A4"/>
    <w:rsid w:val="00922BE1"/>
    <w:rsid w:val="009239A2"/>
    <w:rsid w:val="0092408A"/>
    <w:rsid w:val="00924605"/>
    <w:rsid w:val="00924B6C"/>
    <w:rsid w:val="00924C30"/>
    <w:rsid w:val="00925514"/>
    <w:rsid w:val="00925531"/>
    <w:rsid w:val="009269AB"/>
    <w:rsid w:val="00926F91"/>
    <w:rsid w:val="0092713B"/>
    <w:rsid w:val="00927498"/>
    <w:rsid w:val="00927565"/>
    <w:rsid w:val="009278E0"/>
    <w:rsid w:val="00927A12"/>
    <w:rsid w:val="00927B71"/>
    <w:rsid w:val="009307EF"/>
    <w:rsid w:val="00930D45"/>
    <w:rsid w:val="00930F97"/>
    <w:rsid w:val="0093116C"/>
    <w:rsid w:val="009315B4"/>
    <w:rsid w:val="0093195A"/>
    <w:rsid w:val="00931A53"/>
    <w:rsid w:val="00931B56"/>
    <w:rsid w:val="00931D37"/>
    <w:rsid w:val="00931EAF"/>
    <w:rsid w:val="00932086"/>
    <w:rsid w:val="00932159"/>
    <w:rsid w:val="0093259B"/>
    <w:rsid w:val="00932780"/>
    <w:rsid w:val="00932A38"/>
    <w:rsid w:val="00932BEA"/>
    <w:rsid w:val="00932CA4"/>
    <w:rsid w:val="00932CAC"/>
    <w:rsid w:val="00932FBD"/>
    <w:rsid w:val="00933BCC"/>
    <w:rsid w:val="00933ECB"/>
    <w:rsid w:val="00934073"/>
    <w:rsid w:val="0093433C"/>
    <w:rsid w:val="0093489E"/>
    <w:rsid w:val="00934BB5"/>
    <w:rsid w:val="00934F6D"/>
    <w:rsid w:val="00935052"/>
    <w:rsid w:val="0093580C"/>
    <w:rsid w:val="009358BF"/>
    <w:rsid w:val="00935AD2"/>
    <w:rsid w:val="009366F6"/>
    <w:rsid w:val="00936D3A"/>
    <w:rsid w:val="00936F6C"/>
    <w:rsid w:val="00940265"/>
    <w:rsid w:val="00940534"/>
    <w:rsid w:val="00940626"/>
    <w:rsid w:val="00940BF3"/>
    <w:rsid w:val="00940CBA"/>
    <w:rsid w:val="009410B2"/>
    <w:rsid w:val="009413EF"/>
    <w:rsid w:val="00941513"/>
    <w:rsid w:val="009416C9"/>
    <w:rsid w:val="00941734"/>
    <w:rsid w:val="009420D4"/>
    <w:rsid w:val="00942194"/>
    <w:rsid w:val="0094229B"/>
    <w:rsid w:val="00942C5C"/>
    <w:rsid w:val="00943D7B"/>
    <w:rsid w:val="00944C69"/>
    <w:rsid w:val="0094511E"/>
    <w:rsid w:val="00945832"/>
    <w:rsid w:val="00945A05"/>
    <w:rsid w:val="00946115"/>
    <w:rsid w:val="009461D9"/>
    <w:rsid w:val="009463E9"/>
    <w:rsid w:val="0094650F"/>
    <w:rsid w:val="00946B8E"/>
    <w:rsid w:val="009471E3"/>
    <w:rsid w:val="00947656"/>
    <w:rsid w:val="009478ED"/>
    <w:rsid w:val="009478F1"/>
    <w:rsid w:val="00947E58"/>
    <w:rsid w:val="009500D9"/>
    <w:rsid w:val="0095022C"/>
    <w:rsid w:val="009505B5"/>
    <w:rsid w:val="009506DD"/>
    <w:rsid w:val="00950F4C"/>
    <w:rsid w:val="0095121A"/>
    <w:rsid w:val="009514C4"/>
    <w:rsid w:val="00951DC7"/>
    <w:rsid w:val="009520F5"/>
    <w:rsid w:val="00952CAB"/>
    <w:rsid w:val="009532CE"/>
    <w:rsid w:val="00953D25"/>
    <w:rsid w:val="00953F62"/>
    <w:rsid w:val="00953FDE"/>
    <w:rsid w:val="00954232"/>
    <w:rsid w:val="0095523C"/>
    <w:rsid w:val="0095526B"/>
    <w:rsid w:val="0095598E"/>
    <w:rsid w:val="00956320"/>
    <w:rsid w:val="00956606"/>
    <w:rsid w:val="0095660B"/>
    <w:rsid w:val="009570B7"/>
    <w:rsid w:val="00960761"/>
    <w:rsid w:val="00960CAD"/>
    <w:rsid w:val="00960F3D"/>
    <w:rsid w:val="00960F74"/>
    <w:rsid w:val="00960FD2"/>
    <w:rsid w:val="00961161"/>
    <w:rsid w:val="00962088"/>
    <w:rsid w:val="009620D5"/>
    <w:rsid w:val="00962545"/>
    <w:rsid w:val="00962688"/>
    <w:rsid w:val="00962BCD"/>
    <w:rsid w:val="009630F4"/>
    <w:rsid w:val="00963259"/>
    <w:rsid w:val="009632A9"/>
    <w:rsid w:val="009638D3"/>
    <w:rsid w:val="0096397A"/>
    <w:rsid w:val="00963EC1"/>
    <w:rsid w:val="00964C64"/>
    <w:rsid w:val="009656A9"/>
    <w:rsid w:val="00965AA7"/>
    <w:rsid w:val="00965EE8"/>
    <w:rsid w:val="00966116"/>
    <w:rsid w:val="0096697E"/>
    <w:rsid w:val="00966BA5"/>
    <w:rsid w:val="00966EC9"/>
    <w:rsid w:val="009671E0"/>
    <w:rsid w:val="009671EF"/>
    <w:rsid w:val="00967358"/>
    <w:rsid w:val="0096741B"/>
    <w:rsid w:val="0096760F"/>
    <w:rsid w:val="00967825"/>
    <w:rsid w:val="00967DA1"/>
    <w:rsid w:val="00967FD1"/>
    <w:rsid w:val="00970168"/>
    <w:rsid w:val="009710DE"/>
    <w:rsid w:val="0097153C"/>
    <w:rsid w:val="009716AC"/>
    <w:rsid w:val="00971917"/>
    <w:rsid w:val="00972017"/>
    <w:rsid w:val="0097204E"/>
    <w:rsid w:val="00972155"/>
    <w:rsid w:val="0097242A"/>
    <w:rsid w:val="00972545"/>
    <w:rsid w:val="00972CCF"/>
    <w:rsid w:val="0097366C"/>
    <w:rsid w:val="00973951"/>
    <w:rsid w:val="00974049"/>
    <w:rsid w:val="009743AE"/>
    <w:rsid w:val="00974546"/>
    <w:rsid w:val="009746EE"/>
    <w:rsid w:val="00974740"/>
    <w:rsid w:val="00975828"/>
    <w:rsid w:val="00975D3A"/>
    <w:rsid w:val="00975DD2"/>
    <w:rsid w:val="00976361"/>
    <w:rsid w:val="009769E5"/>
    <w:rsid w:val="0097717A"/>
    <w:rsid w:val="0097756A"/>
    <w:rsid w:val="0097769B"/>
    <w:rsid w:val="0097773C"/>
    <w:rsid w:val="009777D6"/>
    <w:rsid w:val="009777FB"/>
    <w:rsid w:val="00977977"/>
    <w:rsid w:val="00977B08"/>
    <w:rsid w:val="00977FF6"/>
    <w:rsid w:val="00980BE7"/>
    <w:rsid w:val="009816AD"/>
    <w:rsid w:val="0098180F"/>
    <w:rsid w:val="00981B09"/>
    <w:rsid w:val="00981EBD"/>
    <w:rsid w:val="00981F3A"/>
    <w:rsid w:val="00982652"/>
    <w:rsid w:val="00982FBB"/>
    <w:rsid w:val="0098308A"/>
    <w:rsid w:val="009830F4"/>
    <w:rsid w:val="009833E3"/>
    <w:rsid w:val="00983532"/>
    <w:rsid w:val="009836FF"/>
    <w:rsid w:val="0098394F"/>
    <w:rsid w:val="0098416D"/>
    <w:rsid w:val="0098481C"/>
    <w:rsid w:val="00984DC0"/>
    <w:rsid w:val="00984E80"/>
    <w:rsid w:val="00985227"/>
    <w:rsid w:val="009855D9"/>
    <w:rsid w:val="00985A59"/>
    <w:rsid w:val="00985D17"/>
    <w:rsid w:val="00986405"/>
    <w:rsid w:val="00986427"/>
    <w:rsid w:val="00986A3F"/>
    <w:rsid w:val="009872E9"/>
    <w:rsid w:val="0098742D"/>
    <w:rsid w:val="00987A8A"/>
    <w:rsid w:val="00987BB0"/>
    <w:rsid w:val="00987D2B"/>
    <w:rsid w:val="00987DCD"/>
    <w:rsid w:val="009900B3"/>
    <w:rsid w:val="00990D0E"/>
    <w:rsid w:val="00991227"/>
    <w:rsid w:val="00991A8A"/>
    <w:rsid w:val="00992176"/>
    <w:rsid w:val="0099294A"/>
    <w:rsid w:val="00992B74"/>
    <w:rsid w:val="00992EF7"/>
    <w:rsid w:val="00993891"/>
    <w:rsid w:val="00993CFB"/>
    <w:rsid w:val="00994978"/>
    <w:rsid w:val="00994BF1"/>
    <w:rsid w:val="00994DFF"/>
    <w:rsid w:val="0099505A"/>
    <w:rsid w:val="00995531"/>
    <w:rsid w:val="0099560E"/>
    <w:rsid w:val="00995682"/>
    <w:rsid w:val="00995715"/>
    <w:rsid w:val="009965A8"/>
    <w:rsid w:val="00996838"/>
    <w:rsid w:val="009968C4"/>
    <w:rsid w:val="0099735F"/>
    <w:rsid w:val="00997746"/>
    <w:rsid w:val="009A0789"/>
    <w:rsid w:val="009A0A3A"/>
    <w:rsid w:val="009A1063"/>
    <w:rsid w:val="009A11CA"/>
    <w:rsid w:val="009A13F4"/>
    <w:rsid w:val="009A14B7"/>
    <w:rsid w:val="009A1554"/>
    <w:rsid w:val="009A1648"/>
    <w:rsid w:val="009A1924"/>
    <w:rsid w:val="009A1ABC"/>
    <w:rsid w:val="009A1EAA"/>
    <w:rsid w:val="009A233B"/>
    <w:rsid w:val="009A2D3F"/>
    <w:rsid w:val="009A30A6"/>
    <w:rsid w:val="009A35B4"/>
    <w:rsid w:val="009A38A0"/>
    <w:rsid w:val="009A3CCA"/>
    <w:rsid w:val="009A3F92"/>
    <w:rsid w:val="009A4B88"/>
    <w:rsid w:val="009A560F"/>
    <w:rsid w:val="009A599E"/>
    <w:rsid w:val="009A6152"/>
    <w:rsid w:val="009A6306"/>
    <w:rsid w:val="009A67A3"/>
    <w:rsid w:val="009A6E47"/>
    <w:rsid w:val="009A6F1D"/>
    <w:rsid w:val="009A7442"/>
    <w:rsid w:val="009A75E9"/>
    <w:rsid w:val="009A7A79"/>
    <w:rsid w:val="009B01C7"/>
    <w:rsid w:val="009B0828"/>
    <w:rsid w:val="009B087B"/>
    <w:rsid w:val="009B0C29"/>
    <w:rsid w:val="009B0C86"/>
    <w:rsid w:val="009B0F68"/>
    <w:rsid w:val="009B165D"/>
    <w:rsid w:val="009B1ABB"/>
    <w:rsid w:val="009B1B95"/>
    <w:rsid w:val="009B1FBC"/>
    <w:rsid w:val="009B295C"/>
    <w:rsid w:val="009B2A30"/>
    <w:rsid w:val="009B321D"/>
    <w:rsid w:val="009B3400"/>
    <w:rsid w:val="009B4294"/>
    <w:rsid w:val="009B42B0"/>
    <w:rsid w:val="009B607C"/>
    <w:rsid w:val="009B657B"/>
    <w:rsid w:val="009B673D"/>
    <w:rsid w:val="009B6B26"/>
    <w:rsid w:val="009B74E9"/>
    <w:rsid w:val="009B7731"/>
    <w:rsid w:val="009C00EA"/>
    <w:rsid w:val="009C05A7"/>
    <w:rsid w:val="009C0BF1"/>
    <w:rsid w:val="009C0DDC"/>
    <w:rsid w:val="009C0EE2"/>
    <w:rsid w:val="009C13D9"/>
    <w:rsid w:val="009C158B"/>
    <w:rsid w:val="009C178C"/>
    <w:rsid w:val="009C28F6"/>
    <w:rsid w:val="009C33F2"/>
    <w:rsid w:val="009C40B6"/>
    <w:rsid w:val="009C4342"/>
    <w:rsid w:val="009C4885"/>
    <w:rsid w:val="009C5196"/>
    <w:rsid w:val="009C52A2"/>
    <w:rsid w:val="009C6EE4"/>
    <w:rsid w:val="009C7DC8"/>
    <w:rsid w:val="009C7E94"/>
    <w:rsid w:val="009C7F29"/>
    <w:rsid w:val="009D066F"/>
    <w:rsid w:val="009D0A69"/>
    <w:rsid w:val="009D0B84"/>
    <w:rsid w:val="009D109A"/>
    <w:rsid w:val="009D1C9D"/>
    <w:rsid w:val="009D24A6"/>
    <w:rsid w:val="009D2806"/>
    <w:rsid w:val="009D3672"/>
    <w:rsid w:val="009D383F"/>
    <w:rsid w:val="009D3A35"/>
    <w:rsid w:val="009D4699"/>
    <w:rsid w:val="009D47A7"/>
    <w:rsid w:val="009D532E"/>
    <w:rsid w:val="009D587C"/>
    <w:rsid w:val="009D58F2"/>
    <w:rsid w:val="009D5A53"/>
    <w:rsid w:val="009D60D3"/>
    <w:rsid w:val="009D6AED"/>
    <w:rsid w:val="009D6D9B"/>
    <w:rsid w:val="009D75C5"/>
    <w:rsid w:val="009E00B6"/>
    <w:rsid w:val="009E07FD"/>
    <w:rsid w:val="009E0896"/>
    <w:rsid w:val="009E0BB1"/>
    <w:rsid w:val="009E10D1"/>
    <w:rsid w:val="009E1224"/>
    <w:rsid w:val="009E1998"/>
    <w:rsid w:val="009E1B09"/>
    <w:rsid w:val="009E1ECE"/>
    <w:rsid w:val="009E2044"/>
    <w:rsid w:val="009E2369"/>
    <w:rsid w:val="009E278E"/>
    <w:rsid w:val="009E2F0D"/>
    <w:rsid w:val="009E31E4"/>
    <w:rsid w:val="009E334D"/>
    <w:rsid w:val="009E370F"/>
    <w:rsid w:val="009E3D7E"/>
    <w:rsid w:val="009E3F85"/>
    <w:rsid w:val="009E44B5"/>
    <w:rsid w:val="009E54B3"/>
    <w:rsid w:val="009E5542"/>
    <w:rsid w:val="009E5783"/>
    <w:rsid w:val="009E5BD2"/>
    <w:rsid w:val="009E6793"/>
    <w:rsid w:val="009E68DE"/>
    <w:rsid w:val="009E6965"/>
    <w:rsid w:val="009E6FCB"/>
    <w:rsid w:val="009E7E4B"/>
    <w:rsid w:val="009E7EB6"/>
    <w:rsid w:val="009F0629"/>
    <w:rsid w:val="009F071B"/>
    <w:rsid w:val="009F07A5"/>
    <w:rsid w:val="009F0EC7"/>
    <w:rsid w:val="009F0F35"/>
    <w:rsid w:val="009F113F"/>
    <w:rsid w:val="009F1146"/>
    <w:rsid w:val="009F1424"/>
    <w:rsid w:val="009F1961"/>
    <w:rsid w:val="009F1DE8"/>
    <w:rsid w:val="009F2019"/>
    <w:rsid w:val="009F27AF"/>
    <w:rsid w:val="009F2955"/>
    <w:rsid w:val="009F2ACB"/>
    <w:rsid w:val="009F2B86"/>
    <w:rsid w:val="009F36E7"/>
    <w:rsid w:val="009F3F3C"/>
    <w:rsid w:val="009F4FCA"/>
    <w:rsid w:val="009F5458"/>
    <w:rsid w:val="009F54D0"/>
    <w:rsid w:val="009F5B14"/>
    <w:rsid w:val="009F5C75"/>
    <w:rsid w:val="009F632E"/>
    <w:rsid w:val="009F6464"/>
    <w:rsid w:val="009F6B64"/>
    <w:rsid w:val="009F6E64"/>
    <w:rsid w:val="009F708D"/>
    <w:rsid w:val="009F71D4"/>
    <w:rsid w:val="009F732B"/>
    <w:rsid w:val="009F73A6"/>
    <w:rsid w:val="009F78D4"/>
    <w:rsid w:val="009F7C7D"/>
    <w:rsid w:val="009F7D01"/>
    <w:rsid w:val="00A00019"/>
    <w:rsid w:val="00A00E81"/>
    <w:rsid w:val="00A018B3"/>
    <w:rsid w:val="00A01AC9"/>
    <w:rsid w:val="00A024A2"/>
    <w:rsid w:val="00A02E4E"/>
    <w:rsid w:val="00A02F18"/>
    <w:rsid w:val="00A036C4"/>
    <w:rsid w:val="00A040FE"/>
    <w:rsid w:val="00A04374"/>
    <w:rsid w:val="00A05B68"/>
    <w:rsid w:val="00A05CE1"/>
    <w:rsid w:val="00A05E0C"/>
    <w:rsid w:val="00A05FC3"/>
    <w:rsid w:val="00A06167"/>
    <w:rsid w:val="00A06D52"/>
    <w:rsid w:val="00A06F17"/>
    <w:rsid w:val="00A0772D"/>
    <w:rsid w:val="00A07D0A"/>
    <w:rsid w:val="00A07D88"/>
    <w:rsid w:val="00A10175"/>
    <w:rsid w:val="00A10334"/>
    <w:rsid w:val="00A10682"/>
    <w:rsid w:val="00A107A3"/>
    <w:rsid w:val="00A10AB2"/>
    <w:rsid w:val="00A10F8F"/>
    <w:rsid w:val="00A114DC"/>
    <w:rsid w:val="00A1166F"/>
    <w:rsid w:val="00A116A3"/>
    <w:rsid w:val="00A122FB"/>
    <w:rsid w:val="00A12AA4"/>
    <w:rsid w:val="00A130A8"/>
    <w:rsid w:val="00A133C0"/>
    <w:rsid w:val="00A13BEA"/>
    <w:rsid w:val="00A13C36"/>
    <w:rsid w:val="00A13D31"/>
    <w:rsid w:val="00A14352"/>
    <w:rsid w:val="00A14502"/>
    <w:rsid w:val="00A14700"/>
    <w:rsid w:val="00A1546D"/>
    <w:rsid w:val="00A15FC4"/>
    <w:rsid w:val="00A16218"/>
    <w:rsid w:val="00A163F8"/>
    <w:rsid w:val="00A166EE"/>
    <w:rsid w:val="00A16A6D"/>
    <w:rsid w:val="00A16DB8"/>
    <w:rsid w:val="00A17B6B"/>
    <w:rsid w:val="00A2019C"/>
    <w:rsid w:val="00A2069A"/>
    <w:rsid w:val="00A20D01"/>
    <w:rsid w:val="00A20DF7"/>
    <w:rsid w:val="00A211B8"/>
    <w:rsid w:val="00A219FB"/>
    <w:rsid w:val="00A2210B"/>
    <w:rsid w:val="00A22423"/>
    <w:rsid w:val="00A22442"/>
    <w:rsid w:val="00A228EA"/>
    <w:rsid w:val="00A2318B"/>
    <w:rsid w:val="00A23817"/>
    <w:rsid w:val="00A2478A"/>
    <w:rsid w:val="00A24B70"/>
    <w:rsid w:val="00A2517C"/>
    <w:rsid w:val="00A25520"/>
    <w:rsid w:val="00A257AB"/>
    <w:rsid w:val="00A25907"/>
    <w:rsid w:val="00A259DB"/>
    <w:rsid w:val="00A25BBA"/>
    <w:rsid w:val="00A26C79"/>
    <w:rsid w:val="00A26F84"/>
    <w:rsid w:val="00A2734F"/>
    <w:rsid w:val="00A27815"/>
    <w:rsid w:val="00A278FD"/>
    <w:rsid w:val="00A27A6C"/>
    <w:rsid w:val="00A27C53"/>
    <w:rsid w:val="00A27CEB"/>
    <w:rsid w:val="00A3123B"/>
    <w:rsid w:val="00A3191D"/>
    <w:rsid w:val="00A31E73"/>
    <w:rsid w:val="00A321B4"/>
    <w:rsid w:val="00A321BF"/>
    <w:rsid w:val="00A32465"/>
    <w:rsid w:val="00A326FA"/>
    <w:rsid w:val="00A32B9D"/>
    <w:rsid w:val="00A32C07"/>
    <w:rsid w:val="00A339D9"/>
    <w:rsid w:val="00A33A2C"/>
    <w:rsid w:val="00A33AFA"/>
    <w:rsid w:val="00A33DB2"/>
    <w:rsid w:val="00A34397"/>
    <w:rsid w:val="00A34C55"/>
    <w:rsid w:val="00A34F02"/>
    <w:rsid w:val="00A35286"/>
    <w:rsid w:val="00A35999"/>
    <w:rsid w:val="00A35BE4"/>
    <w:rsid w:val="00A36192"/>
    <w:rsid w:val="00A361C5"/>
    <w:rsid w:val="00A368B0"/>
    <w:rsid w:val="00A36CC2"/>
    <w:rsid w:val="00A36E5B"/>
    <w:rsid w:val="00A37B20"/>
    <w:rsid w:val="00A40581"/>
    <w:rsid w:val="00A413F4"/>
    <w:rsid w:val="00A415BF"/>
    <w:rsid w:val="00A42270"/>
    <w:rsid w:val="00A4237C"/>
    <w:rsid w:val="00A429F8"/>
    <w:rsid w:val="00A43B69"/>
    <w:rsid w:val="00A44767"/>
    <w:rsid w:val="00A44A62"/>
    <w:rsid w:val="00A458F2"/>
    <w:rsid w:val="00A46044"/>
    <w:rsid w:val="00A4655E"/>
    <w:rsid w:val="00A46687"/>
    <w:rsid w:val="00A46716"/>
    <w:rsid w:val="00A4672D"/>
    <w:rsid w:val="00A470BC"/>
    <w:rsid w:val="00A479AE"/>
    <w:rsid w:val="00A510AD"/>
    <w:rsid w:val="00A513ED"/>
    <w:rsid w:val="00A5156C"/>
    <w:rsid w:val="00A51651"/>
    <w:rsid w:val="00A51B7D"/>
    <w:rsid w:val="00A52284"/>
    <w:rsid w:val="00A5263A"/>
    <w:rsid w:val="00A52817"/>
    <w:rsid w:val="00A52CCB"/>
    <w:rsid w:val="00A53BE6"/>
    <w:rsid w:val="00A53CC7"/>
    <w:rsid w:val="00A541FF"/>
    <w:rsid w:val="00A54430"/>
    <w:rsid w:val="00A54EF9"/>
    <w:rsid w:val="00A55285"/>
    <w:rsid w:val="00A55325"/>
    <w:rsid w:val="00A559D8"/>
    <w:rsid w:val="00A55A6E"/>
    <w:rsid w:val="00A56D9F"/>
    <w:rsid w:val="00A57037"/>
    <w:rsid w:val="00A5713C"/>
    <w:rsid w:val="00A57F13"/>
    <w:rsid w:val="00A606D3"/>
    <w:rsid w:val="00A60968"/>
    <w:rsid w:val="00A60D9E"/>
    <w:rsid w:val="00A61039"/>
    <w:rsid w:val="00A6146B"/>
    <w:rsid w:val="00A618D9"/>
    <w:rsid w:val="00A624F0"/>
    <w:rsid w:val="00A63709"/>
    <w:rsid w:val="00A640F2"/>
    <w:rsid w:val="00A643AD"/>
    <w:rsid w:val="00A6440C"/>
    <w:rsid w:val="00A645F1"/>
    <w:rsid w:val="00A64746"/>
    <w:rsid w:val="00A64FB2"/>
    <w:rsid w:val="00A65B1F"/>
    <w:rsid w:val="00A65B8A"/>
    <w:rsid w:val="00A667CE"/>
    <w:rsid w:val="00A66ECB"/>
    <w:rsid w:val="00A672D2"/>
    <w:rsid w:val="00A67960"/>
    <w:rsid w:val="00A67AED"/>
    <w:rsid w:val="00A67CFE"/>
    <w:rsid w:val="00A67EAB"/>
    <w:rsid w:val="00A67FB5"/>
    <w:rsid w:val="00A700B8"/>
    <w:rsid w:val="00A70182"/>
    <w:rsid w:val="00A70327"/>
    <w:rsid w:val="00A705FC"/>
    <w:rsid w:val="00A70A88"/>
    <w:rsid w:val="00A718E4"/>
    <w:rsid w:val="00A71D57"/>
    <w:rsid w:val="00A7205C"/>
    <w:rsid w:val="00A7233E"/>
    <w:rsid w:val="00A72E82"/>
    <w:rsid w:val="00A7301D"/>
    <w:rsid w:val="00A73668"/>
    <w:rsid w:val="00A7376E"/>
    <w:rsid w:val="00A746C0"/>
    <w:rsid w:val="00A76053"/>
    <w:rsid w:val="00A76193"/>
    <w:rsid w:val="00A761E2"/>
    <w:rsid w:val="00A766A1"/>
    <w:rsid w:val="00A769F6"/>
    <w:rsid w:val="00A76AA6"/>
    <w:rsid w:val="00A76DC9"/>
    <w:rsid w:val="00A76DF3"/>
    <w:rsid w:val="00A76FF9"/>
    <w:rsid w:val="00A770BE"/>
    <w:rsid w:val="00A771C0"/>
    <w:rsid w:val="00A77B5C"/>
    <w:rsid w:val="00A77BA3"/>
    <w:rsid w:val="00A77F21"/>
    <w:rsid w:val="00A805E1"/>
    <w:rsid w:val="00A806F7"/>
    <w:rsid w:val="00A815F1"/>
    <w:rsid w:val="00A81C05"/>
    <w:rsid w:val="00A81F31"/>
    <w:rsid w:val="00A826CD"/>
    <w:rsid w:val="00A82CD9"/>
    <w:rsid w:val="00A82E89"/>
    <w:rsid w:val="00A82F58"/>
    <w:rsid w:val="00A8351E"/>
    <w:rsid w:val="00A837C2"/>
    <w:rsid w:val="00A83D6A"/>
    <w:rsid w:val="00A83F0A"/>
    <w:rsid w:val="00A84B0A"/>
    <w:rsid w:val="00A84EB4"/>
    <w:rsid w:val="00A85528"/>
    <w:rsid w:val="00A85DB7"/>
    <w:rsid w:val="00A8689F"/>
    <w:rsid w:val="00A86F34"/>
    <w:rsid w:val="00A8708E"/>
    <w:rsid w:val="00A902C7"/>
    <w:rsid w:val="00A90DCC"/>
    <w:rsid w:val="00A90DE3"/>
    <w:rsid w:val="00A9114C"/>
    <w:rsid w:val="00A9135C"/>
    <w:rsid w:val="00A91550"/>
    <w:rsid w:val="00A920DA"/>
    <w:rsid w:val="00A920DC"/>
    <w:rsid w:val="00A922F0"/>
    <w:rsid w:val="00A9238C"/>
    <w:rsid w:val="00A92795"/>
    <w:rsid w:val="00A92AB1"/>
    <w:rsid w:val="00A92C8A"/>
    <w:rsid w:val="00A93B43"/>
    <w:rsid w:val="00A93BC3"/>
    <w:rsid w:val="00A9418B"/>
    <w:rsid w:val="00A94229"/>
    <w:rsid w:val="00A94A94"/>
    <w:rsid w:val="00A95102"/>
    <w:rsid w:val="00A95400"/>
    <w:rsid w:val="00A956AE"/>
    <w:rsid w:val="00A95AA9"/>
    <w:rsid w:val="00A9606F"/>
    <w:rsid w:val="00A96C77"/>
    <w:rsid w:val="00A96D30"/>
    <w:rsid w:val="00A96F1D"/>
    <w:rsid w:val="00A973F1"/>
    <w:rsid w:val="00A978C2"/>
    <w:rsid w:val="00AA1BFD"/>
    <w:rsid w:val="00AA1CF8"/>
    <w:rsid w:val="00AA2273"/>
    <w:rsid w:val="00AA240E"/>
    <w:rsid w:val="00AA2501"/>
    <w:rsid w:val="00AA2539"/>
    <w:rsid w:val="00AA2F15"/>
    <w:rsid w:val="00AA2F3F"/>
    <w:rsid w:val="00AA31EC"/>
    <w:rsid w:val="00AA3313"/>
    <w:rsid w:val="00AA38E5"/>
    <w:rsid w:val="00AA3DD9"/>
    <w:rsid w:val="00AA3DFC"/>
    <w:rsid w:val="00AA3EB6"/>
    <w:rsid w:val="00AA406E"/>
    <w:rsid w:val="00AA4793"/>
    <w:rsid w:val="00AA52D2"/>
    <w:rsid w:val="00AA5817"/>
    <w:rsid w:val="00AA5E4B"/>
    <w:rsid w:val="00AA6598"/>
    <w:rsid w:val="00AA6944"/>
    <w:rsid w:val="00AA69D9"/>
    <w:rsid w:val="00AA6ABA"/>
    <w:rsid w:val="00AA6E11"/>
    <w:rsid w:val="00AA6FA5"/>
    <w:rsid w:val="00AA7233"/>
    <w:rsid w:val="00AA727A"/>
    <w:rsid w:val="00AA742E"/>
    <w:rsid w:val="00AA787D"/>
    <w:rsid w:val="00AA7888"/>
    <w:rsid w:val="00AA7CAA"/>
    <w:rsid w:val="00AB00B8"/>
    <w:rsid w:val="00AB0685"/>
    <w:rsid w:val="00AB09B4"/>
    <w:rsid w:val="00AB1976"/>
    <w:rsid w:val="00AB1B11"/>
    <w:rsid w:val="00AB243E"/>
    <w:rsid w:val="00AB2B55"/>
    <w:rsid w:val="00AB353D"/>
    <w:rsid w:val="00AB3CFA"/>
    <w:rsid w:val="00AB3D5C"/>
    <w:rsid w:val="00AB4337"/>
    <w:rsid w:val="00AB4B1F"/>
    <w:rsid w:val="00AB4DAA"/>
    <w:rsid w:val="00AB5200"/>
    <w:rsid w:val="00AB629A"/>
    <w:rsid w:val="00AB6544"/>
    <w:rsid w:val="00AB6AD7"/>
    <w:rsid w:val="00AB6E43"/>
    <w:rsid w:val="00AB7315"/>
    <w:rsid w:val="00AB7818"/>
    <w:rsid w:val="00AC0012"/>
    <w:rsid w:val="00AC001C"/>
    <w:rsid w:val="00AC0ED5"/>
    <w:rsid w:val="00AC14C6"/>
    <w:rsid w:val="00AC187A"/>
    <w:rsid w:val="00AC26BB"/>
    <w:rsid w:val="00AC290B"/>
    <w:rsid w:val="00AC294E"/>
    <w:rsid w:val="00AC29E6"/>
    <w:rsid w:val="00AC2B97"/>
    <w:rsid w:val="00AC357A"/>
    <w:rsid w:val="00AC36A8"/>
    <w:rsid w:val="00AC38F1"/>
    <w:rsid w:val="00AC3E6A"/>
    <w:rsid w:val="00AC409C"/>
    <w:rsid w:val="00AC4BEB"/>
    <w:rsid w:val="00AC4CC3"/>
    <w:rsid w:val="00AC537E"/>
    <w:rsid w:val="00AC54EA"/>
    <w:rsid w:val="00AC554E"/>
    <w:rsid w:val="00AC5A02"/>
    <w:rsid w:val="00AC7482"/>
    <w:rsid w:val="00AC7633"/>
    <w:rsid w:val="00AD00AE"/>
    <w:rsid w:val="00AD04D9"/>
    <w:rsid w:val="00AD0884"/>
    <w:rsid w:val="00AD0E12"/>
    <w:rsid w:val="00AD0E1F"/>
    <w:rsid w:val="00AD0F76"/>
    <w:rsid w:val="00AD2229"/>
    <w:rsid w:val="00AD27E3"/>
    <w:rsid w:val="00AD27F1"/>
    <w:rsid w:val="00AD2979"/>
    <w:rsid w:val="00AD2D12"/>
    <w:rsid w:val="00AD2EFE"/>
    <w:rsid w:val="00AD34B4"/>
    <w:rsid w:val="00AD34E0"/>
    <w:rsid w:val="00AD391F"/>
    <w:rsid w:val="00AD39A5"/>
    <w:rsid w:val="00AD39AD"/>
    <w:rsid w:val="00AD3A44"/>
    <w:rsid w:val="00AD3BA2"/>
    <w:rsid w:val="00AD3E40"/>
    <w:rsid w:val="00AD4157"/>
    <w:rsid w:val="00AD439B"/>
    <w:rsid w:val="00AD481E"/>
    <w:rsid w:val="00AD482B"/>
    <w:rsid w:val="00AD4A47"/>
    <w:rsid w:val="00AD4B5C"/>
    <w:rsid w:val="00AD55CB"/>
    <w:rsid w:val="00AD5ABD"/>
    <w:rsid w:val="00AD5BE2"/>
    <w:rsid w:val="00AD62C3"/>
    <w:rsid w:val="00AD6384"/>
    <w:rsid w:val="00AD63D1"/>
    <w:rsid w:val="00AD64E4"/>
    <w:rsid w:val="00AD65EC"/>
    <w:rsid w:val="00AD65EF"/>
    <w:rsid w:val="00AD6687"/>
    <w:rsid w:val="00AD69F8"/>
    <w:rsid w:val="00AD6C59"/>
    <w:rsid w:val="00AD6EFD"/>
    <w:rsid w:val="00AD73D4"/>
    <w:rsid w:val="00AD7C7C"/>
    <w:rsid w:val="00AD7FB4"/>
    <w:rsid w:val="00AE052C"/>
    <w:rsid w:val="00AE0F05"/>
    <w:rsid w:val="00AE12B3"/>
    <w:rsid w:val="00AE137D"/>
    <w:rsid w:val="00AE170C"/>
    <w:rsid w:val="00AE1829"/>
    <w:rsid w:val="00AE19DC"/>
    <w:rsid w:val="00AE254B"/>
    <w:rsid w:val="00AE26A6"/>
    <w:rsid w:val="00AE2C96"/>
    <w:rsid w:val="00AE36B7"/>
    <w:rsid w:val="00AE3815"/>
    <w:rsid w:val="00AE39AD"/>
    <w:rsid w:val="00AE5E15"/>
    <w:rsid w:val="00AE68D2"/>
    <w:rsid w:val="00AE6998"/>
    <w:rsid w:val="00AE6C26"/>
    <w:rsid w:val="00AE778F"/>
    <w:rsid w:val="00AE7BA1"/>
    <w:rsid w:val="00AE7FD3"/>
    <w:rsid w:val="00AF0211"/>
    <w:rsid w:val="00AF0607"/>
    <w:rsid w:val="00AF0FF0"/>
    <w:rsid w:val="00AF1252"/>
    <w:rsid w:val="00AF14AB"/>
    <w:rsid w:val="00AF2079"/>
    <w:rsid w:val="00AF2DA4"/>
    <w:rsid w:val="00AF3285"/>
    <w:rsid w:val="00AF3549"/>
    <w:rsid w:val="00AF3565"/>
    <w:rsid w:val="00AF4317"/>
    <w:rsid w:val="00AF435C"/>
    <w:rsid w:val="00AF4A8F"/>
    <w:rsid w:val="00AF51DB"/>
    <w:rsid w:val="00AF58C3"/>
    <w:rsid w:val="00AF6C9F"/>
    <w:rsid w:val="00AF6FC5"/>
    <w:rsid w:val="00AF71F7"/>
    <w:rsid w:val="00AF779A"/>
    <w:rsid w:val="00AF7897"/>
    <w:rsid w:val="00AF7D59"/>
    <w:rsid w:val="00B00448"/>
    <w:rsid w:val="00B00494"/>
    <w:rsid w:val="00B009C5"/>
    <w:rsid w:val="00B00A18"/>
    <w:rsid w:val="00B00FEB"/>
    <w:rsid w:val="00B017C6"/>
    <w:rsid w:val="00B0228E"/>
    <w:rsid w:val="00B03384"/>
    <w:rsid w:val="00B0375D"/>
    <w:rsid w:val="00B03818"/>
    <w:rsid w:val="00B04608"/>
    <w:rsid w:val="00B05032"/>
    <w:rsid w:val="00B0578D"/>
    <w:rsid w:val="00B058E9"/>
    <w:rsid w:val="00B05BEE"/>
    <w:rsid w:val="00B06676"/>
    <w:rsid w:val="00B06A7E"/>
    <w:rsid w:val="00B07038"/>
    <w:rsid w:val="00B07624"/>
    <w:rsid w:val="00B0785B"/>
    <w:rsid w:val="00B10292"/>
    <w:rsid w:val="00B106C3"/>
    <w:rsid w:val="00B106F6"/>
    <w:rsid w:val="00B10863"/>
    <w:rsid w:val="00B10B3F"/>
    <w:rsid w:val="00B112A4"/>
    <w:rsid w:val="00B11629"/>
    <w:rsid w:val="00B1225F"/>
    <w:rsid w:val="00B126B4"/>
    <w:rsid w:val="00B127DF"/>
    <w:rsid w:val="00B12ACB"/>
    <w:rsid w:val="00B130E4"/>
    <w:rsid w:val="00B13546"/>
    <w:rsid w:val="00B14281"/>
    <w:rsid w:val="00B1474E"/>
    <w:rsid w:val="00B14A93"/>
    <w:rsid w:val="00B14D2A"/>
    <w:rsid w:val="00B155B6"/>
    <w:rsid w:val="00B15DE6"/>
    <w:rsid w:val="00B169EE"/>
    <w:rsid w:val="00B1783A"/>
    <w:rsid w:val="00B17AA2"/>
    <w:rsid w:val="00B17E6A"/>
    <w:rsid w:val="00B208DD"/>
    <w:rsid w:val="00B20B2E"/>
    <w:rsid w:val="00B20B93"/>
    <w:rsid w:val="00B20C7F"/>
    <w:rsid w:val="00B20D4E"/>
    <w:rsid w:val="00B21021"/>
    <w:rsid w:val="00B2111D"/>
    <w:rsid w:val="00B21306"/>
    <w:rsid w:val="00B226DB"/>
    <w:rsid w:val="00B22A78"/>
    <w:rsid w:val="00B22AC5"/>
    <w:rsid w:val="00B22BB3"/>
    <w:rsid w:val="00B2325D"/>
    <w:rsid w:val="00B233DF"/>
    <w:rsid w:val="00B24E19"/>
    <w:rsid w:val="00B251C0"/>
    <w:rsid w:val="00B25BF8"/>
    <w:rsid w:val="00B25D89"/>
    <w:rsid w:val="00B25D97"/>
    <w:rsid w:val="00B25E98"/>
    <w:rsid w:val="00B26099"/>
    <w:rsid w:val="00B262CF"/>
    <w:rsid w:val="00B264AE"/>
    <w:rsid w:val="00B26BE8"/>
    <w:rsid w:val="00B26D4D"/>
    <w:rsid w:val="00B26FEE"/>
    <w:rsid w:val="00B27622"/>
    <w:rsid w:val="00B277C5"/>
    <w:rsid w:val="00B30616"/>
    <w:rsid w:val="00B30C3C"/>
    <w:rsid w:val="00B3122D"/>
    <w:rsid w:val="00B31DFC"/>
    <w:rsid w:val="00B31FA0"/>
    <w:rsid w:val="00B32669"/>
    <w:rsid w:val="00B32BAA"/>
    <w:rsid w:val="00B32CAC"/>
    <w:rsid w:val="00B33B46"/>
    <w:rsid w:val="00B34034"/>
    <w:rsid w:val="00B341D3"/>
    <w:rsid w:val="00B34324"/>
    <w:rsid w:val="00B345E4"/>
    <w:rsid w:val="00B3490A"/>
    <w:rsid w:val="00B35EEC"/>
    <w:rsid w:val="00B361D9"/>
    <w:rsid w:val="00B362F3"/>
    <w:rsid w:val="00B3636E"/>
    <w:rsid w:val="00B36ACC"/>
    <w:rsid w:val="00B37028"/>
    <w:rsid w:val="00B376EE"/>
    <w:rsid w:val="00B379D6"/>
    <w:rsid w:val="00B40917"/>
    <w:rsid w:val="00B40AFB"/>
    <w:rsid w:val="00B40CF9"/>
    <w:rsid w:val="00B40D95"/>
    <w:rsid w:val="00B41212"/>
    <w:rsid w:val="00B43916"/>
    <w:rsid w:val="00B43A23"/>
    <w:rsid w:val="00B43D40"/>
    <w:rsid w:val="00B44E15"/>
    <w:rsid w:val="00B44F40"/>
    <w:rsid w:val="00B45BD4"/>
    <w:rsid w:val="00B460C1"/>
    <w:rsid w:val="00B4699A"/>
    <w:rsid w:val="00B47EA7"/>
    <w:rsid w:val="00B47EAD"/>
    <w:rsid w:val="00B47FEF"/>
    <w:rsid w:val="00B502DD"/>
    <w:rsid w:val="00B50866"/>
    <w:rsid w:val="00B50C69"/>
    <w:rsid w:val="00B50CD5"/>
    <w:rsid w:val="00B50EAB"/>
    <w:rsid w:val="00B519E8"/>
    <w:rsid w:val="00B519FE"/>
    <w:rsid w:val="00B51DEB"/>
    <w:rsid w:val="00B51EA5"/>
    <w:rsid w:val="00B520CE"/>
    <w:rsid w:val="00B52F3C"/>
    <w:rsid w:val="00B53227"/>
    <w:rsid w:val="00B53618"/>
    <w:rsid w:val="00B5408F"/>
    <w:rsid w:val="00B540D1"/>
    <w:rsid w:val="00B54A41"/>
    <w:rsid w:val="00B54CE0"/>
    <w:rsid w:val="00B54DFF"/>
    <w:rsid w:val="00B54F02"/>
    <w:rsid w:val="00B55D66"/>
    <w:rsid w:val="00B56681"/>
    <w:rsid w:val="00B56C0A"/>
    <w:rsid w:val="00B570DF"/>
    <w:rsid w:val="00B57238"/>
    <w:rsid w:val="00B57951"/>
    <w:rsid w:val="00B57993"/>
    <w:rsid w:val="00B57AFD"/>
    <w:rsid w:val="00B57E1C"/>
    <w:rsid w:val="00B607C4"/>
    <w:rsid w:val="00B60924"/>
    <w:rsid w:val="00B609A5"/>
    <w:rsid w:val="00B6186E"/>
    <w:rsid w:val="00B61FA7"/>
    <w:rsid w:val="00B62156"/>
    <w:rsid w:val="00B62A78"/>
    <w:rsid w:val="00B62E41"/>
    <w:rsid w:val="00B633BF"/>
    <w:rsid w:val="00B6444D"/>
    <w:rsid w:val="00B6487B"/>
    <w:rsid w:val="00B64C1F"/>
    <w:rsid w:val="00B65D3A"/>
    <w:rsid w:val="00B65D90"/>
    <w:rsid w:val="00B65D9A"/>
    <w:rsid w:val="00B67620"/>
    <w:rsid w:val="00B67B72"/>
    <w:rsid w:val="00B67F95"/>
    <w:rsid w:val="00B70017"/>
    <w:rsid w:val="00B7075F"/>
    <w:rsid w:val="00B71257"/>
    <w:rsid w:val="00B71307"/>
    <w:rsid w:val="00B71C0D"/>
    <w:rsid w:val="00B7268B"/>
    <w:rsid w:val="00B72801"/>
    <w:rsid w:val="00B728E1"/>
    <w:rsid w:val="00B72930"/>
    <w:rsid w:val="00B72D6E"/>
    <w:rsid w:val="00B72E97"/>
    <w:rsid w:val="00B73AE0"/>
    <w:rsid w:val="00B7413E"/>
    <w:rsid w:val="00B742B3"/>
    <w:rsid w:val="00B74DAC"/>
    <w:rsid w:val="00B74F8D"/>
    <w:rsid w:val="00B758CF"/>
    <w:rsid w:val="00B76024"/>
    <w:rsid w:val="00B76A44"/>
    <w:rsid w:val="00B76A55"/>
    <w:rsid w:val="00B7709A"/>
    <w:rsid w:val="00B77485"/>
    <w:rsid w:val="00B77D71"/>
    <w:rsid w:val="00B800A2"/>
    <w:rsid w:val="00B805BE"/>
    <w:rsid w:val="00B80A88"/>
    <w:rsid w:val="00B80CA2"/>
    <w:rsid w:val="00B80EF9"/>
    <w:rsid w:val="00B81273"/>
    <w:rsid w:val="00B81542"/>
    <w:rsid w:val="00B81838"/>
    <w:rsid w:val="00B81860"/>
    <w:rsid w:val="00B81B5E"/>
    <w:rsid w:val="00B824B5"/>
    <w:rsid w:val="00B825FE"/>
    <w:rsid w:val="00B8306D"/>
    <w:rsid w:val="00B83538"/>
    <w:rsid w:val="00B83D9E"/>
    <w:rsid w:val="00B84121"/>
    <w:rsid w:val="00B843A0"/>
    <w:rsid w:val="00B84A0E"/>
    <w:rsid w:val="00B85064"/>
    <w:rsid w:val="00B850ED"/>
    <w:rsid w:val="00B85409"/>
    <w:rsid w:val="00B85432"/>
    <w:rsid w:val="00B85618"/>
    <w:rsid w:val="00B85737"/>
    <w:rsid w:val="00B8582E"/>
    <w:rsid w:val="00B85927"/>
    <w:rsid w:val="00B85F97"/>
    <w:rsid w:val="00B861B3"/>
    <w:rsid w:val="00B86928"/>
    <w:rsid w:val="00B869CC"/>
    <w:rsid w:val="00B86F6E"/>
    <w:rsid w:val="00B871FD"/>
    <w:rsid w:val="00B8726D"/>
    <w:rsid w:val="00B90EF1"/>
    <w:rsid w:val="00B9191E"/>
    <w:rsid w:val="00B919CE"/>
    <w:rsid w:val="00B91D15"/>
    <w:rsid w:val="00B91FA6"/>
    <w:rsid w:val="00B921D5"/>
    <w:rsid w:val="00B92DF9"/>
    <w:rsid w:val="00B932F1"/>
    <w:rsid w:val="00B937BC"/>
    <w:rsid w:val="00B93B65"/>
    <w:rsid w:val="00B942FF"/>
    <w:rsid w:val="00B944FE"/>
    <w:rsid w:val="00B94823"/>
    <w:rsid w:val="00B94A3D"/>
    <w:rsid w:val="00B94AD8"/>
    <w:rsid w:val="00B94B57"/>
    <w:rsid w:val="00B94BC9"/>
    <w:rsid w:val="00B94CFF"/>
    <w:rsid w:val="00B94E65"/>
    <w:rsid w:val="00B9578D"/>
    <w:rsid w:val="00B957A4"/>
    <w:rsid w:val="00B96489"/>
    <w:rsid w:val="00B96BC1"/>
    <w:rsid w:val="00B970C3"/>
    <w:rsid w:val="00B9734C"/>
    <w:rsid w:val="00B97439"/>
    <w:rsid w:val="00B977A9"/>
    <w:rsid w:val="00B978CD"/>
    <w:rsid w:val="00B979AD"/>
    <w:rsid w:val="00BA0330"/>
    <w:rsid w:val="00BA07F3"/>
    <w:rsid w:val="00BA0CF1"/>
    <w:rsid w:val="00BA12FE"/>
    <w:rsid w:val="00BA1313"/>
    <w:rsid w:val="00BA1868"/>
    <w:rsid w:val="00BA27CE"/>
    <w:rsid w:val="00BA2E39"/>
    <w:rsid w:val="00BA315C"/>
    <w:rsid w:val="00BA4193"/>
    <w:rsid w:val="00BA4241"/>
    <w:rsid w:val="00BA4C8C"/>
    <w:rsid w:val="00BA4E4B"/>
    <w:rsid w:val="00BA5427"/>
    <w:rsid w:val="00BA59A3"/>
    <w:rsid w:val="00BA676C"/>
    <w:rsid w:val="00BA686D"/>
    <w:rsid w:val="00BA6A5F"/>
    <w:rsid w:val="00BA6DA1"/>
    <w:rsid w:val="00BA6E59"/>
    <w:rsid w:val="00BA72E0"/>
    <w:rsid w:val="00BA774D"/>
    <w:rsid w:val="00BB0024"/>
    <w:rsid w:val="00BB00B5"/>
    <w:rsid w:val="00BB038A"/>
    <w:rsid w:val="00BB0A3C"/>
    <w:rsid w:val="00BB0DFE"/>
    <w:rsid w:val="00BB0E53"/>
    <w:rsid w:val="00BB12FB"/>
    <w:rsid w:val="00BB1493"/>
    <w:rsid w:val="00BB1745"/>
    <w:rsid w:val="00BB1BC2"/>
    <w:rsid w:val="00BB1D6B"/>
    <w:rsid w:val="00BB2123"/>
    <w:rsid w:val="00BB2E06"/>
    <w:rsid w:val="00BB2F41"/>
    <w:rsid w:val="00BB3AF8"/>
    <w:rsid w:val="00BB4418"/>
    <w:rsid w:val="00BB4444"/>
    <w:rsid w:val="00BB4682"/>
    <w:rsid w:val="00BB4732"/>
    <w:rsid w:val="00BB498F"/>
    <w:rsid w:val="00BB4AC0"/>
    <w:rsid w:val="00BB4F5D"/>
    <w:rsid w:val="00BB501F"/>
    <w:rsid w:val="00BB57C6"/>
    <w:rsid w:val="00BB5AD1"/>
    <w:rsid w:val="00BB5BC4"/>
    <w:rsid w:val="00BB6122"/>
    <w:rsid w:val="00BB6197"/>
    <w:rsid w:val="00BB660B"/>
    <w:rsid w:val="00BB7457"/>
    <w:rsid w:val="00BB764D"/>
    <w:rsid w:val="00BB7B4B"/>
    <w:rsid w:val="00BB7D9A"/>
    <w:rsid w:val="00BC08EF"/>
    <w:rsid w:val="00BC1628"/>
    <w:rsid w:val="00BC1940"/>
    <w:rsid w:val="00BC196A"/>
    <w:rsid w:val="00BC3680"/>
    <w:rsid w:val="00BC47FB"/>
    <w:rsid w:val="00BC48DA"/>
    <w:rsid w:val="00BC4954"/>
    <w:rsid w:val="00BC4CF3"/>
    <w:rsid w:val="00BC65CB"/>
    <w:rsid w:val="00BC723F"/>
    <w:rsid w:val="00BC72DD"/>
    <w:rsid w:val="00BC7442"/>
    <w:rsid w:val="00BC751A"/>
    <w:rsid w:val="00BC7F15"/>
    <w:rsid w:val="00BD01EB"/>
    <w:rsid w:val="00BD083A"/>
    <w:rsid w:val="00BD0970"/>
    <w:rsid w:val="00BD0E88"/>
    <w:rsid w:val="00BD0F29"/>
    <w:rsid w:val="00BD15A2"/>
    <w:rsid w:val="00BD1AD9"/>
    <w:rsid w:val="00BD1DD8"/>
    <w:rsid w:val="00BD1EFE"/>
    <w:rsid w:val="00BD1F1E"/>
    <w:rsid w:val="00BD20EA"/>
    <w:rsid w:val="00BD2A1B"/>
    <w:rsid w:val="00BD2C3A"/>
    <w:rsid w:val="00BD319F"/>
    <w:rsid w:val="00BD345F"/>
    <w:rsid w:val="00BD3C98"/>
    <w:rsid w:val="00BD3DF7"/>
    <w:rsid w:val="00BD3F3F"/>
    <w:rsid w:val="00BD470B"/>
    <w:rsid w:val="00BD47D0"/>
    <w:rsid w:val="00BD4BC4"/>
    <w:rsid w:val="00BD4D3F"/>
    <w:rsid w:val="00BD5123"/>
    <w:rsid w:val="00BD560C"/>
    <w:rsid w:val="00BD5901"/>
    <w:rsid w:val="00BD5A4C"/>
    <w:rsid w:val="00BD6B1F"/>
    <w:rsid w:val="00BD6B42"/>
    <w:rsid w:val="00BD6B89"/>
    <w:rsid w:val="00BD6D03"/>
    <w:rsid w:val="00BE071C"/>
    <w:rsid w:val="00BE0AD0"/>
    <w:rsid w:val="00BE1EB6"/>
    <w:rsid w:val="00BE21ED"/>
    <w:rsid w:val="00BE2748"/>
    <w:rsid w:val="00BE28A1"/>
    <w:rsid w:val="00BE2C39"/>
    <w:rsid w:val="00BE2EE3"/>
    <w:rsid w:val="00BE3182"/>
    <w:rsid w:val="00BE3877"/>
    <w:rsid w:val="00BE3ADD"/>
    <w:rsid w:val="00BE3BC0"/>
    <w:rsid w:val="00BE413A"/>
    <w:rsid w:val="00BE466A"/>
    <w:rsid w:val="00BE46A2"/>
    <w:rsid w:val="00BE472F"/>
    <w:rsid w:val="00BE48A7"/>
    <w:rsid w:val="00BE4D92"/>
    <w:rsid w:val="00BE5497"/>
    <w:rsid w:val="00BE5C06"/>
    <w:rsid w:val="00BE5D97"/>
    <w:rsid w:val="00BE614A"/>
    <w:rsid w:val="00BE64A5"/>
    <w:rsid w:val="00BE6859"/>
    <w:rsid w:val="00BE763C"/>
    <w:rsid w:val="00BF0DF3"/>
    <w:rsid w:val="00BF18A1"/>
    <w:rsid w:val="00BF1E53"/>
    <w:rsid w:val="00BF2178"/>
    <w:rsid w:val="00BF2523"/>
    <w:rsid w:val="00BF295A"/>
    <w:rsid w:val="00BF3292"/>
    <w:rsid w:val="00BF3932"/>
    <w:rsid w:val="00BF3AD6"/>
    <w:rsid w:val="00BF3C98"/>
    <w:rsid w:val="00BF3D57"/>
    <w:rsid w:val="00BF4A7A"/>
    <w:rsid w:val="00BF5141"/>
    <w:rsid w:val="00BF51B8"/>
    <w:rsid w:val="00BF52E9"/>
    <w:rsid w:val="00BF5C26"/>
    <w:rsid w:val="00BF5CD4"/>
    <w:rsid w:val="00BF6AF9"/>
    <w:rsid w:val="00BF6E45"/>
    <w:rsid w:val="00BF7200"/>
    <w:rsid w:val="00BF7D58"/>
    <w:rsid w:val="00C006BD"/>
    <w:rsid w:val="00C00913"/>
    <w:rsid w:val="00C00A90"/>
    <w:rsid w:val="00C01AC4"/>
    <w:rsid w:val="00C01C59"/>
    <w:rsid w:val="00C021DE"/>
    <w:rsid w:val="00C02459"/>
    <w:rsid w:val="00C02587"/>
    <w:rsid w:val="00C02A4C"/>
    <w:rsid w:val="00C02FA0"/>
    <w:rsid w:val="00C0328E"/>
    <w:rsid w:val="00C03C88"/>
    <w:rsid w:val="00C03F8F"/>
    <w:rsid w:val="00C0461C"/>
    <w:rsid w:val="00C04A7E"/>
    <w:rsid w:val="00C04F84"/>
    <w:rsid w:val="00C0576A"/>
    <w:rsid w:val="00C065B8"/>
    <w:rsid w:val="00C06764"/>
    <w:rsid w:val="00C0676B"/>
    <w:rsid w:val="00C06FC2"/>
    <w:rsid w:val="00C0775A"/>
    <w:rsid w:val="00C0789C"/>
    <w:rsid w:val="00C07AA9"/>
    <w:rsid w:val="00C07CA2"/>
    <w:rsid w:val="00C07F2C"/>
    <w:rsid w:val="00C11C80"/>
    <w:rsid w:val="00C12181"/>
    <w:rsid w:val="00C12425"/>
    <w:rsid w:val="00C128DD"/>
    <w:rsid w:val="00C129F0"/>
    <w:rsid w:val="00C12D99"/>
    <w:rsid w:val="00C1344C"/>
    <w:rsid w:val="00C1409A"/>
    <w:rsid w:val="00C141BE"/>
    <w:rsid w:val="00C1492A"/>
    <w:rsid w:val="00C15511"/>
    <w:rsid w:val="00C15884"/>
    <w:rsid w:val="00C1603C"/>
    <w:rsid w:val="00C1631D"/>
    <w:rsid w:val="00C16468"/>
    <w:rsid w:val="00C1656F"/>
    <w:rsid w:val="00C1694D"/>
    <w:rsid w:val="00C1696A"/>
    <w:rsid w:val="00C16ACE"/>
    <w:rsid w:val="00C16F27"/>
    <w:rsid w:val="00C173C4"/>
    <w:rsid w:val="00C17986"/>
    <w:rsid w:val="00C2004D"/>
    <w:rsid w:val="00C20875"/>
    <w:rsid w:val="00C20BA8"/>
    <w:rsid w:val="00C20DBE"/>
    <w:rsid w:val="00C20F4D"/>
    <w:rsid w:val="00C21A53"/>
    <w:rsid w:val="00C222B6"/>
    <w:rsid w:val="00C229F4"/>
    <w:rsid w:val="00C22B29"/>
    <w:rsid w:val="00C238E8"/>
    <w:rsid w:val="00C23ACC"/>
    <w:rsid w:val="00C23EC6"/>
    <w:rsid w:val="00C24250"/>
    <w:rsid w:val="00C24A35"/>
    <w:rsid w:val="00C24C12"/>
    <w:rsid w:val="00C24E39"/>
    <w:rsid w:val="00C25386"/>
    <w:rsid w:val="00C253AD"/>
    <w:rsid w:val="00C2547C"/>
    <w:rsid w:val="00C263D9"/>
    <w:rsid w:val="00C2678C"/>
    <w:rsid w:val="00C272C2"/>
    <w:rsid w:val="00C27BB7"/>
    <w:rsid w:val="00C30C8B"/>
    <w:rsid w:val="00C31316"/>
    <w:rsid w:val="00C3151F"/>
    <w:rsid w:val="00C31D68"/>
    <w:rsid w:val="00C323F1"/>
    <w:rsid w:val="00C32555"/>
    <w:rsid w:val="00C33683"/>
    <w:rsid w:val="00C33F9C"/>
    <w:rsid w:val="00C34630"/>
    <w:rsid w:val="00C34EDA"/>
    <w:rsid w:val="00C351AA"/>
    <w:rsid w:val="00C354AF"/>
    <w:rsid w:val="00C357E6"/>
    <w:rsid w:val="00C36092"/>
    <w:rsid w:val="00C36401"/>
    <w:rsid w:val="00C36892"/>
    <w:rsid w:val="00C36C38"/>
    <w:rsid w:val="00C37309"/>
    <w:rsid w:val="00C377CF"/>
    <w:rsid w:val="00C37ECE"/>
    <w:rsid w:val="00C40046"/>
    <w:rsid w:val="00C40252"/>
    <w:rsid w:val="00C40638"/>
    <w:rsid w:val="00C406CD"/>
    <w:rsid w:val="00C40F5F"/>
    <w:rsid w:val="00C4107F"/>
    <w:rsid w:val="00C412B4"/>
    <w:rsid w:val="00C412E0"/>
    <w:rsid w:val="00C41A09"/>
    <w:rsid w:val="00C41C14"/>
    <w:rsid w:val="00C41C6F"/>
    <w:rsid w:val="00C41CE1"/>
    <w:rsid w:val="00C4207E"/>
    <w:rsid w:val="00C42229"/>
    <w:rsid w:val="00C42242"/>
    <w:rsid w:val="00C427E7"/>
    <w:rsid w:val="00C4297B"/>
    <w:rsid w:val="00C441FC"/>
    <w:rsid w:val="00C443AB"/>
    <w:rsid w:val="00C4483F"/>
    <w:rsid w:val="00C4487B"/>
    <w:rsid w:val="00C44CD6"/>
    <w:rsid w:val="00C451D0"/>
    <w:rsid w:val="00C4547E"/>
    <w:rsid w:val="00C457BD"/>
    <w:rsid w:val="00C45DF9"/>
    <w:rsid w:val="00C45EC6"/>
    <w:rsid w:val="00C47A70"/>
    <w:rsid w:val="00C47ABF"/>
    <w:rsid w:val="00C50275"/>
    <w:rsid w:val="00C50F87"/>
    <w:rsid w:val="00C5138C"/>
    <w:rsid w:val="00C5164D"/>
    <w:rsid w:val="00C51910"/>
    <w:rsid w:val="00C521F8"/>
    <w:rsid w:val="00C52ACF"/>
    <w:rsid w:val="00C53145"/>
    <w:rsid w:val="00C5390B"/>
    <w:rsid w:val="00C53A5A"/>
    <w:rsid w:val="00C53BA9"/>
    <w:rsid w:val="00C53BBC"/>
    <w:rsid w:val="00C53DBD"/>
    <w:rsid w:val="00C54A2D"/>
    <w:rsid w:val="00C54A98"/>
    <w:rsid w:val="00C54C51"/>
    <w:rsid w:val="00C54C99"/>
    <w:rsid w:val="00C54D89"/>
    <w:rsid w:val="00C54DE2"/>
    <w:rsid w:val="00C54FA9"/>
    <w:rsid w:val="00C556FF"/>
    <w:rsid w:val="00C55925"/>
    <w:rsid w:val="00C559CD"/>
    <w:rsid w:val="00C57119"/>
    <w:rsid w:val="00C57757"/>
    <w:rsid w:val="00C57C13"/>
    <w:rsid w:val="00C57D72"/>
    <w:rsid w:val="00C57DBA"/>
    <w:rsid w:val="00C57EB2"/>
    <w:rsid w:val="00C6115E"/>
    <w:rsid w:val="00C611EC"/>
    <w:rsid w:val="00C6167B"/>
    <w:rsid w:val="00C61796"/>
    <w:rsid w:val="00C61815"/>
    <w:rsid w:val="00C62400"/>
    <w:rsid w:val="00C624C0"/>
    <w:rsid w:val="00C62993"/>
    <w:rsid w:val="00C6351C"/>
    <w:rsid w:val="00C6441B"/>
    <w:rsid w:val="00C64A12"/>
    <w:rsid w:val="00C654F4"/>
    <w:rsid w:val="00C65861"/>
    <w:rsid w:val="00C6594D"/>
    <w:rsid w:val="00C65D32"/>
    <w:rsid w:val="00C65DFE"/>
    <w:rsid w:val="00C66939"/>
    <w:rsid w:val="00C66E3E"/>
    <w:rsid w:val="00C670D7"/>
    <w:rsid w:val="00C6733D"/>
    <w:rsid w:val="00C67638"/>
    <w:rsid w:val="00C67D23"/>
    <w:rsid w:val="00C704BF"/>
    <w:rsid w:val="00C70977"/>
    <w:rsid w:val="00C711F5"/>
    <w:rsid w:val="00C7157F"/>
    <w:rsid w:val="00C716BC"/>
    <w:rsid w:val="00C71B86"/>
    <w:rsid w:val="00C72400"/>
    <w:rsid w:val="00C72445"/>
    <w:rsid w:val="00C72561"/>
    <w:rsid w:val="00C72695"/>
    <w:rsid w:val="00C73637"/>
    <w:rsid w:val="00C73839"/>
    <w:rsid w:val="00C73883"/>
    <w:rsid w:val="00C74C6F"/>
    <w:rsid w:val="00C74DAC"/>
    <w:rsid w:val="00C756D6"/>
    <w:rsid w:val="00C75D33"/>
    <w:rsid w:val="00C75D77"/>
    <w:rsid w:val="00C75FB2"/>
    <w:rsid w:val="00C76523"/>
    <w:rsid w:val="00C76577"/>
    <w:rsid w:val="00C7675C"/>
    <w:rsid w:val="00C76FFB"/>
    <w:rsid w:val="00C77040"/>
    <w:rsid w:val="00C77184"/>
    <w:rsid w:val="00C776ED"/>
    <w:rsid w:val="00C77C01"/>
    <w:rsid w:val="00C77D78"/>
    <w:rsid w:val="00C800D3"/>
    <w:rsid w:val="00C81362"/>
    <w:rsid w:val="00C81620"/>
    <w:rsid w:val="00C81637"/>
    <w:rsid w:val="00C81D35"/>
    <w:rsid w:val="00C82226"/>
    <w:rsid w:val="00C82310"/>
    <w:rsid w:val="00C8314B"/>
    <w:rsid w:val="00C83721"/>
    <w:rsid w:val="00C83B0C"/>
    <w:rsid w:val="00C83C2B"/>
    <w:rsid w:val="00C85194"/>
    <w:rsid w:val="00C8540F"/>
    <w:rsid w:val="00C857B1"/>
    <w:rsid w:val="00C85AE2"/>
    <w:rsid w:val="00C86282"/>
    <w:rsid w:val="00C864FA"/>
    <w:rsid w:val="00C87203"/>
    <w:rsid w:val="00C874B2"/>
    <w:rsid w:val="00C87B43"/>
    <w:rsid w:val="00C87B7A"/>
    <w:rsid w:val="00C87D0F"/>
    <w:rsid w:val="00C901C4"/>
    <w:rsid w:val="00C90257"/>
    <w:rsid w:val="00C9036A"/>
    <w:rsid w:val="00C9049B"/>
    <w:rsid w:val="00C90764"/>
    <w:rsid w:val="00C90B51"/>
    <w:rsid w:val="00C90C75"/>
    <w:rsid w:val="00C90DE3"/>
    <w:rsid w:val="00C90F4F"/>
    <w:rsid w:val="00C910F7"/>
    <w:rsid w:val="00C915D7"/>
    <w:rsid w:val="00C91AA1"/>
    <w:rsid w:val="00C92554"/>
    <w:rsid w:val="00C92E66"/>
    <w:rsid w:val="00C93489"/>
    <w:rsid w:val="00C93B3C"/>
    <w:rsid w:val="00C94087"/>
    <w:rsid w:val="00C94396"/>
    <w:rsid w:val="00C943B4"/>
    <w:rsid w:val="00C94462"/>
    <w:rsid w:val="00C9453E"/>
    <w:rsid w:val="00C9534B"/>
    <w:rsid w:val="00C954BA"/>
    <w:rsid w:val="00C95B2C"/>
    <w:rsid w:val="00C9635B"/>
    <w:rsid w:val="00C964C4"/>
    <w:rsid w:val="00C9653D"/>
    <w:rsid w:val="00C96803"/>
    <w:rsid w:val="00C96B32"/>
    <w:rsid w:val="00C974F5"/>
    <w:rsid w:val="00C9751D"/>
    <w:rsid w:val="00C97A22"/>
    <w:rsid w:val="00C97A8D"/>
    <w:rsid w:val="00CA02E7"/>
    <w:rsid w:val="00CA075C"/>
    <w:rsid w:val="00CA0BAD"/>
    <w:rsid w:val="00CA1153"/>
    <w:rsid w:val="00CA141E"/>
    <w:rsid w:val="00CA143F"/>
    <w:rsid w:val="00CA2A45"/>
    <w:rsid w:val="00CA37D5"/>
    <w:rsid w:val="00CA3ABE"/>
    <w:rsid w:val="00CA4532"/>
    <w:rsid w:val="00CA4B64"/>
    <w:rsid w:val="00CA4FE1"/>
    <w:rsid w:val="00CA5124"/>
    <w:rsid w:val="00CA52EE"/>
    <w:rsid w:val="00CA53DF"/>
    <w:rsid w:val="00CA54C1"/>
    <w:rsid w:val="00CA56E6"/>
    <w:rsid w:val="00CA7176"/>
    <w:rsid w:val="00CA766B"/>
    <w:rsid w:val="00CA76A8"/>
    <w:rsid w:val="00CA7743"/>
    <w:rsid w:val="00CA7AAA"/>
    <w:rsid w:val="00CA7EDB"/>
    <w:rsid w:val="00CA7EEB"/>
    <w:rsid w:val="00CA7F97"/>
    <w:rsid w:val="00CB0616"/>
    <w:rsid w:val="00CB0E4A"/>
    <w:rsid w:val="00CB10D7"/>
    <w:rsid w:val="00CB1D50"/>
    <w:rsid w:val="00CB2756"/>
    <w:rsid w:val="00CB2A2D"/>
    <w:rsid w:val="00CB2B61"/>
    <w:rsid w:val="00CB2ED4"/>
    <w:rsid w:val="00CB305A"/>
    <w:rsid w:val="00CB3424"/>
    <w:rsid w:val="00CB3F01"/>
    <w:rsid w:val="00CB41D2"/>
    <w:rsid w:val="00CB4350"/>
    <w:rsid w:val="00CB4681"/>
    <w:rsid w:val="00CB4B73"/>
    <w:rsid w:val="00CB4D4C"/>
    <w:rsid w:val="00CB58C3"/>
    <w:rsid w:val="00CB59AF"/>
    <w:rsid w:val="00CB601B"/>
    <w:rsid w:val="00CB616A"/>
    <w:rsid w:val="00CB623D"/>
    <w:rsid w:val="00CB6609"/>
    <w:rsid w:val="00CB67F7"/>
    <w:rsid w:val="00CB6BA5"/>
    <w:rsid w:val="00CB7740"/>
    <w:rsid w:val="00CB7749"/>
    <w:rsid w:val="00CB7E16"/>
    <w:rsid w:val="00CB7F4F"/>
    <w:rsid w:val="00CC0146"/>
    <w:rsid w:val="00CC0CDD"/>
    <w:rsid w:val="00CC1097"/>
    <w:rsid w:val="00CC120D"/>
    <w:rsid w:val="00CC129D"/>
    <w:rsid w:val="00CC159F"/>
    <w:rsid w:val="00CC1B9A"/>
    <w:rsid w:val="00CC1C0E"/>
    <w:rsid w:val="00CC26CF"/>
    <w:rsid w:val="00CC29C8"/>
    <w:rsid w:val="00CC2D32"/>
    <w:rsid w:val="00CC2E58"/>
    <w:rsid w:val="00CC33FC"/>
    <w:rsid w:val="00CC3619"/>
    <w:rsid w:val="00CC38B0"/>
    <w:rsid w:val="00CC3D4E"/>
    <w:rsid w:val="00CC3E43"/>
    <w:rsid w:val="00CC448F"/>
    <w:rsid w:val="00CC457D"/>
    <w:rsid w:val="00CC5520"/>
    <w:rsid w:val="00CC57A6"/>
    <w:rsid w:val="00CC67C7"/>
    <w:rsid w:val="00CC69B8"/>
    <w:rsid w:val="00CC69DD"/>
    <w:rsid w:val="00CC6C65"/>
    <w:rsid w:val="00CC6FA6"/>
    <w:rsid w:val="00CC7131"/>
    <w:rsid w:val="00CC727A"/>
    <w:rsid w:val="00CC73E4"/>
    <w:rsid w:val="00CC7611"/>
    <w:rsid w:val="00CC76CC"/>
    <w:rsid w:val="00CC7E4D"/>
    <w:rsid w:val="00CD0AAB"/>
    <w:rsid w:val="00CD0C6E"/>
    <w:rsid w:val="00CD0EE2"/>
    <w:rsid w:val="00CD101F"/>
    <w:rsid w:val="00CD114D"/>
    <w:rsid w:val="00CD1BAB"/>
    <w:rsid w:val="00CD1D4A"/>
    <w:rsid w:val="00CD2194"/>
    <w:rsid w:val="00CD3985"/>
    <w:rsid w:val="00CD3C25"/>
    <w:rsid w:val="00CD3DF8"/>
    <w:rsid w:val="00CD4E65"/>
    <w:rsid w:val="00CD4EA0"/>
    <w:rsid w:val="00CD541F"/>
    <w:rsid w:val="00CD5445"/>
    <w:rsid w:val="00CD593E"/>
    <w:rsid w:val="00CD59FF"/>
    <w:rsid w:val="00CD6598"/>
    <w:rsid w:val="00CD65B3"/>
    <w:rsid w:val="00CD676F"/>
    <w:rsid w:val="00CD6B95"/>
    <w:rsid w:val="00CD6E9F"/>
    <w:rsid w:val="00CD702B"/>
    <w:rsid w:val="00CD71B8"/>
    <w:rsid w:val="00CD7D30"/>
    <w:rsid w:val="00CE05B5"/>
    <w:rsid w:val="00CE0A84"/>
    <w:rsid w:val="00CE171E"/>
    <w:rsid w:val="00CE1B64"/>
    <w:rsid w:val="00CE2A6C"/>
    <w:rsid w:val="00CE34E3"/>
    <w:rsid w:val="00CE366C"/>
    <w:rsid w:val="00CE388B"/>
    <w:rsid w:val="00CE4E39"/>
    <w:rsid w:val="00CE530E"/>
    <w:rsid w:val="00CE57D1"/>
    <w:rsid w:val="00CE5849"/>
    <w:rsid w:val="00CE599B"/>
    <w:rsid w:val="00CE65FC"/>
    <w:rsid w:val="00CE6672"/>
    <w:rsid w:val="00CE6AE0"/>
    <w:rsid w:val="00CE6CA5"/>
    <w:rsid w:val="00CE6F38"/>
    <w:rsid w:val="00CE73F0"/>
    <w:rsid w:val="00CE75CD"/>
    <w:rsid w:val="00CE772E"/>
    <w:rsid w:val="00CE7998"/>
    <w:rsid w:val="00CE7CFD"/>
    <w:rsid w:val="00CF0796"/>
    <w:rsid w:val="00CF0D6F"/>
    <w:rsid w:val="00CF0E2F"/>
    <w:rsid w:val="00CF0F58"/>
    <w:rsid w:val="00CF120A"/>
    <w:rsid w:val="00CF17D5"/>
    <w:rsid w:val="00CF1895"/>
    <w:rsid w:val="00CF25EC"/>
    <w:rsid w:val="00CF369C"/>
    <w:rsid w:val="00CF396B"/>
    <w:rsid w:val="00CF41EC"/>
    <w:rsid w:val="00CF44CF"/>
    <w:rsid w:val="00CF4B3A"/>
    <w:rsid w:val="00CF60C0"/>
    <w:rsid w:val="00CF6608"/>
    <w:rsid w:val="00CF6830"/>
    <w:rsid w:val="00CF6E63"/>
    <w:rsid w:val="00CF6FB9"/>
    <w:rsid w:val="00CF7228"/>
    <w:rsid w:val="00CF740E"/>
    <w:rsid w:val="00D005C8"/>
    <w:rsid w:val="00D00792"/>
    <w:rsid w:val="00D00EB7"/>
    <w:rsid w:val="00D010B9"/>
    <w:rsid w:val="00D011DD"/>
    <w:rsid w:val="00D01A80"/>
    <w:rsid w:val="00D01B74"/>
    <w:rsid w:val="00D01C53"/>
    <w:rsid w:val="00D01E4F"/>
    <w:rsid w:val="00D01EA6"/>
    <w:rsid w:val="00D03119"/>
    <w:rsid w:val="00D036F5"/>
    <w:rsid w:val="00D04484"/>
    <w:rsid w:val="00D044BF"/>
    <w:rsid w:val="00D04677"/>
    <w:rsid w:val="00D047A1"/>
    <w:rsid w:val="00D04E09"/>
    <w:rsid w:val="00D05658"/>
    <w:rsid w:val="00D056E4"/>
    <w:rsid w:val="00D0587F"/>
    <w:rsid w:val="00D05C8A"/>
    <w:rsid w:val="00D0600A"/>
    <w:rsid w:val="00D0687E"/>
    <w:rsid w:val="00D06AC2"/>
    <w:rsid w:val="00D06AF4"/>
    <w:rsid w:val="00D07631"/>
    <w:rsid w:val="00D07972"/>
    <w:rsid w:val="00D07F19"/>
    <w:rsid w:val="00D10015"/>
    <w:rsid w:val="00D10540"/>
    <w:rsid w:val="00D10F87"/>
    <w:rsid w:val="00D112B3"/>
    <w:rsid w:val="00D11485"/>
    <w:rsid w:val="00D11641"/>
    <w:rsid w:val="00D12021"/>
    <w:rsid w:val="00D1377A"/>
    <w:rsid w:val="00D14D74"/>
    <w:rsid w:val="00D15089"/>
    <w:rsid w:val="00D1555E"/>
    <w:rsid w:val="00D15E08"/>
    <w:rsid w:val="00D161CA"/>
    <w:rsid w:val="00D1665D"/>
    <w:rsid w:val="00D16679"/>
    <w:rsid w:val="00D168F8"/>
    <w:rsid w:val="00D16B2D"/>
    <w:rsid w:val="00D178CA"/>
    <w:rsid w:val="00D2030A"/>
    <w:rsid w:val="00D203A6"/>
    <w:rsid w:val="00D20B4F"/>
    <w:rsid w:val="00D21A6B"/>
    <w:rsid w:val="00D21B61"/>
    <w:rsid w:val="00D21BF9"/>
    <w:rsid w:val="00D21C86"/>
    <w:rsid w:val="00D2240A"/>
    <w:rsid w:val="00D22D68"/>
    <w:rsid w:val="00D244E0"/>
    <w:rsid w:val="00D245E8"/>
    <w:rsid w:val="00D247DA"/>
    <w:rsid w:val="00D24854"/>
    <w:rsid w:val="00D24F84"/>
    <w:rsid w:val="00D25463"/>
    <w:rsid w:val="00D254CD"/>
    <w:rsid w:val="00D26340"/>
    <w:rsid w:val="00D26972"/>
    <w:rsid w:val="00D26AE7"/>
    <w:rsid w:val="00D26F75"/>
    <w:rsid w:val="00D274FD"/>
    <w:rsid w:val="00D27611"/>
    <w:rsid w:val="00D27CC6"/>
    <w:rsid w:val="00D30C12"/>
    <w:rsid w:val="00D30D1C"/>
    <w:rsid w:val="00D31940"/>
    <w:rsid w:val="00D31F15"/>
    <w:rsid w:val="00D3370A"/>
    <w:rsid w:val="00D339DD"/>
    <w:rsid w:val="00D3416F"/>
    <w:rsid w:val="00D3479F"/>
    <w:rsid w:val="00D348DA"/>
    <w:rsid w:val="00D34980"/>
    <w:rsid w:val="00D34EB9"/>
    <w:rsid w:val="00D352BF"/>
    <w:rsid w:val="00D3556C"/>
    <w:rsid w:val="00D35A58"/>
    <w:rsid w:val="00D3623C"/>
    <w:rsid w:val="00D3697E"/>
    <w:rsid w:val="00D36C09"/>
    <w:rsid w:val="00D374B6"/>
    <w:rsid w:val="00D400AE"/>
    <w:rsid w:val="00D40908"/>
    <w:rsid w:val="00D40AC8"/>
    <w:rsid w:val="00D41659"/>
    <w:rsid w:val="00D41891"/>
    <w:rsid w:val="00D421EE"/>
    <w:rsid w:val="00D42978"/>
    <w:rsid w:val="00D42AB9"/>
    <w:rsid w:val="00D42BD6"/>
    <w:rsid w:val="00D42D4F"/>
    <w:rsid w:val="00D42DF3"/>
    <w:rsid w:val="00D42F0D"/>
    <w:rsid w:val="00D43673"/>
    <w:rsid w:val="00D43E13"/>
    <w:rsid w:val="00D43ECF"/>
    <w:rsid w:val="00D445C8"/>
    <w:rsid w:val="00D447FC"/>
    <w:rsid w:val="00D4533D"/>
    <w:rsid w:val="00D45645"/>
    <w:rsid w:val="00D4596A"/>
    <w:rsid w:val="00D45C14"/>
    <w:rsid w:val="00D4634B"/>
    <w:rsid w:val="00D46397"/>
    <w:rsid w:val="00D46593"/>
    <w:rsid w:val="00D468D0"/>
    <w:rsid w:val="00D46E9F"/>
    <w:rsid w:val="00D4750C"/>
    <w:rsid w:val="00D50067"/>
    <w:rsid w:val="00D5068D"/>
    <w:rsid w:val="00D506E2"/>
    <w:rsid w:val="00D51090"/>
    <w:rsid w:val="00D51479"/>
    <w:rsid w:val="00D518C8"/>
    <w:rsid w:val="00D51E99"/>
    <w:rsid w:val="00D52025"/>
    <w:rsid w:val="00D52707"/>
    <w:rsid w:val="00D52776"/>
    <w:rsid w:val="00D52869"/>
    <w:rsid w:val="00D52A63"/>
    <w:rsid w:val="00D53476"/>
    <w:rsid w:val="00D536A9"/>
    <w:rsid w:val="00D53D20"/>
    <w:rsid w:val="00D53FDD"/>
    <w:rsid w:val="00D54606"/>
    <w:rsid w:val="00D54738"/>
    <w:rsid w:val="00D54D41"/>
    <w:rsid w:val="00D54EA7"/>
    <w:rsid w:val="00D54EFA"/>
    <w:rsid w:val="00D56086"/>
    <w:rsid w:val="00D5608D"/>
    <w:rsid w:val="00D56176"/>
    <w:rsid w:val="00D56A9F"/>
    <w:rsid w:val="00D56AFC"/>
    <w:rsid w:val="00D56BC6"/>
    <w:rsid w:val="00D56E25"/>
    <w:rsid w:val="00D5716B"/>
    <w:rsid w:val="00D572DC"/>
    <w:rsid w:val="00D60769"/>
    <w:rsid w:val="00D6090C"/>
    <w:rsid w:val="00D60B20"/>
    <w:rsid w:val="00D61056"/>
    <w:rsid w:val="00D614BB"/>
    <w:rsid w:val="00D61D09"/>
    <w:rsid w:val="00D62141"/>
    <w:rsid w:val="00D624FA"/>
    <w:rsid w:val="00D629FB"/>
    <w:rsid w:val="00D62B54"/>
    <w:rsid w:val="00D62F43"/>
    <w:rsid w:val="00D6349D"/>
    <w:rsid w:val="00D637D9"/>
    <w:rsid w:val="00D639B6"/>
    <w:rsid w:val="00D63BBA"/>
    <w:rsid w:val="00D646C3"/>
    <w:rsid w:val="00D64AB9"/>
    <w:rsid w:val="00D6577E"/>
    <w:rsid w:val="00D657A1"/>
    <w:rsid w:val="00D65B9B"/>
    <w:rsid w:val="00D65CC7"/>
    <w:rsid w:val="00D65E4A"/>
    <w:rsid w:val="00D66005"/>
    <w:rsid w:val="00D660FC"/>
    <w:rsid w:val="00D66D78"/>
    <w:rsid w:val="00D6777A"/>
    <w:rsid w:val="00D67FEC"/>
    <w:rsid w:val="00D7080B"/>
    <w:rsid w:val="00D70E3C"/>
    <w:rsid w:val="00D71189"/>
    <w:rsid w:val="00D7126E"/>
    <w:rsid w:val="00D71E8A"/>
    <w:rsid w:val="00D72300"/>
    <w:rsid w:val="00D723E0"/>
    <w:rsid w:val="00D72C9A"/>
    <w:rsid w:val="00D72D3A"/>
    <w:rsid w:val="00D73067"/>
    <w:rsid w:val="00D73B4D"/>
    <w:rsid w:val="00D73D42"/>
    <w:rsid w:val="00D74794"/>
    <w:rsid w:val="00D74AB6"/>
    <w:rsid w:val="00D7501E"/>
    <w:rsid w:val="00D759D1"/>
    <w:rsid w:val="00D75A5F"/>
    <w:rsid w:val="00D75A85"/>
    <w:rsid w:val="00D75A9C"/>
    <w:rsid w:val="00D763C2"/>
    <w:rsid w:val="00D7685B"/>
    <w:rsid w:val="00D76927"/>
    <w:rsid w:val="00D76A15"/>
    <w:rsid w:val="00D76C05"/>
    <w:rsid w:val="00D77720"/>
    <w:rsid w:val="00D77B9F"/>
    <w:rsid w:val="00D77E80"/>
    <w:rsid w:val="00D80698"/>
    <w:rsid w:val="00D80946"/>
    <w:rsid w:val="00D81134"/>
    <w:rsid w:val="00D812AB"/>
    <w:rsid w:val="00D814AA"/>
    <w:rsid w:val="00D81540"/>
    <w:rsid w:val="00D81796"/>
    <w:rsid w:val="00D81C50"/>
    <w:rsid w:val="00D81E2F"/>
    <w:rsid w:val="00D82C82"/>
    <w:rsid w:val="00D82EB6"/>
    <w:rsid w:val="00D82F91"/>
    <w:rsid w:val="00D83106"/>
    <w:rsid w:val="00D83525"/>
    <w:rsid w:val="00D8361A"/>
    <w:rsid w:val="00D83678"/>
    <w:rsid w:val="00D83A77"/>
    <w:rsid w:val="00D84136"/>
    <w:rsid w:val="00D8477D"/>
    <w:rsid w:val="00D84A08"/>
    <w:rsid w:val="00D85257"/>
    <w:rsid w:val="00D85472"/>
    <w:rsid w:val="00D85824"/>
    <w:rsid w:val="00D85AE8"/>
    <w:rsid w:val="00D85B80"/>
    <w:rsid w:val="00D85C2D"/>
    <w:rsid w:val="00D864D5"/>
    <w:rsid w:val="00D87254"/>
    <w:rsid w:val="00D87685"/>
    <w:rsid w:val="00D9023E"/>
    <w:rsid w:val="00D90503"/>
    <w:rsid w:val="00D908F1"/>
    <w:rsid w:val="00D90A68"/>
    <w:rsid w:val="00D91C24"/>
    <w:rsid w:val="00D920CE"/>
    <w:rsid w:val="00D92635"/>
    <w:rsid w:val="00D927AB"/>
    <w:rsid w:val="00D933AE"/>
    <w:rsid w:val="00D93B1F"/>
    <w:rsid w:val="00D93B33"/>
    <w:rsid w:val="00D93BCF"/>
    <w:rsid w:val="00D9470C"/>
    <w:rsid w:val="00D947EC"/>
    <w:rsid w:val="00D94E0A"/>
    <w:rsid w:val="00D9504C"/>
    <w:rsid w:val="00D95E71"/>
    <w:rsid w:val="00D963C9"/>
    <w:rsid w:val="00D965B2"/>
    <w:rsid w:val="00D969D3"/>
    <w:rsid w:val="00D9701A"/>
    <w:rsid w:val="00D9706A"/>
    <w:rsid w:val="00D977AF"/>
    <w:rsid w:val="00D97CFD"/>
    <w:rsid w:val="00D97FD9"/>
    <w:rsid w:val="00DA008D"/>
    <w:rsid w:val="00DA011C"/>
    <w:rsid w:val="00DA01BA"/>
    <w:rsid w:val="00DA035D"/>
    <w:rsid w:val="00DA0549"/>
    <w:rsid w:val="00DA0996"/>
    <w:rsid w:val="00DA12C1"/>
    <w:rsid w:val="00DA13B3"/>
    <w:rsid w:val="00DA186A"/>
    <w:rsid w:val="00DA19BD"/>
    <w:rsid w:val="00DA2834"/>
    <w:rsid w:val="00DA2B94"/>
    <w:rsid w:val="00DA3FAA"/>
    <w:rsid w:val="00DA40AF"/>
    <w:rsid w:val="00DA41CB"/>
    <w:rsid w:val="00DA47A3"/>
    <w:rsid w:val="00DA489D"/>
    <w:rsid w:val="00DA53E9"/>
    <w:rsid w:val="00DA56C3"/>
    <w:rsid w:val="00DA57CD"/>
    <w:rsid w:val="00DA611B"/>
    <w:rsid w:val="00DA6135"/>
    <w:rsid w:val="00DA6AAD"/>
    <w:rsid w:val="00DA6C74"/>
    <w:rsid w:val="00DA79BB"/>
    <w:rsid w:val="00DA7DE8"/>
    <w:rsid w:val="00DB0107"/>
    <w:rsid w:val="00DB06D0"/>
    <w:rsid w:val="00DB0960"/>
    <w:rsid w:val="00DB0B90"/>
    <w:rsid w:val="00DB1326"/>
    <w:rsid w:val="00DB17A7"/>
    <w:rsid w:val="00DB18C2"/>
    <w:rsid w:val="00DB21F2"/>
    <w:rsid w:val="00DB2A70"/>
    <w:rsid w:val="00DB31B0"/>
    <w:rsid w:val="00DB3F52"/>
    <w:rsid w:val="00DB4DDC"/>
    <w:rsid w:val="00DB5042"/>
    <w:rsid w:val="00DB5339"/>
    <w:rsid w:val="00DB5380"/>
    <w:rsid w:val="00DB5B6E"/>
    <w:rsid w:val="00DB63DC"/>
    <w:rsid w:val="00DB65CD"/>
    <w:rsid w:val="00DB663C"/>
    <w:rsid w:val="00DB6777"/>
    <w:rsid w:val="00DB7709"/>
    <w:rsid w:val="00DB7CF0"/>
    <w:rsid w:val="00DB7F50"/>
    <w:rsid w:val="00DC0DF9"/>
    <w:rsid w:val="00DC108D"/>
    <w:rsid w:val="00DC13EF"/>
    <w:rsid w:val="00DC1E5B"/>
    <w:rsid w:val="00DC1EFE"/>
    <w:rsid w:val="00DC24AC"/>
    <w:rsid w:val="00DC26BB"/>
    <w:rsid w:val="00DC2EA8"/>
    <w:rsid w:val="00DC3037"/>
    <w:rsid w:val="00DC3574"/>
    <w:rsid w:val="00DC3E74"/>
    <w:rsid w:val="00DC46CF"/>
    <w:rsid w:val="00DC477B"/>
    <w:rsid w:val="00DC5582"/>
    <w:rsid w:val="00DC591E"/>
    <w:rsid w:val="00DC5D02"/>
    <w:rsid w:val="00DC65A5"/>
    <w:rsid w:val="00DC6731"/>
    <w:rsid w:val="00DC6DE7"/>
    <w:rsid w:val="00DC6F5B"/>
    <w:rsid w:val="00DC7BE0"/>
    <w:rsid w:val="00DC7C6B"/>
    <w:rsid w:val="00DD02B2"/>
    <w:rsid w:val="00DD0AE2"/>
    <w:rsid w:val="00DD1402"/>
    <w:rsid w:val="00DD17C1"/>
    <w:rsid w:val="00DD1A67"/>
    <w:rsid w:val="00DD2132"/>
    <w:rsid w:val="00DD24B7"/>
    <w:rsid w:val="00DD2822"/>
    <w:rsid w:val="00DD2C93"/>
    <w:rsid w:val="00DD2DFC"/>
    <w:rsid w:val="00DD2F4E"/>
    <w:rsid w:val="00DD3700"/>
    <w:rsid w:val="00DD3764"/>
    <w:rsid w:val="00DD3B9A"/>
    <w:rsid w:val="00DD4510"/>
    <w:rsid w:val="00DD4E0C"/>
    <w:rsid w:val="00DD4E46"/>
    <w:rsid w:val="00DD52A7"/>
    <w:rsid w:val="00DD542D"/>
    <w:rsid w:val="00DD59E2"/>
    <w:rsid w:val="00DD65CF"/>
    <w:rsid w:val="00DD6CF3"/>
    <w:rsid w:val="00DD757F"/>
    <w:rsid w:val="00DD7F64"/>
    <w:rsid w:val="00DE0698"/>
    <w:rsid w:val="00DE0875"/>
    <w:rsid w:val="00DE0EEA"/>
    <w:rsid w:val="00DE1512"/>
    <w:rsid w:val="00DE1E14"/>
    <w:rsid w:val="00DE2179"/>
    <w:rsid w:val="00DE29B3"/>
    <w:rsid w:val="00DE2A1F"/>
    <w:rsid w:val="00DE2CCA"/>
    <w:rsid w:val="00DE2D8E"/>
    <w:rsid w:val="00DE2F04"/>
    <w:rsid w:val="00DE3606"/>
    <w:rsid w:val="00DE3918"/>
    <w:rsid w:val="00DE3C36"/>
    <w:rsid w:val="00DE3EC1"/>
    <w:rsid w:val="00DE401A"/>
    <w:rsid w:val="00DE4A7F"/>
    <w:rsid w:val="00DE531B"/>
    <w:rsid w:val="00DE5573"/>
    <w:rsid w:val="00DE56C3"/>
    <w:rsid w:val="00DE56DF"/>
    <w:rsid w:val="00DE5B44"/>
    <w:rsid w:val="00DE5F5C"/>
    <w:rsid w:val="00DE628A"/>
    <w:rsid w:val="00DE64A9"/>
    <w:rsid w:val="00DE66BC"/>
    <w:rsid w:val="00DE67D0"/>
    <w:rsid w:val="00DE6826"/>
    <w:rsid w:val="00DE6A73"/>
    <w:rsid w:val="00DE7036"/>
    <w:rsid w:val="00DE7884"/>
    <w:rsid w:val="00DE7AB8"/>
    <w:rsid w:val="00DF0123"/>
    <w:rsid w:val="00DF0262"/>
    <w:rsid w:val="00DF02CC"/>
    <w:rsid w:val="00DF03C2"/>
    <w:rsid w:val="00DF0839"/>
    <w:rsid w:val="00DF0EDD"/>
    <w:rsid w:val="00DF17E7"/>
    <w:rsid w:val="00DF1A84"/>
    <w:rsid w:val="00DF1AE7"/>
    <w:rsid w:val="00DF1BF4"/>
    <w:rsid w:val="00DF2535"/>
    <w:rsid w:val="00DF28BB"/>
    <w:rsid w:val="00DF2E7D"/>
    <w:rsid w:val="00DF2FB7"/>
    <w:rsid w:val="00DF385D"/>
    <w:rsid w:val="00DF393B"/>
    <w:rsid w:val="00DF3A77"/>
    <w:rsid w:val="00DF4292"/>
    <w:rsid w:val="00DF4B97"/>
    <w:rsid w:val="00DF5784"/>
    <w:rsid w:val="00DF5BC7"/>
    <w:rsid w:val="00DF5DA0"/>
    <w:rsid w:val="00DF66F6"/>
    <w:rsid w:val="00DF7741"/>
    <w:rsid w:val="00DF7B30"/>
    <w:rsid w:val="00DF7B93"/>
    <w:rsid w:val="00E00401"/>
    <w:rsid w:val="00E00F9D"/>
    <w:rsid w:val="00E01029"/>
    <w:rsid w:val="00E013D2"/>
    <w:rsid w:val="00E0173A"/>
    <w:rsid w:val="00E01749"/>
    <w:rsid w:val="00E01FD6"/>
    <w:rsid w:val="00E030AF"/>
    <w:rsid w:val="00E0364E"/>
    <w:rsid w:val="00E03914"/>
    <w:rsid w:val="00E041D1"/>
    <w:rsid w:val="00E04445"/>
    <w:rsid w:val="00E04723"/>
    <w:rsid w:val="00E048D3"/>
    <w:rsid w:val="00E05CB3"/>
    <w:rsid w:val="00E05D0F"/>
    <w:rsid w:val="00E06696"/>
    <w:rsid w:val="00E0693A"/>
    <w:rsid w:val="00E06E28"/>
    <w:rsid w:val="00E06F64"/>
    <w:rsid w:val="00E07160"/>
    <w:rsid w:val="00E07201"/>
    <w:rsid w:val="00E10C36"/>
    <w:rsid w:val="00E11C25"/>
    <w:rsid w:val="00E12089"/>
    <w:rsid w:val="00E123B4"/>
    <w:rsid w:val="00E1319F"/>
    <w:rsid w:val="00E13685"/>
    <w:rsid w:val="00E13EB0"/>
    <w:rsid w:val="00E1423D"/>
    <w:rsid w:val="00E14BA0"/>
    <w:rsid w:val="00E14EB7"/>
    <w:rsid w:val="00E151F7"/>
    <w:rsid w:val="00E158CC"/>
    <w:rsid w:val="00E158EB"/>
    <w:rsid w:val="00E160F6"/>
    <w:rsid w:val="00E1626E"/>
    <w:rsid w:val="00E1643A"/>
    <w:rsid w:val="00E166B0"/>
    <w:rsid w:val="00E16870"/>
    <w:rsid w:val="00E16996"/>
    <w:rsid w:val="00E16CA4"/>
    <w:rsid w:val="00E172DF"/>
    <w:rsid w:val="00E17328"/>
    <w:rsid w:val="00E20062"/>
    <w:rsid w:val="00E20E91"/>
    <w:rsid w:val="00E214D0"/>
    <w:rsid w:val="00E217FF"/>
    <w:rsid w:val="00E21B47"/>
    <w:rsid w:val="00E222F0"/>
    <w:rsid w:val="00E229F8"/>
    <w:rsid w:val="00E22B76"/>
    <w:rsid w:val="00E22D28"/>
    <w:rsid w:val="00E23307"/>
    <w:rsid w:val="00E23A11"/>
    <w:rsid w:val="00E24255"/>
    <w:rsid w:val="00E24580"/>
    <w:rsid w:val="00E250A6"/>
    <w:rsid w:val="00E25696"/>
    <w:rsid w:val="00E2611C"/>
    <w:rsid w:val="00E2649B"/>
    <w:rsid w:val="00E26B21"/>
    <w:rsid w:val="00E26BFF"/>
    <w:rsid w:val="00E270B4"/>
    <w:rsid w:val="00E2721C"/>
    <w:rsid w:val="00E27653"/>
    <w:rsid w:val="00E27FC2"/>
    <w:rsid w:val="00E3125E"/>
    <w:rsid w:val="00E3144F"/>
    <w:rsid w:val="00E31466"/>
    <w:rsid w:val="00E31490"/>
    <w:rsid w:val="00E319B2"/>
    <w:rsid w:val="00E31A0B"/>
    <w:rsid w:val="00E31DEA"/>
    <w:rsid w:val="00E32211"/>
    <w:rsid w:val="00E32438"/>
    <w:rsid w:val="00E32A83"/>
    <w:rsid w:val="00E33434"/>
    <w:rsid w:val="00E33868"/>
    <w:rsid w:val="00E33E42"/>
    <w:rsid w:val="00E34037"/>
    <w:rsid w:val="00E34417"/>
    <w:rsid w:val="00E347F4"/>
    <w:rsid w:val="00E34881"/>
    <w:rsid w:val="00E34901"/>
    <w:rsid w:val="00E349F0"/>
    <w:rsid w:val="00E34A2D"/>
    <w:rsid w:val="00E34F9E"/>
    <w:rsid w:val="00E350ED"/>
    <w:rsid w:val="00E35884"/>
    <w:rsid w:val="00E366F7"/>
    <w:rsid w:val="00E369C3"/>
    <w:rsid w:val="00E36DEA"/>
    <w:rsid w:val="00E36FBB"/>
    <w:rsid w:val="00E3768E"/>
    <w:rsid w:val="00E376C7"/>
    <w:rsid w:val="00E37BE3"/>
    <w:rsid w:val="00E37E88"/>
    <w:rsid w:val="00E402B7"/>
    <w:rsid w:val="00E40500"/>
    <w:rsid w:val="00E40973"/>
    <w:rsid w:val="00E41016"/>
    <w:rsid w:val="00E415C2"/>
    <w:rsid w:val="00E4200F"/>
    <w:rsid w:val="00E420E8"/>
    <w:rsid w:val="00E4252E"/>
    <w:rsid w:val="00E42727"/>
    <w:rsid w:val="00E42A9C"/>
    <w:rsid w:val="00E43175"/>
    <w:rsid w:val="00E43582"/>
    <w:rsid w:val="00E43C25"/>
    <w:rsid w:val="00E440C9"/>
    <w:rsid w:val="00E441B9"/>
    <w:rsid w:val="00E4422C"/>
    <w:rsid w:val="00E446D9"/>
    <w:rsid w:val="00E44C31"/>
    <w:rsid w:val="00E44D42"/>
    <w:rsid w:val="00E45104"/>
    <w:rsid w:val="00E45110"/>
    <w:rsid w:val="00E455ED"/>
    <w:rsid w:val="00E4635D"/>
    <w:rsid w:val="00E46E5F"/>
    <w:rsid w:val="00E47287"/>
    <w:rsid w:val="00E47C1E"/>
    <w:rsid w:val="00E47CBD"/>
    <w:rsid w:val="00E47DDA"/>
    <w:rsid w:val="00E500C2"/>
    <w:rsid w:val="00E51544"/>
    <w:rsid w:val="00E516EB"/>
    <w:rsid w:val="00E51E02"/>
    <w:rsid w:val="00E521C7"/>
    <w:rsid w:val="00E529F2"/>
    <w:rsid w:val="00E52FA1"/>
    <w:rsid w:val="00E53071"/>
    <w:rsid w:val="00E5333A"/>
    <w:rsid w:val="00E53949"/>
    <w:rsid w:val="00E53E75"/>
    <w:rsid w:val="00E541E8"/>
    <w:rsid w:val="00E54890"/>
    <w:rsid w:val="00E54ADD"/>
    <w:rsid w:val="00E54E47"/>
    <w:rsid w:val="00E550E1"/>
    <w:rsid w:val="00E55B5D"/>
    <w:rsid w:val="00E566CD"/>
    <w:rsid w:val="00E56C00"/>
    <w:rsid w:val="00E56C30"/>
    <w:rsid w:val="00E57366"/>
    <w:rsid w:val="00E57E28"/>
    <w:rsid w:val="00E601AD"/>
    <w:rsid w:val="00E60EE7"/>
    <w:rsid w:val="00E61286"/>
    <w:rsid w:val="00E613CF"/>
    <w:rsid w:val="00E618DD"/>
    <w:rsid w:val="00E623E5"/>
    <w:rsid w:val="00E636E2"/>
    <w:rsid w:val="00E63849"/>
    <w:rsid w:val="00E638F0"/>
    <w:rsid w:val="00E64230"/>
    <w:rsid w:val="00E6437C"/>
    <w:rsid w:val="00E64DAE"/>
    <w:rsid w:val="00E652EC"/>
    <w:rsid w:val="00E654E5"/>
    <w:rsid w:val="00E6592D"/>
    <w:rsid w:val="00E65B70"/>
    <w:rsid w:val="00E65ED4"/>
    <w:rsid w:val="00E65F22"/>
    <w:rsid w:val="00E664AB"/>
    <w:rsid w:val="00E6681E"/>
    <w:rsid w:val="00E67335"/>
    <w:rsid w:val="00E675E6"/>
    <w:rsid w:val="00E6786E"/>
    <w:rsid w:val="00E679E4"/>
    <w:rsid w:val="00E67D6D"/>
    <w:rsid w:val="00E7003C"/>
    <w:rsid w:val="00E701EF"/>
    <w:rsid w:val="00E706EF"/>
    <w:rsid w:val="00E710D0"/>
    <w:rsid w:val="00E7113F"/>
    <w:rsid w:val="00E71B66"/>
    <w:rsid w:val="00E71EB7"/>
    <w:rsid w:val="00E72A76"/>
    <w:rsid w:val="00E72DD7"/>
    <w:rsid w:val="00E73241"/>
    <w:rsid w:val="00E73AAF"/>
    <w:rsid w:val="00E73E07"/>
    <w:rsid w:val="00E7520D"/>
    <w:rsid w:val="00E754BB"/>
    <w:rsid w:val="00E75682"/>
    <w:rsid w:val="00E757B6"/>
    <w:rsid w:val="00E7580B"/>
    <w:rsid w:val="00E760CF"/>
    <w:rsid w:val="00E7612D"/>
    <w:rsid w:val="00E766E9"/>
    <w:rsid w:val="00E76AFD"/>
    <w:rsid w:val="00E77BD5"/>
    <w:rsid w:val="00E77BF4"/>
    <w:rsid w:val="00E8004E"/>
    <w:rsid w:val="00E805CD"/>
    <w:rsid w:val="00E806CD"/>
    <w:rsid w:val="00E80F5D"/>
    <w:rsid w:val="00E8102C"/>
    <w:rsid w:val="00E815A4"/>
    <w:rsid w:val="00E8185E"/>
    <w:rsid w:val="00E81867"/>
    <w:rsid w:val="00E81D8A"/>
    <w:rsid w:val="00E8227A"/>
    <w:rsid w:val="00E828B7"/>
    <w:rsid w:val="00E8335F"/>
    <w:rsid w:val="00E837CD"/>
    <w:rsid w:val="00E83AA3"/>
    <w:rsid w:val="00E83BE1"/>
    <w:rsid w:val="00E83ED3"/>
    <w:rsid w:val="00E844EB"/>
    <w:rsid w:val="00E84D32"/>
    <w:rsid w:val="00E84E90"/>
    <w:rsid w:val="00E852DA"/>
    <w:rsid w:val="00E85486"/>
    <w:rsid w:val="00E85600"/>
    <w:rsid w:val="00E86064"/>
    <w:rsid w:val="00E866DB"/>
    <w:rsid w:val="00E867F0"/>
    <w:rsid w:val="00E86AA1"/>
    <w:rsid w:val="00E874EA"/>
    <w:rsid w:val="00E875D7"/>
    <w:rsid w:val="00E878D5"/>
    <w:rsid w:val="00E87A21"/>
    <w:rsid w:val="00E901D2"/>
    <w:rsid w:val="00E9047E"/>
    <w:rsid w:val="00E909CA"/>
    <w:rsid w:val="00E91F1B"/>
    <w:rsid w:val="00E925FD"/>
    <w:rsid w:val="00E926BD"/>
    <w:rsid w:val="00E92701"/>
    <w:rsid w:val="00E92A5D"/>
    <w:rsid w:val="00E92BB8"/>
    <w:rsid w:val="00E92CB6"/>
    <w:rsid w:val="00E94129"/>
    <w:rsid w:val="00E9420E"/>
    <w:rsid w:val="00E946CB"/>
    <w:rsid w:val="00E94A85"/>
    <w:rsid w:val="00E95135"/>
    <w:rsid w:val="00E9547D"/>
    <w:rsid w:val="00E95716"/>
    <w:rsid w:val="00E95A98"/>
    <w:rsid w:val="00E95D02"/>
    <w:rsid w:val="00E961E9"/>
    <w:rsid w:val="00E966BD"/>
    <w:rsid w:val="00E977D9"/>
    <w:rsid w:val="00E9785A"/>
    <w:rsid w:val="00E97B7D"/>
    <w:rsid w:val="00E97B92"/>
    <w:rsid w:val="00E97F5B"/>
    <w:rsid w:val="00EA0B3D"/>
    <w:rsid w:val="00EA1033"/>
    <w:rsid w:val="00EA1590"/>
    <w:rsid w:val="00EA1ADA"/>
    <w:rsid w:val="00EA1BA1"/>
    <w:rsid w:val="00EA20E5"/>
    <w:rsid w:val="00EA26DF"/>
    <w:rsid w:val="00EA287D"/>
    <w:rsid w:val="00EA2F11"/>
    <w:rsid w:val="00EA375A"/>
    <w:rsid w:val="00EA3782"/>
    <w:rsid w:val="00EA3DB0"/>
    <w:rsid w:val="00EA41D8"/>
    <w:rsid w:val="00EA4253"/>
    <w:rsid w:val="00EA4CBD"/>
    <w:rsid w:val="00EA4F74"/>
    <w:rsid w:val="00EA515B"/>
    <w:rsid w:val="00EA5990"/>
    <w:rsid w:val="00EA63F7"/>
    <w:rsid w:val="00EA68AF"/>
    <w:rsid w:val="00EA6C20"/>
    <w:rsid w:val="00EA739E"/>
    <w:rsid w:val="00EA73C4"/>
    <w:rsid w:val="00EA780C"/>
    <w:rsid w:val="00EA7AD4"/>
    <w:rsid w:val="00EB0473"/>
    <w:rsid w:val="00EB09C6"/>
    <w:rsid w:val="00EB0DA5"/>
    <w:rsid w:val="00EB12D2"/>
    <w:rsid w:val="00EB1744"/>
    <w:rsid w:val="00EB19F5"/>
    <w:rsid w:val="00EB1A3D"/>
    <w:rsid w:val="00EB1D7A"/>
    <w:rsid w:val="00EB1EB4"/>
    <w:rsid w:val="00EB25B9"/>
    <w:rsid w:val="00EB2C68"/>
    <w:rsid w:val="00EB2FE6"/>
    <w:rsid w:val="00EB3975"/>
    <w:rsid w:val="00EB4496"/>
    <w:rsid w:val="00EB59BE"/>
    <w:rsid w:val="00EB69C7"/>
    <w:rsid w:val="00EB75E6"/>
    <w:rsid w:val="00EB7829"/>
    <w:rsid w:val="00EB7B7F"/>
    <w:rsid w:val="00EB7D38"/>
    <w:rsid w:val="00EC04DC"/>
    <w:rsid w:val="00EC0868"/>
    <w:rsid w:val="00EC0A4D"/>
    <w:rsid w:val="00EC1921"/>
    <w:rsid w:val="00EC1A73"/>
    <w:rsid w:val="00EC21FC"/>
    <w:rsid w:val="00EC22D2"/>
    <w:rsid w:val="00EC26CB"/>
    <w:rsid w:val="00EC3F13"/>
    <w:rsid w:val="00EC547B"/>
    <w:rsid w:val="00EC56FD"/>
    <w:rsid w:val="00EC5C73"/>
    <w:rsid w:val="00EC5F3F"/>
    <w:rsid w:val="00EC6D17"/>
    <w:rsid w:val="00EC7066"/>
    <w:rsid w:val="00EC74BF"/>
    <w:rsid w:val="00ED0265"/>
    <w:rsid w:val="00ED0743"/>
    <w:rsid w:val="00ED0BF9"/>
    <w:rsid w:val="00ED1015"/>
    <w:rsid w:val="00ED1317"/>
    <w:rsid w:val="00ED27E8"/>
    <w:rsid w:val="00ED2812"/>
    <w:rsid w:val="00ED3065"/>
    <w:rsid w:val="00ED30C9"/>
    <w:rsid w:val="00ED33AE"/>
    <w:rsid w:val="00ED34A8"/>
    <w:rsid w:val="00ED3A48"/>
    <w:rsid w:val="00ED3DD2"/>
    <w:rsid w:val="00ED3ECE"/>
    <w:rsid w:val="00ED44A8"/>
    <w:rsid w:val="00ED4D05"/>
    <w:rsid w:val="00ED4F52"/>
    <w:rsid w:val="00ED5263"/>
    <w:rsid w:val="00ED5DFA"/>
    <w:rsid w:val="00ED5E87"/>
    <w:rsid w:val="00ED5EEC"/>
    <w:rsid w:val="00ED62C6"/>
    <w:rsid w:val="00ED6935"/>
    <w:rsid w:val="00ED70A7"/>
    <w:rsid w:val="00ED7102"/>
    <w:rsid w:val="00ED725E"/>
    <w:rsid w:val="00ED75F9"/>
    <w:rsid w:val="00ED7664"/>
    <w:rsid w:val="00ED77FB"/>
    <w:rsid w:val="00ED7BDE"/>
    <w:rsid w:val="00ED7E6E"/>
    <w:rsid w:val="00ED7ECD"/>
    <w:rsid w:val="00EE027F"/>
    <w:rsid w:val="00EE06B8"/>
    <w:rsid w:val="00EE0844"/>
    <w:rsid w:val="00EE11BE"/>
    <w:rsid w:val="00EE19EE"/>
    <w:rsid w:val="00EE1BB9"/>
    <w:rsid w:val="00EE23CC"/>
    <w:rsid w:val="00EE2482"/>
    <w:rsid w:val="00EE24D6"/>
    <w:rsid w:val="00EE25FD"/>
    <w:rsid w:val="00EE292F"/>
    <w:rsid w:val="00EE2A39"/>
    <w:rsid w:val="00EE38A2"/>
    <w:rsid w:val="00EE55A1"/>
    <w:rsid w:val="00EE6477"/>
    <w:rsid w:val="00EE6694"/>
    <w:rsid w:val="00EE66D5"/>
    <w:rsid w:val="00EE6D43"/>
    <w:rsid w:val="00EE6D57"/>
    <w:rsid w:val="00EE779D"/>
    <w:rsid w:val="00EE7946"/>
    <w:rsid w:val="00EE7B1E"/>
    <w:rsid w:val="00EF10C8"/>
    <w:rsid w:val="00EF120E"/>
    <w:rsid w:val="00EF1ED7"/>
    <w:rsid w:val="00EF20B2"/>
    <w:rsid w:val="00EF21E3"/>
    <w:rsid w:val="00EF2290"/>
    <w:rsid w:val="00EF27F9"/>
    <w:rsid w:val="00EF2B45"/>
    <w:rsid w:val="00EF2EF6"/>
    <w:rsid w:val="00EF3797"/>
    <w:rsid w:val="00EF3D46"/>
    <w:rsid w:val="00EF437E"/>
    <w:rsid w:val="00EF474D"/>
    <w:rsid w:val="00EF4A1E"/>
    <w:rsid w:val="00EF4F65"/>
    <w:rsid w:val="00EF5371"/>
    <w:rsid w:val="00EF546E"/>
    <w:rsid w:val="00EF5696"/>
    <w:rsid w:val="00EF58A7"/>
    <w:rsid w:val="00EF5FA2"/>
    <w:rsid w:val="00EF61CA"/>
    <w:rsid w:val="00EF65FF"/>
    <w:rsid w:val="00EF67DB"/>
    <w:rsid w:val="00EF6B3E"/>
    <w:rsid w:val="00EF7239"/>
    <w:rsid w:val="00EF7BFB"/>
    <w:rsid w:val="00EF7D3A"/>
    <w:rsid w:val="00F0005F"/>
    <w:rsid w:val="00F000A5"/>
    <w:rsid w:val="00F00109"/>
    <w:rsid w:val="00F00223"/>
    <w:rsid w:val="00F0029C"/>
    <w:rsid w:val="00F005A5"/>
    <w:rsid w:val="00F00B8E"/>
    <w:rsid w:val="00F00E14"/>
    <w:rsid w:val="00F019AA"/>
    <w:rsid w:val="00F01E0B"/>
    <w:rsid w:val="00F0205C"/>
    <w:rsid w:val="00F0210F"/>
    <w:rsid w:val="00F021F4"/>
    <w:rsid w:val="00F0244F"/>
    <w:rsid w:val="00F03000"/>
    <w:rsid w:val="00F035D6"/>
    <w:rsid w:val="00F03739"/>
    <w:rsid w:val="00F0395F"/>
    <w:rsid w:val="00F03D30"/>
    <w:rsid w:val="00F03DFE"/>
    <w:rsid w:val="00F042EF"/>
    <w:rsid w:val="00F043E5"/>
    <w:rsid w:val="00F0496F"/>
    <w:rsid w:val="00F04A60"/>
    <w:rsid w:val="00F04C77"/>
    <w:rsid w:val="00F04FE7"/>
    <w:rsid w:val="00F063C3"/>
    <w:rsid w:val="00F063CD"/>
    <w:rsid w:val="00F063DB"/>
    <w:rsid w:val="00F066B2"/>
    <w:rsid w:val="00F06767"/>
    <w:rsid w:val="00F06B9D"/>
    <w:rsid w:val="00F07DDE"/>
    <w:rsid w:val="00F104B2"/>
    <w:rsid w:val="00F10CD0"/>
    <w:rsid w:val="00F10F8C"/>
    <w:rsid w:val="00F10FDC"/>
    <w:rsid w:val="00F110FF"/>
    <w:rsid w:val="00F1147C"/>
    <w:rsid w:val="00F1186C"/>
    <w:rsid w:val="00F11EBC"/>
    <w:rsid w:val="00F12C80"/>
    <w:rsid w:val="00F13561"/>
    <w:rsid w:val="00F13C3C"/>
    <w:rsid w:val="00F141C7"/>
    <w:rsid w:val="00F1439F"/>
    <w:rsid w:val="00F15B26"/>
    <w:rsid w:val="00F165E1"/>
    <w:rsid w:val="00F17AF6"/>
    <w:rsid w:val="00F17F3E"/>
    <w:rsid w:val="00F2055D"/>
    <w:rsid w:val="00F209B5"/>
    <w:rsid w:val="00F20CFE"/>
    <w:rsid w:val="00F20E37"/>
    <w:rsid w:val="00F20EB8"/>
    <w:rsid w:val="00F212C7"/>
    <w:rsid w:val="00F2164B"/>
    <w:rsid w:val="00F21E40"/>
    <w:rsid w:val="00F2282B"/>
    <w:rsid w:val="00F22967"/>
    <w:rsid w:val="00F22B8F"/>
    <w:rsid w:val="00F2333E"/>
    <w:rsid w:val="00F23464"/>
    <w:rsid w:val="00F23762"/>
    <w:rsid w:val="00F237D0"/>
    <w:rsid w:val="00F23CB6"/>
    <w:rsid w:val="00F23D73"/>
    <w:rsid w:val="00F2430B"/>
    <w:rsid w:val="00F24582"/>
    <w:rsid w:val="00F245B4"/>
    <w:rsid w:val="00F2473E"/>
    <w:rsid w:val="00F2481A"/>
    <w:rsid w:val="00F24EEA"/>
    <w:rsid w:val="00F24FC8"/>
    <w:rsid w:val="00F25821"/>
    <w:rsid w:val="00F25B48"/>
    <w:rsid w:val="00F27001"/>
    <w:rsid w:val="00F27286"/>
    <w:rsid w:val="00F27666"/>
    <w:rsid w:val="00F27847"/>
    <w:rsid w:val="00F3031D"/>
    <w:rsid w:val="00F3072E"/>
    <w:rsid w:val="00F3076D"/>
    <w:rsid w:val="00F30BE7"/>
    <w:rsid w:val="00F312CD"/>
    <w:rsid w:val="00F31618"/>
    <w:rsid w:val="00F3193B"/>
    <w:rsid w:val="00F31F09"/>
    <w:rsid w:val="00F32486"/>
    <w:rsid w:val="00F328CB"/>
    <w:rsid w:val="00F32AE6"/>
    <w:rsid w:val="00F32C4C"/>
    <w:rsid w:val="00F32EC5"/>
    <w:rsid w:val="00F33206"/>
    <w:rsid w:val="00F338C3"/>
    <w:rsid w:val="00F3390D"/>
    <w:rsid w:val="00F33AB6"/>
    <w:rsid w:val="00F33E97"/>
    <w:rsid w:val="00F33F98"/>
    <w:rsid w:val="00F34A6F"/>
    <w:rsid w:val="00F34B2D"/>
    <w:rsid w:val="00F34D13"/>
    <w:rsid w:val="00F35293"/>
    <w:rsid w:val="00F3537F"/>
    <w:rsid w:val="00F35805"/>
    <w:rsid w:val="00F35A31"/>
    <w:rsid w:val="00F35C07"/>
    <w:rsid w:val="00F36D01"/>
    <w:rsid w:val="00F36D42"/>
    <w:rsid w:val="00F376B2"/>
    <w:rsid w:val="00F377C9"/>
    <w:rsid w:val="00F37C64"/>
    <w:rsid w:val="00F412A9"/>
    <w:rsid w:val="00F418BC"/>
    <w:rsid w:val="00F4206D"/>
    <w:rsid w:val="00F42201"/>
    <w:rsid w:val="00F436FB"/>
    <w:rsid w:val="00F43B57"/>
    <w:rsid w:val="00F43D3A"/>
    <w:rsid w:val="00F449D8"/>
    <w:rsid w:val="00F44C51"/>
    <w:rsid w:val="00F44DE6"/>
    <w:rsid w:val="00F44F97"/>
    <w:rsid w:val="00F45384"/>
    <w:rsid w:val="00F453A7"/>
    <w:rsid w:val="00F4545D"/>
    <w:rsid w:val="00F4551E"/>
    <w:rsid w:val="00F45926"/>
    <w:rsid w:val="00F45BA5"/>
    <w:rsid w:val="00F45E48"/>
    <w:rsid w:val="00F45E96"/>
    <w:rsid w:val="00F46C1C"/>
    <w:rsid w:val="00F46F64"/>
    <w:rsid w:val="00F46FAC"/>
    <w:rsid w:val="00F47130"/>
    <w:rsid w:val="00F47AB0"/>
    <w:rsid w:val="00F5030C"/>
    <w:rsid w:val="00F50532"/>
    <w:rsid w:val="00F50B67"/>
    <w:rsid w:val="00F50C16"/>
    <w:rsid w:val="00F50D29"/>
    <w:rsid w:val="00F50D8C"/>
    <w:rsid w:val="00F51548"/>
    <w:rsid w:val="00F5198A"/>
    <w:rsid w:val="00F5198F"/>
    <w:rsid w:val="00F51DF2"/>
    <w:rsid w:val="00F532B6"/>
    <w:rsid w:val="00F534E8"/>
    <w:rsid w:val="00F536D6"/>
    <w:rsid w:val="00F53FA5"/>
    <w:rsid w:val="00F54013"/>
    <w:rsid w:val="00F54319"/>
    <w:rsid w:val="00F547A5"/>
    <w:rsid w:val="00F54996"/>
    <w:rsid w:val="00F5539D"/>
    <w:rsid w:val="00F55542"/>
    <w:rsid w:val="00F5557D"/>
    <w:rsid w:val="00F559FD"/>
    <w:rsid w:val="00F566AB"/>
    <w:rsid w:val="00F56A4B"/>
    <w:rsid w:val="00F571DE"/>
    <w:rsid w:val="00F60185"/>
    <w:rsid w:val="00F6033E"/>
    <w:rsid w:val="00F606FF"/>
    <w:rsid w:val="00F609BE"/>
    <w:rsid w:val="00F60ED9"/>
    <w:rsid w:val="00F6106B"/>
    <w:rsid w:val="00F61084"/>
    <w:rsid w:val="00F6119B"/>
    <w:rsid w:val="00F6144C"/>
    <w:rsid w:val="00F614FD"/>
    <w:rsid w:val="00F616C7"/>
    <w:rsid w:val="00F617F5"/>
    <w:rsid w:val="00F62667"/>
    <w:rsid w:val="00F62925"/>
    <w:rsid w:val="00F62BE6"/>
    <w:rsid w:val="00F6325F"/>
    <w:rsid w:val="00F6349D"/>
    <w:rsid w:val="00F63705"/>
    <w:rsid w:val="00F638F2"/>
    <w:rsid w:val="00F63F19"/>
    <w:rsid w:val="00F64795"/>
    <w:rsid w:val="00F64EF4"/>
    <w:rsid w:val="00F65072"/>
    <w:rsid w:val="00F65B30"/>
    <w:rsid w:val="00F65F4F"/>
    <w:rsid w:val="00F660B5"/>
    <w:rsid w:val="00F6670F"/>
    <w:rsid w:val="00F66CF1"/>
    <w:rsid w:val="00F66D29"/>
    <w:rsid w:val="00F6717C"/>
    <w:rsid w:val="00F67224"/>
    <w:rsid w:val="00F67AD3"/>
    <w:rsid w:val="00F67B34"/>
    <w:rsid w:val="00F67C6E"/>
    <w:rsid w:val="00F67E52"/>
    <w:rsid w:val="00F67F9C"/>
    <w:rsid w:val="00F67FD3"/>
    <w:rsid w:val="00F70C46"/>
    <w:rsid w:val="00F70C68"/>
    <w:rsid w:val="00F71382"/>
    <w:rsid w:val="00F7199B"/>
    <w:rsid w:val="00F725B4"/>
    <w:rsid w:val="00F73290"/>
    <w:rsid w:val="00F73585"/>
    <w:rsid w:val="00F73E7C"/>
    <w:rsid w:val="00F742AC"/>
    <w:rsid w:val="00F74376"/>
    <w:rsid w:val="00F753F0"/>
    <w:rsid w:val="00F75837"/>
    <w:rsid w:val="00F75EC5"/>
    <w:rsid w:val="00F765DD"/>
    <w:rsid w:val="00F76ABE"/>
    <w:rsid w:val="00F76BE4"/>
    <w:rsid w:val="00F771F2"/>
    <w:rsid w:val="00F7766F"/>
    <w:rsid w:val="00F77E44"/>
    <w:rsid w:val="00F8080A"/>
    <w:rsid w:val="00F81007"/>
    <w:rsid w:val="00F81309"/>
    <w:rsid w:val="00F81800"/>
    <w:rsid w:val="00F82C08"/>
    <w:rsid w:val="00F83C04"/>
    <w:rsid w:val="00F83F14"/>
    <w:rsid w:val="00F84CF3"/>
    <w:rsid w:val="00F853E9"/>
    <w:rsid w:val="00F858BA"/>
    <w:rsid w:val="00F85CA6"/>
    <w:rsid w:val="00F86BE2"/>
    <w:rsid w:val="00F86E1E"/>
    <w:rsid w:val="00F86E87"/>
    <w:rsid w:val="00F86FA8"/>
    <w:rsid w:val="00F86FF6"/>
    <w:rsid w:val="00F87398"/>
    <w:rsid w:val="00F8746C"/>
    <w:rsid w:val="00F87547"/>
    <w:rsid w:val="00F8760A"/>
    <w:rsid w:val="00F9098B"/>
    <w:rsid w:val="00F90BB4"/>
    <w:rsid w:val="00F9162E"/>
    <w:rsid w:val="00F920AA"/>
    <w:rsid w:val="00F92746"/>
    <w:rsid w:val="00F92A8C"/>
    <w:rsid w:val="00F92B44"/>
    <w:rsid w:val="00F92B47"/>
    <w:rsid w:val="00F92C92"/>
    <w:rsid w:val="00F92D23"/>
    <w:rsid w:val="00F92E51"/>
    <w:rsid w:val="00F93328"/>
    <w:rsid w:val="00F934F3"/>
    <w:rsid w:val="00F9373E"/>
    <w:rsid w:val="00F93CD7"/>
    <w:rsid w:val="00F93E66"/>
    <w:rsid w:val="00F95021"/>
    <w:rsid w:val="00F950C6"/>
    <w:rsid w:val="00F95315"/>
    <w:rsid w:val="00F9532C"/>
    <w:rsid w:val="00F95415"/>
    <w:rsid w:val="00F954BB"/>
    <w:rsid w:val="00F95A92"/>
    <w:rsid w:val="00F95D40"/>
    <w:rsid w:val="00F95EF0"/>
    <w:rsid w:val="00F96472"/>
    <w:rsid w:val="00F96B90"/>
    <w:rsid w:val="00F96D20"/>
    <w:rsid w:val="00F96F3D"/>
    <w:rsid w:val="00F97313"/>
    <w:rsid w:val="00F97AD9"/>
    <w:rsid w:val="00FA046E"/>
    <w:rsid w:val="00FA0758"/>
    <w:rsid w:val="00FA0D0F"/>
    <w:rsid w:val="00FA1343"/>
    <w:rsid w:val="00FA158C"/>
    <w:rsid w:val="00FA18A0"/>
    <w:rsid w:val="00FA1A79"/>
    <w:rsid w:val="00FA2261"/>
    <w:rsid w:val="00FA26C0"/>
    <w:rsid w:val="00FA29EF"/>
    <w:rsid w:val="00FA2DEC"/>
    <w:rsid w:val="00FA3278"/>
    <w:rsid w:val="00FA3719"/>
    <w:rsid w:val="00FA3999"/>
    <w:rsid w:val="00FA45C5"/>
    <w:rsid w:val="00FA497B"/>
    <w:rsid w:val="00FA4BAB"/>
    <w:rsid w:val="00FA50A0"/>
    <w:rsid w:val="00FA55D5"/>
    <w:rsid w:val="00FA574C"/>
    <w:rsid w:val="00FA5EB3"/>
    <w:rsid w:val="00FA6192"/>
    <w:rsid w:val="00FA6472"/>
    <w:rsid w:val="00FA67BA"/>
    <w:rsid w:val="00FA6819"/>
    <w:rsid w:val="00FA6B4A"/>
    <w:rsid w:val="00FA7182"/>
    <w:rsid w:val="00FA7842"/>
    <w:rsid w:val="00FA78C2"/>
    <w:rsid w:val="00FA7B92"/>
    <w:rsid w:val="00FB03C8"/>
    <w:rsid w:val="00FB03F3"/>
    <w:rsid w:val="00FB055E"/>
    <w:rsid w:val="00FB0B17"/>
    <w:rsid w:val="00FB1687"/>
    <w:rsid w:val="00FB17F3"/>
    <w:rsid w:val="00FB218B"/>
    <w:rsid w:val="00FB21B3"/>
    <w:rsid w:val="00FB2B34"/>
    <w:rsid w:val="00FB382F"/>
    <w:rsid w:val="00FB3AED"/>
    <w:rsid w:val="00FB3DD9"/>
    <w:rsid w:val="00FB43BF"/>
    <w:rsid w:val="00FB43FE"/>
    <w:rsid w:val="00FB5314"/>
    <w:rsid w:val="00FB60CE"/>
    <w:rsid w:val="00FB6CD8"/>
    <w:rsid w:val="00FB7769"/>
    <w:rsid w:val="00FB7B6F"/>
    <w:rsid w:val="00FC01DB"/>
    <w:rsid w:val="00FC0A49"/>
    <w:rsid w:val="00FC0B72"/>
    <w:rsid w:val="00FC0E33"/>
    <w:rsid w:val="00FC1268"/>
    <w:rsid w:val="00FC17A4"/>
    <w:rsid w:val="00FC19D7"/>
    <w:rsid w:val="00FC1B2E"/>
    <w:rsid w:val="00FC23A9"/>
    <w:rsid w:val="00FC2431"/>
    <w:rsid w:val="00FC2B9B"/>
    <w:rsid w:val="00FC33CF"/>
    <w:rsid w:val="00FC40EF"/>
    <w:rsid w:val="00FC4123"/>
    <w:rsid w:val="00FC420B"/>
    <w:rsid w:val="00FC4457"/>
    <w:rsid w:val="00FC47A5"/>
    <w:rsid w:val="00FC4D50"/>
    <w:rsid w:val="00FC4DB9"/>
    <w:rsid w:val="00FC511A"/>
    <w:rsid w:val="00FC517B"/>
    <w:rsid w:val="00FC62CD"/>
    <w:rsid w:val="00FC62E0"/>
    <w:rsid w:val="00FC70CE"/>
    <w:rsid w:val="00FC7156"/>
    <w:rsid w:val="00FC716B"/>
    <w:rsid w:val="00FC7D81"/>
    <w:rsid w:val="00FC7F11"/>
    <w:rsid w:val="00FD0759"/>
    <w:rsid w:val="00FD1271"/>
    <w:rsid w:val="00FD1A67"/>
    <w:rsid w:val="00FD2439"/>
    <w:rsid w:val="00FD250E"/>
    <w:rsid w:val="00FD27A7"/>
    <w:rsid w:val="00FD2997"/>
    <w:rsid w:val="00FD2B6E"/>
    <w:rsid w:val="00FD3127"/>
    <w:rsid w:val="00FD32B7"/>
    <w:rsid w:val="00FD3527"/>
    <w:rsid w:val="00FD3935"/>
    <w:rsid w:val="00FD3A73"/>
    <w:rsid w:val="00FD3E2C"/>
    <w:rsid w:val="00FD42DF"/>
    <w:rsid w:val="00FD4399"/>
    <w:rsid w:val="00FD5488"/>
    <w:rsid w:val="00FD74AC"/>
    <w:rsid w:val="00FE0252"/>
    <w:rsid w:val="00FE08C3"/>
    <w:rsid w:val="00FE1140"/>
    <w:rsid w:val="00FE11B6"/>
    <w:rsid w:val="00FE153A"/>
    <w:rsid w:val="00FE16DF"/>
    <w:rsid w:val="00FE1DF9"/>
    <w:rsid w:val="00FE24C3"/>
    <w:rsid w:val="00FE28A9"/>
    <w:rsid w:val="00FE2E0F"/>
    <w:rsid w:val="00FE2E88"/>
    <w:rsid w:val="00FE2EDE"/>
    <w:rsid w:val="00FE3327"/>
    <w:rsid w:val="00FE36ED"/>
    <w:rsid w:val="00FE3854"/>
    <w:rsid w:val="00FE391D"/>
    <w:rsid w:val="00FE4057"/>
    <w:rsid w:val="00FE4629"/>
    <w:rsid w:val="00FE4AEC"/>
    <w:rsid w:val="00FE4FD1"/>
    <w:rsid w:val="00FE506A"/>
    <w:rsid w:val="00FE53B3"/>
    <w:rsid w:val="00FE53D6"/>
    <w:rsid w:val="00FE58BB"/>
    <w:rsid w:val="00FE5A5A"/>
    <w:rsid w:val="00FE621D"/>
    <w:rsid w:val="00FE6808"/>
    <w:rsid w:val="00FE688A"/>
    <w:rsid w:val="00FE6921"/>
    <w:rsid w:val="00FE6990"/>
    <w:rsid w:val="00FE6C6F"/>
    <w:rsid w:val="00FE6F03"/>
    <w:rsid w:val="00FE7005"/>
    <w:rsid w:val="00FE70A5"/>
    <w:rsid w:val="00FE70E4"/>
    <w:rsid w:val="00FE7469"/>
    <w:rsid w:val="00FF0459"/>
    <w:rsid w:val="00FF064D"/>
    <w:rsid w:val="00FF06B2"/>
    <w:rsid w:val="00FF0A92"/>
    <w:rsid w:val="00FF0AB8"/>
    <w:rsid w:val="00FF0BB9"/>
    <w:rsid w:val="00FF0E2A"/>
    <w:rsid w:val="00FF0EC0"/>
    <w:rsid w:val="00FF0F97"/>
    <w:rsid w:val="00FF1A74"/>
    <w:rsid w:val="00FF2A72"/>
    <w:rsid w:val="00FF2E62"/>
    <w:rsid w:val="00FF347C"/>
    <w:rsid w:val="00FF382F"/>
    <w:rsid w:val="00FF397C"/>
    <w:rsid w:val="00FF3A98"/>
    <w:rsid w:val="00FF3F5D"/>
    <w:rsid w:val="00FF43FB"/>
    <w:rsid w:val="00FF4966"/>
    <w:rsid w:val="00FF4993"/>
    <w:rsid w:val="00FF5A44"/>
    <w:rsid w:val="00FF61AE"/>
    <w:rsid w:val="00FF6A1D"/>
    <w:rsid w:val="00FF753D"/>
    <w:rsid w:val="00FF7788"/>
    <w:rsid w:val="00FF7CE1"/>
    <w:rsid w:val="00FF7D2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62AEF50"/>
  <w15:docId w15:val="{453C79FD-3FFE-497F-95BA-80DA5341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39" w:unhideWhenUsed="1"/>
    <w:lsdException w:name="toc 5" w:semiHidden="1" w:uiPriority="9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iPriority="99"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104F26"/>
    <w:rPr>
      <w:sz w:val="24"/>
      <w:szCs w:val="24"/>
    </w:rPr>
  </w:style>
  <w:style w:type="paragraph" w:styleId="Nagwek1">
    <w:name w:val="heading 1"/>
    <w:aliases w:val="Topic Heading 1,- I,II,III,H1,Part,Chapter Heading,Level 1,Nag1,l1,h1, Znak5"/>
    <w:basedOn w:val="Normalny"/>
    <w:next w:val="Normalny"/>
    <w:link w:val="Nagwek1Znak"/>
    <w:uiPriority w:val="99"/>
    <w:qFormat/>
    <w:rsid w:val="00C1409A"/>
    <w:pPr>
      <w:keepNext/>
      <w:spacing w:before="240" w:after="60"/>
      <w:outlineLvl w:val="0"/>
    </w:pPr>
    <w:rPr>
      <w:rFonts w:ascii="Arial" w:hAnsi="Arial" w:cs="Arial"/>
      <w:b/>
      <w:bCs/>
      <w:kern w:val="32"/>
      <w:sz w:val="32"/>
      <w:szCs w:val="32"/>
    </w:rPr>
  </w:style>
  <w:style w:type="paragraph" w:styleId="Nagwek2">
    <w:name w:val="heading 2"/>
    <w:aliases w:val="H2,2, Znak4"/>
    <w:basedOn w:val="Normalny"/>
    <w:next w:val="Normalny"/>
    <w:link w:val="Nagwek2Znak"/>
    <w:uiPriority w:val="99"/>
    <w:qFormat/>
    <w:rsid w:val="00D45C14"/>
    <w:pPr>
      <w:keepNext/>
      <w:spacing w:before="240" w:after="60"/>
      <w:outlineLvl w:val="1"/>
    </w:pPr>
    <w:rPr>
      <w:rFonts w:ascii="Arial" w:hAnsi="Arial" w:cs="Arial"/>
      <w:b/>
      <w:bCs/>
      <w:i/>
      <w:iCs/>
      <w:sz w:val="28"/>
      <w:szCs w:val="28"/>
    </w:rPr>
  </w:style>
  <w:style w:type="paragraph" w:styleId="Nagwek3">
    <w:name w:val="heading 3"/>
    <w:aliases w:val="H3"/>
    <w:basedOn w:val="Normalny"/>
    <w:next w:val="Normalny"/>
    <w:link w:val="Nagwek3Znak"/>
    <w:uiPriority w:val="99"/>
    <w:qFormat/>
    <w:rsid w:val="00492001"/>
    <w:pPr>
      <w:keepNext/>
      <w:spacing w:before="240" w:after="60"/>
      <w:outlineLvl w:val="2"/>
    </w:pPr>
    <w:rPr>
      <w:rFonts w:ascii="Arial" w:hAnsi="Arial" w:cs="Arial"/>
      <w:b/>
      <w:bCs/>
      <w:sz w:val="26"/>
      <w:szCs w:val="26"/>
    </w:rPr>
  </w:style>
  <w:style w:type="paragraph" w:styleId="Nagwek4">
    <w:name w:val="heading 4"/>
    <w:basedOn w:val="Normalny"/>
    <w:link w:val="Nagwek4Znak"/>
    <w:uiPriority w:val="99"/>
    <w:qFormat/>
    <w:rsid w:val="004D2579"/>
    <w:pPr>
      <w:keepNext/>
      <w:tabs>
        <w:tab w:val="num" w:pos="0"/>
      </w:tabs>
      <w:spacing w:before="240" w:after="60"/>
      <w:ind w:hanging="32767"/>
      <w:jc w:val="both"/>
      <w:outlineLvl w:val="3"/>
    </w:pPr>
    <w:rPr>
      <w:rFonts w:ascii="Arial" w:hAnsi="Arial" w:cs="Arial"/>
      <w:b/>
      <w:bCs/>
      <w:sz w:val="28"/>
      <w:szCs w:val="28"/>
    </w:rPr>
  </w:style>
  <w:style w:type="paragraph" w:styleId="Nagwek5">
    <w:name w:val="heading 5"/>
    <w:basedOn w:val="Normalny"/>
    <w:next w:val="Normalny"/>
    <w:link w:val="Nagwek5Znak"/>
    <w:uiPriority w:val="99"/>
    <w:qFormat/>
    <w:rsid w:val="004D2579"/>
    <w:pPr>
      <w:spacing w:before="240" w:after="60"/>
      <w:outlineLvl w:val="4"/>
    </w:pPr>
    <w:rPr>
      <w:b/>
      <w:bCs/>
      <w:i/>
      <w:iCs/>
      <w:sz w:val="26"/>
      <w:szCs w:val="26"/>
    </w:rPr>
  </w:style>
  <w:style w:type="paragraph" w:styleId="Nagwek6">
    <w:name w:val="heading 6"/>
    <w:basedOn w:val="Normalny"/>
    <w:next w:val="Normalny"/>
    <w:link w:val="Nagwek6Znak"/>
    <w:uiPriority w:val="99"/>
    <w:qFormat/>
    <w:rsid w:val="00D45C14"/>
    <w:pPr>
      <w:keepNext/>
      <w:outlineLvl w:val="5"/>
    </w:pPr>
    <w:rPr>
      <w:b/>
      <w:i/>
      <w:sz w:val="28"/>
      <w:szCs w:val="20"/>
    </w:rPr>
  </w:style>
  <w:style w:type="paragraph" w:styleId="Nagwek7">
    <w:name w:val="heading 7"/>
    <w:basedOn w:val="Normalny"/>
    <w:next w:val="Normalny"/>
    <w:link w:val="Nagwek7Znak"/>
    <w:uiPriority w:val="99"/>
    <w:qFormat/>
    <w:rsid w:val="00F44C51"/>
    <w:pPr>
      <w:widowControl w:val="0"/>
      <w:adjustRightInd w:val="0"/>
      <w:spacing w:before="240" w:after="60" w:line="360" w:lineRule="atLeast"/>
      <w:jc w:val="both"/>
      <w:textAlignment w:val="baseline"/>
      <w:outlineLvl w:val="6"/>
    </w:pPr>
  </w:style>
  <w:style w:type="paragraph" w:styleId="Nagwek8">
    <w:name w:val="heading 8"/>
    <w:basedOn w:val="Normalny"/>
    <w:next w:val="Normalny"/>
    <w:link w:val="Nagwek8Znak"/>
    <w:uiPriority w:val="99"/>
    <w:qFormat/>
    <w:rsid w:val="005C2FF7"/>
    <w:pPr>
      <w:spacing w:before="240" w:after="60"/>
      <w:outlineLvl w:val="7"/>
    </w:pPr>
    <w:rPr>
      <w:i/>
      <w:iCs/>
    </w:rPr>
  </w:style>
  <w:style w:type="paragraph" w:styleId="Nagwek9">
    <w:name w:val="heading 9"/>
    <w:basedOn w:val="Normalny"/>
    <w:next w:val="Normalny"/>
    <w:link w:val="Nagwek9Znak"/>
    <w:uiPriority w:val="99"/>
    <w:qFormat/>
    <w:rsid w:val="00F44C51"/>
    <w:pPr>
      <w:widowControl w:val="0"/>
      <w:adjustRightInd w:val="0"/>
      <w:spacing w:before="240" w:after="60" w:line="360" w:lineRule="atLeast"/>
      <w:jc w:val="both"/>
      <w:textAlignment w:val="baseline"/>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opic Heading 1 Znak,- I Znak,II Znak,III Znak,H1 Znak,Part Znak,Chapter Heading Znak,Level 1 Znak,Nag1 Znak,l1 Znak,h1 Znak, Znak5 Znak"/>
    <w:link w:val="Nagwek1"/>
    <w:uiPriority w:val="99"/>
    <w:locked/>
    <w:rsid w:val="00367B66"/>
    <w:rPr>
      <w:rFonts w:ascii="Arial" w:hAnsi="Arial" w:cs="Arial"/>
      <w:b/>
      <w:bCs/>
      <w:kern w:val="32"/>
      <w:sz w:val="32"/>
      <w:szCs w:val="32"/>
      <w:lang w:val="pl-PL" w:eastAsia="pl-PL" w:bidi="ar-SA"/>
    </w:rPr>
  </w:style>
  <w:style w:type="character" w:customStyle="1" w:styleId="Nagwek2Znak">
    <w:name w:val="Nagłówek 2 Znak"/>
    <w:aliases w:val="H2 Znak,2 Znak, Znak4 Znak"/>
    <w:link w:val="Nagwek2"/>
    <w:uiPriority w:val="99"/>
    <w:rsid w:val="00C1409A"/>
    <w:rPr>
      <w:rFonts w:ascii="Arial" w:hAnsi="Arial" w:cs="Arial"/>
      <w:b/>
      <w:bCs/>
      <w:i/>
      <w:iCs/>
      <w:sz w:val="28"/>
      <w:szCs w:val="28"/>
      <w:lang w:val="pl-PL" w:eastAsia="pl-PL" w:bidi="ar-SA"/>
    </w:rPr>
  </w:style>
  <w:style w:type="character" w:customStyle="1" w:styleId="Nagwek3Znak">
    <w:name w:val="Nagłówek 3 Znak"/>
    <w:aliases w:val="H3 Znak"/>
    <w:link w:val="Nagwek3"/>
    <w:uiPriority w:val="99"/>
    <w:rsid w:val="00492001"/>
    <w:rPr>
      <w:rFonts w:ascii="Arial" w:hAnsi="Arial" w:cs="Arial"/>
      <w:b/>
      <w:bCs/>
      <w:sz w:val="26"/>
      <w:szCs w:val="26"/>
      <w:lang w:val="pl-PL" w:eastAsia="pl-PL" w:bidi="ar-SA"/>
    </w:rPr>
  </w:style>
  <w:style w:type="character" w:customStyle="1" w:styleId="Nagwek4Znak">
    <w:name w:val="Nagłówek 4 Znak"/>
    <w:link w:val="Nagwek4"/>
    <w:uiPriority w:val="99"/>
    <w:locked/>
    <w:rsid w:val="00367B66"/>
    <w:rPr>
      <w:rFonts w:ascii="Arial" w:hAnsi="Arial" w:cs="Arial"/>
      <w:b/>
      <w:bCs/>
      <w:sz w:val="28"/>
      <w:szCs w:val="28"/>
      <w:lang w:val="pl-PL" w:eastAsia="pl-PL" w:bidi="ar-SA"/>
    </w:rPr>
  </w:style>
  <w:style w:type="character" w:customStyle="1" w:styleId="Nagwek5Znak">
    <w:name w:val="Nagłówek 5 Znak"/>
    <w:link w:val="Nagwek5"/>
    <w:uiPriority w:val="99"/>
    <w:locked/>
    <w:rsid w:val="00367B66"/>
    <w:rPr>
      <w:b/>
      <w:bCs/>
      <w:i/>
      <w:iCs/>
      <w:sz w:val="26"/>
      <w:szCs w:val="26"/>
      <w:lang w:val="pl-PL" w:eastAsia="pl-PL" w:bidi="ar-SA"/>
    </w:rPr>
  </w:style>
  <w:style w:type="character" w:customStyle="1" w:styleId="Nagwek6Znak">
    <w:name w:val="Nagłówek 6 Znak"/>
    <w:link w:val="Nagwek6"/>
    <w:uiPriority w:val="99"/>
    <w:rsid w:val="005A3FDF"/>
    <w:rPr>
      <w:b/>
      <w:i/>
      <w:sz w:val="28"/>
      <w:lang w:val="pl-PL" w:eastAsia="pl-PL" w:bidi="ar-SA"/>
    </w:rPr>
  </w:style>
  <w:style w:type="character" w:customStyle="1" w:styleId="Nagwek8Znak">
    <w:name w:val="Nagłówek 8 Znak"/>
    <w:link w:val="Nagwek8"/>
    <w:uiPriority w:val="99"/>
    <w:locked/>
    <w:rsid w:val="00367B66"/>
    <w:rPr>
      <w:i/>
      <w:iCs/>
      <w:sz w:val="24"/>
      <w:szCs w:val="24"/>
      <w:lang w:val="pl-PL" w:eastAsia="pl-PL" w:bidi="ar-SA"/>
    </w:rPr>
  </w:style>
  <w:style w:type="paragraph" w:styleId="Tekstpodstawowy">
    <w:name w:val="Body Text"/>
    <w:aliases w:val="(F2),ändrad,Tekst podstawowy Znak,LOAN,body text,Znak2, Znak2,Tekst wcięty 2 st,b,Tekst wci,ęty 2 st,Tekst wciety 2 st,ety 2 st,LOAN Znak Znak"/>
    <w:basedOn w:val="Normalny"/>
    <w:link w:val="TekstpodstawowyZnak1"/>
    <w:rsid w:val="006A7DD2"/>
    <w:pPr>
      <w:jc w:val="both"/>
    </w:pPr>
  </w:style>
  <w:style w:type="character" w:customStyle="1" w:styleId="TekstpodstawowyZnak1">
    <w:name w:val="Tekst podstawowy Znak1"/>
    <w:aliases w:val="(F2) Znak,ändrad Znak,Tekst podstawowy Znak Znak,LOAN Znak,body text Znak,Znak2 Znak, Znak2 Znak,Tekst wcięty 2 st Znak,b Znak,Tekst wci Znak,ęty 2 st Znak,Tekst wciety 2 st Znak,ety 2 st Znak,LOAN Znak Znak Znak"/>
    <w:link w:val="Tekstpodstawowy"/>
    <w:rsid w:val="00AE0F05"/>
    <w:rPr>
      <w:sz w:val="24"/>
      <w:szCs w:val="24"/>
      <w:lang w:val="pl-PL" w:eastAsia="pl-PL" w:bidi="ar-SA"/>
    </w:rPr>
  </w:style>
  <w:style w:type="paragraph" w:customStyle="1" w:styleId="Footer2">
    <w:name w:val="Footer2"/>
    <w:rsid w:val="00A17B6B"/>
    <w:rPr>
      <w:color w:val="000000"/>
      <w:sz w:val="24"/>
      <w:szCs w:val="24"/>
    </w:rPr>
  </w:style>
  <w:style w:type="paragraph" w:styleId="Tekstpodstawowywcity3">
    <w:name w:val="Body Text Indent 3"/>
    <w:basedOn w:val="Normalny"/>
    <w:link w:val="Tekstpodstawowywcity3Znak"/>
    <w:uiPriority w:val="99"/>
    <w:rsid w:val="00CD6598"/>
    <w:pPr>
      <w:spacing w:after="120"/>
      <w:ind w:left="283"/>
    </w:pPr>
    <w:rPr>
      <w:sz w:val="16"/>
      <w:szCs w:val="16"/>
    </w:rPr>
  </w:style>
  <w:style w:type="character" w:customStyle="1" w:styleId="Tekstpodstawowywcity3Znak">
    <w:name w:val="Tekst podstawowy wcięty 3 Znak"/>
    <w:link w:val="Tekstpodstawowywcity3"/>
    <w:uiPriority w:val="99"/>
    <w:locked/>
    <w:rsid w:val="00367B66"/>
    <w:rPr>
      <w:sz w:val="16"/>
      <w:szCs w:val="16"/>
      <w:lang w:val="pl-PL" w:eastAsia="pl-PL" w:bidi="ar-SA"/>
    </w:rPr>
  </w:style>
  <w:style w:type="paragraph" w:styleId="Tekstpodstawowywcity">
    <w:name w:val="Body Text Indent"/>
    <w:basedOn w:val="Normalny"/>
    <w:link w:val="TekstpodstawowywcityZnak"/>
    <w:uiPriority w:val="99"/>
    <w:rsid w:val="0053515D"/>
    <w:pPr>
      <w:spacing w:after="120" w:line="480" w:lineRule="auto"/>
    </w:pPr>
  </w:style>
  <w:style w:type="character" w:customStyle="1" w:styleId="TekstpodstawowywcityZnak">
    <w:name w:val="Tekst podstawowy wcięty Znak"/>
    <w:link w:val="Tekstpodstawowywcity"/>
    <w:uiPriority w:val="99"/>
    <w:locked/>
    <w:rsid w:val="00367B66"/>
    <w:rPr>
      <w:sz w:val="24"/>
      <w:szCs w:val="24"/>
      <w:lang w:val="pl-PL" w:eastAsia="pl-PL" w:bidi="ar-SA"/>
    </w:rPr>
  </w:style>
  <w:style w:type="character" w:styleId="Hipercze">
    <w:name w:val="Hyperlink"/>
    <w:uiPriority w:val="99"/>
    <w:rsid w:val="00703D32"/>
    <w:rPr>
      <w:color w:val="0000FF"/>
      <w:u w:val="single"/>
    </w:rPr>
  </w:style>
  <w:style w:type="paragraph" w:styleId="Stopka">
    <w:name w:val="footer"/>
    <w:aliases w:val="Stopka Znak1,Stopka Znak Znak,Znak"/>
    <w:basedOn w:val="Normalny"/>
    <w:link w:val="StopkaZnak2"/>
    <w:uiPriority w:val="99"/>
    <w:rsid w:val="00C857B1"/>
    <w:pPr>
      <w:tabs>
        <w:tab w:val="center" w:pos="4536"/>
        <w:tab w:val="right" w:pos="9072"/>
      </w:tabs>
    </w:pPr>
  </w:style>
  <w:style w:type="character" w:customStyle="1" w:styleId="StopkaZnak2">
    <w:name w:val="Stopka Znak2"/>
    <w:aliases w:val="Stopka Znak1 Znak,Stopka Znak Znak Znak,Znak Znak2"/>
    <w:link w:val="Stopka"/>
    <w:semiHidden/>
    <w:rsid w:val="00D45C14"/>
    <w:rPr>
      <w:sz w:val="24"/>
      <w:szCs w:val="24"/>
      <w:lang w:val="pl-PL" w:eastAsia="pl-PL" w:bidi="ar-SA"/>
    </w:rPr>
  </w:style>
  <w:style w:type="character" w:styleId="Numerstrony">
    <w:name w:val="page number"/>
    <w:basedOn w:val="Domylnaczcionkaakapitu"/>
    <w:uiPriority w:val="99"/>
    <w:rsid w:val="00C857B1"/>
  </w:style>
  <w:style w:type="paragraph" w:styleId="Nagwek">
    <w:name w:val="header"/>
    <w:aliases w:val="Nagłówek strony1,Heading 11,Nagłówek 11,Nagłówek 111,Nagłówek 12,Nagłówek Znak1,Nagłówek Znak Znak,Nagłówek strony, Znak3"/>
    <w:basedOn w:val="Normalny"/>
    <w:link w:val="NagwekZnak"/>
    <w:uiPriority w:val="99"/>
    <w:rsid w:val="00593211"/>
    <w:pPr>
      <w:tabs>
        <w:tab w:val="center" w:pos="4536"/>
        <w:tab w:val="right" w:pos="9072"/>
      </w:tabs>
    </w:pPr>
  </w:style>
  <w:style w:type="character" w:customStyle="1" w:styleId="NagwekZnak">
    <w:name w:val="Nagłówek Znak"/>
    <w:aliases w:val="Nagłówek strony1 Znak,Heading 11 Znak,Nagłówek 11 Znak,Nagłówek 111 Znak,Nagłówek 12 Znak,Nagłówek Znak1 Znak1,Nagłówek Znak Znak Znak1,Nagłówek strony Znak, Znak3 Znak"/>
    <w:link w:val="Nagwek"/>
    <w:uiPriority w:val="99"/>
    <w:locked/>
    <w:rsid w:val="00367B66"/>
    <w:rPr>
      <w:sz w:val="24"/>
      <w:szCs w:val="24"/>
      <w:lang w:val="pl-PL" w:eastAsia="pl-PL" w:bidi="ar-SA"/>
    </w:rPr>
  </w:style>
  <w:style w:type="paragraph" w:styleId="Tekstpodstawowywcity2">
    <w:name w:val="Body Text Indent 2"/>
    <w:basedOn w:val="Normalny"/>
    <w:link w:val="Tekstpodstawowywcity2Znak"/>
    <w:uiPriority w:val="99"/>
    <w:rsid w:val="00174BA8"/>
    <w:pPr>
      <w:spacing w:after="120" w:line="480" w:lineRule="auto"/>
      <w:ind w:left="283"/>
    </w:pPr>
  </w:style>
  <w:style w:type="character" w:customStyle="1" w:styleId="Tekstpodstawowywcity2Znak">
    <w:name w:val="Tekst podstawowy wcięty 2 Znak"/>
    <w:link w:val="Tekstpodstawowywcity2"/>
    <w:uiPriority w:val="99"/>
    <w:locked/>
    <w:rsid w:val="00367B66"/>
    <w:rPr>
      <w:sz w:val="24"/>
      <w:szCs w:val="24"/>
      <w:lang w:val="pl-PL" w:eastAsia="pl-PL" w:bidi="ar-SA"/>
    </w:rPr>
  </w:style>
  <w:style w:type="paragraph" w:customStyle="1" w:styleId="ZnakZnakZnakZnakZnak">
    <w:name w:val="Znak Znak Znak Znak Znak"/>
    <w:basedOn w:val="Normalny"/>
    <w:rsid w:val="00C441FC"/>
  </w:style>
  <w:style w:type="table" w:styleId="Tabela-Siatka">
    <w:name w:val="Table Grid"/>
    <w:basedOn w:val="Standardowy"/>
    <w:uiPriority w:val="99"/>
    <w:rsid w:val="00DD5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1ZnakZnakZnakZnak">
    <w:name w:val="Znak Znak1 Znak Znak Znak Znak"/>
    <w:basedOn w:val="Normalny"/>
    <w:rsid w:val="00F27666"/>
  </w:style>
  <w:style w:type="paragraph" w:customStyle="1" w:styleId="ZnakZnakZnakZnak">
    <w:name w:val="Znak Znak Znak Znak"/>
    <w:basedOn w:val="Normalny"/>
    <w:rsid w:val="00221A9A"/>
    <w:rPr>
      <w:rFonts w:ascii="Arial" w:hAnsi="Arial"/>
    </w:rPr>
  </w:style>
  <w:style w:type="paragraph" w:customStyle="1" w:styleId="ZnakZnakZnakZnakZnakZnak">
    <w:name w:val="Znak Znak Znak Znak Znak Znak"/>
    <w:basedOn w:val="Normalny"/>
    <w:autoRedefine/>
    <w:rsid w:val="00733BFF"/>
    <w:pPr>
      <w:numPr>
        <w:numId w:val="2"/>
      </w:numPr>
      <w:tabs>
        <w:tab w:val="clear" w:pos="360"/>
      </w:tabs>
    </w:pPr>
    <w:rPr>
      <w:lang w:val="en-US" w:eastAsia="en-US"/>
    </w:rPr>
  </w:style>
  <w:style w:type="paragraph" w:styleId="Tekstpodstawowy2">
    <w:name w:val="Body Text 2"/>
    <w:basedOn w:val="Normalny"/>
    <w:link w:val="Tekstpodstawowy2Znak"/>
    <w:uiPriority w:val="99"/>
    <w:rsid w:val="00D07631"/>
    <w:pPr>
      <w:spacing w:after="120" w:line="480" w:lineRule="auto"/>
    </w:pPr>
  </w:style>
  <w:style w:type="character" w:customStyle="1" w:styleId="Tekstpodstawowy2Znak">
    <w:name w:val="Tekst podstawowy 2 Znak"/>
    <w:link w:val="Tekstpodstawowy2"/>
    <w:uiPriority w:val="99"/>
    <w:locked/>
    <w:rsid w:val="00367B66"/>
    <w:rPr>
      <w:sz w:val="24"/>
      <w:szCs w:val="24"/>
      <w:lang w:val="pl-PL" w:eastAsia="pl-PL" w:bidi="ar-SA"/>
    </w:rPr>
  </w:style>
  <w:style w:type="paragraph" w:customStyle="1" w:styleId="Default">
    <w:name w:val="Default"/>
    <w:link w:val="DefaultChar"/>
    <w:rsid w:val="003F62FE"/>
    <w:pPr>
      <w:widowControl w:val="0"/>
      <w:autoSpaceDE w:val="0"/>
      <w:autoSpaceDN w:val="0"/>
      <w:adjustRightInd w:val="0"/>
    </w:pPr>
    <w:rPr>
      <w:color w:val="000000"/>
      <w:sz w:val="24"/>
      <w:szCs w:val="24"/>
    </w:rPr>
  </w:style>
  <w:style w:type="character" w:customStyle="1" w:styleId="DefaultChar">
    <w:name w:val="Default Char"/>
    <w:link w:val="Default"/>
    <w:rsid w:val="005C2FF7"/>
    <w:rPr>
      <w:color w:val="000000"/>
      <w:sz w:val="24"/>
      <w:szCs w:val="24"/>
      <w:lang w:val="pl-PL" w:eastAsia="pl-PL" w:bidi="ar-SA"/>
    </w:rPr>
  </w:style>
  <w:style w:type="paragraph" w:styleId="Tekstprzypisudolnego">
    <w:name w:val="footnote text"/>
    <w:basedOn w:val="Normalny"/>
    <w:link w:val="TekstprzypisudolnegoZnak"/>
    <w:uiPriority w:val="99"/>
    <w:rsid w:val="00504698"/>
    <w:rPr>
      <w:sz w:val="20"/>
      <w:szCs w:val="20"/>
    </w:rPr>
  </w:style>
  <w:style w:type="character" w:customStyle="1" w:styleId="TekstprzypisudolnegoZnak">
    <w:name w:val="Tekst przypisu dolnego Znak"/>
    <w:link w:val="Tekstprzypisudolnego"/>
    <w:uiPriority w:val="99"/>
    <w:locked/>
    <w:rsid w:val="00367B66"/>
    <w:rPr>
      <w:lang w:val="pl-PL" w:eastAsia="pl-PL" w:bidi="ar-SA"/>
    </w:rPr>
  </w:style>
  <w:style w:type="character" w:styleId="Odwoanieprzypisudolnego">
    <w:name w:val="footnote reference"/>
    <w:uiPriority w:val="99"/>
    <w:rsid w:val="00504698"/>
    <w:rPr>
      <w:vertAlign w:val="superscript"/>
    </w:rPr>
  </w:style>
  <w:style w:type="paragraph" w:customStyle="1" w:styleId="ZnakZnakZnak">
    <w:name w:val="Znak Znak Znak"/>
    <w:basedOn w:val="Normalny"/>
    <w:autoRedefine/>
    <w:rsid w:val="00DC5D02"/>
    <w:rPr>
      <w:lang w:val="en-US" w:eastAsia="en-US"/>
    </w:rPr>
  </w:style>
  <w:style w:type="paragraph" w:styleId="Tekstkomentarza">
    <w:name w:val="annotation text"/>
    <w:aliases w:val=" Znak1"/>
    <w:basedOn w:val="Normalny"/>
    <w:link w:val="TekstkomentarzaZnak"/>
    <w:uiPriority w:val="99"/>
    <w:rsid w:val="00D45C14"/>
    <w:rPr>
      <w:sz w:val="20"/>
      <w:szCs w:val="20"/>
    </w:rPr>
  </w:style>
  <w:style w:type="character" w:customStyle="1" w:styleId="TekstkomentarzaZnak">
    <w:name w:val="Tekst komentarza Znak"/>
    <w:aliases w:val=" Znak1 Znak"/>
    <w:basedOn w:val="Domylnaczcionkaakapitu"/>
    <w:link w:val="Tekstkomentarza"/>
    <w:uiPriority w:val="99"/>
    <w:rsid w:val="008730F9"/>
  </w:style>
  <w:style w:type="paragraph" w:customStyle="1" w:styleId="POBheading2">
    <w:name w:val="POBheading 2"/>
    <w:basedOn w:val="Nagwek2"/>
    <w:rsid w:val="00D45C14"/>
    <w:pPr>
      <w:keepNext w:val="0"/>
      <w:keepLines/>
      <w:spacing w:before="0" w:after="0" w:line="360" w:lineRule="atLeast"/>
      <w:jc w:val="both"/>
      <w:outlineLvl w:val="9"/>
    </w:pPr>
    <w:rPr>
      <w:rFonts w:ascii="Helv" w:hAnsi="Helv" w:cs="Helv"/>
      <w:i w:val="0"/>
      <w:iCs w:val="0"/>
      <w:sz w:val="24"/>
      <w:szCs w:val="24"/>
      <w:lang w:val="en-GB"/>
    </w:rPr>
  </w:style>
  <w:style w:type="paragraph" w:customStyle="1" w:styleId="Normaltab">
    <w:name w:val="Normaltab"/>
    <w:basedOn w:val="Normalny"/>
    <w:rsid w:val="00D45C14"/>
    <w:pPr>
      <w:spacing w:before="24" w:after="48" w:line="360" w:lineRule="atLeast"/>
      <w:jc w:val="center"/>
    </w:pPr>
    <w:rPr>
      <w:rFonts w:ascii="Gatineau" w:hAnsi="Gatineau" w:cs="Gatineau"/>
      <w:lang w:val="en-GB"/>
    </w:rPr>
  </w:style>
  <w:style w:type="paragraph" w:styleId="Tekstpodstawowy3">
    <w:name w:val="Body Text 3"/>
    <w:aliases w:val="Znak1"/>
    <w:basedOn w:val="Normalny"/>
    <w:link w:val="Tekstpodstawowy3Znak"/>
    <w:uiPriority w:val="99"/>
    <w:rsid w:val="00931A53"/>
    <w:pPr>
      <w:spacing w:after="120"/>
    </w:pPr>
    <w:rPr>
      <w:sz w:val="16"/>
      <w:szCs w:val="16"/>
    </w:rPr>
  </w:style>
  <w:style w:type="character" w:customStyle="1" w:styleId="Tekstpodstawowy3Znak">
    <w:name w:val="Tekst podstawowy 3 Znak"/>
    <w:aliases w:val="Znak1 Znak"/>
    <w:link w:val="Tekstpodstawowy3"/>
    <w:uiPriority w:val="99"/>
    <w:locked/>
    <w:rsid w:val="00367B66"/>
    <w:rPr>
      <w:sz w:val="16"/>
      <w:szCs w:val="16"/>
      <w:lang w:val="pl-PL" w:eastAsia="pl-PL" w:bidi="ar-SA"/>
    </w:rPr>
  </w:style>
  <w:style w:type="character" w:customStyle="1" w:styleId="StopkaZnak1Znak1">
    <w:name w:val="Stopka Znak1 Znak1"/>
    <w:aliases w:val="Stopka Znak Znak Znak Znak"/>
    <w:semiHidden/>
    <w:rsid w:val="00931A53"/>
    <w:rPr>
      <w:sz w:val="24"/>
      <w:szCs w:val="24"/>
      <w:lang w:val="pl-PL" w:eastAsia="pl-PL" w:bidi="ar-SA"/>
    </w:rPr>
  </w:style>
  <w:style w:type="paragraph" w:customStyle="1" w:styleId="BodyText22">
    <w:name w:val="Body Text 22"/>
    <w:basedOn w:val="Normalny"/>
    <w:rsid w:val="001717E4"/>
    <w:pPr>
      <w:jc w:val="center"/>
    </w:pPr>
    <w:rPr>
      <w:szCs w:val="20"/>
    </w:rPr>
  </w:style>
  <w:style w:type="paragraph" w:customStyle="1" w:styleId="Listawypunktowana1Znak">
    <w:name w:val="Lista wypunktowana 1 Znak"/>
    <w:basedOn w:val="Normalny"/>
    <w:rsid w:val="00123891"/>
    <w:pPr>
      <w:numPr>
        <w:numId w:val="4"/>
      </w:numPr>
    </w:pPr>
  </w:style>
  <w:style w:type="paragraph" w:styleId="Tekstdymka">
    <w:name w:val="Balloon Text"/>
    <w:aliases w:val=" Znak"/>
    <w:basedOn w:val="Normalny"/>
    <w:link w:val="TekstdymkaZnak"/>
    <w:uiPriority w:val="99"/>
    <w:rsid w:val="008730F9"/>
    <w:rPr>
      <w:rFonts w:ascii="Tahoma" w:hAnsi="Tahoma" w:cs="Tahoma"/>
      <w:sz w:val="16"/>
      <w:szCs w:val="16"/>
    </w:rPr>
  </w:style>
  <w:style w:type="character" w:customStyle="1" w:styleId="TekstdymkaZnak">
    <w:name w:val="Tekst dymka Znak"/>
    <w:aliases w:val=" Znak Znak"/>
    <w:link w:val="Tekstdymka"/>
    <w:uiPriority w:val="99"/>
    <w:rsid w:val="008730F9"/>
    <w:rPr>
      <w:rFonts w:ascii="Tahoma" w:hAnsi="Tahoma" w:cs="Tahoma"/>
      <w:sz w:val="16"/>
      <w:szCs w:val="16"/>
    </w:rPr>
  </w:style>
  <w:style w:type="character" w:styleId="Odwoaniedokomentarza">
    <w:name w:val="annotation reference"/>
    <w:uiPriority w:val="99"/>
    <w:rsid w:val="008730F9"/>
    <w:rPr>
      <w:sz w:val="16"/>
      <w:szCs w:val="16"/>
    </w:rPr>
  </w:style>
  <w:style w:type="paragraph" w:styleId="Tematkomentarza">
    <w:name w:val="annotation subject"/>
    <w:basedOn w:val="Tekstkomentarza"/>
    <w:next w:val="Tekstkomentarza"/>
    <w:link w:val="TematkomentarzaZnak"/>
    <w:uiPriority w:val="99"/>
    <w:rsid w:val="008730F9"/>
    <w:rPr>
      <w:b/>
      <w:bCs/>
    </w:rPr>
  </w:style>
  <w:style w:type="character" w:customStyle="1" w:styleId="TematkomentarzaZnak">
    <w:name w:val="Temat komentarza Znak"/>
    <w:link w:val="Tematkomentarza"/>
    <w:uiPriority w:val="99"/>
    <w:rsid w:val="008730F9"/>
    <w:rPr>
      <w:b/>
      <w:bCs/>
    </w:rPr>
  </w:style>
  <w:style w:type="paragraph" w:customStyle="1" w:styleId="podparagraf">
    <w:name w:val="podparagraf"/>
    <w:basedOn w:val="Normalny"/>
    <w:rsid w:val="005C2FF7"/>
    <w:pPr>
      <w:keepNext/>
      <w:keepLines/>
      <w:spacing w:line="360" w:lineRule="auto"/>
      <w:jc w:val="center"/>
    </w:pPr>
    <w:rPr>
      <w:rFonts w:ascii="Arial" w:hAnsi="Arial"/>
      <w:b/>
    </w:rPr>
  </w:style>
  <w:style w:type="paragraph" w:customStyle="1" w:styleId="Standard">
    <w:name w:val="Standard"/>
    <w:basedOn w:val="Normalny"/>
    <w:rsid w:val="005C2FF7"/>
    <w:pPr>
      <w:tabs>
        <w:tab w:val="left" w:pos="533"/>
        <w:tab w:val="left" w:pos="567"/>
        <w:tab w:val="left" w:pos="1066"/>
        <w:tab w:val="left" w:pos="1598"/>
        <w:tab w:val="left" w:pos="2131"/>
        <w:tab w:val="left" w:pos="2664"/>
        <w:tab w:val="left" w:pos="3197"/>
        <w:tab w:val="left" w:pos="3730"/>
        <w:tab w:val="left" w:pos="4262"/>
        <w:tab w:val="left" w:pos="4795"/>
        <w:tab w:val="left" w:pos="5328"/>
        <w:tab w:val="right" w:pos="9000"/>
      </w:tabs>
      <w:suppressAutoHyphens/>
      <w:spacing w:after="120" w:line="360" w:lineRule="auto"/>
      <w:jc w:val="center"/>
    </w:pPr>
    <w:rPr>
      <w:color w:val="000000"/>
      <w:sz w:val="22"/>
      <w:szCs w:val="22"/>
      <w:lang w:val="en-US"/>
    </w:rPr>
  </w:style>
  <w:style w:type="paragraph" w:styleId="Spistreci1">
    <w:name w:val="toc 1"/>
    <w:basedOn w:val="Normalny"/>
    <w:next w:val="Normalny"/>
    <w:autoRedefine/>
    <w:uiPriority w:val="99"/>
    <w:rsid w:val="00C443AB"/>
    <w:pPr>
      <w:keepNext/>
      <w:keepLines/>
      <w:numPr>
        <w:numId w:val="7"/>
      </w:numPr>
      <w:spacing w:before="100" w:beforeAutospacing="1" w:after="100" w:afterAutospacing="1"/>
      <w:jc w:val="both"/>
      <w:outlineLvl w:val="0"/>
    </w:pPr>
    <w:rPr>
      <w:bCs/>
    </w:rPr>
  </w:style>
  <w:style w:type="paragraph" w:customStyle="1" w:styleId="xl26">
    <w:name w:val="xl26"/>
    <w:basedOn w:val="Normalny"/>
    <w:rsid w:val="005C2FF7"/>
    <w:pPr>
      <w:spacing w:before="100" w:beforeAutospacing="1" w:after="100" w:afterAutospacing="1"/>
    </w:pPr>
    <w:rPr>
      <w:rFonts w:ascii="Arial Unicode MS" w:eastAsia="Arial Unicode MS" w:hAnsi="Arial Unicode MS" w:cs="Arial Unicode MS"/>
      <w:noProof/>
      <w:sz w:val="16"/>
      <w:szCs w:val="16"/>
    </w:rPr>
  </w:style>
  <w:style w:type="paragraph" w:customStyle="1" w:styleId="Poziom1">
    <w:name w:val="Poziom 1"/>
    <w:basedOn w:val="Normalny"/>
    <w:rsid w:val="005C2FF7"/>
    <w:pPr>
      <w:numPr>
        <w:numId w:val="6"/>
      </w:numPr>
    </w:pPr>
  </w:style>
  <w:style w:type="paragraph" w:customStyle="1" w:styleId="Poziom3">
    <w:name w:val="Poziom 3"/>
    <w:basedOn w:val="Normalny"/>
    <w:rsid w:val="005C2FF7"/>
    <w:pPr>
      <w:numPr>
        <w:ilvl w:val="2"/>
        <w:numId w:val="6"/>
      </w:numPr>
    </w:pPr>
  </w:style>
  <w:style w:type="character" w:customStyle="1" w:styleId="StopkaZnak">
    <w:name w:val="Stopka Znak"/>
    <w:aliases w:val="Znak Znak1"/>
    <w:uiPriority w:val="99"/>
    <w:rsid w:val="00436929"/>
    <w:rPr>
      <w:sz w:val="24"/>
      <w:szCs w:val="24"/>
      <w:lang w:val="pl-PL" w:eastAsia="pl-PL" w:bidi="ar-SA"/>
    </w:rPr>
  </w:style>
  <w:style w:type="paragraph" w:styleId="Mapadokumentu">
    <w:name w:val="Document Map"/>
    <w:basedOn w:val="Normalny"/>
    <w:link w:val="MapadokumentuZnak"/>
    <w:rsid w:val="008B7B89"/>
    <w:pPr>
      <w:shd w:val="clear" w:color="auto" w:fill="000080"/>
    </w:pPr>
    <w:rPr>
      <w:rFonts w:ascii="Tahoma" w:hAnsi="Tahoma" w:cs="Tahoma"/>
      <w:sz w:val="20"/>
      <w:szCs w:val="20"/>
    </w:rPr>
  </w:style>
  <w:style w:type="character" w:customStyle="1" w:styleId="MapadokumentuZnak">
    <w:name w:val="Mapa dokumentu Znak"/>
    <w:link w:val="Mapadokumentu"/>
    <w:locked/>
    <w:rsid w:val="00367B66"/>
    <w:rPr>
      <w:rFonts w:ascii="Tahoma" w:hAnsi="Tahoma" w:cs="Tahoma"/>
      <w:lang w:val="pl-PL" w:eastAsia="pl-PL" w:bidi="ar-SA"/>
    </w:rPr>
  </w:style>
  <w:style w:type="paragraph" w:customStyle="1" w:styleId="ZnakZnakZnakZnakZnakZnakZnakZnakZnak">
    <w:name w:val="Znak Znak Znak Znak Znak Znak Znak Znak Znak"/>
    <w:basedOn w:val="Normalny"/>
    <w:autoRedefine/>
    <w:rsid w:val="00B106C3"/>
    <w:pPr>
      <w:ind w:left="360" w:hanging="360"/>
    </w:pPr>
    <w:rPr>
      <w:lang w:val="en-US" w:eastAsia="en-US"/>
    </w:rPr>
  </w:style>
  <w:style w:type="paragraph" w:customStyle="1" w:styleId="ListParagraph2">
    <w:name w:val="List Paragraph2"/>
    <w:basedOn w:val="Normalny"/>
    <w:rsid w:val="002E5D5D"/>
    <w:pPr>
      <w:spacing w:after="200" w:line="276" w:lineRule="auto"/>
      <w:ind w:left="720"/>
      <w:contextualSpacing/>
    </w:pPr>
    <w:rPr>
      <w:rFonts w:ascii="Calibri" w:hAnsi="Calibri"/>
      <w:sz w:val="22"/>
      <w:szCs w:val="22"/>
      <w:lang w:eastAsia="en-US"/>
    </w:rPr>
  </w:style>
  <w:style w:type="character" w:customStyle="1" w:styleId="para">
    <w:name w:val="para"/>
    <w:rsid w:val="002E5D5D"/>
    <w:rPr>
      <w:rFonts w:cs="Times New Roman"/>
    </w:rPr>
  </w:style>
  <w:style w:type="paragraph" w:styleId="Wcicienormalne">
    <w:name w:val="Normal Indent"/>
    <w:basedOn w:val="Normalny"/>
    <w:uiPriority w:val="99"/>
    <w:rsid w:val="00F566AB"/>
    <w:pPr>
      <w:ind w:left="708"/>
    </w:pPr>
  </w:style>
  <w:style w:type="paragraph" w:customStyle="1" w:styleId="2-ustp">
    <w:name w:val="2-ustęp"/>
    <w:basedOn w:val="Normalny"/>
    <w:rsid w:val="00F566AB"/>
    <w:pPr>
      <w:spacing w:after="120" w:line="320" w:lineRule="exact"/>
      <w:ind w:left="567" w:hanging="567"/>
      <w:jc w:val="both"/>
    </w:pPr>
    <w:rPr>
      <w:rFonts w:ascii="Arial" w:hAnsi="Arial" w:cs="Arial"/>
    </w:rPr>
  </w:style>
  <w:style w:type="paragraph" w:styleId="Zwykytekst">
    <w:name w:val="Plain Text"/>
    <w:basedOn w:val="Normalny"/>
    <w:link w:val="ZwykytekstZnak"/>
    <w:uiPriority w:val="99"/>
    <w:rsid w:val="00F566AB"/>
    <w:rPr>
      <w:rFonts w:ascii="Courier New" w:hAnsi="Courier New" w:cs="Courier New"/>
      <w:sz w:val="20"/>
      <w:szCs w:val="20"/>
    </w:rPr>
  </w:style>
  <w:style w:type="character" w:customStyle="1" w:styleId="ZwykytekstZnak">
    <w:name w:val="Zwykły tekst Znak"/>
    <w:link w:val="Zwykytekst"/>
    <w:uiPriority w:val="99"/>
    <w:locked/>
    <w:rsid w:val="00367B66"/>
    <w:rPr>
      <w:rFonts w:ascii="Courier New" w:hAnsi="Courier New" w:cs="Courier New"/>
      <w:lang w:val="pl-PL" w:eastAsia="pl-PL" w:bidi="ar-SA"/>
    </w:rPr>
  </w:style>
  <w:style w:type="paragraph" w:customStyle="1" w:styleId="Nagwek2TopicHeading">
    <w:name w:val="Nagłówek 2.Topic Heading"/>
    <w:basedOn w:val="Normalny"/>
    <w:next w:val="Normalny"/>
    <w:rsid w:val="00F566AB"/>
    <w:pPr>
      <w:keepNext/>
      <w:spacing w:before="240" w:after="60"/>
    </w:pPr>
    <w:rPr>
      <w:rFonts w:ascii="Arial" w:hAnsi="Arial" w:cs="Arial"/>
      <w:b/>
      <w:bCs/>
      <w:i/>
      <w:iCs/>
      <w:sz w:val="28"/>
      <w:szCs w:val="28"/>
    </w:rPr>
  </w:style>
  <w:style w:type="paragraph" w:customStyle="1" w:styleId="Nagwek6-abSec">
    <w:name w:val="Nagłówek 6.- (a).(b).Sec"/>
    <w:basedOn w:val="Normalny"/>
    <w:next w:val="Normalny"/>
    <w:rsid w:val="00F566AB"/>
    <w:pPr>
      <w:keepNext/>
    </w:pPr>
    <w:rPr>
      <w:b/>
      <w:bCs/>
      <w:i/>
      <w:iCs/>
      <w:sz w:val="28"/>
      <w:szCs w:val="28"/>
    </w:rPr>
  </w:style>
  <w:style w:type="paragraph" w:customStyle="1" w:styleId="TekstpodstawowyF2n">
    <w:name w:val="Tekst podstawowy.(F2).än"/>
    <w:basedOn w:val="Normalny"/>
    <w:rsid w:val="00F566AB"/>
    <w:pPr>
      <w:jc w:val="both"/>
    </w:pPr>
  </w:style>
  <w:style w:type="paragraph" w:customStyle="1" w:styleId="H1Text">
    <w:name w:val="H1 Text"/>
    <w:basedOn w:val="Normalny"/>
    <w:link w:val="H1TextChar"/>
    <w:rsid w:val="00F566AB"/>
    <w:pPr>
      <w:tabs>
        <w:tab w:val="left" w:pos="360"/>
      </w:tabs>
      <w:spacing w:after="60" w:line="300" w:lineRule="exact"/>
      <w:ind w:left="360"/>
      <w:jc w:val="both"/>
    </w:pPr>
    <w:rPr>
      <w:rFonts w:ascii="Arial" w:hAnsi="Arial" w:cs="Arial"/>
    </w:rPr>
  </w:style>
  <w:style w:type="paragraph" w:customStyle="1" w:styleId="H1ListBullet">
    <w:name w:val="H1 List Bullet"/>
    <w:basedOn w:val="Normalny"/>
    <w:rsid w:val="00F566AB"/>
    <w:pPr>
      <w:tabs>
        <w:tab w:val="left" w:pos="1134"/>
      </w:tabs>
      <w:spacing w:before="120" w:after="60"/>
      <w:ind w:left="1134" w:hanging="567"/>
      <w:jc w:val="both"/>
    </w:pPr>
    <w:rPr>
      <w:rFonts w:ascii="Arial" w:hAnsi="Arial" w:cs="Arial"/>
      <w:sz w:val="20"/>
      <w:szCs w:val="20"/>
    </w:rPr>
  </w:style>
  <w:style w:type="paragraph" w:customStyle="1" w:styleId="BodyText32">
    <w:name w:val="Body Text 32"/>
    <w:basedOn w:val="Normalny"/>
    <w:rsid w:val="004D2579"/>
    <w:pPr>
      <w:jc w:val="both"/>
    </w:pPr>
    <w:rPr>
      <w:b/>
      <w:szCs w:val="20"/>
    </w:rPr>
  </w:style>
  <w:style w:type="paragraph" w:customStyle="1" w:styleId="CommentSubject2">
    <w:name w:val="Comment Subject2"/>
    <w:basedOn w:val="Tekstkomentarza"/>
    <w:next w:val="Tekstkomentarza"/>
    <w:semiHidden/>
    <w:rsid w:val="004D2579"/>
    <w:pPr>
      <w:overflowPunct w:val="0"/>
      <w:autoSpaceDE w:val="0"/>
      <w:autoSpaceDN w:val="0"/>
      <w:adjustRightInd w:val="0"/>
      <w:textAlignment w:val="baseline"/>
    </w:pPr>
    <w:rPr>
      <w:b/>
    </w:rPr>
  </w:style>
  <w:style w:type="paragraph" w:styleId="Tekstblokowy">
    <w:name w:val="Block Text"/>
    <w:basedOn w:val="Normalny"/>
    <w:uiPriority w:val="99"/>
    <w:rsid w:val="004D2579"/>
    <w:pPr>
      <w:ind w:left="567" w:right="510" w:hanging="567"/>
    </w:pPr>
    <w:rPr>
      <w:b/>
      <w:color w:val="000000"/>
      <w:sz w:val="20"/>
      <w:szCs w:val="20"/>
    </w:rPr>
  </w:style>
  <w:style w:type="paragraph" w:styleId="NormalnyWeb">
    <w:name w:val="Normal (Web)"/>
    <w:basedOn w:val="Normalny"/>
    <w:uiPriority w:val="99"/>
    <w:rsid w:val="004D2579"/>
    <w:pPr>
      <w:spacing w:before="100" w:beforeAutospacing="1" w:after="100" w:afterAutospacing="1"/>
      <w:jc w:val="both"/>
    </w:pPr>
    <w:rPr>
      <w:sz w:val="20"/>
      <w:szCs w:val="20"/>
    </w:rPr>
  </w:style>
  <w:style w:type="paragraph" w:customStyle="1" w:styleId="Wciecie">
    <w:name w:val="Wciecie"/>
    <w:basedOn w:val="Normalny"/>
    <w:autoRedefine/>
    <w:rsid w:val="004D2579"/>
    <w:pPr>
      <w:tabs>
        <w:tab w:val="num" w:pos="1440"/>
        <w:tab w:val="num" w:pos="2880"/>
      </w:tabs>
      <w:ind w:left="2880" w:hanging="360"/>
    </w:pPr>
    <w:rPr>
      <w:snapToGrid w:val="0"/>
      <w:szCs w:val="20"/>
    </w:rPr>
  </w:style>
  <w:style w:type="character" w:styleId="UyteHipercze">
    <w:name w:val="FollowedHyperlink"/>
    <w:uiPriority w:val="99"/>
    <w:rsid w:val="004D2579"/>
    <w:rPr>
      <w:color w:val="800080"/>
      <w:u w:val="single"/>
    </w:rPr>
  </w:style>
  <w:style w:type="paragraph" w:styleId="Tytu">
    <w:name w:val="Title"/>
    <w:basedOn w:val="Normalny"/>
    <w:link w:val="TytuZnak"/>
    <w:uiPriority w:val="99"/>
    <w:qFormat/>
    <w:rsid w:val="004D2579"/>
    <w:pPr>
      <w:jc w:val="center"/>
    </w:pPr>
    <w:rPr>
      <w:rFonts w:ascii="Arial" w:hAnsi="Arial"/>
      <w:b/>
      <w:sz w:val="28"/>
    </w:rPr>
  </w:style>
  <w:style w:type="character" w:customStyle="1" w:styleId="TytuZnak">
    <w:name w:val="Tytuł Znak"/>
    <w:link w:val="Tytu"/>
    <w:uiPriority w:val="99"/>
    <w:locked/>
    <w:rsid w:val="00367B66"/>
    <w:rPr>
      <w:rFonts w:ascii="Arial" w:hAnsi="Arial"/>
      <w:b/>
      <w:sz w:val="28"/>
      <w:szCs w:val="24"/>
      <w:lang w:val="pl-PL" w:eastAsia="pl-PL" w:bidi="ar-SA"/>
    </w:rPr>
  </w:style>
  <w:style w:type="paragraph" w:customStyle="1" w:styleId="Ofertanagwek1">
    <w:name w:val="Oferta_nagłówek1"/>
    <w:basedOn w:val="Normalny"/>
    <w:autoRedefine/>
    <w:rsid w:val="004D2579"/>
    <w:rPr>
      <w:rFonts w:ascii="Tahoma" w:hAnsi="Tahoma" w:cs="Tahoma"/>
      <w:b/>
      <w:bCs/>
    </w:rPr>
  </w:style>
  <w:style w:type="paragraph" w:customStyle="1" w:styleId="StylParagraf11pt">
    <w:name w:val="Styl Paragraf + 11 pt"/>
    <w:basedOn w:val="Normalny"/>
    <w:rsid w:val="004D2579"/>
    <w:pPr>
      <w:keepNext/>
      <w:keepLines/>
      <w:numPr>
        <w:numId w:val="8"/>
      </w:numPr>
      <w:spacing w:before="480" w:line="360" w:lineRule="auto"/>
      <w:jc w:val="center"/>
    </w:pPr>
    <w:rPr>
      <w:rFonts w:ascii="Arial" w:hAnsi="Arial"/>
      <w:b/>
      <w:bCs/>
      <w:sz w:val="22"/>
    </w:rPr>
  </w:style>
  <w:style w:type="paragraph" w:customStyle="1" w:styleId="StylArial11ptWyjustowanyPo18pt">
    <w:name w:val="Styl Arial 11 pt Wyjustowany Po:  18 pt"/>
    <w:basedOn w:val="Normalny"/>
    <w:rsid w:val="004D2579"/>
    <w:pPr>
      <w:spacing w:before="240"/>
      <w:jc w:val="both"/>
    </w:pPr>
    <w:rPr>
      <w:rFonts w:ascii="Arial" w:hAnsi="Arial"/>
      <w:sz w:val="22"/>
      <w:szCs w:val="20"/>
    </w:rPr>
  </w:style>
  <w:style w:type="paragraph" w:customStyle="1" w:styleId="StylArial11ptWyjustowany">
    <w:name w:val="Styl Arial 11 pt Wyjustowany"/>
    <w:basedOn w:val="Normalny"/>
    <w:rsid w:val="004D2579"/>
    <w:pPr>
      <w:spacing w:before="240"/>
      <w:jc w:val="both"/>
    </w:pPr>
    <w:rPr>
      <w:rFonts w:ascii="Arial" w:hAnsi="Arial"/>
      <w:sz w:val="22"/>
      <w:szCs w:val="20"/>
    </w:rPr>
  </w:style>
  <w:style w:type="paragraph" w:customStyle="1" w:styleId="StylArial11ptWyjustowanyPrzed6pt">
    <w:name w:val="Styl Arial 11 pt Wyjustowany Przed:  6 pt"/>
    <w:basedOn w:val="Normalny"/>
    <w:rsid w:val="004D2579"/>
    <w:pPr>
      <w:numPr>
        <w:numId w:val="9"/>
      </w:numPr>
      <w:spacing w:before="240"/>
      <w:jc w:val="both"/>
    </w:pPr>
    <w:rPr>
      <w:rFonts w:ascii="Arial" w:hAnsi="Arial"/>
      <w:sz w:val="22"/>
      <w:szCs w:val="20"/>
    </w:rPr>
  </w:style>
  <w:style w:type="paragraph" w:customStyle="1" w:styleId="StylArial11ptPrzed3pt">
    <w:name w:val="Styl Arial 11 pt Przed:  3 pt"/>
    <w:basedOn w:val="Normalny"/>
    <w:rsid w:val="004D2579"/>
    <w:pPr>
      <w:spacing w:before="60"/>
      <w:jc w:val="both"/>
    </w:pPr>
    <w:rPr>
      <w:rFonts w:ascii="Arial" w:hAnsi="Arial"/>
      <w:sz w:val="22"/>
      <w:szCs w:val="20"/>
    </w:rPr>
  </w:style>
  <w:style w:type="character" w:customStyle="1" w:styleId="DeltaViewDeletion">
    <w:name w:val="DeltaView Deletion"/>
    <w:rsid w:val="004D2579"/>
    <w:rPr>
      <w:strike/>
      <w:color w:val="FF0000"/>
    </w:rPr>
  </w:style>
  <w:style w:type="character" w:customStyle="1" w:styleId="BodyTextChar">
    <w:name w:val="Body Text Char"/>
    <w:aliases w:val="body text Char"/>
    <w:rsid w:val="004D2579"/>
    <w:rPr>
      <w:rFonts w:ascii="Arial" w:hAnsi="Arial"/>
      <w:noProof w:val="0"/>
      <w:sz w:val="24"/>
      <w:lang w:val="en-US" w:eastAsia="pl-PL" w:bidi="ar-SA"/>
    </w:rPr>
  </w:style>
  <w:style w:type="paragraph" w:customStyle="1" w:styleId="ParagrafPunkt1">
    <w:name w:val="Paragraf Punkt 1"/>
    <w:basedOn w:val="Normalny"/>
    <w:rsid w:val="004D2579"/>
    <w:pPr>
      <w:numPr>
        <w:numId w:val="11"/>
      </w:numPr>
      <w:tabs>
        <w:tab w:val="left" w:pos="-720"/>
      </w:tabs>
      <w:suppressAutoHyphens/>
      <w:spacing w:before="120" w:after="120"/>
      <w:jc w:val="both"/>
    </w:pPr>
    <w:rPr>
      <w:spacing w:val="-3"/>
      <w:szCs w:val="20"/>
      <w:lang w:eastAsia="en-US"/>
    </w:rPr>
  </w:style>
  <w:style w:type="paragraph" w:customStyle="1" w:styleId="Paragraf">
    <w:name w:val="Paragraf"/>
    <w:basedOn w:val="Normalny"/>
    <w:rsid w:val="004D2579"/>
    <w:pPr>
      <w:numPr>
        <w:numId w:val="10"/>
      </w:numPr>
      <w:suppressAutoHyphens/>
      <w:spacing w:before="360" w:after="120"/>
      <w:jc w:val="center"/>
    </w:pPr>
    <w:rPr>
      <w:b/>
      <w:caps/>
      <w:spacing w:val="-3"/>
      <w:lang w:eastAsia="en-US"/>
    </w:rPr>
  </w:style>
  <w:style w:type="paragraph" w:styleId="Listanumerowana4">
    <w:name w:val="List Number 4"/>
    <w:basedOn w:val="Normalny"/>
    <w:rsid w:val="004D2579"/>
    <w:pPr>
      <w:numPr>
        <w:ilvl w:val="1"/>
        <w:numId w:val="10"/>
      </w:numPr>
    </w:pPr>
    <w:rPr>
      <w:sz w:val="20"/>
      <w:szCs w:val="20"/>
      <w:lang w:eastAsia="en-US"/>
    </w:rPr>
  </w:style>
  <w:style w:type="paragraph" w:customStyle="1" w:styleId="Bullet1">
    <w:name w:val="Bullet 1"/>
    <w:basedOn w:val="Tekstpodstawowy"/>
    <w:rsid w:val="004D2579"/>
    <w:pPr>
      <w:widowControl w:val="0"/>
      <w:numPr>
        <w:numId w:val="12"/>
      </w:numPr>
      <w:spacing w:after="120"/>
    </w:pPr>
    <w:rPr>
      <w:snapToGrid w:val="0"/>
      <w:szCs w:val="20"/>
    </w:rPr>
  </w:style>
  <w:style w:type="paragraph" w:customStyle="1" w:styleId="Preambula">
    <w:name w:val="Preambula"/>
    <w:basedOn w:val="Tekstpodstawowy"/>
    <w:rsid w:val="004D2579"/>
    <w:pPr>
      <w:widowControl w:val="0"/>
    </w:pPr>
    <w:rPr>
      <w:snapToGrid w:val="0"/>
      <w:szCs w:val="20"/>
    </w:rPr>
  </w:style>
  <w:style w:type="paragraph" w:customStyle="1" w:styleId="Text">
    <w:name w:val="Text"/>
    <w:basedOn w:val="Normalny"/>
    <w:rsid w:val="004D2579"/>
    <w:pPr>
      <w:keepLines/>
      <w:ind w:left="3096"/>
      <w:jc w:val="both"/>
    </w:pPr>
    <w:rPr>
      <w:sz w:val="22"/>
      <w:szCs w:val="20"/>
    </w:rPr>
  </w:style>
  <w:style w:type="paragraph" w:customStyle="1" w:styleId="StylTekstpodstawowyPrzed3ptPo6pt">
    <w:name w:val="Styl Tekst podstawowy + Przed:  3 pt Po:  6 pt"/>
    <w:basedOn w:val="Tekstpodstawowy"/>
    <w:rsid w:val="004D2579"/>
    <w:pPr>
      <w:spacing w:before="60" w:after="120"/>
    </w:pPr>
    <w:rPr>
      <w:szCs w:val="20"/>
    </w:rPr>
  </w:style>
  <w:style w:type="paragraph" w:customStyle="1" w:styleId="StylNagwek312ptPrzed12ptPo9ptInterliniaDo">
    <w:name w:val="Styl Nagłówek 3 + 12 pt Przed:  12 pt Po:  9 pt Interlinia:  Do..."/>
    <w:basedOn w:val="Normalny"/>
    <w:rsid w:val="004D2579"/>
    <w:pPr>
      <w:numPr>
        <w:ilvl w:val="2"/>
        <w:numId w:val="12"/>
      </w:numPr>
    </w:pPr>
  </w:style>
  <w:style w:type="paragraph" w:customStyle="1" w:styleId="PN">
    <w:name w:val="PN"/>
    <w:rsid w:val="004D2579"/>
    <w:pPr>
      <w:spacing w:line="240" w:lineRule="atLeast"/>
    </w:pPr>
    <w:rPr>
      <w:lang w:val="en-GB"/>
    </w:rPr>
  </w:style>
  <w:style w:type="paragraph" w:styleId="Podtytu">
    <w:name w:val="Subtitle"/>
    <w:basedOn w:val="Normalny"/>
    <w:link w:val="PodtytuZnak"/>
    <w:uiPriority w:val="99"/>
    <w:qFormat/>
    <w:rsid w:val="004D2579"/>
    <w:pPr>
      <w:spacing w:before="120"/>
      <w:jc w:val="center"/>
    </w:pPr>
    <w:rPr>
      <w:rFonts w:ascii="Arial" w:hAnsi="Arial"/>
      <w:sz w:val="26"/>
      <w:szCs w:val="20"/>
    </w:rPr>
  </w:style>
  <w:style w:type="character" w:customStyle="1" w:styleId="PodtytuZnak">
    <w:name w:val="Podtytuł Znak"/>
    <w:link w:val="Podtytu"/>
    <w:uiPriority w:val="99"/>
    <w:locked/>
    <w:rsid w:val="00367B66"/>
    <w:rPr>
      <w:rFonts w:ascii="Arial" w:hAnsi="Arial"/>
      <w:sz w:val="26"/>
      <w:lang w:val="pl-PL" w:eastAsia="pl-PL" w:bidi="ar-SA"/>
    </w:rPr>
  </w:style>
  <w:style w:type="character" w:customStyle="1" w:styleId="EquationCaption">
    <w:name w:val="_Equation Caption"/>
    <w:rsid w:val="004D2579"/>
    <w:rPr>
      <w:sz w:val="20"/>
    </w:rPr>
  </w:style>
  <w:style w:type="paragraph" w:customStyle="1" w:styleId="font5">
    <w:name w:val="font5"/>
    <w:basedOn w:val="Normalny"/>
    <w:rsid w:val="004D2579"/>
    <w:pPr>
      <w:spacing w:before="100" w:beforeAutospacing="1" w:after="100" w:afterAutospacing="1"/>
    </w:pPr>
    <w:rPr>
      <w:rFonts w:ascii="Arial" w:hAnsi="Arial" w:cs="Arial"/>
      <w:b/>
      <w:bCs/>
      <w:sz w:val="20"/>
      <w:szCs w:val="20"/>
    </w:rPr>
  </w:style>
  <w:style w:type="paragraph" w:customStyle="1" w:styleId="font6">
    <w:name w:val="font6"/>
    <w:basedOn w:val="Normalny"/>
    <w:rsid w:val="004D2579"/>
    <w:pPr>
      <w:spacing w:before="100" w:beforeAutospacing="1" w:after="100" w:afterAutospacing="1"/>
    </w:pPr>
    <w:rPr>
      <w:rFonts w:ascii="Arial" w:hAnsi="Arial" w:cs="Arial"/>
      <w:b/>
      <w:bCs/>
      <w:color w:val="FF0000"/>
      <w:sz w:val="20"/>
      <w:szCs w:val="20"/>
    </w:rPr>
  </w:style>
  <w:style w:type="paragraph" w:customStyle="1" w:styleId="font7">
    <w:name w:val="font7"/>
    <w:basedOn w:val="Normalny"/>
    <w:rsid w:val="004D2579"/>
    <w:pPr>
      <w:spacing w:before="100" w:beforeAutospacing="1" w:after="100" w:afterAutospacing="1"/>
    </w:pPr>
    <w:rPr>
      <w:rFonts w:ascii="Arial" w:hAnsi="Arial" w:cs="Arial"/>
      <w:color w:val="FF0000"/>
      <w:sz w:val="16"/>
      <w:szCs w:val="16"/>
    </w:rPr>
  </w:style>
  <w:style w:type="paragraph" w:customStyle="1" w:styleId="xl24">
    <w:name w:val="xl24"/>
    <w:basedOn w:val="Normalny"/>
    <w:rsid w:val="004D25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5">
    <w:name w:val="xl25"/>
    <w:basedOn w:val="Normalny"/>
    <w:rsid w:val="004D25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7">
    <w:name w:val="xl27"/>
    <w:basedOn w:val="Normalny"/>
    <w:rsid w:val="004D2579"/>
    <w:pPr>
      <w:spacing w:before="100" w:beforeAutospacing="1" w:after="100" w:afterAutospacing="1"/>
      <w:textAlignment w:val="center"/>
    </w:pPr>
    <w:rPr>
      <w:rFonts w:ascii="Arial" w:hAnsi="Arial" w:cs="Arial"/>
      <w:color w:val="000000"/>
      <w:sz w:val="16"/>
      <w:szCs w:val="16"/>
    </w:rPr>
  </w:style>
  <w:style w:type="paragraph" w:customStyle="1" w:styleId="xl28">
    <w:name w:val="xl28"/>
    <w:basedOn w:val="Normalny"/>
    <w:rsid w:val="004D25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9">
    <w:name w:val="xl29"/>
    <w:basedOn w:val="Normalny"/>
    <w:rsid w:val="004D25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0">
    <w:name w:val="xl30"/>
    <w:basedOn w:val="Normalny"/>
    <w:rsid w:val="004D2579"/>
    <w:pPr>
      <w:spacing w:before="100" w:beforeAutospacing="1" w:after="100" w:afterAutospacing="1"/>
      <w:textAlignment w:val="center"/>
    </w:pPr>
    <w:rPr>
      <w:rFonts w:ascii="Arial" w:hAnsi="Arial" w:cs="Arial"/>
      <w:sz w:val="16"/>
      <w:szCs w:val="16"/>
    </w:rPr>
  </w:style>
  <w:style w:type="paragraph" w:customStyle="1" w:styleId="xl31">
    <w:name w:val="xl31"/>
    <w:basedOn w:val="Normalny"/>
    <w:rsid w:val="004D257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2">
    <w:name w:val="xl32"/>
    <w:basedOn w:val="Normalny"/>
    <w:rsid w:val="004D257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33">
    <w:name w:val="xl33"/>
    <w:basedOn w:val="Normalny"/>
    <w:rsid w:val="004D257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34">
    <w:name w:val="xl34"/>
    <w:basedOn w:val="Normalny"/>
    <w:rsid w:val="004D2579"/>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5">
    <w:name w:val="xl35"/>
    <w:basedOn w:val="Normalny"/>
    <w:rsid w:val="004D257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6">
    <w:name w:val="xl36"/>
    <w:basedOn w:val="Normalny"/>
    <w:rsid w:val="004D257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7">
    <w:name w:val="xl37"/>
    <w:basedOn w:val="Normalny"/>
    <w:rsid w:val="004D2579"/>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38">
    <w:name w:val="xl38"/>
    <w:basedOn w:val="Normalny"/>
    <w:rsid w:val="004D257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9">
    <w:name w:val="xl39"/>
    <w:basedOn w:val="Normalny"/>
    <w:rsid w:val="004D257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40">
    <w:name w:val="xl40"/>
    <w:basedOn w:val="Normalny"/>
    <w:rsid w:val="004D2579"/>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41">
    <w:name w:val="xl41"/>
    <w:basedOn w:val="Normalny"/>
    <w:rsid w:val="004D2579"/>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42">
    <w:name w:val="xl42"/>
    <w:basedOn w:val="Normalny"/>
    <w:rsid w:val="004D2579"/>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43">
    <w:name w:val="xl43"/>
    <w:basedOn w:val="Normalny"/>
    <w:rsid w:val="004D2579"/>
    <w:pPr>
      <w:spacing w:before="100" w:beforeAutospacing="1" w:after="100" w:afterAutospacing="1"/>
      <w:textAlignment w:val="center"/>
    </w:pPr>
    <w:rPr>
      <w:rFonts w:ascii="Arial" w:hAnsi="Arial" w:cs="Arial"/>
      <w:sz w:val="16"/>
      <w:szCs w:val="16"/>
    </w:rPr>
  </w:style>
  <w:style w:type="paragraph" w:customStyle="1" w:styleId="xl44">
    <w:name w:val="xl44"/>
    <w:basedOn w:val="Normalny"/>
    <w:rsid w:val="004D2579"/>
    <w:pPr>
      <w:pBdr>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45">
    <w:name w:val="xl45"/>
    <w:basedOn w:val="Normalny"/>
    <w:rsid w:val="004D257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46">
    <w:name w:val="xl46"/>
    <w:basedOn w:val="Normalny"/>
    <w:rsid w:val="004D257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47">
    <w:name w:val="xl47"/>
    <w:basedOn w:val="Normalny"/>
    <w:rsid w:val="004D2579"/>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48">
    <w:name w:val="xl48"/>
    <w:basedOn w:val="Normalny"/>
    <w:rsid w:val="004D2579"/>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49">
    <w:name w:val="xl49"/>
    <w:basedOn w:val="Normalny"/>
    <w:rsid w:val="004D2579"/>
    <w:pPr>
      <w:pBdr>
        <w:bottom w:val="single" w:sz="8" w:space="0" w:color="auto"/>
      </w:pBdr>
      <w:spacing w:before="100" w:beforeAutospacing="1" w:after="100" w:afterAutospacing="1"/>
      <w:textAlignment w:val="center"/>
    </w:pPr>
  </w:style>
  <w:style w:type="paragraph" w:customStyle="1" w:styleId="xl50">
    <w:name w:val="xl50"/>
    <w:basedOn w:val="Normalny"/>
    <w:rsid w:val="004D2579"/>
    <w:pPr>
      <w:pBdr>
        <w:bottom w:val="single" w:sz="8" w:space="0" w:color="auto"/>
        <w:right w:val="single" w:sz="8" w:space="0" w:color="auto"/>
      </w:pBdr>
      <w:spacing w:before="100" w:beforeAutospacing="1" w:after="100" w:afterAutospacing="1"/>
      <w:textAlignment w:val="center"/>
    </w:pPr>
  </w:style>
  <w:style w:type="paragraph" w:customStyle="1" w:styleId="xl51">
    <w:name w:val="xl51"/>
    <w:basedOn w:val="Normalny"/>
    <w:rsid w:val="004D2579"/>
    <w:pPr>
      <w:pBdr>
        <w:top w:val="single" w:sz="8" w:space="0" w:color="auto"/>
        <w:left w:val="single" w:sz="8" w:space="0" w:color="auto"/>
      </w:pBdr>
      <w:spacing w:before="100" w:beforeAutospacing="1" w:after="100" w:afterAutospacing="1"/>
      <w:textAlignment w:val="center"/>
    </w:pPr>
    <w:rPr>
      <w:rFonts w:ascii="Arial" w:hAnsi="Arial" w:cs="Arial"/>
      <w:b/>
      <w:bCs/>
    </w:rPr>
  </w:style>
  <w:style w:type="paragraph" w:customStyle="1" w:styleId="xl52">
    <w:name w:val="xl52"/>
    <w:basedOn w:val="Normalny"/>
    <w:rsid w:val="004D2579"/>
    <w:pPr>
      <w:pBdr>
        <w:top w:val="single" w:sz="8" w:space="0" w:color="auto"/>
      </w:pBdr>
      <w:spacing w:before="100" w:beforeAutospacing="1" w:after="100" w:afterAutospacing="1"/>
      <w:textAlignment w:val="center"/>
    </w:pPr>
    <w:rPr>
      <w:rFonts w:ascii="Arial" w:hAnsi="Arial" w:cs="Arial"/>
      <w:b/>
      <w:bCs/>
    </w:rPr>
  </w:style>
  <w:style w:type="paragraph" w:customStyle="1" w:styleId="xl53">
    <w:name w:val="xl53"/>
    <w:basedOn w:val="Normalny"/>
    <w:rsid w:val="004D2579"/>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54">
    <w:name w:val="xl54"/>
    <w:basedOn w:val="Normalny"/>
    <w:rsid w:val="004D2579"/>
    <w:pPr>
      <w:pBdr>
        <w:left w:val="single" w:sz="8"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55">
    <w:name w:val="xl55"/>
    <w:basedOn w:val="Normalny"/>
    <w:rsid w:val="004D2579"/>
    <w:pPr>
      <w:pBdr>
        <w:bottom w:val="single" w:sz="4" w:space="0" w:color="auto"/>
      </w:pBdr>
      <w:spacing w:before="100" w:beforeAutospacing="1" w:after="100" w:afterAutospacing="1"/>
      <w:textAlignment w:val="center"/>
    </w:pPr>
  </w:style>
  <w:style w:type="paragraph" w:customStyle="1" w:styleId="xl56">
    <w:name w:val="xl56"/>
    <w:basedOn w:val="Normalny"/>
    <w:rsid w:val="004D2579"/>
    <w:pPr>
      <w:pBdr>
        <w:bottom w:val="single" w:sz="4" w:space="0" w:color="auto"/>
        <w:right w:val="single" w:sz="8" w:space="0" w:color="auto"/>
      </w:pBdr>
      <w:spacing w:before="100" w:beforeAutospacing="1" w:after="100" w:afterAutospacing="1"/>
      <w:textAlignment w:val="center"/>
    </w:pPr>
  </w:style>
  <w:style w:type="paragraph" w:customStyle="1" w:styleId="xl57">
    <w:name w:val="xl57"/>
    <w:basedOn w:val="Normalny"/>
    <w:rsid w:val="004D2579"/>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58">
    <w:name w:val="xl58"/>
    <w:basedOn w:val="Normalny"/>
    <w:rsid w:val="004D2579"/>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59">
    <w:name w:val="xl59"/>
    <w:basedOn w:val="Normalny"/>
    <w:rsid w:val="004D2579"/>
    <w:pPr>
      <w:pBdr>
        <w:top w:val="single" w:sz="8" w:space="0" w:color="auto"/>
        <w:left w:val="single" w:sz="8" w:space="0" w:color="auto"/>
      </w:pBdr>
      <w:spacing w:before="100" w:beforeAutospacing="1" w:after="100" w:afterAutospacing="1"/>
      <w:textAlignment w:val="center"/>
    </w:pPr>
    <w:rPr>
      <w:rFonts w:ascii="Arial" w:hAnsi="Arial" w:cs="Arial"/>
      <w:b/>
      <w:bCs/>
    </w:rPr>
  </w:style>
  <w:style w:type="paragraph" w:customStyle="1" w:styleId="xl60">
    <w:name w:val="xl60"/>
    <w:basedOn w:val="Normalny"/>
    <w:rsid w:val="004D2579"/>
    <w:pPr>
      <w:pBdr>
        <w:top w:val="single" w:sz="8" w:space="0" w:color="auto"/>
      </w:pBdr>
      <w:spacing w:before="100" w:beforeAutospacing="1" w:after="100" w:afterAutospacing="1"/>
      <w:textAlignment w:val="center"/>
    </w:pPr>
    <w:rPr>
      <w:rFonts w:ascii="Arial" w:hAnsi="Arial" w:cs="Arial"/>
      <w:b/>
      <w:bCs/>
    </w:rPr>
  </w:style>
  <w:style w:type="paragraph" w:customStyle="1" w:styleId="xl61">
    <w:name w:val="xl61"/>
    <w:basedOn w:val="Normalny"/>
    <w:rsid w:val="004D2579"/>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62">
    <w:name w:val="xl62"/>
    <w:basedOn w:val="Normalny"/>
    <w:rsid w:val="004D2579"/>
    <w:pPr>
      <w:pBdr>
        <w:bottom w:val="single" w:sz="8" w:space="0" w:color="auto"/>
      </w:pBdr>
      <w:spacing w:before="100" w:beforeAutospacing="1" w:after="100" w:afterAutospacing="1"/>
      <w:textAlignment w:val="center"/>
    </w:pPr>
  </w:style>
  <w:style w:type="paragraph" w:customStyle="1" w:styleId="xl63">
    <w:name w:val="xl63"/>
    <w:basedOn w:val="Normalny"/>
    <w:rsid w:val="004D2579"/>
    <w:pPr>
      <w:pBdr>
        <w:bottom w:val="single" w:sz="8" w:space="0" w:color="auto"/>
        <w:right w:val="single" w:sz="8" w:space="0" w:color="auto"/>
      </w:pBdr>
      <w:spacing w:before="100" w:beforeAutospacing="1" w:after="100" w:afterAutospacing="1"/>
      <w:textAlignment w:val="center"/>
    </w:pPr>
  </w:style>
  <w:style w:type="paragraph" w:customStyle="1" w:styleId="xl64">
    <w:name w:val="xl64"/>
    <w:basedOn w:val="Normalny"/>
    <w:rsid w:val="004D2579"/>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65">
    <w:name w:val="xl65"/>
    <w:basedOn w:val="Normalny"/>
    <w:uiPriority w:val="99"/>
    <w:rsid w:val="004D2579"/>
    <w:pPr>
      <w:pBdr>
        <w:left w:val="single" w:sz="8"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Normalny"/>
    <w:uiPriority w:val="99"/>
    <w:rsid w:val="004D2579"/>
    <w:pPr>
      <w:pBdr>
        <w:bottom w:val="single" w:sz="4" w:space="0" w:color="auto"/>
      </w:pBdr>
      <w:spacing w:before="100" w:beforeAutospacing="1" w:after="100" w:afterAutospacing="1"/>
      <w:textAlignment w:val="center"/>
    </w:pPr>
  </w:style>
  <w:style w:type="paragraph" w:customStyle="1" w:styleId="xl67">
    <w:name w:val="xl67"/>
    <w:basedOn w:val="Normalny"/>
    <w:uiPriority w:val="99"/>
    <w:rsid w:val="004D2579"/>
    <w:pPr>
      <w:pBdr>
        <w:bottom w:val="single" w:sz="4" w:space="0" w:color="auto"/>
        <w:right w:val="single" w:sz="8" w:space="0" w:color="auto"/>
      </w:pBdr>
      <w:spacing w:before="100" w:beforeAutospacing="1" w:after="100" w:afterAutospacing="1"/>
      <w:textAlignment w:val="center"/>
    </w:pPr>
  </w:style>
  <w:style w:type="paragraph" w:customStyle="1" w:styleId="xl68">
    <w:name w:val="xl68"/>
    <w:basedOn w:val="Normalny"/>
    <w:rsid w:val="004D2579"/>
    <w:pPr>
      <w:pBdr>
        <w:right w:val="single" w:sz="8" w:space="0" w:color="auto"/>
      </w:pBdr>
      <w:spacing w:before="100" w:beforeAutospacing="1" w:after="100" w:afterAutospacing="1"/>
      <w:textAlignment w:val="center"/>
    </w:pPr>
  </w:style>
  <w:style w:type="paragraph" w:customStyle="1" w:styleId="xl69">
    <w:name w:val="xl69"/>
    <w:basedOn w:val="Normalny"/>
    <w:rsid w:val="004D2579"/>
    <w:pPr>
      <w:spacing w:before="100" w:beforeAutospacing="1" w:after="100" w:afterAutospacing="1"/>
      <w:textAlignment w:val="center"/>
    </w:pPr>
  </w:style>
  <w:style w:type="paragraph" w:customStyle="1" w:styleId="Nagwek2TopicHeading-12Chapter1SeiteSubHeadingH2SectionHeadingLevel2Heading2Hiddenh2sl2Heading2rhProphead2MajorMajor1Major2Major11HeadingTwoRFPHeading2ActivitySubsection111213etcNagwek2ZnakE2">
    <w:name w:val="Nagłówek 2.Topic Heading.- 1.2.Chapter.1.Seite.Sub Heading.H2.Section Heading.Level 2.Heading 2 Hidden.h2.sl2.Heading 2rh.Prophead 2.Major.Major1.Major2.Major11.Heading Two.RFP Heading 2.Activity.Subsection.(1.1.1.2.1.3 etc).Nagłówek 2 Znak.E2"/>
    <w:basedOn w:val="Normalny"/>
    <w:next w:val="Normalny"/>
    <w:rsid w:val="004D2579"/>
    <w:pPr>
      <w:keepNext/>
      <w:autoSpaceDE w:val="0"/>
      <w:autoSpaceDN w:val="0"/>
      <w:spacing w:before="240" w:after="60"/>
      <w:outlineLvl w:val="1"/>
    </w:pPr>
    <w:rPr>
      <w:rFonts w:ascii="Arial" w:hAnsi="Arial" w:cs="Arial"/>
      <w:b/>
      <w:bCs/>
      <w:i/>
      <w:iCs/>
      <w:sz w:val="28"/>
      <w:szCs w:val="28"/>
    </w:rPr>
  </w:style>
  <w:style w:type="paragraph" w:customStyle="1" w:styleId="Nagwek6-abSecondBulletBulletlistH6">
    <w:name w:val="Nagłówek 6.- (a).(b).Second Bullet.Bullet list.H6"/>
    <w:basedOn w:val="Normalny"/>
    <w:next w:val="Normalny"/>
    <w:rsid w:val="004D2579"/>
    <w:pPr>
      <w:keepNext/>
      <w:autoSpaceDE w:val="0"/>
      <w:autoSpaceDN w:val="0"/>
      <w:outlineLvl w:val="5"/>
    </w:pPr>
    <w:rPr>
      <w:b/>
      <w:bCs/>
      <w:i/>
      <w:iCs/>
      <w:sz w:val="28"/>
      <w:szCs w:val="28"/>
    </w:rPr>
  </w:style>
  <w:style w:type="paragraph" w:customStyle="1" w:styleId="TekstpodstawowyF2ndrad">
    <w:name w:val="Tekst podstawowy.(F2).ändrad"/>
    <w:basedOn w:val="Normalny"/>
    <w:rsid w:val="004D2579"/>
    <w:pPr>
      <w:autoSpaceDE w:val="0"/>
      <w:autoSpaceDN w:val="0"/>
      <w:jc w:val="both"/>
    </w:pPr>
  </w:style>
  <w:style w:type="paragraph" w:customStyle="1" w:styleId="Nag3wek3">
    <w:name w:val="Nag3ówek 3"/>
    <w:basedOn w:val="Default"/>
    <w:next w:val="Default"/>
    <w:rsid w:val="004D2579"/>
    <w:rPr>
      <w:color w:val="auto"/>
    </w:rPr>
  </w:style>
  <w:style w:type="paragraph" w:customStyle="1" w:styleId="Default1">
    <w:name w:val="Default1"/>
    <w:basedOn w:val="Default"/>
    <w:next w:val="Default"/>
    <w:rsid w:val="004D2579"/>
    <w:rPr>
      <w:color w:val="auto"/>
    </w:rPr>
  </w:style>
  <w:style w:type="paragraph" w:customStyle="1" w:styleId="Ofertanag3wek1">
    <w:name w:val="Oferta_nag3ówek1"/>
    <w:basedOn w:val="Default"/>
    <w:next w:val="Default"/>
    <w:rsid w:val="004D2579"/>
    <w:rPr>
      <w:color w:val="auto"/>
    </w:rPr>
  </w:style>
  <w:style w:type="paragraph" w:customStyle="1" w:styleId="Tekstpodstawowywciety2">
    <w:name w:val="Tekst podstawowy wciety 2"/>
    <w:basedOn w:val="Default"/>
    <w:next w:val="Default"/>
    <w:rsid w:val="004D2579"/>
    <w:rPr>
      <w:color w:val="auto"/>
    </w:rPr>
  </w:style>
  <w:style w:type="paragraph" w:customStyle="1" w:styleId="Tekstpodstawowywciety3">
    <w:name w:val="Tekst podstawowy wciety 3"/>
    <w:basedOn w:val="Default"/>
    <w:next w:val="Default"/>
    <w:rsid w:val="004D2579"/>
    <w:rPr>
      <w:color w:val="auto"/>
    </w:rPr>
  </w:style>
  <w:style w:type="paragraph" w:customStyle="1" w:styleId="Nag3wek1">
    <w:name w:val="Nag3ówek 1"/>
    <w:basedOn w:val="Default"/>
    <w:next w:val="Default"/>
    <w:rsid w:val="004D2579"/>
    <w:pPr>
      <w:spacing w:before="240" w:after="60"/>
    </w:pPr>
    <w:rPr>
      <w:color w:val="auto"/>
    </w:rPr>
  </w:style>
  <w:style w:type="paragraph" w:customStyle="1" w:styleId="Tekstpodstawowywciety">
    <w:name w:val="Tekst podstawowy wciety"/>
    <w:basedOn w:val="Default"/>
    <w:next w:val="Default"/>
    <w:rsid w:val="004D2579"/>
    <w:rPr>
      <w:color w:val="auto"/>
    </w:rPr>
  </w:style>
  <w:style w:type="paragraph" w:customStyle="1" w:styleId="Nag3wek2">
    <w:name w:val="Nag3ówek 2"/>
    <w:basedOn w:val="Default"/>
    <w:next w:val="Default"/>
    <w:rsid w:val="004D2579"/>
    <w:pPr>
      <w:spacing w:before="240" w:after="60"/>
    </w:pPr>
    <w:rPr>
      <w:color w:val="auto"/>
    </w:rPr>
  </w:style>
  <w:style w:type="paragraph" w:styleId="Akapitzlist">
    <w:name w:val="List Paragraph"/>
    <w:basedOn w:val="Normalny"/>
    <w:link w:val="AkapitzlistZnak"/>
    <w:uiPriority w:val="34"/>
    <w:qFormat/>
    <w:rsid w:val="004D2579"/>
    <w:pPr>
      <w:widowControl w:val="0"/>
      <w:autoSpaceDE w:val="0"/>
      <w:autoSpaceDN w:val="0"/>
      <w:adjustRightInd w:val="0"/>
      <w:ind w:left="708"/>
    </w:pPr>
  </w:style>
  <w:style w:type="paragraph" w:customStyle="1" w:styleId="2Ustp">
    <w:name w:val="2 Ustęp"/>
    <w:basedOn w:val="Normalny"/>
    <w:rsid w:val="004D2579"/>
    <w:pPr>
      <w:numPr>
        <w:numId w:val="13"/>
      </w:numPr>
      <w:overflowPunct w:val="0"/>
      <w:autoSpaceDE w:val="0"/>
      <w:autoSpaceDN w:val="0"/>
      <w:adjustRightInd w:val="0"/>
      <w:spacing w:after="120" w:line="320" w:lineRule="exact"/>
      <w:jc w:val="both"/>
      <w:textAlignment w:val="baseline"/>
    </w:pPr>
    <w:rPr>
      <w:rFonts w:ascii="Arial" w:hAnsi="Arial" w:cs="Arial"/>
    </w:rPr>
  </w:style>
  <w:style w:type="paragraph" w:customStyle="1" w:styleId="Standardowy2">
    <w:name w:val="Standardowy2"/>
    <w:basedOn w:val="Normalny"/>
    <w:rsid w:val="004D2579"/>
    <w:pPr>
      <w:overflowPunct w:val="0"/>
      <w:autoSpaceDE w:val="0"/>
      <w:autoSpaceDN w:val="0"/>
      <w:adjustRightInd w:val="0"/>
      <w:spacing w:after="120" w:line="320" w:lineRule="exact"/>
      <w:jc w:val="both"/>
      <w:textAlignment w:val="baseline"/>
    </w:pPr>
    <w:rPr>
      <w:rFonts w:ascii="Arial" w:hAnsi="Arial" w:cs="Arial"/>
      <w:sz w:val="22"/>
      <w:szCs w:val="22"/>
    </w:rPr>
  </w:style>
  <w:style w:type="paragraph" w:customStyle="1" w:styleId="par">
    <w:name w:val="par"/>
    <w:basedOn w:val="Normalny"/>
    <w:rsid w:val="004D2579"/>
    <w:pPr>
      <w:keepNext/>
      <w:keepLines/>
      <w:spacing w:before="120" w:after="120" w:line="360" w:lineRule="auto"/>
      <w:jc w:val="center"/>
    </w:pPr>
    <w:rPr>
      <w:b/>
      <w:szCs w:val="20"/>
    </w:rPr>
  </w:style>
  <w:style w:type="paragraph" w:customStyle="1" w:styleId="Bulletwithtext2">
    <w:name w:val="Bullet with text 2"/>
    <w:basedOn w:val="Normalny"/>
    <w:rsid w:val="004D2579"/>
    <w:pPr>
      <w:numPr>
        <w:numId w:val="14"/>
      </w:numPr>
    </w:pPr>
    <w:rPr>
      <w:rFonts w:ascii="Arial" w:hAnsi="Arial"/>
      <w:sz w:val="20"/>
      <w:szCs w:val="20"/>
      <w:lang w:eastAsia="en-US"/>
    </w:rPr>
  </w:style>
  <w:style w:type="paragraph" w:styleId="Lista4">
    <w:name w:val="List 4"/>
    <w:basedOn w:val="Normalny"/>
    <w:rsid w:val="004D2579"/>
    <w:pPr>
      <w:ind w:left="1132" w:hanging="283"/>
    </w:pPr>
  </w:style>
  <w:style w:type="paragraph" w:customStyle="1" w:styleId="TableSmall">
    <w:name w:val="Table_Small"/>
    <w:basedOn w:val="Normalny"/>
    <w:rsid w:val="004D2579"/>
    <w:pPr>
      <w:spacing w:before="40" w:after="40"/>
    </w:pPr>
    <w:rPr>
      <w:rFonts w:ascii="Arial" w:hAnsi="Arial"/>
      <w:sz w:val="16"/>
      <w:szCs w:val="20"/>
      <w:lang w:eastAsia="en-US"/>
    </w:rPr>
  </w:style>
  <w:style w:type="paragraph" w:customStyle="1" w:styleId="bulet1">
    <w:name w:val="bulet1"/>
    <w:basedOn w:val="Normalny"/>
    <w:rsid w:val="004D2579"/>
    <w:pPr>
      <w:numPr>
        <w:numId w:val="15"/>
      </w:numPr>
      <w:spacing w:after="120"/>
    </w:pPr>
    <w:rPr>
      <w:rFonts w:ascii="Arial" w:hAnsi="Arial" w:cs="Arial"/>
    </w:rPr>
  </w:style>
  <w:style w:type="paragraph" w:customStyle="1" w:styleId="Garamondobszary1">
    <w:name w:val="Garamond obszary 1"/>
    <w:basedOn w:val="Normalny"/>
    <w:rsid w:val="004D2579"/>
    <w:pPr>
      <w:numPr>
        <w:numId w:val="16"/>
      </w:numPr>
    </w:pPr>
  </w:style>
  <w:style w:type="character" w:customStyle="1" w:styleId="cpvdrzewo5">
    <w:name w:val="cpv_drzewo_5"/>
    <w:rsid w:val="006510F9"/>
  </w:style>
  <w:style w:type="paragraph" w:customStyle="1" w:styleId="Akapitzlist1">
    <w:name w:val="Akapit z listą1"/>
    <w:basedOn w:val="Normalny"/>
    <w:uiPriority w:val="99"/>
    <w:qFormat/>
    <w:rsid w:val="00B94CFF"/>
    <w:pPr>
      <w:spacing w:after="200" w:line="276" w:lineRule="auto"/>
      <w:ind w:left="720"/>
      <w:contextualSpacing/>
    </w:pPr>
    <w:rPr>
      <w:rFonts w:ascii="Calibri" w:eastAsia="Calibri" w:hAnsi="Calibri"/>
      <w:sz w:val="22"/>
      <w:szCs w:val="22"/>
      <w:lang w:eastAsia="en-US"/>
    </w:rPr>
  </w:style>
  <w:style w:type="paragraph" w:customStyle="1" w:styleId="Stopka1">
    <w:name w:val="Stopka1"/>
    <w:rsid w:val="00367B66"/>
    <w:rPr>
      <w:rFonts w:eastAsia="Calibri"/>
      <w:color w:val="000000"/>
      <w:sz w:val="24"/>
      <w:szCs w:val="24"/>
    </w:rPr>
  </w:style>
  <w:style w:type="paragraph" w:customStyle="1" w:styleId="ZnakZnakZnakZnakZnakZnakZnak1ZnakZnakZnakZnakZnakZnakZnakZnakZnakZnakZnak">
    <w:name w:val="Znak Znak Znak Znak Znak Znak Znak1 Znak Znak Znak Znak Znak Znak Znak Znak Znak Znak Znak"/>
    <w:basedOn w:val="Normalny"/>
    <w:rsid w:val="00651AB3"/>
  </w:style>
  <w:style w:type="numbering" w:customStyle="1" w:styleId="Bezlisty1">
    <w:name w:val="Bez listy1"/>
    <w:next w:val="Bezlisty"/>
    <w:uiPriority w:val="99"/>
    <w:semiHidden/>
    <w:unhideWhenUsed/>
    <w:rsid w:val="003D498E"/>
  </w:style>
  <w:style w:type="paragraph" w:customStyle="1" w:styleId="StyleTrebuchetMS11ptCustomColorRGB186">
    <w:name w:val="Style Trebuchet MS 11 pt Custom Color(RGB(186"/>
    <w:aliases w:val="10,35)) Left:  -6...."/>
    <w:basedOn w:val="Normalny"/>
    <w:rsid w:val="003D498E"/>
    <w:rPr>
      <w:rFonts w:ascii="Trebuchet MS" w:hAnsi="Trebuchet MS"/>
      <w:color w:val="BA0A23"/>
      <w:sz w:val="22"/>
      <w:szCs w:val="20"/>
      <w:lang w:val="en-GB" w:eastAsia="en-GB"/>
    </w:rPr>
  </w:style>
  <w:style w:type="paragraph" w:customStyle="1" w:styleId="xl70">
    <w:name w:val="xl70"/>
    <w:basedOn w:val="Normalny"/>
    <w:rsid w:val="003D498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rebuchet MS" w:hAnsi="Trebuchet MS"/>
      <w:b/>
      <w:bCs/>
      <w:color w:val="FFFFFF"/>
      <w:sz w:val="18"/>
      <w:szCs w:val="18"/>
    </w:rPr>
  </w:style>
  <w:style w:type="paragraph" w:customStyle="1" w:styleId="xl71">
    <w:name w:val="xl71"/>
    <w:basedOn w:val="Normalny"/>
    <w:rsid w:val="003D498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rebuchet MS" w:hAnsi="Trebuchet MS"/>
      <w:b/>
      <w:bCs/>
      <w:color w:val="FFFFFF"/>
      <w:sz w:val="18"/>
      <w:szCs w:val="18"/>
    </w:rPr>
  </w:style>
  <w:style w:type="paragraph" w:customStyle="1" w:styleId="xl72">
    <w:name w:val="xl72"/>
    <w:basedOn w:val="Normalny"/>
    <w:rsid w:val="003D498E"/>
    <w:pPr>
      <w:spacing w:before="100" w:beforeAutospacing="1" w:after="100" w:afterAutospacing="1"/>
    </w:pPr>
    <w:rPr>
      <w:rFonts w:ascii="Trebuchet MS" w:hAnsi="Trebuchet MS"/>
      <w:sz w:val="18"/>
      <w:szCs w:val="18"/>
    </w:rPr>
  </w:style>
  <w:style w:type="paragraph" w:customStyle="1" w:styleId="xl73">
    <w:name w:val="xl73"/>
    <w:basedOn w:val="Normalny"/>
    <w:rsid w:val="003D49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b/>
      <w:bCs/>
      <w:sz w:val="16"/>
      <w:szCs w:val="16"/>
    </w:rPr>
  </w:style>
  <w:style w:type="paragraph" w:customStyle="1" w:styleId="xl74">
    <w:name w:val="xl74"/>
    <w:basedOn w:val="Normalny"/>
    <w:rsid w:val="003D49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b/>
      <w:bCs/>
      <w:sz w:val="16"/>
      <w:szCs w:val="16"/>
    </w:rPr>
  </w:style>
  <w:style w:type="paragraph" w:customStyle="1" w:styleId="xl75">
    <w:name w:val="xl75"/>
    <w:basedOn w:val="Normalny"/>
    <w:rsid w:val="003D49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b/>
      <w:bCs/>
      <w:sz w:val="16"/>
      <w:szCs w:val="16"/>
    </w:rPr>
  </w:style>
  <w:style w:type="paragraph" w:customStyle="1" w:styleId="xl76">
    <w:name w:val="xl76"/>
    <w:basedOn w:val="Normalny"/>
    <w:rsid w:val="003D49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sz w:val="16"/>
      <w:szCs w:val="16"/>
    </w:rPr>
  </w:style>
  <w:style w:type="paragraph" w:customStyle="1" w:styleId="xl77">
    <w:name w:val="xl77"/>
    <w:basedOn w:val="Normalny"/>
    <w:rsid w:val="003D49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sz w:val="16"/>
      <w:szCs w:val="16"/>
    </w:rPr>
  </w:style>
  <w:style w:type="paragraph" w:customStyle="1" w:styleId="xl78">
    <w:name w:val="xl78"/>
    <w:basedOn w:val="Normalny"/>
    <w:rsid w:val="003D49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sz w:val="16"/>
      <w:szCs w:val="16"/>
    </w:rPr>
  </w:style>
  <w:style w:type="paragraph" w:customStyle="1" w:styleId="xl79">
    <w:name w:val="xl79"/>
    <w:basedOn w:val="Normalny"/>
    <w:rsid w:val="003D49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b/>
      <w:bCs/>
      <w:sz w:val="16"/>
      <w:szCs w:val="16"/>
    </w:rPr>
  </w:style>
  <w:style w:type="paragraph" w:customStyle="1" w:styleId="xl80">
    <w:name w:val="xl80"/>
    <w:basedOn w:val="Normalny"/>
    <w:rsid w:val="003D49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sz w:val="16"/>
      <w:szCs w:val="16"/>
    </w:rPr>
  </w:style>
  <w:style w:type="paragraph" w:customStyle="1" w:styleId="xl81">
    <w:name w:val="xl81"/>
    <w:basedOn w:val="Normalny"/>
    <w:rsid w:val="003D498E"/>
    <w:pPr>
      <w:pBdr>
        <w:top w:val="single" w:sz="4" w:space="0" w:color="auto"/>
        <w:left w:val="single" w:sz="4" w:space="0" w:color="auto"/>
        <w:bottom w:val="single" w:sz="4" w:space="0" w:color="auto"/>
      </w:pBdr>
      <w:shd w:val="clear" w:color="000000" w:fill="FFCC99"/>
      <w:spacing w:before="100" w:beforeAutospacing="1" w:after="100" w:afterAutospacing="1"/>
    </w:pPr>
    <w:rPr>
      <w:rFonts w:ascii="Trebuchet MS" w:hAnsi="Trebuchet MS"/>
      <w:b/>
      <w:bCs/>
      <w:sz w:val="16"/>
      <w:szCs w:val="16"/>
    </w:rPr>
  </w:style>
  <w:style w:type="paragraph" w:customStyle="1" w:styleId="xl82">
    <w:name w:val="xl82"/>
    <w:basedOn w:val="Normalny"/>
    <w:rsid w:val="003D498E"/>
    <w:pPr>
      <w:pBdr>
        <w:top w:val="single" w:sz="4" w:space="0" w:color="auto"/>
        <w:bottom w:val="single" w:sz="4" w:space="0" w:color="auto"/>
      </w:pBdr>
      <w:shd w:val="clear" w:color="000000" w:fill="FFCC99"/>
      <w:spacing w:before="100" w:beforeAutospacing="1" w:after="100" w:afterAutospacing="1"/>
    </w:pPr>
  </w:style>
  <w:style w:type="numbering" w:customStyle="1" w:styleId="Bezlisty2">
    <w:name w:val="Bez listy2"/>
    <w:next w:val="Bezlisty"/>
    <w:uiPriority w:val="99"/>
    <w:semiHidden/>
    <w:unhideWhenUsed/>
    <w:rsid w:val="00443380"/>
  </w:style>
  <w:style w:type="character" w:customStyle="1" w:styleId="Nagwek7Znak">
    <w:name w:val="Nagłówek 7 Znak"/>
    <w:link w:val="Nagwek7"/>
    <w:uiPriority w:val="99"/>
    <w:rsid w:val="00F44C51"/>
    <w:rPr>
      <w:sz w:val="24"/>
      <w:szCs w:val="24"/>
    </w:rPr>
  </w:style>
  <w:style w:type="character" w:customStyle="1" w:styleId="Nagwek9Znak">
    <w:name w:val="Nagłówek 9 Znak"/>
    <w:link w:val="Nagwek9"/>
    <w:uiPriority w:val="99"/>
    <w:rsid w:val="00F44C51"/>
    <w:rPr>
      <w:rFonts w:ascii="Arial" w:hAnsi="Arial" w:cs="Arial"/>
      <w:sz w:val="22"/>
      <w:szCs w:val="22"/>
    </w:rPr>
  </w:style>
  <w:style w:type="numbering" w:customStyle="1" w:styleId="Bezlisty3">
    <w:name w:val="Bez listy3"/>
    <w:next w:val="Bezlisty"/>
    <w:semiHidden/>
    <w:rsid w:val="00F44C51"/>
  </w:style>
  <w:style w:type="paragraph" w:customStyle="1" w:styleId="ZnakZnak4ZnakZnakZnakZnakZnakZnakZnakZnakZnakZnakZnakZnak">
    <w:name w:val="Znak Znak4 Znak Znak Znak Znak Znak Znak Znak Znak Znak Znak Znak Znak"/>
    <w:basedOn w:val="Normalny"/>
    <w:autoRedefine/>
    <w:rsid w:val="00F44C51"/>
    <w:rPr>
      <w:lang w:val="en-US" w:eastAsia="en-US"/>
    </w:rPr>
  </w:style>
  <w:style w:type="paragraph" w:customStyle="1" w:styleId="ZnakZnak">
    <w:name w:val="Znak Znak"/>
    <w:basedOn w:val="Normalny"/>
    <w:autoRedefine/>
    <w:rsid w:val="00070AB4"/>
    <w:rPr>
      <w:lang w:val="en-US" w:eastAsia="en-US"/>
    </w:rPr>
  </w:style>
  <w:style w:type="paragraph" w:customStyle="1" w:styleId="Footer1">
    <w:name w:val="Footer1"/>
    <w:rsid w:val="00E60EE7"/>
    <w:rPr>
      <w:color w:val="000000"/>
      <w:sz w:val="24"/>
      <w:szCs w:val="24"/>
    </w:rPr>
  </w:style>
  <w:style w:type="paragraph" w:customStyle="1" w:styleId="BodyText21">
    <w:name w:val="Body Text 21"/>
    <w:basedOn w:val="Normalny"/>
    <w:uiPriority w:val="99"/>
    <w:rsid w:val="00E60EE7"/>
    <w:pPr>
      <w:jc w:val="center"/>
    </w:pPr>
    <w:rPr>
      <w:szCs w:val="20"/>
    </w:rPr>
  </w:style>
  <w:style w:type="paragraph" w:customStyle="1" w:styleId="ListParagraph1">
    <w:name w:val="List Paragraph1"/>
    <w:basedOn w:val="Normalny"/>
    <w:uiPriority w:val="99"/>
    <w:rsid w:val="00E60EE7"/>
    <w:pPr>
      <w:spacing w:after="200" w:line="276" w:lineRule="auto"/>
      <w:ind w:left="720"/>
      <w:contextualSpacing/>
    </w:pPr>
    <w:rPr>
      <w:rFonts w:ascii="Calibri" w:hAnsi="Calibri"/>
      <w:sz w:val="22"/>
      <w:szCs w:val="22"/>
      <w:lang w:eastAsia="en-US"/>
    </w:rPr>
  </w:style>
  <w:style w:type="paragraph" w:customStyle="1" w:styleId="BodyText31">
    <w:name w:val="Body Text 31"/>
    <w:basedOn w:val="Normalny"/>
    <w:uiPriority w:val="99"/>
    <w:rsid w:val="00E60EE7"/>
    <w:pPr>
      <w:jc w:val="both"/>
    </w:pPr>
    <w:rPr>
      <w:b/>
      <w:szCs w:val="20"/>
    </w:rPr>
  </w:style>
  <w:style w:type="paragraph" w:customStyle="1" w:styleId="CommentSubject1">
    <w:name w:val="Comment Subject1"/>
    <w:basedOn w:val="Tekstkomentarza"/>
    <w:next w:val="Tekstkomentarza"/>
    <w:semiHidden/>
    <w:rsid w:val="00E60EE7"/>
    <w:pPr>
      <w:overflowPunct w:val="0"/>
      <w:autoSpaceDE w:val="0"/>
      <w:autoSpaceDN w:val="0"/>
      <w:adjustRightInd w:val="0"/>
      <w:textAlignment w:val="baseline"/>
    </w:pPr>
    <w:rPr>
      <w:b/>
    </w:rPr>
  </w:style>
  <w:style w:type="paragraph" w:customStyle="1" w:styleId="TableText">
    <w:name w:val="Table Text"/>
    <w:rsid w:val="006158C7"/>
    <w:pPr>
      <w:overflowPunct w:val="0"/>
      <w:autoSpaceDE w:val="0"/>
      <w:autoSpaceDN w:val="0"/>
      <w:adjustRightInd w:val="0"/>
      <w:textAlignment w:val="baseline"/>
    </w:pPr>
    <w:rPr>
      <w:color w:val="000000"/>
      <w:sz w:val="24"/>
      <w:szCs w:val="24"/>
    </w:rPr>
  </w:style>
  <w:style w:type="paragraph" w:styleId="Tekstprzypisukocowego">
    <w:name w:val="endnote text"/>
    <w:basedOn w:val="Normalny"/>
    <w:link w:val="TekstprzypisukocowegoZnak"/>
    <w:uiPriority w:val="99"/>
    <w:rsid w:val="00AC7633"/>
    <w:rPr>
      <w:sz w:val="20"/>
      <w:szCs w:val="20"/>
    </w:rPr>
  </w:style>
  <w:style w:type="character" w:customStyle="1" w:styleId="TekstprzypisukocowegoZnak">
    <w:name w:val="Tekst przypisu końcowego Znak"/>
    <w:basedOn w:val="Domylnaczcionkaakapitu"/>
    <w:link w:val="Tekstprzypisukocowego"/>
    <w:uiPriority w:val="99"/>
    <w:rsid w:val="00AC7633"/>
  </w:style>
  <w:style w:type="character" w:styleId="Odwoanieprzypisukocowego">
    <w:name w:val="endnote reference"/>
    <w:uiPriority w:val="99"/>
    <w:rsid w:val="00AC7633"/>
    <w:rPr>
      <w:vertAlign w:val="superscript"/>
    </w:rPr>
  </w:style>
  <w:style w:type="character" w:styleId="Wyrnienieintensywne">
    <w:name w:val="Intense Emphasis"/>
    <w:uiPriority w:val="21"/>
    <w:qFormat/>
    <w:rsid w:val="00796975"/>
    <w:rPr>
      <w:b/>
      <w:bCs/>
      <w:i/>
      <w:iCs/>
      <w:color w:val="4F81BD"/>
    </w:rPr>
  </w:style>
  <w:style w:type="paragraph" w:customStyle="1" w:styleId="1">
    <w:name w:val="1"/>
    <w:basedOn w:val="Normalny"/>
    <w:next w:val="Tekstprzypisudolnego"/>
    <w:semiHidden/>
    <w:rsid w:val="004B6DFC"/>
    <w:pPr>
      <w:widowControl w:val="0"/>
      <w:adjustRightInd w:val="0"/>
      <w:jc w:val="both"/>
      <w:textAlignment w:val="baseline"/>
    </w:pPr>
    <w:rPr>
      <w:sz w:val="20"/>
      <w:szCs w:val="20"/>
    </w:rPr>
  </w:style>
  <w:style w:type="character" w:customStyle="1" w:styleId="TematkomentarzaZnak1">
    <w:name w:val="Temat komentarza Znak1"/>
    <w:uiPriority w:val="99"/>
    <w:locked/>
    <w:rsid w:val="004B6DFC"/>
    <w:rPr>
      <w:rFonts w:ascii="Arial" w:hAnsi="Arial" w:cs="Arial"/>
      <w:b/>
      <w:bCs/>
      <w:i/>
      <w:iCs/>
      <w:sz w:val="28"/>
      <w:szCs w:val="28"/>
      <w:lang w:val="pl-PL" w:eastAsia="pl-PL" w:bidi="ar-SA"/>
    </w:rPr>
  </w:style>
  <w:style w:type="paragraph" w:styleId="Spistreci3">
    <w:name w:val="toc 3"/>
    <w:basedOn w:val="Normalny"/>
    <w:next w:val="Normalny"/>
    <w:autoRedefine/>
    <w:uiPriority w:val="99"/>
    <w:rsid w:val="004B6DFC"/>
    <w:pPr>
      <w:widowControl w:val="0"/>
      <w:adjustRightInd w:val="0"/>
      <w:ind w:left="400"/>
      <w:jc w:val="both"/>
      <w:textAlignment w:val="baseline"/>
    </w:pPr>
    <w:rPr>
      <w:sz w:val="20"/>
      <w:szCs w:val="20"/>
    </w:rPr>
  </w:style>
  <w:style w:type="paragraph" w:styleId="Spisilustracji">
    <w:name w:val="table of figures"/>
    <w:basedOn w:val="Normalny"/>
    <w:next w:val="Normalny"/>
    <w:rsid w:val="004B6DFC"/>
    <w:pPr>
      <w:widowControl w:val="0"/>
      <w:adjustRightInd w:val="0"/>
      <w:ind w:left="480" w:hanging="480"/>
      <w:jc w:val="both"/>
      <w:textAlignment w:val="baseline"/>
    </w:pPr>
    <w:rPr>
      <w:sz w:val="20"/>
    </w:rPr>
  </w:style>
  <w:style w:type="paragraph" w:styleId="Lista">
    <w:name w:val="List"/>
    <w:basedOn w:val="Normalny"/>
    <w:uiPriority w:val="99"/>
    <w:rsid w:val="004B6DFC"/>
    <w:pPr>
      <w:widowControl w:val="0"/>
      <w:adjustRightInd w:val="0"/>
      <w:ind w:left="283" w:hanging="283"/>
      <w:jc w:val="both"/>
      <w:textAlignment w:val="baseline"/>
    </w:pPr>
    <w:rPr>
      <w:sz w:val="20"/>
      <w:szCs w:val="20"/>
      <w:lang w:eastAsia="en-US"/>
    </w:rPr>
  </w:style>
  <w:style w:type="paragraph" w:styleId="Listapunktowana">
    <w:name w:val="List Bullet"/>
    <w:basedOn w:val="Normalny"/>
    <w:autoRedefine/>
    <w:rsid w:val="004B6DFC"/>
    <w:pPr>
      <w:widowControl w:val="0"/>
      <w:numPr>
        <w:numId w:val="17"/>
      </w:numPr>
      <w:tabs>
        <w:tab w:val="clear" w:pos="926"/>
        <w:tab w:val="num" w:pos="360"/>
      </w:tabs>
      <w:adjustRightInd w:val="0"/>
      <w:ind w:left="360"/>
      <w:jc w:val="both"/>
      <w:textAlignment w:val="baseline"/>
    </w:pPr>
    <w:rPr>
      <w:sz w:val="20"/>
      <w:szCs w:val="20"/>
      <w:lang w:eastAsia="en-US"/>
    </w:rPr>
  </w:style>
  <w:style w:type="paragraph" w:styleId="Lista2">
    <w:name w:val="List 2"/>
    <w:basedOn w:val="Normalny"/>
    <w:rsid w:val="004B6DFC"/>
    <w:pPr>
      <w:widowControl w:val="0"/>
      <w:adjustRightInd w:val="0"/>
      <w:ind w:left="566" w:hanging="283"/>
      <w:jc w:val="both"/>
      <w:textAlignment w:val="baseline"/>
    </w:pPr>
    <w:rPr>
      <w:sz w:val="20"/>
      <w:szCs w:val="20"/>
      <w:lang w:eastAsia="en-US"/>
    </w:rPr>
  </w:style>
  <w:style w:type="paragraph" w:styleId="Lista3">
    <w:name w:val="List 3"/>
    <w:basedOn w:val="Normalny"/>
    <w:rsid w:val="004B6DFC"/>
    <w:pPr>
      <w:widowControl w:val="0"/>
      <w:adjustRightInd w:val="0"/>
      <w:ind w:left="849" w:hanging="283"/>
      <w:jc w:val="both"/>
      <w:textAlignment w:val="baseline"/>
    </w:pPr>
    <w:rPr>
      <w:sz w:val="20"/>
      <w:szCs w:val="20"/>
      <w:lang w:eastAsia="en-US"/>
    </w:rPr>
  </w:style>
  <w:style w:type="paragraph" w:styleId="Lista5">
    <w:name w:val="List 5"/>
    <w:basedOn w:val="Normalny"/>
    <w:rsid w:val="004B6DFC"/>
    <w:pPr>
      <w:widowControl w:val="0"/>
      <w:adjustRightInd w:val="0"/>
      <w:ind w:left="1415" w:hanging="283"/>
      <w:jc w:val="both"/>
      <w:textAlignment w:val="baseline"/>
    </w:pPr>
    <w:rPr>
      <w:sz w:val="20"/>
      <w:szCs w:val="20"/>
      <w:lang w:eastAsia="en-US"/>
    </w:rPr>
  </w:style>
  <w:style w:type="paragraph" w:styleId="Listapunktowana2">
    <w:name w:val="List Bullet 2"/>
    <w:basedOn w:val="Normalny"/>
    <w:autoRedefine/>
    <w:rsid w:val="004B6DFC"/>
    <w:pPr>
      <w:widowControl w:val="0"/>
      <w:numPr>
        <w:numId w:val="18"/>
      </w:numPr>
      <w:tabs>
        <w:tab w:val="clear" w:pos="1492"/>
        <w:tab w:val="num" w:pos="643"/>
      </w:tabs>
      <w:adjustRightInd w:val="0"/>
      <w:ind w:left="643"/>
      <w:jc w:val="both"/>
      <w:textAlignment w:val="baseline"/>
    </w:pPr>
    <w:rPr>
      <w:sz w:val="20"/>
      <w:szCs w:val="20"/>
      <w:lang w:eastAsia="en-US"/>
    </w:rPr>
  </w:style>
  <w:style w:type="paragraph" w:styleId="Lista-kontynuacja">
    <w:name w:val="List Continue"/>
    <w:basedOn w:val="Normalny"/>
    <w:rsid w:val="004B6DFC"/>
    <w:pPr>
      <w:widowControl w:val="0"/>
      <w:adjustRightInd w:val="0"/>
      <w:spacing w:after="120"/>
      <w:ind w:left="283"/>
      <w:jc w:val="both"/>
      <w:textAlignment w:val="baseline"/>
    </w:pPr>
    <w:rPr>
      <w:sz w:val="20"/>
      <w:szCs w:val="20"/>
      <w:lang w:eastAsia="en-US"/>
    </w:rPr>
  </w:style>
  <w:style w:type="paragraph" w:customStyle="1" w:styleId="Bullet">
    <w:name w:val="Bullet"/>
    <w:rsid w:val="004B6DFC"/>
    <w:pPr>
      <w:widowControl w:val="0"/>
      <w:adjustRightInd w:val="0"/>
      <w:snapToGrid w:val="0"/>
      <w:spacing w:line="360" w:lineRule="atLeast"/>
      <w:ind w:left="288" w:hanging="288"/>
      <w:jc w:val="both"/>
      <w:textAlignment w:val="baseline"/>
    </w:pPr>
    <w:rPr>
      <w:rFonts w:ascii="TimesEE" w:hAnsi="TimesEE"/>
      <w:color w:val="000000"/>
      <w:sz w:val="24"/>
      <w:lang w:val="en-US" w:eastAsia="en-US"/>
    </w:rPr>
  </w:style>
  <w:style w:type="paragraph" w:customStyle="1" w:styleId="Head12pt">
    <w:name w:val="Head 12pt"/>
    <w:rsid w:val="004B6DFC"/>
    <w:pPr>
      <w:keepNext/>
      <w:keepLines/>
      <w:widowControl w:val="0"/>
      <w:tabs>
        <w:tab w:val="left" w:pos="450"/>
      </w:tabs>
      <w:adjustRightInd w:val="0"/>
      <w:snapToGrid w:val="0"/>
      <w:spacing w:after="144" w:line="244" w:lineRule="atLeast"/>
      <w:ind w:left="226"/>
      <w:jc w:val="both"/>
      <w:textAlignment w:val="baseline"/>
    </w:pPr>
    <w:rPr>
      <w:b/>
      <w:color w:val="000000"/>
      <w:sz w:val="24"/>
      <w:lang w:val="en-US" w:eastAsia="en-US"/>
    </w:rPr>
  </w:style>
  <w:style w:type="paragraph" w:customStyle="1" w:styleId="companylogo">
    <w:name w:val="company logo"/>
    <w:basedOn w:val="Normalny"/>
    <w:rsid w:val="004B6DFC"/>
    <w:pPr>
      <w:widowControl w:val="0"/>
      <w:adjustRightInd w:val="0"/>
      <w:snapToGrid w:val="0"/>
      <w:jc w:val="both"/>
      <w:textAlignment w:val="baseline"/>
    </w:pPr>
    <w:rPr>
      <w:rFonts w:ascii="Arial" w:hAnsi="Arial"/>
      <w:sz w:val="28"/>
      <w:szCs w:val="20"/>
      <w:lang w:eastAsia="en-US"/>
    </w:rPr>
  </w:style>
  <w:style w:type="paragraph" w:customStyle="1" w:styleId="tabletext0">
    <w:name w:val="table text"/>
    <w:basedOn w:val="Normalny"/>
    <w:rsid w:val="004B6DFC"/>
    <w:pPr>
      <w:widowControl w:val="0"/>
      <w:adjustRightInd w:val="0"/>
      <w:snapToGrid w:val="0"/>
      <w:jc w:val="both"/>
      <w:textAlignment w:val="baseline"/>
    </w:pPr>
    <w:rPr>
      <w:sz w:val="20"/>
      <w:szCs w:val="20"/>
      <w:lang w:eastAsia="en-US"/>
    </w:rPr>
  </w:style>
  <w:style w:type="paragraph" w:customStyle="1" w:styleId="Styl3">
    <w:name w:val="Styl3"/>
    <w:basedOn w:val="Spisilustracji"/>
    <w:link w:val="Styl3Znak"/>
    <w:uiPriority w:val="99"/>
    <w:qFormat/>
    <w:rsid w:val="004B6DFC"/>
  </w:style>
  <w:style w:type="paragraph" w:customStyle="1" w:styleId="1Paragraf">
    <w:name w:val="1 Paragraf"/>
    <w:basedOn w:val="Normalny"/>
    <w:next w:val="Normalny"/>
    <w:rsid w:val="004B6DFC"/>
    <w:pPr>
      <w:overflowPunct w:val="0"/>
      <w:autoSpaceDE w:val="0"/>
      <w:autoSpaceDN w:val="0"/>
      <w:adjustRightInd w:val="0"/>
      <w:spacing w:before="360" w:after="240" w:line="320" w:lineRule="exact"/>
      <w:jc w:val="center"/>
      <w:outlineLvl w:val="0"/>
    </w:pPr>
    <w:rPr>
      <w:rFonts w:ascii="Arial" w:hAnsi="Arial"/>
      <w:b/>
      <w:sz w:val="20"/>
      <w:szCs w:val="20"/>
    </w:rPr>
  </w:style>
  <w:style w:type="paragraph" w:customStyle="1" w:styleId="Nagwekbazowy">
    <w:name w:val="Nagłówek bazowy"/>
    <w:basedOn w:val="Normalny"/>
    <w:next w:val="Normalny"/>
    <w:rsid w:val="004B6DFC"/>
    <w:pPr>
      <w:keepNext/>
      <w:keepLines/>
      <w:widowControl w:val="0"/>
      <w:numPr>
        <w:numId w:val="29"/>
      </w:numPr>
      <w:snapToGrid w:val="0"/>
      <w:spacing w:before="140" w:after="60" w:line="220" w:lineRule="atLeast"/>
      <w:ind w:left="0" w:firstLine="0"/>
      <w:jc w:val="both"/>
    </w:pPr>
    <w:rPr>
      <w:rFonts w:ascii="Tahoma" w:hAnsi="Tahoma"/>
      <w:noProof/>
      <w:color w:val="000000"/>
      <w:spacing w:val="-4"/>
      <w:kern w:val="28"/>
      <w:sz w:val="22"/>
      <w:szCs w:val="20"/>
    </w:rPr>
  </w:style>
  <w:style w:type="paragraph" w:customStyle="1" w:styleId="TableEn-dash">
    <w:name w:val="Table En-dash"/>
    <w:basedOn w:val="Normalny"/>
    <w:rsid w:val="004B6DFC"/>
    <w:pPr>
      <w:numPr>
        <w:numId w:val="30"/>
      </w:numPr>
      <w:tabs>
        <w:tab w:val="left" w:pos="312"/>
      </w:tabs>
      <w:spacing w:after="120"/>
      <w:ind w:left="312" w:hanging="142"/>
    </w:pPr>
    <w:rPr>
      <w:rFonts w:ascii="Univers Condensed" w:hAnsi="Univers Condensed"/>
      <w:noProof/>
      <w:sz w:val="16"/>
      <w:szCs w:val="20"/>
      <w:lang w:val="en-US" w:eastAsia="en-US"/>
    </w:rPr>
  </w:style>
  <w:style w:type="paragraph" w:customStyle="1" w:styleId="DefaultText">
    <w:name w:val="Default Text"/>
    <w:basedOn w:val="Normalny"/>
    <w:autoRedefine/>
    <w:rsid w:val="004B6DFC"/>
    <w:pPr>
      <w:numPr>
        <w:numId w:val="31"/>
      </w:numPr>
      <w:spacing w:after="160"/>
      <w:ind w:left="232" w:firstLine="0"/>
      <w:jc w:val="center"/>
    </w:pPr>
    <w:rPr>
      <w:rFonts w:ascii="Futura Hv" w:hAnsi="Futura Hv"/>
      <w:noProof/>
      <w:color w:val="FFFFFF"/>
      <w:sz w:val="28"/>
      <w:szCs w:val="20"/>
      <w:lang w:val="en-US" w:eastAsia="en-US"/>
    </w:rPr>
  </w:style>
  <w:style w:type="paragraph" w:customStyle="1" w:styleId="bullet0">
    <w:name w:val="bullet"/>
    <w:rsid w:val="004B6DFC"/>
    <w:pPr>
      <w:tabs>
        <w:tab w:val="left" w:pos="187"/>
        <w:tab w:val="num" w:pos="720"/>
      </w:tabs>
      <w:ind w:left="187" w:hanging="187"/>
    </w:pPr>
    <w:rPr>
      <w:rFonts w:ascii="Futura Bk" w:hAnsi="Futura Bk"/>
      <w:sz w:val="18"/>
      <w:lang w:val="en-US" w:eastAsia="en-US"/>
    </w:rPr>
  </w:style>
  <w:style w:type="paragraph" w:customStyle="1" w:styleId="Artyku">
    <w:name w:val="Artykuł"/>
    <w:basedOn w:val="Normalny"/>
    <w:rsid w:val="004B6DFC"/>
    <w:pPr>
      <w:suppressAutoHyphens/>
      <w:spacing w:before="120" w:after="120"/>
      <w:jc w:val="both"/>
      <w:outlineLvl w:val="0"/>
    </w:pPr>
    <w:rPr>
      <w:rFonts w:ascii="Arial" w:hAnsi="Arial"/>
      <w:b/>
      <w:smallCaps/>
      <w:spacing w:val="-2"/>
      <w:sz w:val="22"/>
      <w:szCs w:val="20"/>
    </w:rPr>
  </w:style>
  <w:style w:type="paragraph" w:customStyle="1" w:styleId="Bulletwithtext5">
    <w:name w:val="Bullet with text 5"/>
    <w:basedOn w:val="Normalny"/>
    <w:rsid w:val="004B6DFC"/>
    <w:pPr>
      <w:numPr>
        <w:numId w:val="19"/>
      </w:numPr>
    </w:pPr>
    <w:rPr>
      <w:rFonts w:ascii="Arial" w:hAnsi="Arial"/>
      <w:sz w:val="20"/>
      <w:szCs w:val="20"/>
      <w:lang w:eastAsia="en-US"/>
    </w:rPr>
  </w:style>
  <w:style w:type="paragraph" w:customStyle="1" w:styleId="BodyBullet">
    <w:name w:val="Body Bullet"/>
    <w:basedOn w:val="Normalny"/>
    <w:rsid w:val="004B6DFC"/>
    <w:pPr>
      <w:numPr>
        <w:numId w:val="20"/>
      </w:numPr>
      <w:tabs>
        <w:tab w:val="left" w:pos="215"/>
      </w:tabs>
      <w:spacing w:line="240" w:lineRule="exact"/>
      <w:ind w:left="215" w:hanging="215"/>
    </w:pPr>
    <w:rPr>
      <w:rFonts w:ascii="ITCCenturyLightT" w:hAnsi="ITCCenturyLightT"/>
      <w:sz w:val="20"/>
      <w:szCs w:val="20"/>
      <w:lang w:val="en-US" w:eastAsia="en-US"/>
    </w:rPr>
  </w:style>
  <w:style w:type="paragraph" w:customStyle="1" w:styleId="Bulletwithtext3">
    <w:name w:val="Bullet with text 3"/>
    <w:basedOn w:val="Normalny"/>
    <w:rsid w:val="004B6DFC"/>
    <w:pPr>
      <w:numPr>
        <w:numId w:val="21"/>
      </w:numPr>
    </w:pPr>
    <w:rPr>
      <w:rFonts w:ascii="Arial" w:hAnsi="Arial"/>
      <w:sz w:val="20"/>
      <w:szCs w:val="20"/>
      <w:lang w:eastAsia="en-US"/>
    </w:rPr>
  </w:style>
  <w:style w:type="paragraph" w:customStyle="1" w:styleId="body1">
    <w:name w:val="body 1"/>
    <w:basedOn w:val="Normalny"/>
    <w:rsid w:val="004B6DFC"/>
    <w:pPr>
      <w:widowControl w:val="0"/>
      <w:snapToGrid w:val="0"/>
      <w:spacing w:before="20" w:after="60"/>
      <w:jc w:val="both"/>
    </w:pPr>
    <w:rPr>
      <w:sz w:val="22"/>
      <w:szCs w:val="20"/>
      <w:lang w:eastAsia="en-US"/>
    </w:rPr>
  </w:style>
  <w:style w:type="paragraph" w:customStyle="1" w:styleId="Spistrecibazowy">
    <w:name w:val="Spis treści bazowy"/>
    <w:basedOn w:val="Normalny"/>
    <w:rsid w:val="004B6DFC"/>
    <w:pPr>
      <w:widowControl w:val="0"/>
      <w:tabs>
        <w:tab w:val="right" w:leader="dot" w:pos="6480"/>
      </w:tabs>
      <w:snapToGrid w:val="0"/>
      <w:spacing w:before="120" w:after="240" w:line="240" w:lineRule="atLeast"/>
      <w:jc w:val="both"/>
    </w:pPr>
    <w:rPr>
      <w:rFonts w:ascii="Tahoma" w:hAnsi="Tahoma"/>
      <w:noProof/>
      <w:color w:val="000000"/>
      <w:sz w:val="20"/>
      <w:szCs w:val="20"/>
    </w:rPr>
  </w:style>
  <w:style w:type="paragraph" w:customStyle="1" w:styleId="Przypisbazowy">
    <w:name w:val="Przypis bazowy"/>
    <w:basedOn w:val="Normalny"/>
    <w:rsid w:val="004B6DFC"/>
    <w:pPr>
      <w:keepLines/>
      <w:widowControl w:val="0"/>
      <w:snapToGrid w:val="0"/>
      <w:spacing w:before="120" w:after="60" w:line="200" w:lineRule="atLeast"/>
      <w:jc w:val="both"/>
    </w:pPr>
    <w:rPr>
      <w:rFonts w:ascii="Tahoma" w:hAnsi="Tahoma"/>
      <w:noProof/>
      <w:color w:val="000000"/>
      <w:sz w:val="16"/>
      <w:szCs w:val="20"/>
    </w:rPr>
  </w:style>
  <w:style w:type="paragraph" w:customStyle="1" w:styleId="CopyrightInfo">
    <w:name w:val="CopyrightInfo"/>
    <w:basedOn w:val="Normalny"/>
    <w:rsid w:val="004B6DFC"/>
    <w:pPr>
      <w:snapToGrid w:val="0"/>
      <w:spacing w:before="180"/>
    </w:pPr>
    <w:rPr>
      <w:noProof/>
      <w:sz w:val="20"/>
      <w:szCs w:val="20"/>
    </w:rPr>
  </w:style>
  <w:style w:type="paragraph" w:customStyle="1" w:styleId="Opis">
    <w:name w:val="Opis"/>
    <w:basedOn w:val="Normalny"/>
    <w:rsid w:val="004B6DFC"/>
    <w:pPr>
      <w:keepLines/>
      <w:spacing w:before="30" w:after="30"/>
      <w:ind w:left="567"/>
      <w:jc w:val="both"/>
    </w:pPr>
    <w:rPr>
      <w:noProof/>
      <w:sz w:val="22"/>
      <w:szCs w:val="20"/>
    </w:rPr>
  </w:style>
  <w:style w:type="paragraph" w:customStyle="1" w:styleId="Tekstkomunikatu">
    <w:name w:val="Tekst komunikatu"/>
    <w:basedOn w:val="Opis"/>
    <w:next w:val="Opis"/>
    <w:rsid w:val="004B6DFC"/>
    <w:pPr>
      <w:spacing w:after="120"/>
      <w:jc w:val="left"/>
    </w:pPr>
  </w:style>
  <w:style w:type="paragraph" w:customStyle="1" w:styleId="centrala">
    <w:name w:val="centrala"/>
    <w:basedOn w:val="Normalny"/>
    <w:rsid w:val="004B6DFC"/>
    <w:pPr>
      <w:spacing w:before="60" w:after="120"/>
    </w:pPr>
    <w:rPr>
      <w:rFonts w:ascii="Arial" w:hAnsi="Arial"/>
      <w:b/>
      <w:noProof/>
      <w:sz w:val="22"/>
      <w:szCs w:val="20"/>
    </w:rPr>
  </w:style>
  <w:style w:type="paragraph" w:customStyle="1" w:styleId="enum1">
    <w:name w:val="enum 1"/>
    <w:basedOn w:val="body1"/>
    <w:rsid w:val="004B6DFC"/>
    <w:pPr>
      <w:numPr>
        <w:numId w:val="22"/>
      </w:numPr>
      <w:tabs>
        <w:tab w:val="left" w:pos="284"/>
      </w:tabs>
    </w:pPr>
    <w:rPr>
      <w:noProof/>
    </w:rPr>
  </w:style>
  <w:style w:type="paragraph" w:customStyle="1" w:styleId="nagweklewy">
    <w:name w:val="nagłówek lewy"/>
    <w:rsid w:val="004B6DFC"/>
    <w:pPr>
      <w:snapToGrid w:val="0"/>
      <w:spacing w:line="260" w:lineRule="exact"/>
    </w:pPr>
    <w:rPr>
      <w:rFonts w:ascii="Futura Hv" w:hAnsi="Futura Hv"/>
      <w:sz w:val="18"/>
      <w:lang w:eastAsia="en-US"/>
    </w:rPr>
  </w:style>
  <w:style w:type="paragraph" w:customStyle="1" w:styleId="dashbullet">
    <w:name w:val="dash bullet"/>
    <w:rsid w:val="004B6DFC"/>
    <w:pPr>
      <w:numPr>
        <w:numId w:val="23"/>
      </w:numPr>
      <w:tabs>
        <w:tab w:val="left" w:pos="187"/>
      </w:tabs>
      <w:ind w:left="374" w:hanging="187"/>
    </w:pPr>
    <w:rPr>
      <w:rFonts w:ascii="Futura Bk" w:hAnsi="Futura Bk"/>
      <w:sz w:val="18"/>
      <w:lang w:val="en-US" w:eastAsia="en-US"/>
    </w:rPr>
  </w:style>
  <w:style w:type="paragraph" w:customStyle="1" w:styleId="nagwektabelki">
    <w:name w:val="nagłówek tabelki"/>
    <w:basedOn w:val="Normalny"/>
    <w:rsid w:val="004B6DFC"/>
    <w:pPr>
      <w:ind w:left="284" w:hanging="568"/>
    </w:pPr>
    <w:rPr>
      <w:rFonts w:ascii="Futura Bk" w:hAnsi="Futura Bk"/>
      <w:noProof/>
      <w:color w:val="FFFFFF"/>
      <w:sz w:val="20"/>
      <w:szCs w:val="20"/>
      <w:lang w:eastAsia="en-US"/>
    </w:rPr>
  </w:style>
  <w:style w:type="paragraph" w:customStyle="1" w:styleId="bodytextbold">
    <w:name w:val="body text bold"/>
    <w:basedOn w:val="Tekstpodstawowy"/>
    <w:rsid w:val="004B6DFC"/>
    <w:pPr>
      <w:jc w:val="left"/>
    </w:pPr>
    <w:rPr>
      <w:rFonts w:ascii="Futura Hv" w:hAnsi="Futura Hv"/>
      <w:noProof/>
      <w:sz w:val="18"/>
      <w:szCs w:val="20"/>
      <w:lang w:val="en-US" w:eastAsia="en-US"/>
    </w:rPr>
  </w:style>
  <w:style w:type="paragraph" w:customStyle="1" w:styleId="Bulletdouble">
    <w:name w:val="Bullet double"/>
    <w:basedOn w:val="Normalny"/>
    <w:autoRedefine/>
    <w:rsid w:val="004B6DFC"/>
    <w:pPr>
      <w:numPr>
        <w:numId w:val="24"/>
      </w:numPr>
      <w:tabs>
        <w:tab w:val="left" w:pos="230"/>
      </w:tabs>
      <w:snapToGrid w:val="0"/>
    </w:pPr>
    <w:rPr>
      <w:rFonts w:ascii="Futura Bk" w:hAnsi="Futura Bk"/>
      <w:noProof/>
      <w:sz w:val="18"/>
      <w:szCs w:val="20"/>
      <w:lang w:eastAsia="en-US"/>
    </w:rPr>
  </w:style>
  <w:style w:type="paragraph" w:customStyle="1" w:styleId="TitleBold">
    <w:name w:val="Title Bold"/>
    <w:basedOn w:val="Nagwek1"/>
    <w:rsid w:val="004B6DFC"/>
    <w:pPr>
      <w:spacing w:before="0" w:after="0"/>
      <w:ind w:left="230"/>
    </w:pPr>
    <w:rPr>
      <w:rFonts w:ascii="ITCCenturyBookT" w:hAnsi="ITCCenturyBookT" w:cs="Times New Roman"/>
      <w:bCs w:val="0"/>
      <w:noProof/>
      <w:kern w:val="0"/>
      <w:sz w:val="40"/>
      <w:szCs w:val="20"/>
      <w:lang w:val="en-US"/>
    </w:rPr>
  </w:style>
  <w:style w:type="paragraph" w:customStyle="1" w:styleId="Address">
    <w:name w:val="Address"/>
    <w:rsid w:val="004B6DFC"/>
    <w:pPr>
      <w:snapToGrid w:val="0"/>
    </w:pPr>
    <w:rPr>
      <w:color w:val="000000"/>
      <w:sz w:val="16"/>
      <w:lang w:val="en-US" w:eastAsia="en-US"/>
    </w:rPr>
  </w:style>
  <w:style w:type="paragraph" w:customStyle="1" w:styleId="TableTitle">
    <w:name w:val="Table Title"/>
    <w:basedOn w:val="Tekstpodstawowy"/>
    <w:rsid w:val="004B6DFC"/>
    <w:pPr>
      <w:snapToGrid w:val="0"/>
      <w:jc w:val="left"/>
    </w:pPr>
    <w:rPr>
      <w:rFonts w:ascii="ITCCenturyBookT" w:hAnsi="ITCCenturyBookT"/>
      <w:b/>
      <w:noProof/>
      <w:color w:val="000000"/>
      <w:sz w:val="16"/>
      <w:szCs w:val="20"/>
      <w:lang w:val="en-US" w:eastAsia="en-US"/>
    </w:rPr>
  </w:style>
  <w:style w:type="paragraph" w:customStyle="1" w:styleId="przypispodtabelk">
    <w:name w:val="przypis pod tabelką"/>
    <w:basedOn w:val="Normalny"/>
    <w:autoRedefine/>
    <w:rsid w:val="004B6DFC"/>
    <w:rPr>
      <w:rFonts w:ascii="Arial" w:hAnsi="Arial" w:cs="Arial"/>
      <w:noProof/>
      <w:sz w:val="18"/>
      <w:szCs w:val="20"/>
      <w:lang w:eastAsia="en-US"/>
    </w:rPr>
  </w:style>
  <w:style w:type="paragraph" w:customStyle="1" w:styleId="TableBullet">
    <w:name w:val="Table Bullet"/>
    <w:basedOn w:val="TableText"/>
    <w:rsid w:val="004B6DFC"/>
    <w:pPr>
      <w:numPr>
        <w:numId w:val="25"/>
      </w:numPr>
      <w:tabs>
        <w:tab w:val="left" w:pos="144"/>
      </w:tabs>
      <w:overflowPunct/>
      <w:autoSpaceDE/>
      <w:autoSpaceDN/>
      <w:adjustRightInd/>
      <w:textAlignment w:val="auto"/>
    </w:pPr>
    <w:rPr>
      <w:rFonts w:ascii="Univers Condensed" w:hAnsi="Univers Condensed"/>
      <w:noProof/>
      <w:color w:val="auto"/>
      <w:sz w:val="16"/>
      <w:szCs w:val="20"/>
      <w:lang w:val="en-US" w:eastAsia="en-US"/>
    </w:rPr>
  </w:style>
  <w:style w:type="paragraph" w:customStyle="1" w:styleId="subhead">
    <w:name w:val="subhead"/>
    <w:rsid w:val="004B6DFC"/>
    <w:pPr>
      <w:spacing w:after="120" w:line="300" w:lineRule="exact"/>
    </w:pPr>
    <w:rPr>
      <w:rFonts w:ascii="Futura Hv" w:hAnsi="Futura Hv"/>
      <w:sz w:val="26"/>
      <w:lang w:val="en-US" w:eastAsia="en-US"/>
    </w:rPr>
  </w:style>
  <w:style w:type="paragraph" w:customStyle="1" w:styleId="pola">
    <w:name w:val="pola"/>
    <w:basedOn w:val="Nagwek1"/>
    <w:next w:val="Nagwek1"/>
    <w:autoRedefine/>
    <w:rsid w:val="004B6DFC"/>
    <w:pPr>
      <w:spacing w:before="0" w:after="0"/>
      <w:jc w:val="center"/>
    </w:pPr>
    <w:rPr>
      <w:rFonts w:ascii="Futura Hv" w:hAnsi="Futura Hv" w:cs="Times New Roman"/>
      <w:b w:val="0"/>
      <w:bCs w:val="0"/>
      <w:noProof/>
      <w:color w:val="FFFFFF"/>
      <w:kern w:val="0"/>
      <w:sz w:val="24"/>
      <w:szCs w:val="20"/>
      <w:lang w:eastAsia="en-US"/>
    </w:rPr>
  </w:style>
  <w:style w:type="paragraph" w:customStyle="1" w:styleId="boxtext">
    <w:name w:val="box text"/>
    <w:rsid w:val="004B6DFC"/>
    <w:pPr>
      <w:spacing w:line="360" w:lineRule="exact"/>
      <w:jc w:val="center"/>
    </w:pPr>
    <w:rPr>
      <w:rFonts w:ascii="Futura Hv" w:hAnsi="Futura Hv"/>
      <w:color w:val="FFFFFF"/>
      <w:sz w:val="28"/>
      <w:lang w:val="en-US" w:eastAsia="en-US"/>
    </w:rPr>
  </w:style>
  <w:style w:type="paragraph" w:customStyle="1" w:styleId="maintitle">
    <w:name w:val="main title"/>
    <w:rsid w:val="004B6DFC"/>
    <w:pPr>
      <w:spacing w:after="300"/>
    </w:pPr>
    <w:rPr>
      <w:rFonts w:ascii="Futura Hv" w:hAnsi="Futura Hv"/>
      <w:sz w:val="30"/>
      <w:lang w:val="en-US" w:eastAsia="en-US"/>
    </w:rPr>
  </w:style>
  <w:style w:type="paragraph" w:customStyle="1" w:styleId="bulletbold">
    <w:name w:val="bullet bold"/>
    <w:basedOn w:val="bullet0"/>
    <w:rsid w:val="004B6DFC"/>
    <w:pPr>
      <w:tabs>
        <w:tab w:val="clear" w:pos="720"/>
        <w:tab w:val="num" w:pos="360"/>
      </w:tabs>
    </w:pPr>
    <w:rPr>
      <w:rFonts w:ascii="Futura Hv" w:hAnsi="Futura Hv"/>
    </w:rPr>
  </w:style>
  <w:style w:type="paragraph" w:customStyle="1" w:styleId="trademark">
    <w:name w:val="trademark"/>
    <w:rsid w:val="004B6DFC"/>
    <w:pPr>
      <w:spacing w:after="60"/>
    </w:pPr>
    <w:rPr>
      <w:rFonts w:ascii="Futura Bk" w:hAnsi="Futura Bk"/>
      <w:sz w:val="15"/>
      <w:lang w:val="en-US" w:eastAsia="en-US"/>
    </w:rPr>
  </w:style>
  <w:style w:type="paragraph" w:customStyle="1" w:styleId="subhead2">
    <w:name w:val="subhead 2"/>
    <w:rsid w:val="004B6DFC"/>
    <w:pPr>
      <w:spacing w:line="260" w:lineRule="exact"/>
    </w:pPr>
    <w:rPr>
      <w:rFonts w:ascii="Futura Hv" w:hAnsi="Futura Hv"/>
      <w:sz w:val="22"/>
      <w:lang w:val="en-US" w:eastAsia="en-US"/>
    </w:rPr>
  </w:style>
  <w:style w:type="paragraph" w:customStyle="1" w:styleId="footnote">
    <w:name w:val="footnote"/>
    <w:rsid w:val="004B6DFC"/>
    <w:rPr>
      <w:rFonts w:ascii="Futura Bk" w:hAnsi="Futura Bk"/>
      <w:sz w:val="16"/>
      <w:lang w:val="en-US" w:eastAsia="en-US"/>
    </w:rPr>
  </w:style>
  <w:style w:type="paragraph" w:customStyle="1" w:styleId="Tablebullet0">
    <w:name w:val="Table bullet"/>
    <w:basedOn w:val="Normalny"/>
    <w:rsid w:val="004B6DFC"/>
    <w:pPr>
      <w:widowControl w:val="0"/>
      <w:tabs>
        <w:tab w:val="num" w:pos="360"/>
      </w:tabs>
      <w:snapToGrid w:val="0"/>
      <w:ind w:left="144" w:hanging="144"/>
    </w:pPr>
    <w:rPr>
      <w:rFonts w:ascii="Univers Condensed" w:hAnsi="Univers Condensed"/>
      <w:noProof/>
      <w:color w:val="000000"/>
      <w:sz w:val="16"/>
      <w:szCs w:val="20"/>
      <w:lang w:val="en-US" w:eastAsia="en-US"/>
    </w:rPr>
  </w:style>
  <w:style w:type="paragraph" w:customStyle="1" w:styleId="MainHeading">
    <w:name w:val="Main Heading"/>
    <w:basedOn w:val="Normalny"/>
    <w:rsid w:val="004B6DFC"/>
    <w:pPr>
      <w:spacing w:after="240"/>
      <w:ind w:left="230"/>
    </w:pPr>
    <w:rPr>
      <w:rFonts w:ascii="ITCCenturyBookT" w:hAnsi="ITCCenturyBookT"/>
      <w:b/>
      <w:noProof/>
      <w:sz w:val="20"/>
      <w:szCs w:val="20"/>
      <w:lang w:val="en-US" w:eastAsia="en-US"/>
    </w:rPr>
  </w:style>
  <w:style w:type="paragraph" w:customStyle="1" w:styleId="a">
    <w:name w:val="*"/>
    <w:rsid w:val="004B6DFC"/>
    <w:pPr>
      <w:tabs>
        <w:tab w:val="left" w:pos="226"/>
        <w:tab w:val="left" w:pos="3515"/>
      </w:tabs>
      <w:snapToGrid w:val="0"/>
      <w:spacing w:after="200"/>
    </w:pPr>
    <w:rPr>
      <w:rFonts w:ascii="ITCCenturyBookT" w:hAnsi="ITCCenturyBookT"/>
      <w:b/>
      <w:lang w:val="en-US" w:eastAsia="en-US"/>
    </w:rPr>
  </w:style>
  <w:style w:type="paragraph" w:customStyle="1" w:styleId="body2">
    <w:name w:val="body 2"/>
    <w:basedOn w:val="body1"/>
    <w:rsid w:val="004B6DFC"/>
    <w:pPr>
      <w:ind w:left="567"/>
    </w:pPr>
  </w:style>
  <w:style w:type="paragraph" w:customStyle="1" w:styleId="odp1">
    <w:name w:val="odp1"/>
    <w:basedOn w:val="Normalny"/>
    <w:rsid w:val="004B6DFC"/>
    <w:pPr>
      <w:tabs>
        <w:tab w:val="num" w:pos="643"/>
        <w:tab w:val="left" w:pos="710"/>
        <w:tab w:val="right" w:pos="8953"/>
      </w:tabs>
      <w:snapToGrid w:val="0"/>
      <w:spacing w:line="240" w:lineRule="atLeast"/>
      <w:ind w:left="720"/>
      <w:jc w:val="both"/>
    </w:pPr>
    <w:rPr>
      <w:rFonts w:ascii="Arial" w:hAnsi="Arial"/>
      <w:b/>
      <w:i/>
      <w:color w:val="000080"/>
      <w:sz w:val="22"/>
      <w:szCs w:val="20"/>
    </w:rPr>
  </w:style>
  <w:style w:type="paragraph" w:customStyle="1" w:styleId="Tableau">
    <w:name w:val="Tableau"/>
    <w:basedOn w:val="Normalny"/>
    <w:rsid w:val="004B6DFC"/>
    <w:pPr>
      <w:keepNext/>
      <w:keepLines/>
      <w:widowControl w:val="0"/>
      <w:spacing w:before="60" w:after="60"/>
    </w:pPr>
    <w:rPr>
      <w:sz w:val="22"/>
      <w:szCs w:val="20"/>
      <w:lang w:val="en-GB"/>
    </w:rPr>
  </w:style>
  <w:style w:type="paragraph" w:customStyle="1" w:styleId="paragraph">
    <w:name w:val="paragraph"/>
    <w:basedOn w:val="Normalny"/>
    <w:rsid w:val="004B6DFC"/>
    <w:pPr>
      <w:widowControl w:val="0"/>
      <w:overflowPunct w:val="0"/>
      <w:autoSpaceDE w:val="0"/>
      <w:autoSpaceDN w:val="0"/>
      <w:adjustRightInd w:val="0"/>
      <w:spacing w:before="240"/>
      <w:jc w:val="both"/>
    </w:pPr>
    <w:rPr>
      <w:rFonts w:ascii="Arial" w:hAnsi="Arial"/>
      <w:sz w:val="20"/>
      <w:szCs w:val="20"/>
      <w:lang w:val="en-GB"/>
    </w:rPr>
  </w:style>
  <w:style w:type="paragraph" w:customStyle="1" w:styleId="Tekstpodstawowy21">
    <w:name w:val="Tekst podstawowy 21"/>
    <w:basedOn w:val="Normalny"/>
    <w:uiPriority w:val="99"/>
    <w:rsid w:val="004B6DFC"/>
    <w:pPr>
      <w:suppressAutoHyphens/>
      <w:jc w:val="both"/>
    </w:pPr>
    <w:rPr>
      <w:color w:val="000000"/>
      <w:sz w:val="20"/>
      <w:szCs w:val="20"/>
      <w:lang w:eastAsia="ar-SA"/>
    </w:rPr>
  </w:style>
  <w:style w:type="paragraph" w:customStyle="1" w:styleId="Tekstpodstawowy32">
    <w:name w:val="Tekst podstawowy 32"/>
    <w:basedOn w:val="Normalny"/>
    <w:rsid w:val="004B6DFC"/>
    <w:pPr>
      <w:suppressAutoHyphens/>
      <w:spacing w:after="120"/>
    </w:pPr>
    <w:rPr>
      <w:sz w:val="16"/>
      <w:szCs w:val="16"/>
      <w:lang w:eastAsia="ar-SA"/>
    </w:rPr>
  </w:style>
  <w:style w:type="paragraph" w:customStyle="1" w:styleId="Wcicienormalne1">
    <w:name w:val="Wcięcie normalne1"/>
    <w:basedOn w:val="Normalny"/>
    <w:rsid w:val="004B6DFC"/>
    <w:pPr>
      <w:suppressAutoHyphens/>
      <w:ind w:left="708"/>
    </w:pPr>
    <w:rPr>
      <w:sz w:val="20"/>
      <w:szCs w:val="20"/>
      <w:lang w:eastAsia="ar-SA"/>
    </w:rPr>
  </w:style>
  <w:style w:type="character" w:customStyle="1" w:styleId="tw4winTerm">
    <w:name w:val="tw4winTerm"/>
    <w:rsid w:val="004B6DFC"/>
    <w:rPr>
      <w:color w:val="0000FF"/>
    </w:rPr>
  </w:style>
  <w:style w:type="paragraph" w:customStyle="1" w:styleId="body3">
    <w:name w:val="body 3"/>
    <w:basedOn w:val="body2"/>
    <w:rsid w:val="004B6DFC"/>
    <w:pPr>
      <w:numPr>
        <w:numId w:val="32"/>
      </w:numPr>
      <w:ind w:left="1134" w:firstLine="0"/>
    </w:pPr>
  </w:style>
  <w:style w:type="paragraph" w:customStyle="1" w:styleId="buletwciecie">
    <w:name w:val="bulet wciecie"/>
    <w:basedOn w:val="bullet0"/>
    <w:rsid w:val="004B6DFC"/>
    <w:pPr>
      <w:numPr>
        <w:numId w:val="26"/>
      </w:numPr>
      <w:ind w:left="144" w:hanging="144"/>
    </w:pPr>
    <w:rPr>
      <w:lang w:val="pl-PL" w:eastAsia="pl-PL"/>
    </w:rPr>
  </w:style>
  <w:style w:type="paragraph" w:customStyle="1" w:styleId="indenthyphendouble">
    <w:name w:val="indent hyphen double"/>
    <w:basedOn w:val="DefaultText"/>
    <w:autoRedefine/>
    <w:rsid w:val="004B6DFC"/>
    <w:pPr>
      <w:numPr>
        <w:numId w:val="27"/>
      </w:numPr>
      <w:jc w:val="left"/>
    </w:pPr>
    <w:rPr>
      <w:rFonts w:ascii="ITCCenturyBookT" w:hAnsi="ITCCenturyBookT"/>
      <w:color w:val="auto"/>
      <w:sz w:val="20"/>
    </w:rPr>
  </w:style>
  <w:style w:type="paragraph" w:customStyle="1" w:styleId="Tytu1">
    <w:name w:val="Tytuł1"/>
    <w:basedOn w:val="Normalny"/>
    <w:rsid w:val="004B6DFC"/>
    <w:pPr>
      <w:spacing w:before="120" w:after="120"/>
      <w:jc w:val="center"/>
    </w:pPr>
    <w:rPr>
      <w:rFonts w:ascii="Arial" w:hAnsi="Arial"/>
      <w:b/>
      <w:bCs/>
      <w:sz w:val="56"/>
      <w:szCs w:val="20"/>
    </w:rPr>
  </w:style>
  <w:style w:type="paragraph" w:customStyle="1" w:styleId="Tytu2">
    <w:name w:val="Tytuł2"/>
    <w:basedOn w:val="Normalny"/>
    <w:rsid w:val="004B6DFC"/>
    <w:pPr>
      <w:spacing w:before="240" w:after="240"/>
      <w:jc w:val="center"/>
    </w:pPr>
    <w:rPr>
      <w:rFonts w:ascii="Arial" w:hAnsi="Arial"/>
      <w:b/>
      <w:bCs/>
      <w:sz w:val="36"/>
      <w:szCs w:val="20"/>
    </w:rPr>
  </w:style>
  <w:style w:type="paragraph" w:customStyle="1" w:styleId="Tytu3">
    <w:name w:val="Tytuł3"/>
    <w:basedOn w:val="Normalny"/>
    <w:rsid w:val="004B6DFC"/>
    <w:pPr>
      <w:jc w:val="center"/>
    </w:pPr>
    <w:rPr>
      <w:rFonts w:ascii="Arial" w:hAnsi="Arial"/>
      <w:b/>
      <w:bCs/>
      <w:sz w:val="20"/>
      <w:szCs w:val="20"/>
    </w:rPr>
  </w:style>
  <w:style w:type="paragraph" w:customStyle="1" w:styleId="TekstPodstZwykly">
    <w:name w:val="Tekst Podst Zwykly"/>
    <w:basedOn w:val="Normalny"/>
    <w:autoRedefine/>
    <w:rsid w:val="004B6DFC"/>
    <w:pPr>
      <w:spacing w:before="200" w:after="200" w:line="360" w:lineRule="auto"/>
      <w:ind w:left="737"/>
      <w:jc w:val="both"/>
    </w:pPr>
    <w:rPr>
      <w:rFonts w:ascii="Verdana" w:hAnsi="Verdana" w:cs="Tahoma"/>
      <w:sz w:val="20"/>
      <w:lang w:val="en-GB"/>
    </w:rPr>
  </w:style>
  <w:style w:type="paragraph" w:customStyle="1" w:styleId="N1Zwykly">
    <w:name w:val="N1 Zwykly"/>
    <w:basedOn w:val="Nagwek1"/>
    <w:next w:val="TekstPodstZwykly"/>
    <w:autoRedefine/>
    <w:rsid w:val="004B6DFC"/>
    <w:pPr>
      <w:numPr>
        <w:numId w:val="33"/>
      </w:numPr>
      <w:jc w:val="both"/>
    </w:pPr>
    <w:rPr>
      <w:rFonts w:ascii="Times New Roman" w:hAnsi="Times New Roman" w:cs="Times New Roman"/>
      <w:b w:val="0"/>
      <w:bCs w:val="0"/>
      <w:sz w:val="20"/>
      <w:szCs w:val="20"/>
      <w:u w:val="single"/>
    </w:rPr>
  </w:style>
  <w:style w:type="paragraph" w:customStyle="1" w:styleId="N2Zwykly">
    <w:name w:val="N2 Zwykly"/>
    <w:basedOn w:val="Nagwek2"/>
    <w:next w:val="TekstPodstZwykly"/>
    <w:autoRedefine/>
    <w:rsid w:val="004B6DFC"/>
    <w:pPr>
      <w:spacing w:after="240"/>
      <w:ind w:left="851"/>
      <w:jc w:val="both"/>
    </w:pPr>
    <w:rPr>
      <w:rFonts w:ascii="Verdana" w:hAnsi="Verdana" w:cs="Tahoma"/>
      <w:i w:val="0"/>
      <w:caps/>
      <w:sz w:val="24"/>
      <w:szCs w:val="24"/>
      <w:lang w:val="en-GB"/>
    </w:rPr>
  </w:style>
  <w:style w:type="paragraph" w:customStyle="1" w:styleId="N3Zwykly">
    <w:name w:val="N3 Zwykly"/>
    <w:basedOn w:val="Nagwek3"/>
    <w:next w:val="Normalny"/>
    <w:autoRedefine/>
    <w:rsid w:val="004B6DFC"/>
    <w:pPr>
      <w:spacing w:before="60"/>
      <w:ind w:left="1134"/>
      <w:jc w:val="both"/>
    </w:pPr>
    <w:rPr>
      <w:rFonts w:ascii="Verdana" w:hAnsi="Verdana" w:cs="Tahoma"/>
      <w:sz w:val="24"/>
      <w:szCs w:val="24"/>
      <w:lang w:val="en-GB"/>
    </w:rPr>
  </w:style>
  <w:style w:type="paragraph" w:customStyle="1" w:styleId="WyliczenieZwykly">
    <w:name w:val="Wyliczenie Zwykly"/>
    <w:basedOn w:val="Normalny"/>
    <w:autoRedefine/>
    <w:rsid w:val="004B6DFC"/>
    <w:pPr>
      <w:numPr>
        <w:numId w:val="34"/>
      </w:numPr>
      <w:spacing w:before="120" w:after="200" w:line="360" w:lineRule="auto"/>
      <w:jc w:val="both"/>
    </w:pPr>
    <w:rPr>
      <w:rFonts w:ascii="Verdana" w:hAnsi="Verdana"/>
      <w:sz w:val="20"/>
    </w:rPr>
  </w:style>
  <w:style w:type="paragraph" w:customStyle="1" w:styleId="PodstawowyBSB">
    <w:name w:val="Podstawowy BSB"/>
    <w:basedOn w:val="Normalny"/>
    <w:link w:val="PodstawowyBSBZnak"/>
    <w:rsid w:val="004B6DFC"/>
    <w:pPr>
      <w:spacing w:before="20" w:after="120"/>
      <w:jc w:val="both"/>
    </w:pPr>
    <w:rPr>
      <w:rFonts w:ascii="Arial" w:hAnsi="Arial"/>
      <w:sz w:val="20"/>
      <w:szCs w:val="20"/>
    </w:rPr>
  </w:style>
  <w:style w:type="character" w:customStyle="1" w:styleId="PodstawowyBSBZnak">
    <w:name w:val="Podstawowy BSB Znak"/>
    <w:link w:val="PodstawowyBSB"/>
    <w:locked/>
    <w:rsid w:val="004B6DFC"/>
    <w:rPr>
      <w:rFonts w:ascii="Arial" w:hAnsi="Arial"/>
    </w:rPr>
  </w:style>
  <w:style w:type="paragraph" w:customStyle="1" w:styleId="Umowa">
    <w:name w:val="Umowa"/>
    <w:basedOn w:val="Normalny"/>
    <w:rsid w:val="004B6DFC"/>
    <w:pPr>
      <w:numPr>
        <w:ilvl w:val="1"/>
        <w:numId w:val="35"/>
      </w:numPr>
      <w:tabs>
        <w:tab w:val="left" w:pos="907"/>
      </w:tabs>
      <w:jc w:val="both"/>
    </w:pPr>
    <w:rPr>
      <w:rFonts w:ascii="Arial" w:hAnsi="Arial"/>
      <w:sz w:val="22"/>
      <w:szCs w:val="20"/>
    </w:rPr>
  </w:style>
  <w:style w:type="paragraph" w:styleId="Listanumerowana">
    <w:name w:val="List Number"/>
    <w:basedOn w:val="Normalny"/>
    <w:rsid w:val="004B6DFC"/>
    <w:pPr>
      <w:widowControl w:val="0"/>
      <w:numPr>
        <w:numId w:val="37"/>
      </w:numPr>
      <w:tabs>
        <w:tab w:val="num" w:pos="360"/>
      </w:tabs>
      <w:adjustRightInd w:val="0"/>
      <w:contextualSpacing/>
      <w:jc w:val="both"/>
      <w:textAlignment w:val="baseline"/>
    </w:pPr>
    <w:rPr>
      <w:sz w:val="20"/>
    </w:rPr>
  </w:style>
  <w:style w:type="paragraph" w:customStyle="1" w:styleId="Listawypunktowana1">
    <w:name w:val="Lista wypunktowana 1"/>
    <w:basedOn w:val="Normalny"/>
    <w:uiPriority w:val="99"/>
    <w:rsid w:val="004B6DFC"/>
    <w:pPr>
      <w:tabs>
        <w:tab w:val="num" w:pos="360"/>
      </w:tabs>
      <w:ind w:left="360" w:hanging="360"/>
      <w:jc w:val="both"/>
    </w:pPr>
    <w:rPr>
      <w:rFonts w:ascii="Calibri" w:hAnsi="Calibri"/>
      <w:sz w:val="22"/>
    </w:rPr>
  </w:style>
  <w:style w:type="paragraph" w:customStyle="1" w:styleId="umowa1">
    <w:name w:val="umowa 1"/>
    <w:basedOn w:val="Normalny"/>
    <w:uiPriority w:val="99"/>
    <w:rsid w:val="004B6DFC"/>
    <w:pPr>
      <w:numPr>
        <w:ilvl w:val="1"/>
        <w:numId w:val="38"/>
      </w:numPr>
      <w:jc w:val="both"/>
    </w:pPr>
    <w:rPr>
      <w:rFonts w:ascii="Helv" w:hAnsi="Helv"/>
      <w:color w:val="000000"/>
      <w:sz w:val="18"/>
    </w:rPr>
  </w:style>
  <w:style w:type="paragraph" w:customStyle="1" w:styleId="s">
    <w:name w:val="s"/>
    <w:basedOn w:val="Listapunktowana"/>
    <w:uiPriority w:val="99"/>
    <w:rsid w:val="004B6DFC"/>
    <w:pPr>
      <w:widowControl/>
      <w:numPr>
        <w:numId w:val="0"/>
      </w:numPr>
      <w:adjustRightInd/>
      <w:spacing w:before="60" w:after="40"/>
      <w:ind w:left="850" w:hanging="283"/>
      <w:textAlignment w:val="auto"/>
    </w:pPr>
    <w:rPr>
      <w:rFonts w:ascii="Calibri" w:hAnsi="Calibri"/>
      <w:sz w:val="22"/>
      <w:szCs w:val="24"/>
      <w:lang w:eastAsia="pl-PL"/>
    </w:rPr>
  </w:style>
  <w:style w:type="paragraph" w:customStyle="1" w:styleId="opiswtabeli">
    <w:name w:val="opis w tabeli"/>
    <w:basedOn w:val="Normalny"/>
    <w:uiPriority w:val="99"/>
    <w:rsid w:val="004B6DFC"/>
    <w:pPr>
      <w:keepNext/>
      <w:spacing w:before="40" w:after="40"/>
      <w:ind w:left="57"/>
      <w:jc w:val="both"/>
    </w:pPr>
    <w:rPr>
      <w:rFonts w:ascii="Calibri" w:hAnsi="Calibri"/>
      <w:sz w:val="22"/>
    </w:rPr>
  </w:style>
  <w:style w:type="paragraph" w:customStyle="1" w:styleId="Naglwek1">
    <w:name w:val="Naglówek 1"/>
    <w:basedOn w:val="Normalny"/>
    <w:next w:val="Normalny"/>
    <w:uiPriority w:val="99"/>
    <w:rsid w:val="004B6DFC"/>
    <w:pPr>
      <w:keepNext/>
      <w:widowControl w:val="0"/>
      <w:jc w:val="center"/>
    </w:pPr>
    <w:rPr>
      <w:rFonts w:ascii="Calibri" w:hAnsi="Calibri"/>
      <w:b/>
      <w:sz w:val="22"/>
    </w:rPr>
  </w:style>
  <w:style w:type="paragraph" w:customStyle="1" w:styleId="Naglwek2">
    <w:name w:val="Naglówek 2"/>
    <w:basedOn w:val="Normalny"/>
    <w:next w:val="Normalny"/>
    <w:uiPriority w:val="99"/>
    <w:rsid w:val="004B6DFC"/>
    <w:pPr>
      <w:keepNext/>
      <w:widowControl w:val="0"/>
      <w:jc w:val="both"/>
    </w:pPr>
    <w:rPr>
      <w:rFonts w:ascii="Calibri" w:hAnsi="Calibri"/>
      <w:b/>
      <w:sz w:val="22"/>
    </w:rPr>
  </w:style>
  <w:style w:type="paragraph" w:customStyle="1" w:styleId="Naglwek3">
    <w:name w:val="Naglówek 3"/>
    <w:basedOn w:val="Normalny"/>
    <w:next w:val="Normalny"/>
    <w:uiPriority w:val="99"/>
    <w:rsid w:val="004B6DFC"/>
    <w:pPr>
      <w:keepNext/>
      <w:widowControl w:val="0"/>
      <w:jc w:val="both"/>
    </w:pPr>
    <w:rPr>
      <w:rFonts w:ascii="Calibri" w:hAnsi="Calibri"/>
      <w:b/>
      <w:sz w:val="20"/>
    </w:rPr>
  </w:style>
  <w:style w:type="paragraph" w:customStyle="1" w:styleId="Naglwek5">
    <w:name w:val="Naglówek 5"/>
    <w:basedOn w:val="Normalny"/>
    <w:next w:val="Normalny"/>
    <w:uiPriority w:val="99"/>
    <w:rsid w:val="004B6DFC"/>
    <w:pPr>
      <w:keepNext/>
      <w:widowControl w:val="0"/>
      <w:jc w:val="both"/>
    </w:pPr>
    <w:rPr>
      <w:rFonts w:ascii="Calibri" w:hAnsi="Calibri"/>
      <w:b/>
      <w:sz w:val="22"/>
    </w:rPr>
  </w:style>
  <w:style w:type="paragraph" w:customStyle="1" w:styleId="Naglwekstrony">
    <w:name w:val="Naglówek strony"/>
    <w:basedOn w:val="Normalny"/>
    <w:uiPriority w:val="99"/>
    <w:rsid w:val="004B6DFC"/>
    <w:pPr>
      <w:widowControl w:val="0"/>
      <w:tabs>
        <w:tab w:val="center" w:pos="4320"/>
        <w:tab w:val="right" w:pos="8640"/>
      </w:tabs>
      <w:jc w:val="both"/>
    </w:pPr>
    <w:rPr>
      <w:rFonts w:ascii="Calibri" w:hAnsi="Calibri"/>
      <w:sz w:val="20"/>
    </w:rPr>
  </w:style>
  <w:style w:type="paragraph" w:styleId="Lista-kontynuacja2">
    <w:name w:val="List Continue 2"/>
    <w:basedOn w:val="Normalny"/>
    <w:uiPriority w:val="99"/>
    <w:rsid w:val="004B6DFC"/>
    <w:pPr>
      <w:tabs>
        <w:tab w:val="num" w:pos="360"/>
        <w:tab w:val="num" w:pos="2160"/>
      </w:tabs>
      <w:spacing w:after="120"/>
      <w:jc w:val="both"/>
    </w:pPr>
    <w:rPr>
      <w:rFonts w:ascii="Calibri" w:hAnsi="Calibri"/>
      <w:noProof/>
      <w:sz w:val="22"/>
    </w:rPr>
  </w:style>
  <w:style w:type="paragraph" w:customStyle="1" w:styleId="Osignicie">
    <w:name w:val="Osiągnięcie"/>
    <w:basedOn w:val="Tekstpodstawowy"/>
    <w:uiPriority w:val="99"/>
    <w:rsid w:val="004B6DFC"/>
    <w:pPr>
      <w:numPr>
        <w:numId w:val="40"/>
      </w:numPr>
      <w:tabs>
        <w:tab w:val="clear" w:pos="360"/>
      </w:tabs>
      <w:spacing w:after="60" w:line="220" w:lineRule="atLeast"/>
    </w:pPr>
    <w:rPr>
      <w:rFonts w:ascii="Arial" w:hAnsi="Arial"/>
      <w:spacing w:val="-5"/>
      <w:sz w:val="20"/>
      <w:szCs w:val="20"/>
    </w:rPr>
  </w:style>
  <w:style w:type="paragraph" w:customStyle="1" w:styleId="b1">
    <w:name w:val="b1"/>
    <w:basedOn w:val="Normalny"/>
    <w:uiPriority w:val="99"/>
    <w:rsid w:val="004B6DFC"/>
    <w:pPr>
      <w:tabs>
        <w:tab w:val="num" w:pos="1068"/>
      </w:tabs>
      <w:ind w:left="1068" w:hanging="283"/>
      <w:jc w:val="both"/>
    </w:pPr>
    <w:rPr>
      <w:rFonts w:ascii="Arial" w:hAnsi="Arial"/>
      <w:b/>
      <w:sz w:val="22"/>
      <w:szCs w:val="20"/>
    </w:rPr>
  </w:style>
  <w:style w:type="paragraph" w:customStyle="1" w:styleId="b2">
    <w:name w:val="b2"/>
    <w:basedOn w:val="Normalny"/>
    <w:uiPriority w:val="99"/>
    <w:rsid w:val="004B6DFC"/>
    <w:pPr>
      <w:numPr>
        <w:numId w:val="39"/>
      </w:numPr>
      <w:jc w:val="both"/>
    </w:pPr>
    <w:rPr>
      <w:rFonts w:ascii="Arial" w:hAnsi="Arial"/>
      <w:sz w:val="22"/>
      <w:szCs w:val="20"/>
    </w:rPr>
  </w:style>
  <w:style w:type="paragraph" w:customStyle="1" w:styleId="b3">
    <w:name w:val="b3"/>
    <w:basedOn w:val="Normalny"/>
    <w:uiPriority w:val="99"/>
    <w:rsid w:val="004B6DFC"/>
    <w:pPr>
      <w:tabs>
        <w:tab w:val="num" w:pos="1440"/>
      </w:tabs>
      <w:ind w:left="432" w:hanging="432"/>
      <w:jc w:val="both"/>
    </w:pPr>
    <w:rPr>
      <w:rFonts w:ascii="Arial" w:hAnsi="Arial"/>
      <w:sz w:val="22"/>
      <w:szCs w:val="20"/>
    </w:rPr>
  </w:style>
  <w:style w:type="paragraph" w:customStyle="1" w:styleId="Odpowiedz">
    <w:name w:val="Odpowiedz"/>
    <w:basedOn w:val="Tekstpodstawowy"/>
    <w:uiPriority w:val="99"/>
    <w:rsid w:val="004B6DFC"/>
    <w:rPr>
      <w:rFonts w:ascii="Arial" w:hAnsi="Arial"/>
      <w:b/>
      <w:i/>
      <w:color w:val="000080"/>
      <w:sz w:val="22"/>
      <w:szCs w:val="20"/>
    </w:rPr>
  </w:style>
  <w:style w:type="paragraph" w:customStyle="1" w:styleId="ListawypunktowanaAIM1">
    <w:name w:val="Lista wypunktowana AIM 1"/>
    <w:basedOn w:val="Normalny"/>
    <w:uiPriority w:val="99"/>
    <w:rsid w:val="004B6DFC"/>
    <w:pPr>
      <w:numPr>
        <w:numId w:val="41"/>
      </w:numPr>
      <w:jc w:val="both"/>
    </w:pPr>
    <w:rPr>
      <w:rFonts w:ascii="Arial" w:hAnsi="Arial"/>
      <w:sz w:val="22"/>
      <w:szCs w:val="20"/>
    </w:rPr>
  </w:style>
  <w:style w:type="paragraph" w:customStyle="1" w:styleId="Uwaga">
    <w:name w:val="Uwaga:"/>
    <w:basedOn w:val="Normalny"/>
    <w:uiPriority w:val="99"/>
    <w:rsid w:val="004B6DFC"/>
    <w:pPr>
      <w:widowControl w:val="0"/>
      <w:pBdr>
        <w:top w:val="single" w:sz="6" w:space="1" w:color="auto" w:shadow="1"/>
        <w:left w:val="single" w:sz="6" w:space="1" w:color="auto" w:shadow="1"/>
        <w:bottom w:val="single" w:sz="6" w:space="1" w:color="auto" w:shadow="1"/>
        <w:right w:val="single" w:sz="6" w:space="31" w:color="auto" w:shadow="1"/>
      </w:pBdr>
      <w:shd w:val="solid" w:color="FFFF00" w:fill="auto"/>
      <w:spacing w:before="120" w:after="120"/>
      <w:ind w:left="566" w:hanging="283"/>
      <w:jc w:val="both"/>
    </w:pPr>
    <w:rPr>
      <w:rFonts w:ascii="Calibri" w:hAnsi="Calibri"/>
      <w:vanish/>
      <w:sz w:val="22"/>
      <w:szCs w:val="20"/>
    </w:rPr>
  </w:style>
  <w:style w:type="paragraph" w:customStyle="1" w:styleId="ST">
    <w:name w:val="ST"/>
    <w:basedOn w:val="Normalny"/>
    <w:uiPriority w:val="99"/>
    <w:rsid w:val="004B6DFC"/>
    <w:pPr>
      <w:jc w:val="both"/>
    </w:pPr>
    <w:rPr>
      <w:rFonts w:ascii="Calibri" w:hAnsi="Calibri"/>
      <w:b/>
      <w:sz w:val="22"/>
      <w:u w:val="single"/>
    </w:rPr>
  </w:style>
  <w:style w:type="paragraph" w:customStyle="1" w:styleId="ak">
    <w:name w:val="ak"/>
    <w:basedOn w:val="Normalny"/>
    <w:uiPriority w:val="99"/>
    <w:rsid w:val="004B6DFC"/>
    <w:pPr>
      <w:ind w:firstLine="708"/>
      <w:jc w:val="both"/>
    </w:pPr>
    <w:rPr>
      <w:rFonts w:ascii="Arial" w:hAnsi="Arial"/>
      <w:sz w:val="22"/>
      <w:szCs w:val="20"/>
    </w:rPr>
  </w:style>
  <w:style w:type="paragraph" w:styleId="Legenda">
    <w:name w:val="caption"/>
    <w:aliases w:val="Podpis obiektu"/>
    <w:basedOn w:val="Normalny"/>
    <w:next w:val="Normalny"/>
    <w:uiPriority w:val="99"/>
    <w:qFormat/>
    <w:rsid w:val="004B6DFC"/>
    <w:pPr>
      <w:jc w:val="both"/>
    </w:pPr>
    <w:rPr>
      <w:rFonts w:ascii="Arial" w:hAnsi="Arial"/>
      <w:b/>
      <w:sz w:val="16"/>
    </w:rPr>
  </w:style>
  <w:style w:type="paragraph" w:customStyle="1" w:styleId="StylArial8ptWyjustowany">
    <w:name w:val="Styl Arial 8 pt Wyjustowany"/>
    <w:basedOn w:val="Normalny"/>
    <w:autoRedefine/>
    <w:uiPriority w:val="99"/>
    <w:rsid w:val="004B6DFC"/>
    <w:pPr>
      <w:ind w:firstLine="737"/>
      <w:jc w:val="both"/>
    </w:pPr>
    <w:rPr>
      <w:rFonts w:ascii="Arial" w:hAnsi="Arial"/>
      <w:sz w:val="16"/>
      <w:szCs w:val="20"/>
    </w:rPr>
  </w:style>
  <w:style w:type="paragraph" w:customStyle="1" w:styleId="OpisZnak">
    <w:name w:val="Opis Znak"/>
    <w:basedOn w:val="Normalny"/>
    <w:uiPriority w:val="99"/>
    <w:rsid w:val="004B6DFC"/>
    <w:pPr>
      <w:keepLines/>
      <w:spacing w:before="30" w:after="30"/>
      <w:ind w:left="567"/>
      <w:jc w:val="both"/>
    </w:pPr>
    <w:rPr>
      <w:rFonts w:ascii="Calibri" w:hAnsi="Calibri"/>
      <w:sz w:val="22"/>
      <w:szCs w:val="20"/>
    </w:rPr>
  </w:style>
  <w:style w:type="paragraph" w:customStyle="1" w:styleId="Comments">
    <w:name w:val="Comments"/>
    <w:basedOn w:val="Normalny"/>
    <w:next w:val="Normalny"/>
    <w:uiPriority w:val="99"/>
    <w:rsid w:val="004B6DFC"/>
    <w:pPr>
      <w:spacing w:before="240" w:after="120"/>
      <w:jc w:val="both"/>
    </w:pPr>
    <w:rPr>
      <w:rFonts w:ascii="Arial" w:hAnsi="Arial"/>
      <w:b/>
      <w:sz w:val="28"/>
      <w:szCs w:val="20"/>
      <w:lang w:val="en-US"/>
    </w:rPr>
  </w:style>
  <w:style w:type="paragraph" w:customStyle="1" w:styleId="Data1">
    <w:name w:val="Data1"/>
    <w:basedOn w:val="Normalny"/>
    <w:uiPriority w:val="99"/>
    <w:rsid w:val="004B6DFC"/>
    <w:pPr>
      <w:spacing w:before="360"/>
      <w:jc w:val="both"/>
    </w:pPr>
    <w:rPr>
      <w:rFonts w:ascii="Arial" w:hAnsi="Arial"/>
      <w:sz w:val="28"/>
      <w:szCs w:val="20"/>
      <w:lang w:val="en-US"/>
    </w:rPr>
  </w:style>
  <w:style w:type="paragraph" w:customStyle="1" w:styleId="From">
    <w:name w:val="From"/>
    <w:basedOn w:val="Normalny"/>
    <w:uiPriority w:val="99"/>
    <w:rsid w:val="004B6DFC"/>
    <w:pPr>
      <w:spacing w:before="360"/>
      <w:jc w:val="both"/>
    </w:pPr>
    <w:rPr>
      <w:rFonts w:ascii="Arial" w:hAnsi="Arial"/>
      <w:sz w:val="36"/>
      <w:szCs w:val="20"/>
      <w:lang w:val="en-US"/>
    </w:rPr>
  </w:style>
  <w:style w:type="paragraph" w:customStyle="1" w:styleId="FromCompany">
    <w:name w:val="FromCompany"/>
    <w:basedOn w:val="Normalny"/>
    <w:uiPriority w:val="99"/>
    <w:rsid w:val="004B6DFC"/>
    <w:pPr>
      <w:jc w:val="both"/>
    </w:pPr>
    <w:rPr>
      <w:rFonts w:ascii="Arial" w:hAnsi="Arial"/>
      <w:sz w:val="28"/>
      <w:szCs w:val="20"/>
      <w:lang w:val="en-US"/>
    </w:rPr>
  </w:style>
  <w:style w:type="paragraph" w:customStyle="1" w:styleId="FromFax">
    <w:name w:val="FromFax"/>
    <w:basedOn w:val="Normalny"/>
    <w:uiPriority w:val="99"/>
    <w:rsid w:val="004B6DFC"/>
    <w:pPr>
      <w:jc w:val="both"/>
    </w:pPr>
    <w:rPr>
      <w:rFonts w:ascii="Arial" w:hAnsi="Arial"/>
      <w:sz w:val="28"/>
      <w:szCs w:val="20"/>
      <w:lang w:val="en-US"/>
    </w:rPr>
  </w:style>
  <w:style w:type="paragraph" w:customStyle="1" w:styleId="FromPhone">
    <w:name w:val="FromPhone"/>
    <w:basedOn w:val="Normalny"/>
    <w:uiPriority w:val="99"/>
    <w:rsid w:val="004B6DFC"/>
    <w:pPr>
      <w:jc w:val="both"/>
    </w:pPr>
    <w:rPr>
      <w:rFonts w:ascii="Arial" w:hAnsi="Arial"/>
      <w:sz w:val="28"/>
      <w:szCs w:val="20"/>
      <w:lang w:val="en-US"/>
    </w:rPr>
  </w:style>
  <w:style w:type="paragraph" w:customStyle="1" w:styleId="Pages">
    <w:name w:val="Pages"/>
    <w:basedOn w:val="Normalny"/>
    <w:uiPriority w:val="99"/>
    <w:rsid w:val="004B6DFC"/>
    <w:pPr>
      <w:jc w:val="both"/>
    </w:pPr>
    <w:rPr>
      <w:rFonts w:ascii="Arial" w:hAnsi="Arial"/>
      <w:sz w:val="28"/>
      <w:szCs w:val="20"/>
      <w:lang w:val="en-US"/>
    </w:rPr>
  </w:style>
  <w:style w:type="paragraph" w:customStyle="1" w:styleId="To">
    <w:name w:val="To"/>
    <w:basedOn w:val="Normalny"/>
    <w:uiPriority w:val="99"/>
    <w:rsid w:val="004B6DFC"/>
    <w:pPr>
      <w:jc w:val="both"/>
    </w:pPr>
    <w:rPr>
      <w:rFonts w:ascii="Calibri" w:hAnsi="Calibri"/>
      <w:sz w:val="36"/>
      <w:szCs w:val="20"/>
    </w:rPr>
  </w:style>
  <w:style w:type="paragraph" w:customStyle="1" w:styleId="ToCompany">
    <w:name w:val="ToCompany"/>
    <w:basedOn w:val="Normalny"/>
    <w:uiPriority w:val="99"/>
    <w:rsid w:val="004B6DFC"/>
    <w:pPr>
      <w:jc w:val="both"/>
    </w:pPr>
    <w:rPr>
      <w:rFonts w:ascii="Calibri" w:hAnsi="Calibri"/>
      <w:sz w:val="28"/>
      <w:szCs w:val="20"/>
    </w:rPr>
  </w:style>
  <w:style w:type="paragraph" w:customStyle="1" w:styleId="ToFax">
    <w:name w:val="ToFax"/>
    <w:basedOn w:val="Normalny"/>
    <w:uiPriority w:val="99"/>
    <w:rsid w:val="004B6DFC"/>
    <w:pPr>
      <w:jc w:val="both"/>
    </w:pPr>
    <w:rPr>
      <w:rFonts w:ascii="Calibri" w:hAnsi="Calibri"/>
      <w:sz w:val="28"/>
      <w:szCs w:val="20"/>
    </w:rPr>
  </w:style>
  <w:style w:type="paragraph" w:customStyle="1" w:styleId="ToPhone">
    <w:name w:val="ToPhone"/>
    <w:basedOn w:val="ToCompany"/>
    <w:uiPriority w:val="99"/>
    <w:rsid w:val="004B6DFC"/>
  </w:style>
  <w:style w:type="paragraph" w:customStyle="1" w:styleId="list1">
    <w:name w:val="list1"/>
    <w:basedOn w:val="Normalny"/>
    <w:uiPriority w:val="99"/>
    <w:rsid w:val="004B6DFC"/>
    <w:pPr>
      <w:tabs>
        <w:tab w:val="left" w:pos="340"/>
      </w:tabs>
      <w:spacing w:after="120" w:line="360" w:lineRule="auto"/>
      <w:jc w:val="both"/>
    </w:pPr>
    <w:rPr>
      <w:rFonts w:ascii="Arial" w:hAnsi="Arial" w:cs="Arial"/>
      <w:color w:val="000000"/>
      <w:sz w:val="20"/>
      <w:szCs w:val="20"/>
    </w:rPr>
  </w:style>
  <w:style w:type="paragraph" w:styleId="Listapunktowana4">
    <w:name w:val="List Bullet 4"/>
    <w:basedOn w:val="Normalny"/>
    <w:autoRedefine/>
    <w:uiPriority w:val="99"/>
    <w:rsid w:val="004B6DFC"/>
    <w:pPr>
      <w:numPr>
        <w:numId w:val="42"/>
      </w:numPr>
      <w:jc w:val="both"/>
    </w:pPr>
    <w:rPr>
      <w:rFonts w:ascii="Calibri" w:hAnsi="Calibri"/>
      <w:sz w:val="20"/>
      <w:szCs w:val="20"/>
    </w:rPr>
  </w:style>
  <w:style w:type="paragraph" w:styleId="Listapunktowana3">
    <w:name w:val="List Bullet 3"/>
    <w:basedOn w:val="Normalny"/>
    <w:autoRedefine/>
    <w:uiPriority w:val="99"/>
    <w:rsid w:val="004B6DFC"/>
    <w:pPr>
      <w:numPr>
        <w:numId w:val="36"/>
      </w:numPr>
      <w:tabs>
        <w:tab w:val="num" w:pos="926"/>
      </w:tabs>
      <w:ind w:left="926"/>
      <w:jc w:val="both"/>
    </w:pPr>
    <w:rPr>
      <w:rFonts w:ascii="Calibri" w:hAnsi="Calibri"/>
      <w:sz w:val="22"/>
    </w:rPr>
  </w:style>
  <w:style w:type="paragraph" w:styleId="Listapunktowana5">
    <w:name w:val="List Bullet 5"/>
    <w:basedOn w:val="Normalny"/>
    <w:autoRedefine/>
    <w:uiPriority w:val="99"/>
    <w:rsid w:val="004B6DFC"/>
    <w:pPr>
      <w:tabs>
        <w:tab w:val="num" w:pos="1492"/>
      </w:tabs>
      <w:ind w:left="1492" w:hanging="360"/>
      <w:jc w:val="both"/>
    </w:pPr>
    <w:rPr>
      <w:rFonts w:ascii="Calibri" w:hAnsi="Calibri"/>
      <w:sz w:val="22"/>
    </w:rPr>
  </w:style>
  <w:style w:type="paragraph" w:customStyle="1" w:styleId="Nagwek777">
    <w:name w:val="Nagłówek 777"/>
    <w:basedOn w:val="Normalny"/>
    <w:uiPriority w:val="99"/>
    <w:rsid w:val="004B6DFC"/>
    <w:pPr>
      <w:numPr>
        <w:numId w:val="43"/>
      </w:numPr>
      <w:jc w:val="both"/>
    </w:pPr>
    <w:rPr>
      <w:rFonts w:ascii="Calibri" w:hAnsi="Calibri"/>
      <w:sz w:val="22"/>
    </w:rPr>
  </w:style>
  <w:style w:type="paragraph" w:customStyle="1" w:styleId="TekstpodstawowyUmowy">
    <w:name w:val="Tekst podstawowy Umowy"/>
    <w:basedOn w:val="Normalny"/>
    <w:uiPriority w:val="99"/>
    <w:rsid w:val="004B6DFC"/>
    <w:pPr>
      <w:jc w:val="both"/>
    </w:pPr>
    <w:rPr>
      <w:rFonts w:ascii="Arial" w:hAnsi="Arial" w:cs="Arial"/>
      <w:bCs/>
      <w:sz w:val="16"/>
      <w:szCs w:val="16"/>
    </w:rPr>
  </w:style>
  <w:style w:type="paragraph" w:customStyle="1" w:styleId="StylNagwek1">
    <w:name w:val="Styl Nagłówek 1"/>
    <w:aliases w:val="H1 + 11 pt"/>
    <w:basedOn w:val="Nagwek1"/>
    <w:uiPriority w:val="99"/>
    <w:rsid w:val="004B6DFC"/>
    <w:pPr>
      <w:numPr>
        <w:numId w:val="38"/>
      </w:numPr>
      <w:spacing w:before="0" w:after="0"/>
      <w:jc w:val="both"/>
    </w:pPr>
    <w:rPr>
      <w:rFonts w:ascii="Calibri" w:hAnsi="Calibri" w:cs="Calibri"/>
      <w:smallCaps/>
      <w:kern w:val="0"/>
      <w:sz w:val="24"/>
      <w:szCs w:val="22"/>
    </w:rPr>
  </w:style>
  <w:style w:type="table" w:styleId="Tabela-Wspczesny">
    <w:name w:val="Table Contemporary"/>
    <w:basedOn w:val="Standardowy"/>
    <w:uiPriority w:val="99"/>
    <w:rsid w:val="004B6DFC"/>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customStyle="1" w:styleId="Domyslnaczcionkaakapitu">
    <w:name w:val="Domyslna czcionka akapitu"/>
    <w:uiPriority w:val="99"/>
    <w:rsid w:val="004B6DFC"/>
    <w:rPr>
      <w:sz w:val="20"/>
    </w:rPr>
  </w:style>
  <w:style w:type="character" w:customStyle="1" w:styleId="Hiperlacze">
    <w:name w:val="Hiperlacze"/>
    <w:uiPriority w:val="99"/>
    <w:rsid w:val="004B6DFC"/>
    <w:rPr>
      <w:color w:val="0000FF"/>
      <w:sz w:val="20"/>
      <w:u w:val="single"/>
    </w:rPr>
  </w:style>
  <w:style w:type="character" w:customStyle="1" w:styleId="Odwolanieprzypisu">
    <w:name w:val="Odwolanie przypisu"/>
    <w:uiPriority w:val="99"/>
    <w:rsid w:val="004B6DFC"/>
    <w:rPr>
      <w:sz w:val="20"/>
      <w:vertAlign w:val="superscript"/>
    </w:rPr>
  </w:style>
  <w:style w:type="table" w:styleId="Tabela-SieWeb1">
    <w:name w:val="Table Web 1"/>
    <w:basedOn w:val="Standardowy"/>
    <w:uiPriority w:val="99"/>
    <w:rsid w:val="004B6DF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a-Elegancki">
    <w:name w:val="Table Elegant"/>
    <w:basedOn w:val="Standardowy"/>
    <w:uiPriority w:val="99"/>
    <w:rsid w:val="004B6DF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a-Motyw">
    <w:name w:val="Table Theme"/>
    <w:basedOn w:val="Standardowy"/>
    <w:uiPriority w:val="99"/>
    <w:rsid w:val="004B6DF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ytuksiki">
    <w:name w:val="Book Title"/>
    <w:uiPriority w:val="33"/>
    <w:qFormat/>
    <w:rsid w:val="004B6DFC"/>
    <w:rPr>
      <w:rFonts w:ascii="Times New Roman" w:hAnsi="Times New Roman" w:cs="Times New Roman"/>
      <w:b/>
      <w:bCs/>
      <w:smallCaps/>
      <w:spacing w:val="5"/>
      <w:sz w:val="32"/>
      <w:lang w:val="pl-PL"/>
    </w:rPr>
  </w:style>
  <w:style w:type="paragraph" w:customStyle="1" w:styleId="TytuProtokou">
    <w:name w:val="Tytuł Protokołu"/>
    <w:basedOn w:val="Normalny"/>
    <w:link w:val="TytuProtokouZnak"/>
    <w:qFormat/>
    <w:rsid w:val="004B6DFC"/>
    <w:pPr>
      <w:spacing w:line="276" w:lineRule="auto"/>
      <w:jc w:val="center"/>
    </w:pPr>
    <w:rPr>
      <w:b/>
      <w:smallCaps/>
      <w:sz w:val="32"/>
      <w:szCs w:val="22"/>
      <w:lang w:eastAsia="en-US"/>
    </w:rPr>
  </w:style>
  <w:style w:type="character" w:customStyle="1" w:styleId="TytuProtokouZnak">
    <w:name w:val="Tytuł Protokołu Znak"/>
    <w:link w:val="TytuProtokou"/>
    <w:locked/>
    <w:rsid w:val="004B6DFC"/>
    <w:rPr>
      <w:b/>
      <w:smallCaps/>
      <w:sz w:val="32"/>
      <w:szCs w:val="22"/>
      <w:lang w:eastAsia="en-US"/>
    </w:rPr>
  </w:style>
  <w:style w:type="character" w:styleId="Tekstzastpczy">
    <w:name w:val="Placeholder Text"/>
    <w:uiPriority w:val="99"/>
    <w:semiHidden/>
    <w:rsid w:val="004B6DFC"/>
    <w:rPr>
      <w:rFonts w:cs="Times New Roman"/>
      <w:color w:val="808080"/>
    </w:rPr>
  </w:style>
  <w:style w:type="numbering" w:customStyle="1" w:styleId="StylStylPunktowane11ptPogrubienieKonspektynumerowaneTim">
    <w:name w:val="Styl Styl Punktowane 11 pt Pogrubienie + Konspekty numerowane Tim..."/>
    <w:rsid w:val="004B6DFC"/>
    <w:pPr>
      <w:numPr>
        <w:numId w:val="28"/>
      </w:numPr>
    </w:pPr>
  </w:style>
  <w:style w:type="paragraph" w:styleId="Poprawka">
    <w:name w:val="Revision"/>
    <w:hidden/>
    <w:uiPriority w:val="99"/>
    <w:semiHidden/>
    <w:rsid w:val="004B6DFC"/>
    <w:rPr>
      <w:szCs w:val="24"/>
    </w:rPr>
  </w:style>
  <w:style w:type="numbering" w:customStyle="1" w:styleId="Bezlisty4">
    <w:name w:val="Bez listy4"/>
    <w:next w:val="Bezlisty"/>
    <w:uiPriority w:val="99"/>
    <w:semiHidden/>
    <w:unhideWhenUsed/>
    <w:rsid w:val="00CA4FE1"/>
  </w:style>
  <w:style w:type="character" w:customStyle="1" w:styleId="Teksttreci">
    <w:name w:val="Tekst treści_"/>
    <w:link w:val="Teksttreci0"/>
    <w:rsid w:val="00CA4FE1"/>
    <w:rPr>
      <w:sz w:val="23"/>
      <w:szCs w:val="23"/>
      <w:shd w:val="clear" w:color="auto" w:fill="FFFFFF"/>
    </w:rPr>
  </w:style>
  <w:style w:type="paragraph" w:customStyle="1" w:styleId="Teksttreci0">
    <w:name w:val="Tekst treści"/>
    <w:basedOn w:val="Normalny"/>
    <w:link w:val="Teksttreci"/>
    <w:rsid w:val="00CA4FE1"/>
    <w:pPr>
      <w:widowControl w:val="0"/>
      <w:shd w:val="clear" w:color="auto" w:fill="FFFFFF"/>
      <w:spacing w:line="0" w:lineRule="atLeast"/>
      <w:ind w:hanging="860"/>
      <w:jc w:val="both"/>
    </w:pPr>
    <w:rPr>
      <w:sz w:val="23"/>
      <w:szCs w:val="23"/>
    </w:rPr>
  </w:style>
  <w:style w:type="paragraph" w:customStyle="1" w:styleId="SIWZp1">
    <w:name w:val="SIWZ p1."/>
    <w:basedOn w:val="Normalny"/>
    <w:link w:val="SIWZp1Znak"/>
    <w:qFormat/>
    <w:rsid w:val="00166B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120"/>
      <w:jc w:val="both"/>
      <w:textAlignment w:val="baseline"/>
    </w:pPr>
  </w:style>
  <w:style w:type="character" w:customStyle="1" w:styleId="SIWZp1Znak">
    <w:name w:val="SIWZ p1. Znak"/>
    <w:link w:val="SIWZp1"/>
    <w:rsid w:val="00166B1B"/>
    <w:rPr>
      <w:sz w:val="24"/>
      <w:szCs w:val="24"/>
    </w:rPr>
  </w:style>
  <w:style w:type="numbering" w:customStyle="1" w:styleId="NBPpunktoryobrazkowe">
    <w:name w:val="NBP punktory obrazkowe"/>
    <w:uiPriority w:val="99"/>
    <w:rsid w:val="0016531D"/>
    <w:pPr>
      <w:numPr>
        <w:numId w:val="44"/>
      </w:numPr>
    </w:pPr>
  </w:style>
  <w:style w:type="paragraph" w:customStyle="1" w:styleId="Listawypunktowana">
    <w:name w:val="Lista wypunktowana"/>
    <w:basedOn w:val="Normalny"/>
    <w:qFormat/>
    <w:rsid w:val="0016531D"/>
    <w:pPr>
      <w:numPr>
        <w:numId w:val="45"/>
      </w:numPr>
      <w:tabs>
        <w:tab w:val="clear" w:pos="709"/>
        <w:tab w:val="num" w:pos="360"/>
      </w:tabs>
      <w:spacing w:after="200" w:line="276" w:lineRule="auto"/>
      <w:ind w:left="360" w:hanging="360"/>
      <w:contextualSpacing/>
    </w:pPr>
    <w:rPr>
      <w:rFonts w:ascii="Palatino Linotype" w:eastAsia="Palatino Linotype" w:hAnsi="Palatino Linotype"/>
      <w:sz w:val="22"/>
      <w:szCs w:val="19"/>
      <w:lang w:eastAsia="en-US"/>
    </w:rPr>
  </w:style>
  <w:style w:type="character" w:customStyle="1" w:styleId="NagwekZnak2">
    <w:name w:val="Nagłówek Znak2"/>
    <w:aliases w:val="Nagłówek Znak1 Znak,Nagłówek Znak Znak Znak,Nagłówek Znak Znak1"/>
    <w:rsid w:val="001064EB"/>
    <w:rPr>
      <w:rFonts w:ascii="Times New Roman" w:eastAsia="Times New Roman" w:hAnsi="Times New Roman" w:cs="Times New Roman"/>
      <w:sz w:val="20"/>
      <w:szCs w:val="20"/>
      <w:lang w:eastAsia="pl-PL"/>
    </w:rPr>
  </w:style>
  <w:style w:type="numbering" w:customStyle="1" w:styleId="1111112">
    <w:name w:val="1 / 1.1 / 1.1.12"/>
    <w:basedOn w:val="Bezlisty"/>
    <w:next w:val="111111"/>
    <w:rsid w:val="00FA1343"/>
  </w:style>
  <w:style w:type="numbering" w:styleId="111111">
    <w:name w:val="Outline List 2"/>
    <w:basedOn w:val="Bezlisty"/>
    <w:rsid w:val="00FA1343"/>
    <w:pPr>
      <w:numPr>
        <w:numId w:val="47"/>
      </w:numPr>
    </w:pPr>
  </w:style>
  <w:style w:type="numbering" w:customStyle="1" w:styleId="1111115">
    <w:name w:val="1 / 1.1 / 1.1.15"/>
    <w:basedOn w:val="Bezlisty"/>
    <w:next w:val="111111"/>
    <w:rsid w:val="00FA1343"/>
    <w:pPr>
      <w:numPr>
        <w:numId w:val="48"/>
      </w:numPr>
    </w:pPr>
  </w:style>
  <w:style w:type="paragraph" w:styleId="Bezodstpw">
    <w:name w:val="No Spacing"/>
    <w:link w:val="BezodstpwZnak"/>
    <w:uiPriority w:val="99"/>
    <w:qFormat/>
    <w:rsid w:val="001B7E52"/>
    <w:rPr>
      <w:rFonts w:ascii="Calibri" w:hAnsi="Calibri"/>
      <w:sz w:val="22"/>
      <w:szCs w:val="22"/>
      <w:lang w:eastAsia="en-US"/>
    </w:rPr>
  </w:style>
  <w:style w:type="character" w:customStyle="1" w:styleId="BezodstpwZnak">
    <w:name w:val="Bez odstępów Znak"/>
    <w:link w:val="Bezodstpw"/>
    <w:uiPriority w:val="99"/>
    <w:rsid w:val="001B7E52"/>
    <w:rPr>
      <w:rFonts w:ascii="Calibri" w:hAnsi="Calibri"/>
      <w:sz w:val="22"/>
      <w:szCs w:val="22"/>
      <w:lang w:eastAsia="en-US"/>
    </w:rPr>
  </w:style>
  <w:style w:type="paragraph" w:styleId="Cytatintensywny">
    <w:name w:val="Intense Quote"/>
    <w:basedOn w:val="Normalny"/>
    <w:next w:val="Normalny"/>
    <w:link w:val="CytatintensywnyZnak"/>
    <w:uiPriority w:val="30"/>
    <w:qFormat/>
    <w:rsid w:val="00A815F1"/>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A815F1"/>
    <w:rPr>
      <w:b/>
      <w:bCs/>
      <w:i/>
      <w:iCs/>
      <w:color w:val="4F81BD" w:themeColor="accent1"/>
      <w:sz w:val="24"/>
      <w:szCs w:val="24"/>
    </w:rPr>
  </w:style>
  <w:style w:type="character" w:customStyle="1" w:styleId="DefaultZnak">
    <w:name w:val="Default Znak"/>
    <w:rsid w:val="00B54CE0"/>
    <w:rPr>
      <w:color w:val="000000"/>
      <w:sz w:val="24"/>
      <w:szCs w:val="24"/>
      <w:lang w:val="pl-PL" w:eastAsia="pl-PL" w:bidi="ar-SA"/>
    </w:rPr>
  </w:style>
  <w:style w:type="character" w:customStyle="1" w:styleId="Tekstpodstawowy2Znak1">
    <w:name w:val="Tekst podstawowy 2 Znak1"/>
    <w:aliases w:val="Tekst podstawowy 2 Znak Znak"/>
    <w:semiHidden/>
    <w:locked/>
    <w:rsid w:val="00B54CE0"/>
    <w:rPr>
      <w:sz w:val="24"/>
      <w:szCs w:val="24"/>
      <w:lang w:val="pl-PL" w:eastAsia="pl-PL" w:bidi="ar-SA"/>
    </w:rPr>
  </w:style>
  <w:style w:type="paragraph" w:customStyle="1" w:styleId="TekstpodstawowyF2ndradbodytextF21F22F211headingtxt">
    <w:name w:val="Tekst podstawowy.(F2).ändrad.body text.(F2)1.(F2)2.(F2)11.heading_txt"/>
    <w:basedOn w:val="Normalny"/>
    <w:rsid w:val="00B54CE0"/>
    <w:pPr>
      <w:jc w:val="both"/>
    </w:pPr>
    <w:rPr>
      <w:rFonts w:ascii="Arial" w:hAnsi="Arial"/>
      <w:szCs w:val="20"/>
    </w:rPr>
  </w:style>
  <w:style w:type="paragraph" w:customStyle="1" w:styleId="Styl">
    <w:name w:val="Styl"/>
    <w:basedOn w:val="Normalny"/>
    <w:next w:val="Nagwek"/>
    <w:rsid w:val="00B54CE0"/>
    <w:pPr>
      <w:tabs>
        <w:tab w:val="center" w:pos="4536"/>
        <w:tab w:val="right" w:pos="9072"/>
      </w:tabs>
    </w:pPr>
  </w:style>
  <w:style w:type="paragraph" w:customStyle="1" w:styleId="Styl2Znak">
    <w:name w:val="Styl2 Znak"/>
    <w:basedOn w:val="Normalny"/>
    <w:link w:val="Styl2ZnakZnak"/>
    <w:qFormat/>
    <w:rsid w:val="00B54CE0"/>
    <w:pPr>
      <w:numPr>
        <w:numId w:val="52"/>
      </w:numPr>
      <w:tabs>
        <w:tab w:val="left" w:pos="851"/>
      </w:tabs>
      <w:overflowPunct w:val="0"/>
      <w:autoSpaceDE w:val="0"/>
      <w:autoSpaceDN w:val="0"/>
      <w:adjustRightInd w:val="0"/>
      <w:jc w:val="both"/>
      <w:textAlignment w:val="baseline"/>
    </w:pPr>
    <w:rPr>
      <w:bCs/>
    </w:rPr>
  </w:style>
  <w:style w:type="character" w:customStyle="1" w:styleId="Styl2ZnakZnak">
    <w:name w:val="Styl2 Znak Znak"/>
    <w:link w:val="Styl2Znak"/>
    <w:rsid w:val="00B54CE0"/>
    <w:rPr>
      <w:bCs/>
      <w:sz w:val="24"/>
      <w:szCs w:val="24"/>
    </w:rPr>
  </w:style>
  <w:style w:type="paragraph" w:customStyle="1" w:styleId="Styl5">
    <w:name w:val="Styl5"/>
    <w:basedOn w:val="Normalny"/>
    <w:link w:val="Styl5Znak"/>
    <w:qFormat/>
    <w:rsid w:val="00B54CE0"/>
    <w:pPr>
      <w:numPr>
        <w:numId w:val="49"/>
      </w:numPr>
      <w:tabs>
        <w:tab w:val="left" w:pos="851"/>
      </w:tabs>
      <w:autoSpaceDE w:val="0"/>
      <w:autoSpaceDN w:val="0"/>
      <w:adjustRightInd w:val="0"/>
      <w:jc w:val="both"/>
    </w:pPr>
  </w:style>
  <w:style w:type="character" w:customStyle="1" w:styleId="Styl5Znak">
    <w:name w:val="Styl5 Znak"/>
    <w:link w:val="Styl5"/>
    <w:rsid w:val="00B54CE0"/>
    <w:rPr>
      <w:sz w:val="24"/>
      <w:szCs w:val="24"/>
    </w:rPr>
  </w:style>
  <w:style w:type="paragraph" w:customStyle="1" w:styleId="Styl6">
    <w:name w:val="Styl6"/>
    <w:basedOn w:val="Normalny"/>
    <w:link w:val="Styl6Znak"/>
    <w:qFormat/>
    <w:rsid w:val="00B54CE0"/>
    <w:pPr>
      <w:numPr>
        <w:numId w:val="53"/>
      </w:numPr>
      <w:tabs>
        <w:tab w:val="left" w:pos="993"/>
      </w:tabs>
      <w:jc w:val="both"/>
    </w:pPr>
    <w:rPr>
      <w:iCs/>
    </w:rPr>
  </w:style>
  <w:style w:type="character" w:customStyle="1" w:styleId="Styl6Znak">
    <w:name w:val="Styl6 Znak"/>
    <w:link w:val="Styl6"/>
    <w:rsid w:val="00B54CE0"/>
    <w:rPr>
      <w:iCs/>
      <w:sz w:val="24"/>
      <w:szCs w:val="24"/>
    </w:rPr>
  </w:style>
  <w:style w:type="paragraph" w:customStyle="1" w:styleId="Styl7">
    <w:name w:val="Styl7"/>
    <w:basedOn w:val="Normalny"/>
    <w:link w:val="Styl7Znak"/>
    <w:qFormat/>
    <w:rsid w:val="00B54CE0"/>
    <w:pPr>
      <w:numPr>
        <w:numId w:val="54"/>
      </w:numPr>
      <w:tabs>
        <w:tab w:val="left" w:pos="993"/>
      </w:tabs>
      <w:jc w:val="both"/>
    </w:pPr>
    <w:rPr>
      <w:iCs/>
    </w:rPr>
  </w:style>
  <w:style w:type="character" w:customStyle="1" w:styleId="Styl7Znak">
    <w:name w:val="Styl7 Znak"/>
    <w:link w:val="Styl7"/>
    <w:rsid w:val="00B54CE0"/>
    <w:rPr>
      <w:iCs/>
      <w:sz w:val="24"/>
      <w:szCs w:val="24"/>
    </w:rPr>
  </w:style>
  <w:style w:type="paragraph" w:customStyle="1" w:styleId="Styl8">
    <w:name w:val="Styl8"/>
    <w:basedOn w:val="Normalny"/>
    <w:link w:val="Styl8Znak"/>
    <w:qFormat/>
    <w:rsid w:val="00B54CE0"/>
    <w:pPr>
      <w:numPr>
        <w:numId w:val="50"/>
      </w:numPr>
      <w:tabs>
        <w:tab w:val="left" w:pos="993"/>
      </w:tabs>
      <w:autoSpaceDE w:val="0"/>
      <w:autoSpaceDN w:val="0"/>
      <w:adjustRightInd w:val="0"/>
      <w:jc w:val="both"/>
    </w:pPr>
  </w:style>
  <w:style w:type="character" w:customStyle="1" w:styleId="Styl8Znak">
    <w:name w:val="Styl8 Znak"/>
    <w:link w:val="Styl8"/>
    <w:rsid w:val="00B54CE0"/>
    <w:rPr>
      <w:sz w:val="24"/>
      <w:szCs w:val="24"/>
    </w:rPr>
  </w:style>
  <w:style w:type="paragraph" w:customStyle="1" w:styleId="Styl9">
    <w:name w:val="Styl9"/>
    <w:basedOn w:val="Normalny"/>
    <w:link w:val="Styl9Znak"/>
    <w:qFormat/>
    <w:rsid w:val="00B54CE0"/>
    <w:pPr>
      <w:numPr>
        <w:numId w:val="55"/>
      </w:numPr>
      <w:tabs>
        <w:tab w:val="left" w:pos="993"/>
      </w:tabs>
      <w:autoSpaceDE w:val="0"/>
      <w:autoSpaceDN w:val="0"/>
      <w:adjustRightInd w:val="0"/>
      <w:spacing w:after="240"/>
      <w:jc w:val="both"/>
    </w:pPr>
  </w:style>
  <w:style w:type="character" w:customStyle="1" w:styleId="Styl9Znak">
    <w:name w:val="Styl9 Znak"/>
    <w:link w:val="Styl9"/>
    <w:rsid w:val="00B54CE0"/>
    <w:rPr>
      <w:sz w:val="24"/>
      <w:szCs w:val="24"/>
    </w:rPr>
  </w:style>
  <w:style w:type="paragraph" w:customStyle="1" w:styleId="Styl10">
    <w:name w:val="Styl10"/>
    <w:basedOn w:val="Default"/>
    <w:link w:val="Styl10Znak"/>
    <w:qFormat/>
    <w:rsid w:val="00B54CE0"/>
    <w:pPr>
      <w:widowControl/>
      <w:numPr>
        <w:numId w:val="51"/>
      </w:numPr>
      <w:tabs>
        <w:tab w:val="left" w:pos="851"/>
      </w:tabs>
      <w:jc w:val="both"/>
    </w:pPr>
  </w:style>
  <w:style w:type="character" w:customStyle="1" w:styleId="Styl10Znak">
    <w:name w:val="Styl10 Znak"/>
    <w:basedOn w:val="DefaultZnak"/>
    <w:link w:val="Styl10"/>
    <w:rsid w:val="00B54CE0"/>
    <w:rPr>
      <w:color w:val="000000"/>
      <w:sz w:val="24"/>
      <w:szCs w:val="24"/>
      <w:lang w:val="pl-PL" w:eastAsia="pl-PL" w:bidi="ar-SA"/>
    </w:rPr>
  </w:style>
  <w:style w:type="paragraph" w:customStyle="1" w:styleId="Styl4">
    <w:name w:val="Styl4"/>
    <w:basedOn w:val="Nagwek3"/>
    <w:link w:val="Styl4Znak"/>
    <w:qFormat/>
    <w:rsid w:val="00B54CE0"/>
    <w:pPr>
      <w:keepLines/>
      <w:numPr>
        <w:numId w:val="56"/>
      </w:numPr>
      <w:tabs>
        <w:tab w:val="num" w:pos="360"/>
        <w:tab w:val="num" w:pos="720"/>
      </w:tabs>
      <w:spacing w:before="200" w:after="0"/>
      <w:jc w:val="both"/>
    </w:pPr>
    <w:rPr>
      <w:rFonts w:ascii="Calibri" w:eastAsia="Calibri" w:hAnsi="Calibri" w:cs="Times New Roman"/>
      <w:sz w:val="22"/>
      <w:szCs w:val="24"/>
      <w:lang w:eastAsia="en-US"/>
    </w:rPr>
  </w:style>
  <w:style w:type="character" w:customStyle="1" w:styleId="Styl4Znak">
    <w:name w:val="Styl4 Znak"/>
    <w:link w:val="Styl4"/>
    <w:rsid w:val="00B54CE0"/>
    <w:rPr>
      <w:rFonts w:ascii="Calibri" w:eastAsia="Calibri" w:hAnsi="Calibri"/>
      <w:b/>
      <w:bCs/>
      <w:sz w:val="22"/>
      <w:szCs w:val="24"/>
      <w:lang w:eastAsia="en-US"/>
    </w:rPr>
  </w:style>
  <w:style w:type="character" w:customStyle="1" w:styleId="Znak7">
    <w:name w:val="Znak7"/>
    <w:rsid w:val="00B54CE0"/>
    <w:rPr>
      <w:rFonts w:ascii="Arial" w:hAnsi="Arial"/>
      <w:b/>
      <w:bCs/>
      <w:sz w:val="22"/>
      <w:szCs w:val="26"/>
      <w:lang w:val="pl-PL" w:eastAsia="en-US" w:bidi="ar-SA"/>
    </w:rPr>
  </w:style>
  <w:style w:type="character" w:customStyle="1" w:styleId="Znak8">
    <w:name w:val="Znak8"/>
    <w:rsid w:val="00B54CE0"/>
    <w:rPr>
      <w:rFonts w:ascii="Arial" w:hAnsi="Arial"/>
      <w:b/>
      <w:bCs/>
      <w:kern w:val="32"/>
      <w:sz w:val="24"/>
      <w:szCs w:val="32"/>
      <w:lang w:val="pl-PL" w:eastAsia="en-US" w:bidi="ar-SA"/>
    </w:rPr>
  </w:style>
  <w:style w:type="character" w:styleId="Pogrubienie">
    <w:name w:val="Strong"/>
    <w:uiPriority w:val="22"/>
    <w:qFormat/>
    <w:rsid w:val="00B54CE0"/>
    <w:rPr>
      <w:b/>
      <w:bCs/>
    </w:rPr>
  </w:style>
  <w:style w:type="character" w:styleId="Uwydatnienie">
    <w:name w:val="Emphasis"/>
    <w:uiPriority w:val="20"/>
    <w:qFormat/>
    <w:rsid w:val="00B54CE0"/>
    <w:rPr>
      <w:i/>
      <w:iCs/>
    </w:rPr>
  </w:style>
  <w:style w:type="table" w:customStyle="1" w:styleId="Tabela-Siatka1">
    <w:name w:val="Tabela - Siatka1"/>
    <w:basedOn w:val="Standardowy"/>
    <w:next w:val="Tabela-Siatka"/>
    <w:uiPriority w:val="99"/>
    <w:rsid w:val="00B54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490426FA1F417B964E942E3A6CE9DE">
    <w:name w:val="CE490426FA1F417B964E942E3A6CE9DE"/>
    <w:rsid w:val="00B54CE0"/>
    <w:pPr>
      <w:spacing w:after="200" w:line="276" w:lineRule="auto"/>
    </w:pPr>
    <w:rPr>
      <w:rFonts w:ascii="Calibri" w:hAnsi="Calibri"/>
      <w:sz w:val="22"/>
      <w:szCs w:val="22"/>
    </w:rPr>
  </w:style>
  <w:style w:type="paragraph" w:customStyle="1" w:styleId="7F164CA3BF9C4373845ECB452A5D9922">
    <w:name w:val="7F164CA3BF9C4373845ECB452A5D9922"/>
    <w:rsid w:val="00B54CE0"/>
    <w:pPr>
      <w:spacing w:after="200" w:line="276" w:lineRule="auto"/>
    </w:pPr>
    <w:rPr>
      <w:rFonts w:ascii="Calibri" w:hAnsi="Calibri"/>
      <w:sz w:val="22"/>
      <w:szCs w:val="22"/>
    </w:rPr>
  </w:style>
  <w:style w:type="table" w:customStyle="1" w:styleId="Tabela-Siatka2">
    <w:name w:val="Tabela - Siatka2"/>
    <w:basedOn w:val="Standardowy"/>
    <w:next w:val="Tabela-Siatka"/>
    <w:uiPriority w:val="59"/>
    <w:rsid w:val="00B54CE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20"/>
    <w:basedOn w:val="Normalny"/>
    <w:uiPriority w:val="99"/>
    <w:rsid w:val="00B54CE0"/>
    <w:pPr>
      <w:widowControl w:val="0"/>
      <w:autoSpaceDE w:val="0"/>
      <w:autoSpaceDN w:val="0"/>
      <w:adjustRightInd w:val="0"/>
      <w:spacing w:line="303" w:lineRule="exact"/>
      <w:jc w:val="both"/>
    </w:pPr>
    <w:rPr>
      <w:rFonts w:ascii="Arial Unicode MS" w:eastAsia="Arial Unicode MS" w:hAnsi="Calibri" w:cs="Arial Unicode MS"/>
    </w:rPr>
  </w:style>
  <w:style w:type="paragraph" w:customStyle="1" w:styleId="ramkaipunkt">
    <w:name w:val="ramka i punkt"/>
    <w:basedOn w:val="Normalny"/>
    <w:link w:val="ramkaipunktZnak"/>
    <w:qFormat/>
    <w:rsid w:val="00B54CE0"/>
    <w:pPr>
      <w:widowControl w:val="0"/>
      <w:pBdr>
        <w:top w:val="single" w:sz="4" w:space="1" w:color="auto"/>
        <w:left w:val="single" w:sz="4" w:space="4" w:color="auto"/>
        <w:bottom w:val="single" w:sz="4" w:space="1" w:color="auto"/>
        <w:right w:val="single" w:sz="4" w:space="4" w:color="auto"/>
      </w:pBdr>
      <w:tabs>
        <w:tab w:val="num" w:pos="57"/>
      </w:tabs>
      <w:adjustRightInd w:val="0"/>
      <w:spacing w:before="120"/>
      <w:ind w:left="284" w:hanging="284"/>
      <w:jc w:val="both"/>
      <w:textAlignment w:val="baseline"/>
    </w:pPr>
    <w:rPr>
      <w:iCs/>
    </w:rPr>
  </w:style>
  <w:style w:type="character" w:customStyle="1" w:styleId="ramkaipunktZnak">
    <w:name w:val="ramka i punkt Znak"/>
    <w:link w:val="ramkaipunkt"/>
    <w:rsid w:val="00B54CE0"/>
    <w:rPr>
      <w:iCs/>
      <w:sz w:val="24"/>
      <w:szCs w:val="24"/>
    </w:rPr>
  </w:style>
  <w:style w:type="paragraph" w:customStyle="1" w:styleId="SIWZ11">
    <w:name w:val="SIWZ1.1."/>
    <w:basedOn w:val="Normalny"/>
    <w:link w:val="SIWZ11Znak"/>
    <w:qFormat/>
    <w:rsid w:val="00B54CE0"/>
    <w:pPr>
      <w:widowControl w:val="0"/>
      <w:numPr>
        <w:ilvl w:val="1"/>
        <w:numId w:val="57"/>
      </w:numPr>
      <w:tabs>
        <w:tab w:val="left" w:pos="1080"/>
      </w:tabs>
      <w:overflowPunct w:val="0"/>
      <w:autoSpaceDE w:val="0"/>
      <w:autoSpaceDN w:val="0"/>
      <w:adjustRightInd w:val="0"/>
      <w:spacing w:before="120"/>
      <w:jc w:val="both"/>
      <w:textAlignment w:val="baseline"/>
    </w:pPr>
    <w:rPr>
      <w:bCs/>
    </w:rPr>
  </w:style>
  <w:style w:type="character" w:customStyle="1" w:styleId="SIWZ11Znak">
    <w:name w:val="SIWZ1.1. Znak"/>
    <w:link w:val="SIWZ11"/>
    <w:rsid w:val="00B54CE0"/>
    <w:rPr>
      <w:bCs/>
      <w:sz w:val="24"/>
      <w:szCs w:val="24"/>
    </w:rPr>
  </w:style>
  <w:style w:type="character" w:customStyle="1" w:styleId="apple-converted-space">
    <w:name w:val="apple-converted-space"/>
    <w:rsid w:val="00B54CE0"/>
  </w:style>
  <w:style w:type="paragraph" w:customStyle="1" w:styleId="Stopka2">
    <w:name w:val="Stopka2"/>
    <w:rsid w:val="00B54CE0"/>
    <w:pPr>
      <w:widowControl w:val="0"/>
      <w:adjustRightInd w:val="0"/>
      <w:spacing w:line="360" w:lineRule="atLeast"/>
      <w:jc w:val="both"/>
      <w:textAlignment w:val="baseline"/>
    </w:pPr>
    <w:rPr>
      <w:color w:val="000000"/>
      <w:sz w:val="24"/>
      <w:szCs w:val="24"/>
    </w:rPr>
  </w:style>
  <w:style w:type="numbering" w:customStyle="1" w:styleId="Bezlisty11">
    <w:name w:val="Bez listy11"/>
    <w:next w:val="Bezlisty"/>
    <w:uiPriority w:val="99"/>
    <w:semiHidden/>
    <w:unhideWhenUsed/>
    <w:rsid w:val="00B54CE0"/>
  </w:style>
  <w:style w:type="paragraph" w:customStyle="1" w:styleId="ZnakZnakZnakZnakZnakZnakZnak">
    <w:name w:val="Znak Znak Znak Znak Znak Znak Znak"/>
    <w:basedOn w:val="Normalny"/>
    <w:rsid w:val="00B54CE0"/>
  </w:style>
  <w:style w:type="table" w:customStyle="1" w:styleId="Tabela-Siatka3">
    <w:name w:val="Tabela - Siatka3"/>
    <w:basedOn w:val="Standardowy"/>
    <w:next w:val="Tabela-Siatka"/>
    <w:rsid w:val="00B54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TextChar">
    <w:name w:val="H1 Text Char"/>
    <w:link w:val="H1Text"/>
    <w:rsid w:val="00B54CE0"/>
    <w:rPr>
      <w:rFonts w:ascii="Arial" w:hAnsi="Arial" w:cs="Arial"/>
      <w:sz w:val="24"/>
      <w:szCs w:val="24"/>
    </w:rPr>
  </w:style>
  <w:style w:type="paragraph" w:customStyle="1" w:styleId="H2ListBullet">
    <w:name w:val="H2 List Bullet"/>
    <w:basedOn w:val="Normalny"/>
    <w:rsid w:val="00B54CE0"/>
    <w:pPr>
      <w:tabs>
        <w:tab w:val="left" w:pos="1224"/>
        <w:tab w:val="left" w:pos="1260"/>
      </w:tabs>
      <w:spacing w:after="60"/>
      <w:ind w:left="1202" w:hanging="340"/>
      <w:jc w:val="both"/>
    </w:pPr>
    <w:rPr>
      <w:rFonts w:ascii="Arial" w:hAnsi="Arial" w:cs="Arial"/>
      <w:sz w:val="20"/>
      <w:szCs w:val="20"/>
    </w:rPr>
  </w:style>
  <w:style w:type="paragraph" w:customStyle="1" w:styleId="ZnakZnakZnakZnakZnakZnakZnakZnakZnakZnak1">
    <w:name w:val="Znak Znak Znak Znak Znak Znak Znak Znak Znak Znak1"/>
    <w:basedOn w:val="Normalny"/>
    <w:rsid w:val="00B54CE0"/>
  </w:style>
  <w:style w:type="paragraph" w:customStyle="1" w:styleId="Tekstpodstawowy31">
    <w:name w:val="Tekst podstawowy 31"/>
    <w:basedOn w:val="Normalny"/>
    <w:uiPriority w:val="99"/>
    <w:rsid w:val="00B54CE0"/>
    <w:pPr>
      <w:widowControl w:val="0"/>
      <w:adjustRightInd w:val="0"/>
      <w:spacing w:line="360" w:lineRule="atLeast"/>
      <w:jc w:val="both"/>
      <w:textAlignment w:val="baseline"/>
    </w:pPr>
    <w:rPr>
      <w:b/>
      <w:szCs w:val="20"/>
    </w:rPr>
  </w:style>
  <w:style w:type="character" w:customStyle="1" w:styleId="TekstprzypisukocowegoZnak1">
    <w:name w:val="Tekst przypisu końcowego Znak1"/>
    <w:basedOn w:val="Domylnaczcionkaakapitu"/>
    <w:uiPriority w:val="99"/>
    <w:rsid w:val="00B54CE0"/>
    <w:rPr>
      <w:sz w:val="20"/>
      <w:szCs w:val="20"/>
    </w:rPr>
  </w:style>
  <w:style w:type="character" w:customStyle="1" w:styleId="TekstkomentarzaZnak1">
    <w:name w:val="Tekst komentarza Znak1"/>
    <w:basedOn w:val="Domylnaczcionkaakapitu"/>
    <w:uiPriority w:val="99"/>
    <w:rsid w:val="00B54CE0"/>
    <w:rPr>
      <w:sz w:val="20"/>
      <w:szCs w:val="20"/>
    </w:rPr>
  </w:style>
  <w:style w:type="character" w:customStyle="1" w:styleId="TekstdymkaZnak1">
    <w:name w:val="Tekst dymka Znak1"/>
    <w:uiPriority w:val="99"/>
    <w:semiHidden/>
    <w:rsid w:val="00B54CE0"/>
    <w:rPr>
      <w:rFonts w:ascii="Tahoma" w:eastAsia="Times New Roman" w:hAnsi="Tahoma" w:cs="Tahoma"/>
      <w:sz w:val="16"/>
      <w:szCs w:val="16"/>
      <w:lang w:eastAsia="pl-PL"/>
    </w:rPr>
  </w:style>
  <w:style w:type="character" w:customStyle="1" w:styleId="ZnakZnak22">
    <w:name w:val="Znak Znak22"/>
    <w:locked/>
    <w:rsid w:val="00B54CE0"/>
    <w:rPr>
      <w:rFonts w:ascii="Arial" w:hAnsi="Arial" w:cs="Arial"/>
      <w:b/>
      <w:bCs/>
      <w:kern w:val="32"/>
      <w:sz w:val="32"/>
      <w:szCs w:val="32"/>
      <w:lang w:val="pl-PL" w:eastAsia="pl-PL" w:bidi="ar-SA"/>
    </w:rPr>
  </w:style>
  <w:style w:type="character" w:customStyle="1" w:styleId="ZnakZnak21">
    <w:name w:val="Znak Znak21"/>
    <w:rsid w:val="00B54CE0"/>
    <w:rPr>
      <w:b/>
      <w:sz w:val="28"/>
      <w:szCs w:val="24"/>
      <w:lang w:val="pl-PL" w:eastAsia="pl-PL" w:bidi="ar-SA"/>
    </w:rPr>
  </w:style>
  <w:style w:type="character" w:customStyle="1" w:styleId="ZnakZnak20">
    <w:name w:val="Znak Znak20"/>
    <w:rsid w:val="00B54CE0"/>
    <w:rPr>
      <w:rFonts w:ascii="Arial" w:hAnsi="Arial" w:cs="Arial"/>
      <w:b/>
      <w:bCs/>
      <w:sz w:val="28"/>
      <w:szCs w:val="28"/>
      <w:lang w:val="pl-PL" w:eastAsia="pl-PL" w:bidi="ar-SA"/>
    </w:rPr>
  </w:style>
  <w:style w:type="character" w:customStyle="1" w:styleId="ZnakZnak17">
    <w:name w:val="Znak Znak17"/>
    <w:rsid w:val="00B54CE0"/>
    <w:rPr>
      <w:b/>
      <w:bCs/>
      <w:i/>
      <w:iCs/>
      <w:sz w:val="26"/>
      <w:szCs w:val="26"/>
      <w:lang w:val="pl-PL" w:eastAsia="pl-PL" w:bidi="ar-SA"/>
    </w:rPr>
  </w:style>
  <w:style w:type="character" w:customStyle="1" w:styleId="ZnakZnak16">
    <w:name w:val="Znak Znak16"/>
    <w:rsid w:val="00B54CE0"/>
    <w:rPr>
      <w:b/>
      <w:i/>
      <w:sz w:val="28"/>
      <w:lang w:val="pl-PL" w:eastAsia="pl-PL" w:bidi="ar-SA"/>
    </w:rPr>
  </w:style>
  <w:style w:type="paragraph" w:customStyle="1" w:styleId="ZnakZnak1Znak">
    <w:name w:val="Znak Znak1 Znak"/>
    <w:basedOn w:val="Normalny"/>
    <w:autoRedefine/>
    <w:rsid w:val="00B54CE0"/>
    <w:pPr>
      <w:widowControl w:val="0"/>
      <w:adjustRightInd w:val="0"/>
      <w:spacing w:line="360" w:lineRule="atLeast"/>
      <w:ind w:left="360" w:hanging="360"/>
      <w:jc w:val="both"/>
      <w:textAlignment w:val="baseline"/>
    </w:pPr>
    <w:rPr>
      <w:lang w:val="en-US" w:eastAsia="en-US"/>
    </w:rPr>
  </w:style>
  <w:style w:type="paragraph" w:customStyle="1" w:styleId="ZnakZnak1ZnakZnakZnakZnakZnakZnakZnakZnakZnakZnakZnakZnakZnakZnakZnak">
    <w:name w:val="Znak Znak1 Znak Znak Znak Znak Znak Znak Znak Znak Znak Znak Znak Znak Znak Znak Znak"/>
    <w:basedOn w:val="Normalny"/>
    <w:autoRedefine/>
    <w:rsid w:val="00B54CE0"/>
    <w:pPr>
      <w:widowControl w:val="0"/>
      <w:adjustRightInd w:val="0"/>
      <w:spacing w:line="360" w:lineRule="atLeast"/>
      <w:ind w:left="360" w:hanging="360"/>
      <w:jc w:val="both"/>
      <w:textAlignment w:val="baseline"/>
    </w:pPr>
    <w:rPr>
      <w:lang w:val="en-US" w:eastAsia="en-US"/>
    </w:rPr>
  </w:style>
  <w:style w:type="paragraph" w:customStyle="1" w:styleId="ZnakZnakZnakZnakZnak1">
    <w:name w:val="Znak Znak Znak Znak Znak1"/>
    <w:basedOn w:val="Normalny"/>
    <w:autoRedefine/>
    <w:rsid w:val="00B54CE0"/>
    <w:pPr>
      <w:widowControl w:val="0"/>
      <w:adjustRightInd w:val="0"/>
      <w:spacing w:line="360" w:lineRule="atLeast"/>
      <w:jc w:val="both"/>
      <w:textAlignment w:val="baseline"/>
    </w:pPr>
    <w:rPr>
      <w:lang w:val="en-US" w:eastAsia="en-US"/>
    </w:rPr>
  </w:style>
  <w:style w:type="character" w:customStyle="1" w:styleId="ZnakZnak18">
    <w:name w:val="Znak Znak18"/>
    <w:rsid w:val="00B54CE0"/>
    <w:rPr>
      <w:rFonts w:eastAsia="Times New Roman"/>
      <w:b/>
      <w:bCs/>
      <w:kern w:val="32"/>
      <w:sz w:val="32"/>
      <w:szCs w:val="32"/>
      <w:lang w:eastAsia="pl-PL"/>
    </w:rPr>
  </w:style>
  <w:style w:type="paragraph" w:customStyle="1" w:styleId="xl88">
    <w:name w:val="xl88"/>
    <w:basedOn w:val="Normalny"/>
    <w:rsid w:val="00B54CE0"/>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89">
    <w:name w:val="xl89"/>
    <w:basedOn w:val="Normalny"/>
    <w:rsid w:val="00B54CE0"/>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90">
    <w:name w:val="xl90"/>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w:hAnsi="Arial" w:cs="Arial"/>
      <w:sz w:val="18"/>
      <w:szCs w:val="18"/>
    </w:rPr>
  </w:style>
  <w:style w:type="paragraph" w:customStyle="1" w:styleId="xl91">
    <w:name w:val="xl91"/>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w:hAnsi="Arial" w:cs="Arial"/>
      <w:b/>
      <w:bCs/>
      <w:sz w:val="18"/>
      <w:szCs w:val="18"/>
    </w:rPr>
  </w:style>
  <w:style w:type="paragraph" w:customStyle="1" w:styleId="xl92">
    <w:name w:val="xl92"/>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93">
    <w:name w:val="xl93"/>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94">
    <w:name w:val="xl94"/>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95">
    <w:name w:val="xl95"/>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style>
  <w:style w:type="paragraph" w:customStyle="1" w:styleId="xl96">
    <w:name w:val="xl96"/>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97">
    <w:name w:val="xl97"/>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style>
  <w:style w:type="paragraph" w:customStyle="1" w:styleId="xl98">
    <w:name w:val="xl98"/>
    <w:basedOn w:val="Normalny"/>
    <w:rsid w:val="00B54CE0"/>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both"/>
      <w:textAlignment w:val="baseline"/>
    </w:pPr>
  </w:style>
  <w:style w:type="paragraph" w:customStyle="1" w:styleId="xl99">
    <w:name w:val="xl99"/>
    <w:basedOn w:val="Normalny"/>
    <w:rsid w:val="00B54CE0"/>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top"/>
    </w:pPr>
    <w:rPr>
      <w:rFonts w:ascii="Arial" w:hAnsi="Arial" w:cs="Arial"/>
      <w:b/>
      <w:bCs/>
      <w:color w:val="FFFFFF"/>
      <w:sz w:val="18"/>
      <w:szCs w:val="18"/>
    </w:rPr>
  </w:style>
  <w:style w:type="paragraph" w:customStyle="1" w:styleId="xl100">
    <w:name w:val="xl100"/>
    <w:basedOn w:val="Normalny"/>
    <w:rsid w:val="00B54CE0"/>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both"/>
      <w:textAlignment w:val="baseline"/>
    </w:pPr>
  </w:style>
  <w:style w:type="paragraph" w:customStyle="1" w:styleId="xl101">
    <w:name w:val="xl101"/>
    <w:basedOn w:val="Normalny"/>
    <w:rsid w:val="00B54CE0"/>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360" w:lineRule="atLeast"/>
      <w:jc w:val="center"/>
      <w:textAlignment w:val="center"/>
    </w:pPr>
    <w:rPr>
      <w:rFonts w:ascii="Arial" w:hAnsi="Arial" w:cs="Arial"/>
      <w:b/>
      <w:bCs/>
      <w:sz w:val="18"/>
      <w:szCs w:val="18"/>
    </w:rPr>
  </w:style>
  <w:style w:type="paragraph" w:customStyle="1" w:styleId="xl102">
    <w:name w:val="xl102"/>
    <w:basedOn w:val="Normalny"/>
    <w:rsid w:val="00B54CE0"/>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360" w:lineRule="atLeast"/>
      <w:jc w:val="center"/>
      <w:textAlignment w:val="top"/>
    </w:pPr>
  </w:style>
  <w:style w:type="paragraph" w:customStyle="1" w:styleId="xl103">
    <w:name w:val="xl103"/>
    <w:basedOn w:val="Normalny"/>
    <w:rsid w:val="00B54CE0"/>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4">
    <w:name w:val="xl104"/>
    <w:basedOn w:val="Normalny"/>
    <w:rsid w:val="00B54CE0"/>
    <w:pPr>
      <w:widowControl w:val="0"/>
      <w:pBdr>
        <w:left w:val="single" w:sz="4" w:space="0" w:color="auto"/>
        <w:bottom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b/>
      <w:bCs/>
    </w:rPr>
  </w:style>
  <w:style w:type="paragraph" w:customStyle="1" w:styleId="xl105">
    <w:name w:val="xl105"/>
    <w:basedOn w:val="Normalny"/>
    <w:rsid w:val="00B54CE0"/>
    <w:pPr>
      <w:widowControl w:val="0"/>
      <w:pBdr>
        <w:bottom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b/>
      <w:bCs/>
    </w:rPr>
  </w:style>
  <w:style w:type="paragraph" w:customStyle="1" w:styleId="xl106">
    <w:name w:val="xl106"/>
    <w:basedOn w:val="Normalny"/>
    <w:rsid w:val="00B54CE0"/>
    <w:pPr>
      <w:widowControl w:val="0"/>
      <w:pBdr>
        <w:top w:val="single" w:sz="4" w:space="0" w:color="auto"/>
        <w:left w:val="single" w:sz="4" w:space="0" w:color="auto"/>
        <w:bottom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7">
    <w:name w:val="xl107"/>
    <w:basedOn w:val="Normalny"/>
    <w:rsid w:val="00B54CE0"/>
    <w:pPr>
      <w:widowControl w:val="0"/>
      <w:pBdr>
        <w:top w:val="single" w:sz="4" w:space="0" w:color="auto"/>
        <w:bottom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8">
    <w:name w:val="xl108"/>
    <w:basedOn w:val="Normalny"/>
    <w:rsid w:val="00B54CE0"/>
    <w:pPr>
      <w:widowControl w:val="0"/>
      <w:pBdr>
        <w:top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9">
    <w:name w:val="xl109"/>
    <w:basedOn w:val="Normalny"/>
    <w:rsid w:val="00B54CE0"/>
    <w:pPr>
      <w:widowControl w:val="0"/>
      <w:pBdr>
        <w:top w:val="single" w:sz="4" w:space="0" w:color="auto"/>
        <w:left w:val="single" w:sz="4" w:space="0" w:color="auto"/>
        <w:bottom w:val="single" w:sz="4" w:space="0" w:color="auto"/>
        <w:right w:val="single" w:sz="4" w:space="0" w:color="auto"/>
      </w:pBdr>
      <w:shd w:val="clear" w:color="000000" w:fill="FFFFFF"/>
      <w:adjustRightInd w:val="0"/>
      <w:spacing w:before="100" w:beforeAutospacing="1" w:after="100" w:afterAutospacing="1" w:line="360" w:lineRule="atLeast"/>
      <w:jc w:val="both"/>
      <w:textAlignment w:val="baseline"/>
    </w:pPr>
  </w:style>
  <w:style w:type="paragraph" w:customStyle="1" w:styleId="xl110">
    <w:name w:val="xl110"/>
    <w:basedOn w:val="Normalny"/>
    <w:rsid w:val="00B54CE0"/>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right"/>
      <w:textAlignment w:val="center"/>
    </w:pPr>
    <w:rPr>
      <w:rFonts w:ascii="Arial" w:hAnsi="Arial" w:cs="Arial"/>
      <w:b/>
      <w:bCs/>
      <w:sz w:val="18"/>
      <w:szCs w:val="18"/>
    </w:rPr>
  </w:style>
  <w:style w:type="paragraph" w:customStyle="1" w:styleId="xl111">
    <w:name w:val="xl111"/>
    <w:basedOn w:val="Normalny"/>
    <w:rsid w:val="00B54CE0"/>
    <w:pPr>
      <w:widowControl w:val="0"/>
      <w:pBdr>
        <w:top w:val="single" w:sz="4" w:space="0" w:color="auto"/>
        <w:left w:val="single" w:sz="4" w:space="9" w:color="auto"/>
        <w:bottom w:val="single" w:sz="4" w:space="0" w:color="auto"/>
        <w:right w:val="single" w:sz="4" w:space="0" w:color="auto"/>
      </w:pBdr>
      <w:adjustRightInd w:val="0"/>
      <w:spacing w:before="100" w:beforeAutospacing="1" w:after="100" w:afterAutospacing="1" w:line="360" w:lineRule="atLeast"/>
      <w:ind w:firstLineChars="100" w:firstLine="100"/>
      <w:jc w:val="both"/>
      <w:textAlignment w:val="top"/>
    </w:pPr>
    <w:rPr>
      <w:rFonts w:ascii="Arial" w:hAnsi="Arial" w:cs="Arial"/>
      <w:b/>
      <w:bCs/>
      <w:sz w:val="18"/>
      <w:szCs w:val="18"/>
    </w:rPr>
  </w:style>
  <w:style w:type="paragraph" w:customStyle="1" w:styleId="xl112">
    <w:name w:val="xl112"/>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13">
    <w:name w:val="xl113"/>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14">
    <w:name w:val="xl114"/>
    <w:basedOn w:val="Normalny"/>
    <w:rsid w:val="00B54CE0"/>
    <w:pPr>
      <w:widowControl w:val="0"/>
      <w:pBdr>
        <w:top w:val="single" w:sz="4" w:space="0" w:color="auto"/>
        <w:left w:val="single" w:sz="4" w:space="18" w:color="auto"/>
        <w:bottom w:val="single" w:sz="4" w:space="0" w:color="auto"/>
        <w:right w:val="single" w:sz="4" w:space="0" w:color="auto"/>
      </w:pBdr>
      <w:adjustRightInd w:val="0"/>
      <w:spacing w:before="100" w:beforeAutospacing="1" w:after="100" w:afterAutospacing="1" w:line="360" w:lineRule="atLeast"/>
      <w:ind w:firstLineChars="200" w:firstLine="200"/>
      <w:jc w:val="both"/>
      <w:textAlignment w:val="top"/>
    </w:pPr>
    <w:rPr>
      <w:rFonts w:ascii="Arial" w:hAnsi="Arial" w:cs="Arial"/>
      <w:sz w:val="18"/>
      <w:szCs w:val="18"/>
    </w:rPr>
  </w:style>
  <w:style w:type="paragraph" w:customStyle="1" w:styleId="xl115">
    <w:name w:val="xl115"/>
    <w:basedOn w:val="Normalny"/>
    <w:rsid w:val="00B54CE0"/>
    <w:pPr>
      <w:widowControl w:val="0"/>
      <w:pBdr>
        <w:top w:val="single" w:sz="4" w:space="0" w:color="auto"/>
        <w:left w:val="single" w:sz="4" w:space="0" w:color="auto"/>
        <w:bottom w:val="single" w:sz="4" w:space="0" w:color="auto"/>
        <w:right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b/>
      <w:bCs/>
    </w:rPr>
  </w:style>
  <w:style w:type="paragraph" w:customStyle="1" w:styleId="xl116">
    <w:name w:val="xl116"/>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117">
    <w:name w:val="xl117"/>
    <w:basedOn w:val="Normalny"/>
    <w:rsid w:val="00B54CE0"/>
    <w:pPr>
      <w:widowControl w:val="0"/>
      <w:pBdr>
        <w:top w:val="single" w:sz="4" w:space="0" w:color="auto"/>
        <w:left w:val="single" w:sz="4" w:space="0" w:color="auto"/>
        <w:bottom w:val="single" w:sz="4" w:space="0" w:color="auto"/>
        <w:right w:val="single" w:sz="4" w:space="0" w:color="auto"/>
      </w:pBdr>
      <w:shd w:val="clear" w:color="000000" w:fill="FFFFFF"/>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18">
    <w:name w:val="xl118"/>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19">
    <w:name w:val="xl119"/>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0">
    <w:name w:val="xl120"/>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21">
    <w:name w:val="xl121"/>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122">
    <w:name w:val="xl122"/>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3">
    <w:name w:val="xl123"/>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4">
    <w:name w:val="xl124"/>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25">
    <w:name w:val="xl125"/>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6">
    <w:name w:val="xl126"/>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7">
    <w:name w:val="xl127"/>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8">
    <w:name w:val="xl128"/>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9">
    <w:name w:val="xl129"/>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0">
    <w:name w:val="xl130"/>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1">
    <w:name w:val="xl131"/>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2">
    <w:name w:val="xl132"/>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3">
    <w:name w:val="xl133"/>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4">
    <w:name w:val="xl134"/>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5">
    <w:name w:val="xl135"/>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6">
    <w:name w:val="xl136"/>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7">
    <w:name w:val="xl137"/>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8">
    <w:name w:val="xl138"/>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9">
    <w:name w:val="xl139"/>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character" w:customStyle="1" w:styleId="ZnakZnak19">
    <w:name w:val="Znak Znak19"/>
    <w:rsid w:val="00B54CE0"/>
    <w:rPr>
      <w:b/>
      <w:bCs/>
      <w:i/>
      <w:iCs/>
      <w:sz w:val="26"/>
      <w:szCs w:val="26"/>
      <w:lang w:val="pl-PL" w:eastAsia="pl-PL" w:bidi="ar-SA"/>
    </w:rPr>
  </w:style>
  <w:style w:type="character" w:customStyle="1" w:styleId="ZnakZnak15">
    <w:name w:val="Znak Znak15"/>
    <w:rsid w:val="00B54CE0"/>
    <w:rPr>
      <w:rFonts w:ascii="FuturaT" w:hAnsi="FuturaT"/>
      <w:b/>
      <w:lang w:eastAsia="en-US"/>
    </w:rPr>
  </w:style>
  <w:style w:type="character" w:customStyle="1" w:styleId="ZnakZnak14">
    <w:name w:val="Znak Znak14"/>
    <w:rsid w:val="00B54CE0"/>
    <w:rPr>
      <w:rFonts w:ascii="FuturaT" w:hAnsi="FuturaT"/>
      <w:b/>
      <w:sz w:val="24"/>
      <w:lang w:eastAsia="en-US"/>
    </w:rPr>
  </w:style>
  <w:style w:type="paragraph" w:customStyle="1" w:styleId="Nagwek20">
    <w:name w:val="Nagłówek2"/>
    <w:basedOn w:val="Normalny"/>
    <w:rsid w:val="00B54CE0"/>
    <w:pPr>
      <w:tabs>
        <w:tab w:val="num" w:pos="792"/>
      </w:tabs>
      <w:spacing w:before="240" w:after="120"/>
      <w:ind w:left="792" w:hanging="432"/>
      <w:jc w:val="both"/>
    </w:pPr>
    <w:rPr>
      <w:rFonts w:ascii="Arial" w:hAnsi="Arial" w:cs="Arial"/>
      <w:b/>
      <w:bCs/>
      <w:sz w:val="28"/>
      <w:szCs w:val="28"/>
    </w:rPr>
  </w:style>
  <w:style w:type="paragraph" w:customStyle="1" w:styleId="ZnakZnak4ZnakZnakZnakZnakZnakZnakZnakZnakZnakZnakZnakZnakZnakZnak">
    <w:name w:val="Znak Znak4 Znak Znak Znak Znak Znak Znak Znak Znak Znak Znak Znak Znak Znak Znak"/>
    <w:basedOn w:val="Normalny"/>
    <w:autoRedefine/>
    <w:rsid w:val="00B54CE0"/>
    <w:rPr>
      <w:lang w:val="en-US" w:eastAsia="en-US"/>
    </w:rPr>
  </w:style>
  <w:style w:type="paragraph" w:customStyle="1" w:styleId="ZnakZnak4ZnakZnakZnakZnakZnakZnakZnakZnakZnakZnakZnakZnak1">
    <w:name w:val="Znak Znak4 Znak Znak Znak Znak Znak Znak Znak Znak Znak Znak Znak Znak1"/>
    <w:basedOn w:val="Normalny"/>
    <w:autoRedefine/>
    <w:rsid w:val="00B54CE0"/>
    <w:rPr>
      <w:lang w:val="en-US" w:eastAsia="en-US"/>
    </w:rPr>
  </w:style>
  <w:style w:type="character" w:customStyle="1" w:styleId="print">
    <w:name w:val="print"/>
    <w:rsid w:val="00B54CE0"/>
    <w:rPr>
      <w:rFonts w:cs="Times New Roman"/>
    </w:rPr>
  </w:style>
  <w:style w:type="character" w:customStyle="1" w:styleId="WW8Num1z0">
    <w:name w:val="WW8Num1z0"/>
    <w:rsid w:val="00B54CE0"/>
  </w:style>
  <w:style w:type="character" w:customStyle="1" w:styleId="WW8Num5z0">
    <w:name w:val="WW8Num5z0"/>
    <w:rsid w:val="00B54CE0"/>
    <w:rPr>
      <w:rFonts w:ascii="Symbol" w:hAnsi="Symbol"/>
    </w:rPr>
  </w:style>
  <w:style w:type="character" w:customStyle="1" w:styleId="WW8Num5z1">
    <w:name w:val="WW8Num5z1"/>
    <w:rsid w:val="00B54CE0"/>
    <w:rPr>
      <w:rFonts w:ascii="Courier New" w:hAnsi="Courier New"/>
    </w:rPr>
  </w:style>
  <w:style w:type="character" w:customStyle="1" w:styleId="WW8Num5z2">
    <w:name w:val="WW8Num5z2"/>
    <w:rsid w:val="00B54CE0"/>
    <w:rPr>
      <w:rFonts w:ascii="Wingdings" w:hAnsi="Wingdings"/>
    </w:rPr>
  </w:style>
  <w:style w:type="character" w:customStyle="1" w:styleId="WW8Num6z0">
    <w:name w:val="WW8Num6z0"/>
    <w:rsid w:val="00B54CE0"/>
    <w:rPr>
      <w:b/>
      <w:sz w:val="24"/>
    </w:rPr>
  </w:style>
  <w:style w:type="character" w:customStyle="1" w:styleId="WW8Num7z0">
    <w:name w:val="WW8Num7z0"/>
    <w:rsid w:val="00B54CE0"/>
    <w:rPr>
      <w:rFonts w:ascii="Symbol" w:hAnsi="Symbol"/>
    </w:rPr>
  </w:style>
  <w:style w:type="character" w:customStyle="1" w:styleId="WW8Num7z1">
    <w:name w:val="WW8Num7z1"/>
    <w:rsid w:val="00B54CE0"/>
    <w:rPr>
      <w:rFonts w:ascii="Courier New" w:hAnsi="Courier New"/>
    </w:rPr>
  </w:style>
  <w:style w:type="character" w:customStyle="1" w:styleId="WW8Num7z2">
    <w:name w:val="WW8Num7z2"/>
    <w:rsid w:val="00B54CE0"/>
    <w:rPr>
      <w:rFonts w:ascii="Wingdings" w:hAnsi="Wingdings"/>
    </w:rPr>
  </w:style>
  <w:style w:type="character" w:customStyle="1" w:styleId="WW8Num9z0">
    <w:name w:val="WW8Num9z0"/>
    <w:rsid w:val="00B54CE0"/>
    <w:rPr>
      <w:b/>
      <w:sz w:val="24"/>
    </w:rPr>
  </w:style>
  <w:style w:type="character" w:customStyle="1" w:styleId="WW8Num12z0">
    <w:name w:val="WW8Num12z0"/>
    <w:rsid w:val="00B54CE0"/>
    <w:rPr>
      <w:b/>
      <w:sz w:val="24"/>
    </w:rPr>
  </w:style>
  <w:style w:type="character" w:customStyle="1" w:styleId="WW8Num13z1">
    <w:name w:val="WW8Num13z1"/>
    <w:rsid w:val="00B54CE0"/>
    <w:rPr>
      <w:rFonts w:ascii="Wingdings" w:hAnsi="Wingdings"/>
      <w:sz w:val="16"/>
    </w:rPr>
  </w:style>
  <w:style w:type="character" w:customStyle="1" w:styleId="WW8Num14z0">
    <w:name w:val="WW8Num14z0"/>
    <w:rsid w:val="00B54CE0"/>
    <w:rPr>
      <w:b/>
      <w:sz w:val="24"/>
    </w:rPr>
  </w:style>
  <w:style w:type="character" w:customStyle="1" w:styleId="WW8Num15z0">
    <w:name w:val="WW8Num15z0"/>
    <w:rsid w:val="00B54CE0"/>
  </w:style>
  <w:style w:type="character" w:customStyle="1" w:styleId="WW8Num17z1">
    <w:name w:val="WW8Num17z1"/>
    <w:rsid w:val="00B54CE0"/>
    <w:rPr>
      <w:sz w:val="24"/>
    </w:rPr>
  </w:style>
  <w:style w:type="character" w:customStyle="1" w:styleId="WW8Num18z0">
    <w:name w:val="WW8Num18z0"/>
    <w:rsid w:val="00B54CE0"/>
    <w:rPr>
      <w:rFonts w:ascii="Arial" w:hAnsi="Arial"/>
      <w:b/>
      <w:sz w:val="24"/>
    </w:rPr>
  </w:style>
  <w:style w:type="character" w:customStyle="1" w:styleId="WW8Num19z0">
    <w:name w:val="WW8Num19z0"/>
    <w:rsid w:val="00B54CE0"/>
    <w:rPr>
      <w:b/>
      <w:sz w:val="24"/>
    </w:rPr>
  </w:style>
  <w:style w:type="character" w:customStyle="1" w:styleId="WW8Num20z0">
    <w:name w:val="WW8Num20z0"/>
    <w:rsid w:val="00B54CE0"/>
    <w:rPr>
      <w:sz w:val="24"/>
    </w:rPr>
  </w:style>
  <w:style w:type="character" w:customStyle="1" w:styleId="Domylnaczcionkaakapitu1">
    <w:name w:val="Domyślna czcionka akapitu1"/>
    <w:rsid w:val="00B54CE0"/>
  </w:style>
  <w:style w:type="paragraph" w:customStyle="1" w:styleId="Nagwek10">
    <w:name w:val="Nagłówek1"/>
    <w:basedOn w:val="Normalny"/>
    <w:next w:val="Tekstpodstawowy"/>
    <w:rsid w:val="00B54CE0"/>
    <w:pPr>
      <w:keepNext/>
      <w:suppressAutoHyphens/>
      <w:spacing w:before="240" w:after="120"/>
    </w:pPr>
    <w:rPr>
      <w:rFonts w:ascii="Arial" w:eastAsia="MS Mincho" w:hAnsi="Arial" w:cs="Tahoma"/>
      <w:sz w:val="28"/>
      <w:szCs w:val="28"/>
      <w:lang w:eastAsia="ar-SA"/>
    </w:rPr>
  </w:style>
  <w:style w:type="paragraph" w:customStyle="1" w:styleId="Podpis1">
    <w:name w:val="Podpis1"/>
    <w:basedOn w:val="Normalny"/>
    <w:rsid w:val="00B54CE0"/>
    <w:pPr>
      <w:suppressLineNumbers/>
      <w:suppressAutoHyphens/>
      <w:spacing w:before="120" w:after="120"/>
    </w:pPr>
    <w:rPr>
      <w:rFonts w:cs="Tahoma"/>
      <w:i/>
      <w:iCs/>
      <w:lang w:eastAsia="ar-SA"/>
    </w:rPr>
  </w:style>
  <w:style w:type="paragraph" w:customStyle="1" w:styleId="Indeks">
    <w:name w:val="Indeks"/>
    <w:basedOn w:val="Normalny"/>
    <w:uiPriority w:val="99"/>
    <w:rsid w:val="00B54CE0"/>
    <w:pPr>
      <w:suppressLineNumbers/>
      <w:suppressAutoHyphens/>
    </w:pPr>
    <w:rPr>
      <w:rFonts w:cs="Tahoma"/>
      <w:lang w:eastAsia="ar-SA"/>
    </w:rPr>
  </w:style>
  <w:style w:type="paragraph" w:customStyle="1" w:styleId="Tekstpodstawowywcity31">
    <w:name w:val="Tekst podstawowy wcięty 31"/>
    <w:basedOn w:val="Normalny"/>
    <w:uiPriority w:val="99"/>
    <w:rsid w:val="00B54CE0"/>
    <w:pPr>
      <w:suppressAutoHyphens/>
      <w:ind w:left="360" w:hanging="360"/>
      <w:jc w:val="both"/>
    </w:pPr>
    <w:rPr>
      <w:lang w:eastAsia="ar-SA"/>
    </w:rPr>
  </w:style>
  <w:style w:type="paragraph" w:customStyle="1" w:styleId="Tekstblokowy1">
    <w:name w:val="Tekst blokowy1"/>
    <w:basedOn w:val="Normalny"/>
    <w:rsid w:val="00B54CE0"/>
    <w:pPr>
      <w:suppressAutoHyphens/>
      <w:ind w:left="567" w:right="510" w:hanging="567"/>
    </w:pPr>
    <w:rPr>
      <w:b/>
      <w:color w:val="000000"/>
      <w:sz w:val="20"/>
      <w:szCs w:val="20"/>
      <w:lang w:eastAsia="ar-SA"/>
    </w:rPr>
  </w:style>
  <w:style w:type="paragraph" w:customStyle="1" w:styleId="Tekstpodstawowywcity21">
    <w:name w:val="Tekst podstawowy wcięty 21"/>
    <w:basedOn w:val="Normalny"/>
    <w:uiPriority w:val="99"/>
    <w:rsid w:val="00B54CE0"/>
    <w:pPr>
      <w:suppressAutoHyphens/>
      <w:ind w:left="1620" w:hanging="1620"/>
      <w:jc w:val="both"/>
    </w:pPr>
    <w:rPr>
      <w:b/>
      <w:sz w:val="28"/>
      <w:lang w:eastAsia="ar-SA"/>
    </w:rPr>
  </w:style>
  <w:style w:type="paragraph" w:customStyle="1" w:styleId="Listanumerowana41">
    <w:name w:val="Lista numerowana 41"/>
    <w:basedOn w:val="Normalny"/>
    <w:rsid w:val="00B54CE0"/>
    <w:pPr>
      <w:suppressAutoHyphens/>
    </w:pPr>
    <w:rPr>
      <w:sz w:val="20"/>
      <w:szCs w:val="20"/>
      <w:lang w:eastAsia="ar-SA"/>
    </w:rPr>
  </w:style>
  <w:style w:type="paragraph" w:customStyle="1" w:styleId="Legenda1">
    <w:name w:val="Legenda1"/>
    <w:basedOn w:val="Normalny"/>
    <w:next w:val="Normalny"/>
    <w:rsid w:val="00B54C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jc w:val="center"/>
    </w:pPr>
    <w:rPr>
      <w:b/>
      <w:color w:val="000000"/>
      <w:szCs w:val="20"/>
      <w:lang w:eastAsia="ar-SA"/>
    </w:rPr>
  </w:style>
  <w:style w:type="paragraph" w:customStyle="1" w:styleId="Zawartotabeli">
    <w:name w:val="Zawartość tabeli"/>
    <w:basedOn w:val="Normalny"/>
    <w:rsid w:val="00B54CE0"/>
    <w:pPr>
      <w:suppressLineNumbers/>
      <w:suppressAutoHyphens/>
    </w:pPr>
    <w:rPr>
      <w:lang w:eastAsia="ar-SA"/>
    </w:rPr>
  </w:style>
  <w:style w:type="paragraph" w:customStyle="1" w:styleId="Nagwektabeli">
    <w:name w:val="Nagłówek tabeli"/>
    <w:basedOn w:val="Zawartotabeli"/>
    <w:uiPriority w:val="99"/>
    <w:rsid w:val="00B54CE0"/>
    <w:pPr>
      <w:jc w:val="center"/>
    </w:pPr>
    <w:rPr>
      <w:b/>
      <w:bCs/>
      <w:i/>
      <w:iCs/>
    </w:rPr>
  </w:style>
  <w:style w:type="character" w:customStyle="1" w:styleId="Znak2ZnakZnak">
    <w:name w:val="Znak2 Znak Znak"/>
    <w:semiHidden/>
    <w:locked/>
    <w:rsid w:val="00B54CE0"/>
    <w:rPr>
      <w:rFonts w:cs="Times New Roman"/>
      <w:sz w:val="24"/>
      <w:szCs w:val="24"/>
      <w:lang w:val="pl-PL" w:eastAsia="pl-PL" w:bidi="ar-SA"/>
    </w:rPr>
  </w:style>
  <w:style w:type="character" w:customStyle="1" w:styleId="Znak1ZnakZnak">
    <w:name w:val="Znak1 Znak Znak"/>
    <w:semiHidden/>
    <w:locked/>
    <w:rsid w:val="00B54CE0"/>
    <w:rPr>
      <w:rFonts w:cs="Times New Roman"/>
      <w:sz w:val="24"/>
      <w:szCs w:val="24"/>
      <w:lang w:val="pl-PL" w:eastAsia="pl-PL" w:bidi="ar-SA"/>
    </w:rPr>
  </w:style>
  <w:style w:type="paragraph" w:customStyle="1" w:styleId="ZnakZnak4ZnakZnakZnakZnakZnakZnakZnakZnakZnakZnak">
    <w:name w:val="Znak Znak4 Znak Znak Znak Znak Znak Znak Znak Znak Znak Znak"/>
    <w:basedOn w:val="Normalny"/>
    <w:autoRedefine/>
    <w:rsid w:val="00B54CE0"/>
    <w:rPr>
      <w:lang w:val="en-US" w:eastAsia="en-US"/>
    </w:rPr>
  </w:style>
  <w:style w:type="character" w:customStyle="1" w:styleId="ZnakZnak3">
    <w:name w:val="Znak Znak3"/>
    <w:semiHidden/>
    <w:rsid w:val="00B54CE0"/>
    <w:rPr>
      <w:rFonts w:cs="Times New Roman"/>
      <w:sz w:val="24"/>
      <w:szCs w:val="24"/>
      <w:lang w:val="pl-PL" w:eastAsia="pl-PL" w:bidi="ar-SA"/>
    </w:rPr>
  </w:style>
  <w:style w:type="paragraph" w:customStyle="1" w:styleId="7SIWZ">
    <w:name w:val="7 SIWZ"/>
    <w:basedOn w:val="6SIWZ"/>
    <w:rsid w:val="00B54CE0"/>
    <w:pPr>
      <w:numPr>
        <w:ilvl w:val="6"/>
      </w:numPr>
    </w:pPr>
  </w:style>
  <w:style w:type="paragraph" w:customStyle="1" w:styleId="1SIWZ">
    <w:name w:val="1 SIWZ"/>
    <w:basedOn w:val="Normalny"/>
    <w:autoRedefine/>
    <w:rsid w:val="00B54CE0"/>
    <w:pPr>
      <w:numPr>
        <w:numId w:val="58"/>
      </w:numPr>
      <w:spacing w:before="240" w:after="120" w:line="360" w:lineRule="auto"/>
      <w:jc w:val="center"/>
    </w:pPr>
    <w:rPr>
      <w:b/>
    </w:rPr>
  </w:style>
  <w:style w:type="paragraph" w:customStyle="1" w:styleId="2SIWZ">
    <w:name w:val="2 SIWZ"/>
    <w:basedOn w:val="Normalny"/>
    <w:autoRedefine/>
    <w:rsid w:val="00B54CE0"/>
    <w:pPr>
      <w:keepNext/>
      <w:numPr>
        <w:ilvl w:val="1"/>
        <w:numId w:val="58"/>
      </w:numPr>
      <w:spacing w:before="240" w:line="360" w:lineRule="auto"/>
      <w:jc w:val="both"/>
    </w:pPr>
    <w:rPr>
      <w:bCs/>
      <w:iCs/>
    </w:rPr>
  </w:style>
  <w:style w:type="paragraph" w:customStyle="1" w:styleId="3SIWZ">
    <w:name w:val="3 SIWZ"/>
    <w:basedOn w:val="Normalny"/>
    <w:autoRedefine/>
    <w:rsid w:val="00B54CE0"/>
    <w:pPr>
      <w:numPr>
        <w:ilvl w:val="2"/>
        <w:numId w:val="58"/>
      </w:numPr>
      <w:spacing w:before="60" w:line="288" w:lineRule="auto"/>
      <w:jc w:val="both"/>
    </w:pPr>
  </w:style>
  <w:style w:type="paragraph" w:customStyle="1" w:styleId="4SIWZ">
    <w:name w:val="4 SIWZ"/>
    <w:basedOn w:val="Normalny"/>
    <w:autoRedefine/>
    <w:rsid w:val="00B54CE0"/>
    <w:pPr>
      <w:numPr>
        <w:ilvl w:val="3"/>
        <w:numId w:val="58"/>
      </w:numPr>
      <w:spacing w:before="60" w:line="288" w:lineRule="auto"/>
      <w:jc w:val="both"/>
    </w:pPr>
  </w:style>
  <w:style w:type="paragraph" w:customStyle="1" w:styleId="5SIWZ">
    <w:name w:val="5 SIWZ"/>
    <w:basedOn w:val="Normalny"/>
    <w:autoRedefine/>
    <w:rsid w:val="00B54CE0"/>
    <w:pPr>
      <w:numPr>
        <w:ilvl w:val="4"/>
        <w:numId w:val="58"/>
      </w:numPr>
      <w:spacing w:before="60" w:line="288" w:lineRule="auto"/>
    </w:pPr>
    <w:rPr>
      <w:sz w:val="22"/>
      <w:szCs w:val="22"/>
    </w:rPr>
  </w:style>
  <w:style w:type="paragraph" w:customStyle="1" w:styleId="6SIWZ">
    <w:name w:val="6 SIWZ"/>
    <w:basedOn w:val="Normalny"/>
    <w:autoRedefine/>
    <w:rsid w:val="00B54CE0"/>
    <w:pPr>
      <w:numPr>
        <w:ilvl w:val="5"/>
        <w:numId w:val="58"/>
      </w:numPr>
      <w:spacing w:line="288" w:lineRule="auto"/>
    </w:pPr>
  </w:style>
  <w:style w:type="paragraph" w:styleId="Data">
    <w:name w:val="Date"/>
    <w:basedOn w:val="Normalny"/>
    <w:next w:val="Normalny"/>
    <w:link w:val="DataZnak"/>
    <w:uiPriority w:val="99"/>
    <w:rsid w:val="00B54CE0"/>
    <w:pPr>
      <w:widowControl w:val="0"/>
      <w:autoSpaceDE w:val="0"/>
      <w:autoSpaceDN w:val="0"/>
      <w:adjustRightInd w:val="0"/>
    </w:pPr>
  </w:style>
  <w:style w:type="character" w:customStyle="1" w:styleId="DataZnak">
    <w:name w:val="Data Znak"/>
    <w:basedOn w:val="Domylnaczcionkaakapitu"/>
    <w:link w:val="Data"/>
    <w:uiPriority w:val="99"/>
    <w:rsid w:val="00B54CE0"/>
    <w:rPr>
      <w:sz w:val="24"/>
      <w:szCs w:val="24"/>
    </w:rPr>
  </w:style>
  <w:style w:type="paragraph" w:customStyle="1" w:styleId="ZnakZnak2Znak">
    <w:name w:val="Znak Znak2 Znak"/>
    <w:basedOn w:val="Normalny"/>
    <w:autoRedefine/>
    <w:rsid w:val="00B54CE0"/>
    <w:rPr>
      <w:lang w:val="en-US" w:eastAsia="en-US"/>
    </w:rPr>
  </w:style>
  <w:style w:type="paragraph" w:customStyle="1" w:styleId="ZnakZnak1ZnakZnakZnakZnakZnakZnakZnakZnakZnakZnakZnak">
    <w:name w:val="Znak Znak1 Znak Znak Znak Znak Znak Znak Znak Znak Znak Znak Znak"/>
    <w:basedOn w:val="Normalny"/>
    <w:autoRedefine/>
    <w:rsid w:val="00B54CE0"/>
    <w:rPr>
      <w:lang w:val="en-US" w:eastAsia="en-US"/>
    </w:rPr>
  </w:style>
  <w:style w:type="paragraph" w:customStyle="1" w:styleId="ZnakZnak1ZnakZnak">
    <w:name w:val="Znak Znak1 Znak Znak"/>
    <w:basedOn w:val="Normalny"/>
    <w:autoRedefine/>
    <w:rsid w:val="00B54CE0"/>
    <w:rPr>
      <w:lang w:val="en-US" w:eastAsia="en-US"/>
    </w:rPr>
  </w:style>
  <w:style w:type="paragraph" w:customStyle="1" w:styleId="ZnakZnak2ZnakZnakZnakZnakZnakZnakZnak">
    <w:name w:val="Znak Znak2 Znak Znak Znak Znak Znak Znak Znak"/>
    <w:basedOn w:val="Normalny"/>
    <w:autoRedefine/>
    <w:rsid w:val="00B54CE0"/>
    <w:rPr>
      <w:lang w:val="en-US" w:eastAsia="en-US"/>
    </w:rPr>
  </w:style>
  <w:style w:type="paragraph" w:customStyle="1" w:styleId="Znak10ZnakZnakZnakZnakZnak">
    <w:name w:val="Znak10 Znak Znak Znak Znak Znak"/>
    <w:basedOn w:val="Normalny"/>
    <w:rsid w:val="00B54CE0"/>
  </w:style>
  <w:style w:type="paragraph" w:customStyle="1" w:styleId="ZnakZnak4ZnakZnakZnakZnakZnakZnak">
    <w:name w:val="Znak Znak4 Znak Znak Znak Znak Znak Znak"/>
    <w:basedOn w:val="Normalny"/>
    <w:autoRedefine/>
    <w:rsid w:val="00B54CE0"/>
    <w:rPr>
      <w:lang w:val="en-US" w:eastAsia="en-US"/>
    </w:rPr>
  </w:style>
  <w:style w:type="paragraph" w:customStyle="1" w:styleId="ZnakZnak1ZnakZnakZnakZnakZnakZnakZnakZnakZnakZnakZnak1">
    <w:name w:val="Znak Znak1 Znak Znak Znak Znak Znak Znak Znak Znak Znak Znak Znak1"/>
    <w:basedOn w:val="Normalny"/>
    <w:autoRedefine/>
    <w:rsid w:val="00B54CE0"/>
    <w:rPr>
      <w:lang w:val="en-US" w:eastAsia="en-US"/>
    </w:rPr>
  </w:style>
  <w:style w:type="paragraph" w:customStyle="1" w:styleId="ZnakZnak4ZnakZnak">
    <w:name w:val="Znak Znak4 Znak Znak"/>
    <w:basedOn w:val="Normalny"/>
    <w:autoRedefine/>
    <w:rsid w:val="00B54CE0"/>
    <w:rPr>
      <w:lang w:val="en-US" w:eastAsia="en-US"/>
    </w:rPr>
  </w:style>
  <w:style w:type="character" w:customStyle="1" w:styleId="Znak2ZnakZnak1">
    <w:name w:val="Znak2 Znak Znak1"/>
    <w:semiHidden/>
    <w:rsid w:val="00B54CE0"/>
    <w:rPr>
      <w:rFonts w:cs="Times New Roman"/>
      <w:sz w:val="24"/>
      <w:szCs w:val="24"/>
      <w:lang w:val="pl-PL" w:eastAsia="pl-PL" w:bidi="ar-SA"/>
    </w:rPr>
  </w:style>
  <w:style w:type="paragraph" w:customStyle="1" w:styleId="ZnakZnak4ZnakZnakZnakZnakZnakZnakZnakZnakZnakZnakZnakZnakZnakZnakZnakZnak">
    <w:name w:val="Znak Znak4 Znak Znak Znak Znak Znak Znak Znak Znak Znak Znak Znak Znak Znak Znak Znak Znak"/>
    <w:basedOn w:val="Normalny"/>
    <w:autoRedefine/>
    <w:rsid w:val="00B54CE0"/>
    <w:rPr>
      <w:lang w:val="en-US" w:eastAsia="en-US"/>
    </w:rPr>
  </w:style>
  <w:style w:type="paragraph" w:customStyle="1" w:styleId="NumberedHeadingStyleA1">
    <w:name w:val="Numbered Heading Style A.1"/>
    <w:basedOn w:val="Normalny"/>
    <w:next w:val="Normalny"/>
    <w:rsid w:val="00B54CE0"/>
    <w:pPr>
      <w:numPr>
        <w:numId w:val="59"/>
      </w:numPr>
      <w:tabs>
        <w:tab w:val="left" w:pos="720"/>
      </w:tabs>
      <w:spacing w:after="60"/>
    </w:pPr>
    <w:rPr>
      <w:rFonts w:ascii="Arial" w:hAnsi="Arial"/>
      <w:b/>
      <w:bCs/>
      <w:szCs w:val="20"/>
    </w:rPr>
  </w:style>
  <w:style w:type="paragraph" w:customStyle="1" w:styleId="NumberedHeadingStyleA2">
    <w:name w:val="Numbered Heading Style A.2"/>
    <w:basedOn w:val="Nagwek2"/>
    <w:next w:val="Normalny"/>
    <w:rsid w:val="00B54CE0"/>
    <w:pPr>
      <w:numPr>
        <w:ilvl w:val="1"/>
        <w:numId w:val="59"/>
      </w:numPr>
    </w:pPr>
    <w:rPr>
      <w:rFonts w:cs="Times New Roman"/>
      <w:bCs w:val="0"/>
      <w:i w:val="0"/>
      <w:iCs w:val="0"/>
      <w:sz w:val="24"/>
      <w:szCs w:val="20"/>
      <w:lang w:eastAsia="en-US"/>
    </w:rPr>
  </w:style>
  <w:style w:type="paragraph" w:customStyle="1" w:styleId="NumberedHeadingStyleA3">
    <w:name w:val="Numbered Heading Style A.3"/>
    <w:basedOn w:val="Nagwek3"/>
    <w:next w:val="Normalny"/>
    <w:rsid w:val="00B54CE0"/>
    <w:pPr>
      <w:numPr>
        <w:ilvl w:val="2"/>
        <w:numId w:val="59"/>
      </w:numPr>
      <w:tabs>
        <w:tab w:val="left" w:pos="1080"/>
      </w:tabs>
    </w:pPr>
    <w:rPr>
      <w:rFonts w:cs="Times New Roman"/>
      <w:bCs w:val="0"/>
      <w:sz w:val="22"/>
      <w:szCs w:val="20"/>
      <w:lang w:eastAsia="en-US"/>
    </w:rPr>
  </w:style>
  <w:style w:type="paragraph" w:customStyle="1" w:styleId="NumberedHeadingStyleA4">
    <w:name w:val="Numbered Heading Style A.4"/>
    <w:basedOn w:val="Nagwek4"/>
    <w:next w:val="Normalny"/>
    <w:rsid w:val="00B54CE0"/>
    <w:pPr>
      <w:numPr>
        <w:ilvl w:val="3"/>
        <w:numId w:val="59"/>
      </w:numPr>
      <w:tabs>
        <w:tab w:val="left" w:pos="1440"/>
        <w:tab w:val="left" w:pos="1800"/>
      </w:tabs>
      <w:jc w:val="left"/>
    </w:pPr>
    <w:rPr>
      <w:rFonts w:cs="Times New Roman"/>
      <w:bCs w:val="0"/>
      <w:sz w:val="20"/>
      <w:szCs w:val="20"/>
      <w:lang w:eastAsia="en-US"/>
    </w:rPr>
  </w:style>
  <w:style w:type="paragraph" w:customStyle="1" w:styleId="NumberedHeadingStyleA5">
    <w:name w:val="Numbered Heading Style A.5"/>
    <w:basedOn w:val="Nagwek5"/>
    <w:next w:val="Normalny"/>
    <w:rsid w:val="00B54CE0"/>
    <w:pPr>
      <w:keepNext/>
      <w:numPr>
        <w:ilvl w:val="4"/>
        <w:numId w:val="59"/>
      </w:numPr>
    </w:pPr>
    <w:rPr>
      <w:rFonts w:ascii="Arial" w:hAnsi="Arial"/>
      <w:bCs w:val="0"/>
      <w:iCs w:val="0"/>
      <w:sz w:val="20"/>
      <w:szCs w:val="12"/>
      <w:lang w:eastAsia="en-US"/>
    </w:rPr>
  </w:style>
  <w:style w:type="paragraph" w:customStyle="1" w:styleId="NumberedHeadingStyleA6">
    <w:name w:val="Numbered Heading Style A.6"/>
    <w:basedOn w:val="Nagwek6"/>
    <w:next w:val="Normalny"/>
    <w:rsid w:val="00B54CE0"/>
    <w:pPr>
      <w:numPr>
        <w:ilvl w:val="5"/>
        <w:numId w:val="59"/>
      </w:numPr>
      <w:spacing w:before="240" w:after="60"/>
    </w:pPr>
    <w:rPr>
      <w:rFonts w:ascii="Arial" w:hAnsi="Arial"/>
      <w:b w:val="0"/>
      <w:sz w:val="20"/>
      <w:szCs w:val="12"/>
      <w:lang w:eastAsia="en-US"/>
    </w:rPr>
  </w:style>
  <w:style w:type="paragraph" w:customStyle="1" w:styleId="NumberedHeadingStyleA7">
    <w:name w:val="Numbered Heading Style A.7"/>
    <w:basedOn w:val="Nagwek7"/>
    <w:next w:val="Normalny"/>
    <w:rsid w:val="00B54CE0"/>
    <w:pPr>
      <w:keepNext/>
      <w:widowControl/>
      <w:numPr>
        <w:ilvl w:val="6"/>
        <w:numId w:val="59"/>
      </w:numPr>
      <w:adjustRightInd/>
      <w:spacing w:line="240" w:lineRule="auto"/>
      <w:jc w:val="left"/>
      <w:textAlignment w:val="auto"/>
    </w:pPr>
    <w:rPr>
      <w:rFonts w:ascii="Arial" w:hAnsi="Arial"/>
      <w:sz w:val="20"/>
      <w:szCs w:val="12"/>
      <w:lang w:eastAsia="en-US"/>
    </w:rPr>
  </w:style>
  <w:style w:type="paragraph" w:customStyle="1" w:styleId="NumberedHeadingStyleA8">
    <w:name w:val="Numbered Heading Style A.8"/>
    <w:basedOn w:val="Nagwek8"/>
    <w:next w:val="Normalny"/>
    <w:rsid w:val="00B54CE0"/>
    <w:pPr>
      <w:keepNext/>
      <w:numPr>
        <w:ilvl w:val="7"/>
        <w:numId w:val="59"/>
      </w:numPr>
    </w:pPr>
    <w:rPr>
      <w:rFonts w:ascii="Arial" w:hAnsi="Arial"/>
      <w:i w:val="0"/>
      <w:iCs w:val="0"/>
      <w:sz w:val="18"/>
      <w:szCs w:val="12"/>
      <w:lang w:eastAsia="en-US"/>
    </w:rPr>
  </w:style>
  <w:style w:type="paragraph" w:customStyle="1" w:styleId="NumberedHeadingStyleA9">
    <w:name w:val="Numbered Heading Style A.9"/>
    <w:basedOn w:val="Nagwek9"/>
    <w:next w:val="Normalny"/>
    <w:rsid w:val="00B54CE0"/>
    <w:pPr>
      <w:keepNext/>
      <w:widowControl/>
      <w:numPr>
        <w:ilvl w:val="8"/>
        <w:numId w:val="59"/>
      </w:numPr>
      <w:adjustRightInd/>
      <w:spacing w:line="240" w:lineRule="auto"/>
      <w:jc w:val="left"/>
      <w:textAlignment w:val="auto"/>
    </w:pPr>
    <w:rPr>
      <w:rFonts w:cs="Times New Roman"/>
      <w:i/>
      <w:sz w:val="18"/>
      <w:szCs w:val="12"/>
      <w:lang w:eastAsia="en-US"/>
    </w:rPr>
  </w:style>
  <w:style w:type="paragraph" w:customStyle="1" w:styleId="ZnakZnakZnakZnakZnakZnakZnak1ZnakZnakZnakZnakZnakZnakZnakZnakZnakZnakZnakZnakZnakZnak">
    <w:name w:val="Znak Znak Znak Znak Znak Znak Znak1 Znak Znak Znak Znak Znak Znak Znak Znak Znak Znak Znak Znak Znak Znak"/>
    <w:basedOn w:val="Normalny"/>
    <w:rsid w:val="00B54CE0"/>
  </w:style>
  <w:style w:type="paragraph" w:customStyle="1" w:styleId="ZnakZnak1ZnakZnakZnakZnakZnakZnakZnakZnak">
    <w:name w:val="Znak Znak1 Znak Znak Znak Znak Znak Znak Znak Znak"/>
    <w:basedOn w:val="Normalny"/>
    <w:autoRedefine/>
    <w:rsid w:val="00B54CE0"/>
    <w:rPr>
      <w:lang w:val="en-US" w:eastAsia="en-US"/>
    </w:rPr>
  </w:style>
  <w:style w:type="paragraph" w:customStyle="1" w:styleId="ZnakZnakZnakZnakZnakZnakZnakZnakZnakZnak">
    <w:name w:val="Znak Znak Znak Znak Znak Znak Znak Znak Znak Znak"/>
    <w:basedOn w:val="Normalny"/>
    <w:rsid w:val="00B54CE0"/>
  </w:style>
  <w:style w:type="paragraph" w:customStyle="1" w:styleId="ZnakZnakZnak1ZnakZnakZnakZnakZnakZnak">
    <w:name w:val="Znak Znak Znak1 Znak Znak Znak Znak Znak Znak"/>
    <w:basedOn w:val="Normalny"/>
    <w:rsid w:val="00B54CE0"/>
  </w:style>
  <w:style w:type="paragraph" w:customStyle="1" w:styleId="ZnakZnakZnakZnakZnakZnakZnak1ZnakZnakZnakZnakZnakZnakZnakZnakZnakZnakZnakZnakZnak">
    <w:name w:val="Znak Znak Znak Znak Znak Znak Znak1 Znak Znak Znak Znak Znak Znak Znak Znak Znak Znak Znak Znak Znak"/>
    <w:basedOn w:val="Normalny"/>
    <w:rsid w:val="00B54CE0"/>
  </w:style>
  <w:style w:type="character" w:customStyle="1" w:styleId="Nagwek1Znak1">
    <w:name w:val="Nagłówek 1 Znak1"/>
    <w:basedOn w:val="Domylnaczcionkaakapitu"/>
    <w:rsid w:val="00B54CE0"/>
    <w:rPr>
      <w:rFonts w:ascii="Arial" w:eastAsia="Times New Roman" w:hAnsi="Arial" w:cs="Arial"/>
      <w:b/>
      <w:bCs/>
      <w:kern w:val="32"/>
      <w:sz w:val="32"/>
      <w:szCs w:val="32"/>
      <w:lang w:eastAsia="pl-PL"/>
    </w:rPr>
  </w:style>
  <w:style w:type="character" w:customStyle="1" w:styleId="street-address">
    <w:name w:val="street-address"/>
    <w:basedOn w:val="Domylnaczcionkaakapitu"/>
    <w:rsid w:val="00B54CE0"/>
  </w:style>
  <w:style w:type="character" w:customStyle="1" w:styleId="postal-code">
    <w:name w:val="postal-code"/>
    <w:basedOn w:val="Domylnaczcionkaakapitu"/>
    <w:rsid w:val="00B54CE0"/>
  </w:style>
  <w:style w:type="character" w:customStyle="1" w:styleId="locality">
    <w:name w:val="locality"/>
    <w:basedOn w:val="Domylnaczcionkaakapitu"/>
    <w:rsid w:val="00B54CE0"/>
  </w:style>
  <w:style w:type="character" w:customStyle="1" w:styleId="AkapitzlistZnak">
    <w:name w:val="Akapit z listą Znak"/>
    <w:link w:val="Akapitzlist"/>
    <w:uiPriority w:val="34"/>
    <w:qFormat/>
    <w:rsid w:val="00C901C4"/>
    <w:rPr>
      <w:sz w:val="24"/>
      <w:szCs w:val="24"/>
    </w:rPr>
  </w:style>
  <w:style w:type="paragraph" w:customStyle="1" w:styleId="Nagwek11">
    <w:name w:val="Nagłówek11"/>
    <w:basedOn w:val="Nagwek1"/>
    <w:link w:val="Nagwek11Znak"/>
    <w:qFormat/>
    <w:rsid w:val="002909FD"/>
    <w:pPr>
      <w:widowControl w:val="0"/>
      <w:adjustRightInd w:val="0"/>
      <w:spacing w:after="240" w:line="360" w:lineRule="auto"/>
      <w:jc w:val="right"/>
      <w:textAlignment w:val="baseline"/>
    </w:pPr>
    <w:rPr>
      <w:rFonts w:ascii="Times New Roman" w:hAnsi="Times New Roman" w:cs="Times New Roman"/>
      <w:bCs w:val="0"/>
      <w:sz w:val="24"/>
      <w:szCs w:val="24"/>
    </w:rPr>
  </w:style>
  <w:style w:type="character" w:customStyle="1" w:styleId="Nagwek11Znak">
    <w:name w:val="Nagłówek11 Znak"/>
    <w:link w:val="Nagwek11"/>
    <w:rsid w:val="002909FD"/>
    <w:rPr>
      <w:b/>
      <w:kern w:val="32"/>
      <w:sz w:val="24"/>
      <w:szCs w:val="24"/>
    </w:rPr>
  </w:style>
  <w:style w:type="paragraph" w:customStyle="1" w:styleId="ZnakZnakZnakZnakZnakZnak0">
    <w:name w:val="Znak Znak Znak Znak Znak Znak"/>
    <w:basedOn w:val="Normalny"/>
    <w:autoRedefine/>
    <w:rsid w:val="00F03739"/>
    <w:pPr>
      <w:numPr>
        <w:numId w:val="1"/>
      </w:numPr>
    </w:pPr>
    <w:rPr>
      <w:lang w:val="en-US" w:eastAsia="en-US"/>
    </w:rPr>
  </w:style>
  <w:style w:type="paragraph" w:customStyle="1" w:styleId="ZnakZnakZnak0">
    <w:name w:val="Znak Znak Znak"/>
    <w:basedOn w:val="Normalny"/>
    <w:autoRedefine/>
    <w:uiPriority w:val="99"/>
    <w:rsid w:val="00F03739"/>
    <w:rPr>
      <w:lang w:val="en-US" w:eastAsia="en-US"/>
    </w:rPr>
  </w:style>
  <w:style w:type="paragraph" w:customStyle="1" w:styleId="ZnakZnakZnakZnakZnakZnakZnakZnakZnak0">
    <w:name w:val="Znak Znak Znak Znak Znak Znak Znak Znak Znak"/>
    <w:basedOn w:val="Normalny"/>
    <w:autoRedefine/>
    <w:rsid w:val="00F03739"/>
    <w:pPr>
      <w:ind w:left="360" w:hanging="360"/>
    </w:pPr>
    <w:rPr>
      <w:lang w:val="en-US" w:eastAsia="en-US"/>
    </w:rPr>
  </w:style>
  <w:style w:type="paragraph" w:customStyle="1" w:styleId="ZnakZnak4ZnakZnakZnakZnakZnakZnakZnakZnakZnakZnakZnakZnak0">
    <w:name w:val="Znak Znak4 Znak Znak Znak Znak Znak Znak Znak Znak Znak Znak Znak Znak"/>
    <w:basedOn w:val="Normalny"/>
    <w:autoRedefine/>
    <w:rsid w:val="00F03739"/>
    <w:rPr>
      <w:lang w:val="en-US" w:eastAsia="en-US"/>
    </w:rPr>
  </w:style>
  <w:style w:type="numbering" w:customStyle="1" w:styleId="Bezlisty5">
    <w:name w:val="Bez listy5"/>
    <w:next w:val="Bezlisty"/>
    <w:uiPriority w:val="99"/>
    <w:semiHidden/>
    <w:unhideWhenUsed/>
    <w:rsid w:val="0011376A"/>
  </w:style>
  <w:style w:type="numbering" w:customStyle="1" w:styleId="StylStylPunktowane11ptPogrubienieKonspektynumerowaneTim1">
    <w:name w:val="Styl Styl Punktowane 11 pt Pogrubienie + Konspekty numerowane Tim...1"/>
    <w:rsid w:val="0011376A"/>
    <w:pPr>
      <w:numPr>
        <w:numId w:val="71"/>
      </w:numPr>
    </w:pPr>
  </w:style>
  <w:style w:type="table" w:customStyle="1" w:styleId="Jasnalista1">
    <w:name w:val="Jasna lista1"/>
    <w:basedOn w:val="Standardowy"/>
    <w:uiPriority w:val="61"/>
    <w:rsid w:val="0011376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Spistreci2">
    <w:name w:val="toc 2"/>
    <w:basedOn w:val="Normalny"/>
    <w:next w:val="Normalny"/>
    <w:autoRedefine/>
    <w:uiPriority w:val="99"/>
    <w:unhideWhenUsed/>
    <w:rsid w:val="0011376A"/>
    <w:pPr>
      <w:widowControl w:val="0"/>
      <w:adjustRightInd w:val="0"/>
      <w:spacing w:after="100"/>
      <w:ind w:left="200"/>
      <w:jc w:val="both"/>
      <w:textAlignment w:val="baseline"/>
    </w:pPr>
    <w:rPr>
      <w:rFonts w:ascii="Palatino Linotype" w:hAnsi="Palatino Linotype"/>
      <w:sz w:val="20"/>
    </w:rPr>
  </w:style>
  <w:style w:type="paragraph" w:customStyle="1" w:styleId="Stopkastronytytuowej">
    <w:name w:val="Stopka strony tytułowej"/>
    <w:basedOn w:val="Normalny"/>
    <w:qFormat/>
    <w:rsid w:val="0011376A"/>
    <w:pPr>
      <w:spacing w:after="294"/>
      <w:jc w:val="center"/>
    </w:pPr>
    <w:rPr>
      <w:rFonts w:ascii="Palatino Linotype" w:eastAsiaTheme="minorHAnsi" w:hAnsi="Palatino Linotype" w:cstheme="minorBidi"/>
      <w:sz w:val="21"/>
      <w:szCs w:val="21"/>
      <w:lang w:eastAsia="en-US"/>
    </w:rPr>
  </w:style>
  <w:style w:type="paragraph" w:customStyle="1" w:styleId="Nrstronatytuowawikszy">
    <w:name w:val="Nr strona tytułowa większy"/>
    <w:basedOn w:val="Normalny"/>
    <w:link w:val="NrstronatytuowawikszyZnak"/>
    <w:qFormat/>
    <w:rsid w:val="0011376A"/>
    <w:pPr>
      <w:spacing w:after="294" w:line="276" w:lineRule="auto"/>
      <w:jc w:val="both"/>
    </w:pPr>
    <w:rPr>
      <w:rFonts w:ascii="Palatino Linotype" w:eastAsiaTheme="minorHAnsi" w:hAnsi="Palatino Linotype" w:cstheme="minorBidi"/>
      <w:sz w:val="26"/>
      <w:szCs w:val="26"/>
      <w:lang w:eastAsia="en-US"/>
    </w:rPr>
  </w:style>
  <w:style w:type="character" w:customStyle="1" w:styleId="NrstronatytuowawikszyZnak">
    <w:name w:val="Nr strona tytułowa większy Znak"/>
    <w:basedOn w:val="Domylnaczcionkaakapitu"/>
    <w:link w:val="Nrstronatytuowawikszy"/>
    <w:rsid w:val="0011376A"/>
    <w:rPr>
      <w:rFonts w:ascii="Palatino Linotype" w:eastAsiaTheme="minorHAnsi" w:hAnsi="Palatino Linotype" w:cstheme="minorBidi"/>
      <w:sz w:val="26"/>
      <w:szCs w:val="26"/>
      <w:lang w:eastAsia="en-US"/>
    </w:rPr>
  </w:style>
  <w:style w:type="paragraph" w:customStyle="1" w:styleId="A0E349F008B644AAB6A282E0D042D17E">
    <w:name w:val="A0E349F008B644AAB6A282E0D042D17E"/>
    <w:rsid w:val="00DE3EC1"/>
    <w:pPr>
      <w:spacing w:after="200" w:line="276" w:lineRule="auto"/>
    </w:pPr>
    <w:rPr>
      <w:rFonts w:asciiTheme="minorHAnsi" w:eastAsiaTheme="minorEastAsia" w:hAnsiTheme="minorHAnsi" w:cstheme="minorBidi"/>
      <w:sz w:val="22"/>
      <w:szCs w:val="22"/>
    </w:rPr>
  </w:style>
  <w:style w:type="paragraph" w:customStyle="1" w:styleId="Skrconyadreszwrotny">
    <w:name w:val="Skrócony adres zwrotny"/>
    <w:basedOn w:val="Normalny"/>
    <w:rsid w:val="00DE3EC1"/>
    <w:rPr>
      <w:szCs w:val="20"/>
    </w:rPr>
  </w:style>
  <w:style w:type="paragraph" w:customStyle="1" w:styleId="Styl1">
    <w:name w:val="Styl1"/>
    <w:basedOn w:val="Normalny"/>
    <w:rsid w:val="00DE3EC1"/>
    <w:pPr>
      <w:widowControl w:val="0"/>
      <w:spacing w:line="360" w:lineRule="auto"/>
      <w:jc w:val="both"/>
    </w:pPr>
    <w:rPr>
      <w:rFonts w:ascii="Times New Roman PL" w:hAnsi="Times New Roman PL"/>
      <w:szCs w:val="20"/>
    </w:rPr>
  </w:style>
  <w:style w:type="paragraph" w:customStyle="1" w:styleId="Pa3">
    <w:name w:val="Pa3"/>
    <w:basedOn w:val="Normalny"/>
    <w:next w:val="Normalny"/>
    <w:rsid w:val="00DE3EC1"/>
    <w:pPr>
      <w:autoSpaceDE w:val="0"/>
      <w:autoSpaceDN w:val="0"/>
      <w:adjustRightInd w:val="0"/>
      <w:spacing w:line="241" w:lineRule="atLeast"/>
    </w:pPr>
    <w:rPr>
      <w:rFonts w:ascii="Geometric231EU" w:hAnsi="Geometric231EU"/>
    </w:rPr>
  </w:style>
  <w:style w:type="character" w:customStyle="1" w:styleId="A5">
    <w:name w:val="A5"/>
    <w:rsid w:val="00DE3EC1"/>
    <w:rPr>
      <w:rFonts w:cs="Geometric231EU"/>
      <w:color w:val="000000"/>
      <w:sz w:val="26"/>
      <w:szCs w:val="26"/>
    </w:rPr>
  </w:style>
  <w:style w:type="paragraph" w:customStyle="1" w:styleId="CommentSubject">
    <w:name w:val="Comment Subject"/>
    <w:basedOn w:val="Default"/>
    <w:next w:val="Default"/>
    <w:rsid w:val="00DE3EC1"/>
    <w:rPr>
      <w:color w:val="auto"/>
    </w:rPr>
  </w:style>
  <w:style w:type="paragraph" w:customStyle="1" w:styleId="xl83">
    <w:name w:val="xl83"/>
    <w:basedOn w:val="Normalny"/>
    <w:rsid w:val="00DE3E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Palatino Linotype" w:hAnsi="Palatino Linotype"/>
      <w:sz w:val="18"/>
      <w:szCs w:val="18"/>
    </w:rPr>
  </w:style>
  <w:style w:type="paragraph" w:customStyle="1" w:styleId="xl84">
    <w:name w:val="xl84"/>
    <w:basedOn w:val="Normalny"/>
    <w:rsid w:val="00DE3E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atino Linotype" w:hAnsi="Palatino Linotype"/>
      <w:sz w:val="18"/>
      <w:szCs w:val="18"/>
    </w:rPr>
  </w:style>
  <w:style w:type="paragraph" w:customStyle="1" w:styleId="xl85">
    <w:name w:val="xl85"/>
    <w:basedOn w:val="Normalny"/>
    <w:rsid w:val="00DE3E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Palatino Linotype" w:hAnsi="Palatino Linotype"/>
      <w:sz w:val="18"/>
      <w:szCs w:val="18"/>
    </w:rPr>
  </w:style>
  <w:style w:type="paragraph" w:customStyle="1" w:styleId="xl86">
    <w:name w:val="xl86"/>
    <w:basedOn w:val="Normalny"/>
    <w:rsid w:val="00DE3E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atino Linotype" w:hAnsi="Palatino Linotype"/>
      <w:sz w:val="18"/>
      <w:szCs w:val="18"/>
    </w:rPr>
  </w:style>
  <w:style w:type="paragraph" w:customStyle="1" w:styleId="xl87">
    <w:name w:val="xl87"/>
    <w:basedOn w:val="Normalny"/>
    <w:rsid w:val="00DE3E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atino Linotype" w:hAnsi="Palatino Linotype"/>
      <w:sz w:val="18"/>
      <w:szCs w:val="18"/>
    </w:rPr>
  </w:style>
  <w:style w:type="paragraph" w:customStyle="1" w:styleId="Stopkaakcydensu">
    <w:name w:val="Stopka akcydensu"/>
    <w:basedOn w:val="Normalny"/>
    <w:link w:val="StopkaakcydensuZnak"/>
    <w:rsid w:val="00F81309"/>
    <w:pPr>
      <w:widowControl w:val="0"/>
      <w:adjustRightInd w:val="0"/>
      <w:spacing w:after="160"/>
      <w:ind w:firstLine="340"/>
      <w:contextualSpacing/>
      <w:jc w:val="right"/>
      <w:textAlignment w:val="baseline"/>
    </w:pPr>
    <w:rPr>
      <w:rFonts w:ascii="Palatino Linotype" w:hAnsi="Palatino Linotype"/>
      <w:sz w:val="16"/>
      <w:szCs w:val="16"/>
    </w:rPr>
  </w:style>
  <w:style w:type="character" w:customStyle="1" w:styleId="StopkaakcydensuZnak">
    <w:name w:val="Stopka akcydensu Znak"/>
    <w:basedOn w:val="Domylnaczcionkaakapitu"/>
    <w:link w:val="Stopkaakcydensu"/>
    <w:rsid w:val="00F81309"/>
    <w:rPr>
      <w:rFonts w:ascii="Palatino Linotype" w:hAnsi="Palatino Linotype"/>
      <w:sz w:val="16"/>
      <w:szCs w:val="16"/>
    </w:rPr>
  </w:style>
  <w:style w:type="paragraph" w:customStyle="1" w:styleId="Miejsceidataakcydensu">
    <w:name w:val="Miejsce i data akcydensu"/>
    <w:basedOn w:val="Normalny"/>
    <w:next w:val="Adresatakcydensu"/>
    <w:qFormat/>
    <w:rsid w:val="00F81309"/>
    <w:pPr>
      <w:widowControl w:val="0"/>
      <w:adjustRightInd w:val="0"/>
      <w:spacing w:line="360" w:lineRule="atLeast"/>
      <w:jc w:val="right"/>
      <w:textAlignment w:val="baseline"/>
    </w:pPr>
  </w:style>
  <w:style w:type="paragraph" w:customStyle="1" w:styleId="Adresatakcydensu">
    <w:name w:val="Adresat akcydensu"/>
    <w:basedOn w:val="Normalny"/>
    <w:next w:val="Zwrotgrzecznociowy"/>
    <w:qFormat/>
    <w:rsid w:val="00F81309"/>
    <w:pPr>
      <w:widowControl w:val="0"/>
      <w:adjustRightInd w:val="0"/>
      <w:spacing w:before="480" w:line="360" w:lineRule="atLeast"/>
      <w:ind w:left="3969"/>
      <w:contextualSpacing/>
      <w:textAlignment w:val="baseline"/>
    </w:pPr>
    <w:rPr>
      <w:szCs w:val="19"/>
    </w:rPr>
  </w:style>
  <w:style w:type="paragraph" w:styleId="Zwrotgrzecznociowy">
    <w:name w:val="Salutation"/>
    <w:basedOn w:val="Normalny"/>
    <w:next w:val="Normalny"/>
    <w:link w:val="ZwrotgrzecznociowyZnak"/>
    <w:uiPriority w:val="99"/>
    <w:unhideWhenUsed/>
    <w:rsid w:val="00F81309"/>
    <w:pPr>
      <w:widowControl w:val="0"/>
      <w:adjustRightInd w:val="0"/>
      <w:spacing w:before="480" w:after="240" w:line="360" w:lineRule="atLeast"/>
      <w:contextualSpacing/>
      <w:textAlignment w:val="baseline"/>
    </w:pPr>
    <w:rPr>
      <w:szCs w:val="19"/>
    </w:rPr>
  </w:style>
  <w:style w:type="character" w:customStyle="1" w:styleId="ZwrotgrzecznociowyZnak">
    <w:name w:val="Zwrot grzecznościowy Znak"/>
    <w:basedOn w:val="Domylnaczcionkaakapitu"/>
    <w:link w:val="Zwrotgrzecznociowy"/>
    <w:uiPriority w:val="99"/>
    <w:rsid w:val="00F81309"/>
    <w:rPr>
      <w:sz w:val="24"/>
      <w:szCs w:val="19"/>
    </w:rPr>
  </w:style>
  <w:style w:type="paragraph" w:styleId="Zwrotpoegnalny">
    <w:name w:val="Closing"/>
    <w:basedOn w:val="Normalny"/>
    <w:link w:val="ZwrotpoegnalnyZnak"/>
    <w:uiPriority w:val="99"/>
    <w:unhideWhenUsed/>
    <w:rsid w:val="00F81309"/>
    <w:pPr>
      <w:widowControl w:val="0"/>
      <w:adjustRightInd w:val="0"/>
      <w:spacing w:before="480"/>
      <w:ind w:left="3969"/>
      <w:contextualSpacing/>
      <w:textAlignment w:val="baseline"/>
    </w:pPr>
    <w:rPr>
      <w:szCs w:val="19"/>
    </w:rPr>
  </w:style>
  <w:style w:type="character" w:customStyle="1" w:styleId="ZwrotpoegnalnyZnak">
    <w:name w:val="Zwrot pożegnalny Znak"/>
    <w:basedOn w:val="Domylnaczcionkaakapitu"/>
    <w:link w:val="Zwrotpoegnalny"/>
    <w:uiPriority w:val="99"/>
    <w:rsid w:val="00F81309"/>
    <w:rPr>
      <w:sz w:val="24"/>
      <w:szCs w:val="19"/>
    </w:rPr>
  </w:style>
  <w:style w:type="numbering" w:customStyle="1" w:styleId="NBPpunktorynumeryczne">
    <w:name w:val="NBP punktory numeryczne"/>
    <w:uiPriority w:val="99"/>
    <w:rsid w:val="00F81309"/>
    <w:pPr>
      <w:numPr>
        <w:numId w:val="60"/>
      </w:numPr>
    </w:pPr>
  </w:style>
  <w:style w:type="paragraph" w:customStyle="1" w:styleId="Teksttabeli">
    <w:name w:val="Tekst tabeli"/>
    <w:basedOn w:val="Normalny"/>
    <w:qFormat/>
    <w:rsid w:val="00F81309"/>
    <w:pPr>
      <w:widowControl w:val="0"/>
      <w:adjustRightInd w:val="0"/>
      <w:spacing w:before="20" w:after="20"/>
      <w:textAlignment w:val="baseline"/>
    </w:pPr>
    <w:rPr>
      <w:rFonts w:asciiTheme="majorHAnsi" w:hAnsiTheme="majorHAnsi" w:cs="Arial"/>
      <w:sz w:val="18"/>
      <w:szCs w:val="16"/>
    </w:rPr>
  </w:style>
  <w:style w:type="paragraph" w:customStyle="1" w:styleId="Znaksprawy">
    <w:name w:val="Znak sprawy"/>
    <w:qFormat/>
    <w:rsid w:val="00F81309"/>
    <w:pPr>
      <w:spacing w:after="200" w:line="276" w:lineRule="auto"/>
      <w:contextualSpacing/>
    </w:pPr>
    <w:rPr>
      <w:rFonts w:asciiTheme="minorHAnsi" w:eastAsiaTheme="minorHAnsi" w:hAnsiTheme="minorHAnsi" w:cstheme="minorBidi"/>
      <w:sz w:val="22"/>
      <w:szCs w:val="22"/>
    </w:rPr>
  </w:style>
  <w:style w:type="paragraph" w:customStyle="1" w:styleId="Listanumeryczna">
    <w:name w:val="Lista numeryczna"/>
    <w:basedOn w:val="Akapitzlist"/>
    <w:qFormat/>
    <w:rsid w:val="00F81309"/>
    <w:pPr>
      <w:numPr>
        <w:numId w:val="61"/>
      </w:numPr>
      <w:autoSpaceDE/>
      <w:autoSpaceDN/>
      <w:spacing w:line="360" w:lineRule="atLeast"/>
      <w:contextualSpacing/>
      <w:textAlignment w:val="baseline"/>
    </w:pPr>
    <w:rPr>
      <w:szCs w:val="19"/>
    </w:rPr>
  </w:style>
  <w:style w:type="paragraph" w:styleId="Bibliografia">
    <w:name w:val="Bibliography"/>
    <w:basedOn w:val="Normalny"/>
    <w:next w:val="Normalny"/>
    <w:uiPriority w:val="37"/>
    <w:unhideWhenUsed/>
    <w:rsid w:val="00F81309"/>
    <w:pPr>
      <w:widowControl w:val="0"/>
      <w:adjustRightInd w:val="0"/>
      <w:spacing w:line="360" w:lineRule="atLeast"/>
      <w:textAlignment w:val="baseline"/>
    </w:pPr>
  </w:style>
  <w:style w:type="paragraph" w:styleId="Nagwekspisutreci">
    <w:name w:val="TOC Heading"/>
    <w:basedOn w:val="Nagwek1"/>
    <w:next w:val="Normalny"/>
    <w:uiPriority w:val="99"/>
    <w:unhideWhenUsed/>
    <w:qFormat/>
    <w:rsid w:val="00F81309"/>
    <w:pPr>
      <w:keepLines/>
      <w:widowControl w:val="0"/>
      <w:adjustRightInd w:val="0"/>
      <w:spacing w:after="240" w:line="259" w:lineRule="auto"/>
      <w:textAlignment w:val="baseline"/>
      <w:outlineLvl w:val="9"/>
    </w:pPr>
    <w:rPr>
      <w:rFonts w:asciiTheme="majorHAnsi" w:eastAsiaTheme="majorEastAsia" w:hAnsiTheme="majorHAnsi" w:cstheme="majorBidi"/>
      <w:bCs w:val="0"/>
      <w:color w:val="000000" w:themeColor="text1"/>
      <w:kern w:val="0"/>
      <w:sz w:val="26"/>
      <w:szCs w:val="26"/>
    </w:rPr>
  </w:style>
  <w:style w:type="paragraph" w:styleId="Spistreci4">
    <w:name w:val="toc 4"/>
    <w:basedOn w:val="Normalny"/>
    <w:next w:val="Normalny"/>
    <w:autoRedefine/>
    <w:uiPriority w:val="39"/>
    <w:semiHidden/>
    <w:unhideWhenUsed/>
    <w:rsid w:val="00F81309"/>
    <w:pPr>
      <w:widowControl w:val="0"/>
      <w:adjustRightInd w:val="0"/>
      <w:spacing w:after="100" w:line="360" w:lineRule="atLeast"/>
      <w:ind w:left="660"/>
      <w:textAlignment w:val="baseline"/>
    </w:pPr>
  </w:style>
  <w:style w:type="paragraph" w:styleId="Spistreci5">
    <w:name w:val="toc 5"/>
    <w:basedOn w:val="Normalny"/>
    <w:next w:val="Normalny"/>
    <w:autoRedefine/>
    <w:uiPriority w:val="99"/>
    <w:unhideWhenUsed/>
    <w:rsid w:val="00F81309"/>
    <w:pPr>
      <w:widowControl w:val="0"/>
      <w:adjustRightInd w:val="0"/>
      <w:spacing w:after="100" w:line="360" w:lineRule="atLeast"/>
      <w:ind w:left="880"/>
      <w:textAlignment w:val="baseline"/>
    </w:pPr>
  </w:style>
  <w:style w:type="paragraph" w:styleId="Spistreci6">
    <w:name w:val="toc 6"/>
    <w:basedOn w:val="Normalny"/>
    <w:next w:val="Normalny"/>
    <w:autoRedefine/>
    <w:uiPriority w:val="39"/>
    <w:semiHidden/>
    <w:unhideWhenUsed/>
    <w:rsid w:val="00F81309"/>
    <w:pPr>
      <w:widowControl w:val="0"/>
      <w:adjustRightInd w:val="0"/>
      <w:spacing w:after="100" w:line="360" w:lineRule="atLeast"/>
      <w:ind w:left="1100"/>
      <w:textAlignment w:val="baseline"/>
    </w:pPr>
  </w:style>
  <w:style w:type="paragraph" w:styleId="Spistreci8">
    <w:name w:val="toc 8"/>
    <w:basedOn w:val="Normalny"/>
    <w:next w:val="Normalny"/>
    <w:autoRedefine/>
    <w:uiPriority w:val="39"/>
    <w:semiHidden/>
    <w:unhideWhenUsed/>
    <w:rsid w:val="00F81309"/>
    <w:pPr>
      <w:widowControl w:val="0"/>
      <w:adjustRightInd w:val="0"/>
      <w:spacing w:after="100" w:line="360" w:lineRule="atLeast"/>
      <w:ind w:left="1540"/>
      <w:textAlignment w:val="baseline"/>
    </w:pPr>
  </w:style>
  <w:style w:type="paragraph" w:styleId="Spistreci9">
    <w:name w:val="toc 9"/>
    <w:basedOn w:val="Normalny"/>
    <w:next w:val="Normalny"/>
    <w:autoRedefine/>
    <w:uiPriority w:val="39"/>
    <w:semiHidden/>
    <w:unhideWhenUsed/>
    <w:rsid w:val="00F81309"/>
    <w:pPr>
      <w:widowControl w:val="0"/>
      <w:adjustRightInd w:val="0"/>
      <w:spacing w:after="100" w:line="360" w:lineRule="atLeast"/>
      <w:ind w:left="1760"/>
      <w:textAlignment w:val="baseline"/>
    </w:pPr>
  </w:style>
  <w:style w:type="character" w:styleId="Wyrnieniedelikatne">
    <w:name w:val="Subtle Emphasis"/>
    <w:basedOn w:val="Domylnaczcionkaakapitu"/>
    <w:uiPriority w:val="19"/>
    <w:qFormat/>
    <w:rsid w:val="00F81309"/>
    <w:rPr>
      <w:i/>
      <w:iCs/>
      <w:color w:val="404040" w:themeColor="text1" w:themeTint="BF"/>
    </w:rPr>
  </w:style>
  <w:style w:type="paragraph" w:styleId="Cytat">
    <w:name w:val="Quote"/>
    <w:basedOn w:val="Normalny"/>
    <w:next w:val="Normalny"/>
    <w:link w:val="CytatZnak"/>
    <w:uiPriority w:val="29"/>
    <w:qFormat/>
    <w:rsid w:val="00F81309"/>
    <w:pPr>
      <w:widowControl w:val="0"/>
      <w:adjustRightInd w:val="0"/>
      <w:spacing w:before="200" w:after="160" w:line="360" w:lineRule="atLeast"/>
      <w:ind w:left="864" w:right="864"/>
      <w:jc w:val="center"/>
      <w:textAlignment w:val="baseline"/>
    </w:pPr>
    <w:rPr>
      <w:i/>
      <w:iCs/>
      <w:color w:val="404040" w:themeColor="text1" w:themeTint="BF"/>
    </w:rPr>
  </w:style>
  <w:style w:type="character" w:customStyle="1" w:styleId="CytatZnak">
    <w:name w:val="Cytat Znak"/>
    <w:basedOn w:val="Domylnaczcionkaakapitu"/>
    <w:link w:val="Cytat"/>
    <w:uiPriority w:val="29"/>
    <w:rsid w:val="00F81309"/>
    <w:rPr>
      <w:i/>
      <w:iCs/>
      <w:color w:val="404040" w:themeColor="text1" w:themeTint="BF"/>
      <w:sz w:val="24"/>
      <w:szCs w:val="24"/>
    </w:rPr>
  </w:style>
  <w:style w:type="character" w:styleId="Odwoaniedelikatne">
    <w:name w:val="Subtle Reference"/>
    <w:basedOn w:val="Domylnaczcionkaakapitu"/>
    <w:uiPriority w:val="31"/>
    <w:qFormat/>
    <w:rsid w:val="00F81309"/>
    <w:rPr>
      <w:caps w:val="0"/>
      <w:smallCaps w:val="0"/>
      <w:color w:val="5A5A5A" w:themeColor="text1" w:themeTint="A5"/>
    </w:rPr>
  </w:style>
  <w:style w:type="character" w:styleId="Odwoanieintensywne">
    <w:name w:val="Intense Reference"/>
    <w:basedOn w:val="Domylnaczcionkaakapitu"/>
    <w:uiPriority w:val="32"/>
    <w:qFormat/>
    <w:rsid w:val="00F81309"/>
    <w:rPr>
      <w:b/>
      <w:bCs/>
      <w:caps w:val="0"/>
      <w:smallCaps w:val="0"/>
      <w:color w:val="4F81BD" w:themeColor="accent1"/>
      <w:spacing w:val="5"/>
    </w:rPr>
  </w:style>
  <w:style w:type="paragraph" w:styleId="Tekstpodstawowyzwciciem2">
    <w:name w:val="Body Text First Indent 2"/>
    <w:basedOn w:val="Tekstpodstawowywcity"/>
    <w:link w:val="Tekstpodstawowyzwciciem2Znak"/>
    <w:uiPriority w:val="99"/>
    <w:unhideWhenUsed/>
    <w:rsid w:val="00F81309"/>
    <w:pPr>
      <w:widowControl w:val="0"/>
      <w:adjustRightInd w:val="0"/>
      <w:spacing w:after="0" w:line="360" w:lineRule="atLeast"/>
      <w:ind w:left="360" w:firstLine="360"/>
      <w:jc w:val="both"/>
      <w:textAlignment w:val="baseline"/>
    </w:pPr>
  </w:style>
  <w:style w:type="character" w:customStyle="1" w:styleId="Tekstpodstawowyzwciciem2Znak">
    <w:name w:val="Tekst podstawowy z wcięciem 2 Znak"/>
    <w:basedOn w:val="TekstpodstawowywcityZnak"/>
    <w:link w:val="Tekstpodstawowyzwciciem2"/>
    <w:uiPriority w:val="99"/>
    <w:rsid w:val="00F81309"/>
    <w:rPr>
      <w:sz w:val="24"/>
      <w:szCs w:val="24"/>
      <w:lang w:val="pl-PL" w:eastAsia="pl-PL" w:bidi="ar-SA"/>
    </w:rPr>
  </w:style>
  <w:style w:type="paragraph" w:styleId="Tekstpodstawowyzwciciem">
    <w:name w:val="Body Text First Indent"/>
    <w:basedOn w:val="Tekstpodstawowy"/>
    <w:link w:val="TekstpodstawowyzwciciemZnak"/>
    <w:uiPriority w:val="99"/>
    <w:unhideWhenUsed/>
    <w:rsid w:val="00F81309"/>
    <w:pPr>
      <w:widowControl w:val="0"/>
      <w:adjustRightInd w:val="0"/>
      <w:spacing w:line="360" w:lineRule="atLeast"/>
      <w:ind w:firstLine="360"/>
      <w:textAlignment w:val="baseline"/>
    </w:pPr>
  </w:style>
  <w:style w:type="character" w:customStyle="1" w:styleId="TekstpodstawowyzwciciemZnak">
    <w:name w:val="Tekst podstawowy z wcięciem Znak"/>
    <w:basedOn w:val="TekstpodstawowyZnak1"/>
    <w:link w:val="Tekstpodstawowyzwciciem"/>
    <w:uiPriority w:val="99"/>
    <w:rsid w:val="00F81309"/>
    <w:rPr>
      <w:sz w:val="24"/>
      <w:szCs w:val="24"/>
      <w:lang w:val="pl-PL" w:eastAsia="pl-PL" w:bidi="ar-SA"/>
    </w:rPr>
  </w:style>
  <w:style w:type="paragraph" w:styleId="Tekstmakra">
    <w:name w:val="macro"/>
    <w:link w:val="TekstmakraZnak"/>
    <w:uiPriority w:val="99"/>
    <w:unhideWhenUsed/>
    <w:rsid w:val="00F81309"/>
    <w:pPr>
      <w:tabs>
        <w:tab w:val="left" w:pos="480"/>
        <w:tab w:val="left" w:pos="960"/>
        <w:tab w:val="left" w:pos="1440"/>
        <w:tab w:val="left" w:pos="1920"/>
        <w:tab w:val="left" w:pos="2400"/>
        <w:tab w:val="left" w:pos="2880"/>
        <w:tab w:val="left" w:pos="3360"/>
        <w:tab w:val="left" w:pos="3840"/>
        <w:tab w:val="left" w:pos="4320"/>
      </w:tabs>
      <w:spacing w:line="276" w:lineRule="auto"/>
      <w:ind w:firstLine="425"/>
      <w:jc w:val="both"/>
    </w:pPr>
    <w:rPr>
      <w:rFonts w:ascii="Consolas" w:eastAsiaTheme="minorHAnsi" w:hAnsi="Consolas" w:cs="Consolas"/>
    </w:rPr>
  </w:style>
  <w:style w:type="character" w:customStyle="1" w:styleId="TekstmakraZnak">
    <w:name w:val="Tekst makra Znak"/>
    <w:basedOn w:val="Domylnaczcionkaakapitu"/>
    <w:link w:val="Tekstmakra"/>
    <w:uiPriority w:val="99"/>
    <w:rsid w:val="00F81309"/>
    <w:rPr>
      <w:rFonts w:ascii="Consolas" w:eastAsiaTheme="minorHAnsi" w:hAnsi="Consolas" w:cs="Consolas"/>
    </w:rPr>
  </w:style>
  <w:style w:type="paragraph" w:styleId="Adreszwrotnynakopercie">
    <w:name w:val="envelope return"/>
    <w:basedOn w:val="Normalny"/>
    <w:uiPriority w:val="99"/>
    <w:unhideWhenUsed/>
    <w:rsid w:val="00F81309"/>
    <w:pPr>
      <w:widowControl w:val="0"/>
      <w:adjustRightInd w:val="0"/>
      <w:jc w:val="both"/>
      <w:textAlignment w:val="baseline"/>
    </w:pPr>
    <w:rPr>
      <w:rFonts w:asciiTheme="majorHAnsi" w:eastAsiaTheme="majorEastAsia" w:hAnsiTheme="majorHAnsi" w:cstheme="majorBidi"/>
      <w:sz w:val="20"/>
      <w:szCs w:val="20"/>
    </w:rPr>
  </w:style>
  <w:style w:type="paragraph" w:styleId="Adresnakopercie">
    <w:name w:val="envelope address"/>
    <w:basedOn w:val="Normalny"/>
    <w:uiPriority w:val="99"/>
    <w:unhideWhenUsed/>
    <w:rsid w:val="00F81309"/>
    <w:pPr>
      <w:framePr w:w="7920" w:h="1980" w:hRule="exact" w:hSpace="141" w:wrap="auto" w:hAnchor="page" w:xAlign="center" w:yAlign="bottom"/>
      <w:widowControl w:val="0"/>
      <w:adjustRightInd w:val="0"/>
      <w:ind w:left="2880"/>
      <w:jc w:val="both"/>
      <w:textAlignment w:val="baseline"/>
    </w:pPr>
    <w:rPr>
      <w:rFonts w:asciiTheme="majorHAnsi" w:eastAsiaTheme="majorEastAsia" w:hAnsiTheme="majorHAnsi" w:cstheme="majorBidi"/>
    </w:rPr>
  </w:style>
  <w:style w:type="numbering" w:customStyle="1" w:styleId="Styl2">
    <w:name w:val="Styl2"/>
    <w:uiPriority w:val="99"/>
    <w:rsid w:val="008A3F32"/>
    <w:pPr>
      <w:numPr>
        <w:numId w:val="62"/>
      </w:numPr>
    </w:pPr>
  </w:style>
  <w:style w:type="paragraph" w:customStyle="1" w:styleId="ZLITUSTzmustliter">
    <w:name w:val="Z_LIT/UST(§) – zm. ust. (§) literą"/>
    <w:basedOn w:val="Normalny"/>
    <w:qFormat/>
    <w:rsid w:val="00D56AFC"/>
    <w:pPr>
      <w:suppressAutoHyphens/>
      <w:autoSpaceDE w:val="0"/>
      <w:autoSpaceDN w:val="0"/>
      <w:adjustRightInd w:val="0"/>
      <w:spacing w:line="360" w:lineRule="auto"/>
      <w:ind w:left="987" w:firstLine="510"/>
      <w:jc w:val="both"/>
    </w:pPr>
    <w:rPr>
      <w:rFonts w:ascii="Times" w:eastAsiaTheme="minorEastAsia" w:hAnsi="Times" w:cs="Arial"/>
      <w:bCs/>
      <w:szCs w:val="20"/>
    </w:rPr>
  </w:style>
  <w:style w:type="paragraph" w:customStyle="1" w:styleId="ZTIRPKTzmpkttiret">
    <w:name w:val="Z_TIR/PKT – zm. pkt tiret"/>
    <w:basedOn w:val="Normalny"/>
    <w:uiPriority w:val="56"/>
    <w:qFormat/>
    <w:rsid w:val="00AA6598"/>
    <w:pPr>
      <w:spacing w:line="360" w:lineRule="auto"/>
      <w:ind w:left="1893" w:hanging="510"/>
      <w:jc w:val="both"/>
    </w:pPr>
    <w:rPr>
      <w:rFonts w:ascii="Times" w:eastAsiaTheme="minorEastAsia" w:hAnsi="Times" w:cs="Arial"/>
      <w:bCs/>
      <w:szCs w:val="20"/>
    </w:rPr>
  </w:style>
  <w:style w:type="paragraph" w:customStyle="1" w:styleId="ZARTzmartartykuempunktem">
    <w:name w:val="Z/ART(§) – zm. art. (§) artykułem (punktem)"/>
    <w:basedOn w:val="Normalny"/>
    <w:uiPriority w:val="30"/>
    <w:qFormat/>
    <w:rsid w:val="00A2478A"/>
    <w:pPr>
      <w:suppressAutoHyphens/>
      <w:autoSpaceDE w:val="0"/>
      <w:autoSpaceDN w:val="0"/>
      <w:adjustRightInd w:val="0"/>
      <w:spacing w:line="360" w:lineRule="auto"/>
      <w:ind w:left="510" w:firstLine="510"/>
      <w:jc w:val="both"/>
    </w:pPr>
    <w:rPr>
      <w:rFonts w:ascii="Times" w:eastAsiaTheme="minorEastAsia" w:hAnsi="Times" w:cs="Arial"/>
      <w:szCs w:val="20"/>
    </w:rPr>
  </w:style>
  <w:style w:type="paragraph" w:customStyle="1" w:styleId="PKTpunkt">
    <w:name w:val="PKT – punkt"/>
    <w:uiPriority w:val="13"/>
    <w:qFormat/>
    <w:rsid w:val="00936D3A"/>
    <w:pPr>
      <w:spacing w:line="360" w:lineRule="auto"/>
      <w:ind w:left="510" w:hanging="510"/>
      <w:jc w:val="both"/>
    </w:pPr>
    <w:rPr>
      <w:rFonts w:ascii="Times" w:eastAsiaTheme="minorEastAsia" w:hAnsi="Times" w:cs="Arial"/>
      <w:bCs/>
      <w:sz w:val="24"/>
    </w:rPr>
  </w:style>
  <w:style w:type="paragraph" w:customStyle="1" w:styleId="ZLITLITwPKTzmlitwpktliter">
    <w:name w:val="Z_LIT/LIT_w_PKT – zm. lit. w pkt literą"/>
    <w:basedOn w:val="Normalny"/>
    <w:uiPriority w:val="48"/>
    <w:qFormat/>
    <w:rsid w:val="001713F6"/>
    <w:pPr>
      <w:spacing w:line="360" w:lineRule="auto"/>
      <w:ind w:left="1973" w:hanging="476"/>
      <w:jc w:val="both"/>
    </w:pPr>
    <w:rPr>
      <w:rFonts w:ascii="Times" w:eastAsiaTheme="minorEastAsia" w:hAnsi="Times" w:cs="Arial"/>
      <w:bCs/>
      <w:szCs w:val="20"/>
    </w:rPr>
  </w:style>
  <w:style w:type="paragraph" w:customStyle="1" w:styleId="ZLITwPKTzmlitwpktartykuempunktem">
    <w:name w:val="Z/LIT_w_PKT – zm. lit. w pkt artykułem (punktem)"/>
    <w:basedOn w:val="Normalny"/>
    <w:qFormat/>
    <w:rsid w:val="00B460C1"/>
    <w:pPr>
      <w:spacing w:line="360" w:lineRule="auto"/>
      <w:ind w:left="1497" w:hanging="476"/>
      <w:jc w:val="both"/>
    </w:pPr>
    <w:rPr>
      <w:rFonts w:ascii="Times" w:eastAsiaTheme="minorEastAsia" w:hAnsi="Times" w:cs="Arial"/>
      <w:bCs/>
      <w:szCs w:val="20"/>
    </w:rPr>
  </w:style>
  <w:style w:type="numbering" w:customStyle="1" w:styleId="1111111">
    <w:name w:val="1 / 1.1 / 1.1.11"/>
    <w:basedOn w:val="Bezlisty"/>
    <w:next w:val="111111"/>
    <w:rsid w:val="004811B3"/>
    <w:pPr>
      <w:numPr>
        <w:numId w:val="78"/>
      </w:numPr>
    </w:pPr>
  </w:style>
  <w:style w:type="table" w:customStyle="1" w:styleId="Tabela-Siatka4">
    <w:name w:val="Tabela - Siatka4"/>
    <w:basedOn w:val="Standardowy"/>
    <w:next w:val="Tabela-Siatka"/>
    <w:uiPriority w:val="59"/>
    <w:rsid w:val="00C141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E00F9D"/>
  </w:style>
  <w:style w:type="paragraph" w:styleId="Podpise-mail">
    <w:name w:val="E-mail Signature"/>
    <w:basedOn w:val="Normalny"/>
    <w:link w:val="Podpise-mailZnak"/>
    <w:uiPriority w:val="99"/>
    <w:rsid w:val="00E00F9D"/>
  </w:style>
  <w:style w:type="character" w:customStyle="1" w:styleId="Podpise-mailZnak">
    <w:name w:val="Podpis e-mail Znak"/>
    <w:basedOn w:val="Domylnaczcionkaakapitu"/>
    <w:link w:val="Podpise-mail"/>
    <w:uiPriority w:val="99"/>
    <w:rsid w:val="00E00F9D"/>
    <w:rPr>
      <w:sz w:val="24"/>
      <w:szCs w:val="24"/>
    </w:rPr>
  </w:style>
  <w:style w:type="paragraph" w:customStyle="1" w:styleId="LucaCash">
    <w:name w:val="Luca&amp;Cash"/>
    <w:basedOn w:val="Normalny"/>
    <w:uiPriority w:val="99"/>
    <w:rsid w:val="00E00F9D"/>
    <w:pPr>
      <w:spacing w:line="360" w:lineRule="auto"/>
    </w:pPr>
    <w:rPr>
      <w:rFonts w:ascii="Arial Narrow" w:hAnsi="Arial Narrow"/>
      <w:szCs w:val="20"/>
    </w:rPr>
  </w:style>
  <w:style w:type="paragraph" w:customStyle="1" w:styleId="BodyText23">
    <w:name w:val="Body Text 23"/>
    <w:basedOn w:val="Normalny"/>
    <w:uiPriority w:val="99"/>
    <w:rsid w:val="00E00F9D"/>
    <w:pPr>
      <w:jc w:val="both"/>
    </w:pPr>
    <w:rPr>
      <w:szCs w:val="20"/>
    </w:rPr>
  </w:style>
  <w:style w:type="paragraph" w:customStyle="1" w:styleId="Tekstpodstawowy1">
    <w:name w:val="Tekst podstawowy1"/>
    <w:uiPriority w:val="99"/>
    <w:rsid w:val="00E00F9D"/>
    <w:rPr>
      <w:rFonts w:ascii="Arial" w:hAnsi="Arial"/>
      <w:color w:val="000000"/>
      <w:sz w:val="24"/>
      <w:lang w:val="en-US"/>
    </w:rPr>
  </w:style>
  <w:style w:type="character" w:customStyle="1" w:styleId="bb1">
    <w:name w:val="bb1"/>
    <w:basedOn w:val="Domylnaczcionkaakapitu"/>
    <w:uiPriority w:val="99"/>
    <w:rsid w:val="00E00F9D"/>
    <w:rPr>
      <w:rFonts w:ascii="Arial" w:hAnsi="Arial" w:cs="Arial"/>
      <w:b/>
      <w:bCs/>
      <w:color w:val="666666"/>
      <w:sz w:val="18"/>
      <w:szCs w:val="18"/>
    </w:rPr>
  </w:style>
  <w:style w:type="paragraph" w:customStyle="1" w:styleId="Style3">
    <w:name w:val="Style3"/>
    <w:basedOn w:val="Normalny"/>
    <w:uiPriority w:val="99"/>
    <w:rsid w:val="00E00F9D"/>
    <w:pPr>
      <w:widowControl w:val="0"/>
      <w:autoSpaceDE w:val="0"/>
      <w:autoSpaceDN w:val="0"/>
      <w:adjustRightInd w:val="0"/>
      <w:spacing w:line="274" w:lineRule="exact"/>
      <w:jc w:val="both"/>
    </w:pPr>
    <w:rPr>
      <w:rFonts w:ascii="Arial" w:hAnsi="Arial" w:cs="Arial"/>
    </w:rPr>
  </w:style>
  <w:style w:type="character" w:customStyle="1" w:styleId="FontStyle24">
    <w:name w:val="Font Style24"/>
    <w:basedOn w:val="Domylnaczcionkaakapitu"/>
    <w:uiPriority w:val="99"/>
    <w:rsid w:val="00E00F9D"/>
    <w:rPr>
      <w:rFonts w:ascii="Arial" w:hAnsi="Arial" w:cs="Arial"/>
      <w:sz w:val="22"/>
      <w:szCs w:val="22"/>
    </w:rPr>
  </w:style>
  <w:style w:type="paragraph" w:customStyle="1" w:styleId="Style10">
    <w:name w:val="Style10"/>
    <w:basedOn w:val="Normalny"/>
    <w:uiPriority w:val="99"/>
    <w:rsid w:val="00E00F9D"/>
    <w:pPr>
      <w:widowControl w:val="0"/>
      <w:autoSpaceDE w:val="0"/>
      <w:autoSpaceDN w:val="0"/>
      <w:adjustRightInd w:val="0"/>
      <w:spacing w:line="388" w:lineRule="exact"/>
      <w:ind w:hanging="348"/>
      <w:jc w:val="both"/>
    </w:pPr>
    <w:rPr>
      <w:rFonts w:ascii="Georgia" w:hAnsi="Georgia"/>
    </w:rPr>
  </w:style>
  <w:style w:type="paragraph" w:customStyle="1" w:styleId="Style7">
    <w:name w:val="Style7"/>
    <w:basedOn w:val="Normalny"/>
    <w:uiPriority w:val="99"/>
    <w:rsid w:val="00E00F9D"/>
    <w:pPr>
      <w:widowControl w:val="0"/>
      <w:autoSpaceDE w:val="0"/>
      <w:autoSpaceDN w:val="0"/>
      <w:adjustRightInd w:val="0"/>
    </w:pPr>
    <w:rPr>
      <w:rFonts w:ascii="Georgia" w:hAnsi="Georgia"/>
    </w:rPr>
  </w:style>
  <w:style w:type="character" w:customStyle="1" w:styleId="FontStyle23">
    <w:name w:val="Font Style23"/>
    <w:basedOn w:val="Domylnaczcionkaakapitu"/>
    <w:uiPriority w:val="99"/>
    <w:rsid w:val="00E00F9D"/>
    <w:rPr>
      <w:rFonts w:ascii="Georgia" w:hAnsi="Georgia" w:cs="Georgia"/>
      <w:b/>
      <w:bCs/>
      <w:sz w:val="20"/>
      <w:szCs w:val="20"/>
    </w:rPr>
  </w:style>
  <w:style w:type="paragraph" w:customStyle="1" w:styleId="Style16">
    <w:name w:val="Style16"/>
    <w:basedOn w:val="Normalny"/>
    <w:uiPriority w:val="99"/>
    <w:rsid w:val="00E00F9D"/>
    <w:pPr>
      <w:widowControl w:val="0"/>
      <w:autoSpaceDE w:val="0"/>
      <w:autoSpaceDN w:val="0"/>
      <w:adjustRightInd w:val="0"/>
      <w:spacing w:line="387" w:lineRule="exact"/>
      <w:ind w:hanging="687"/>
      <w:jc w:val="both"/>
    </w:pPr>
    <w:rPr>
      <w:rFonts w:ascii="Georgia" w:hAnsi="Georgia"/>
    </w:rPr>
  </w:style>
  <w:style w:type="paragraph" w:customStyle="1" w:styleId="tekst">
    <w:name w:val="tekst"/>
    <w:basedOn w:val="Normalny"/>
    <w:uiPriority w:val="99"/>
    <w:rsid w:val="00E00F9D"/>
    <w:pPr>
      <w:suppressLineNumbers/>
      <w:spacing w:before="60" w:after="60"/>
      <w:jc w:val="both"/>
    </w:pPr>
    <w:rPr>
      <w:szCs w:val="20"/>
    </w:rPr>
  </w:style>
  <w:style w:type="paragraph" w:customStyle="1" w:styleId="FR1">
    <w:name w:val="FR1"/>
    <w:uiPriority w:val="99"/>
    <w:rsid w:val="00E00F9D"/>
    <w:pPr>
      <w:widowControl w:val="0"/>
      <w:autoSpaceDE w:val="0"/>
      <w:autoSpaceDN w:val="0"/>
      <w:adjustRightInd w:val="0"/>
      <w:spacing w:line="300" w:lineRule="auto"/>
    </w:pPr>
    <w:rPr>
      <w:sz w:val="22"/>
      <w:szCs w:val="22"/>
    </w:rPr>
  </w:style>
  <w:style w:type="character" w:customStyle="1" w:styleId="FontStyle34">
    <w:name w:val="Font Style34"/>
    <w:uiPriority w:val="99"/>
    <w:rsid w:val="00E00F9D"/>
    <w:rPr>
      <w:rFonts w:ascii="Times New Roman" w:hAnsi="Times New Roman"/>
      <w:sz w:val="22"/>
    </w:rPr>
  </w:style>
  <w:style w:type="character" w:customStyle="1" w:styleId="FontStyle33">
    <w:name w:val="Font Style33"/>
    <w:uiPriority w:val="99"/>
    <w:rsid w:val="00E00F9D"/>
    <w:rPr>
      <w:rFonts w:ascii="Times New Roman" w:hAnsi="Times New Roman"/>
      <w:b/>
      <w:sz w:val="22"/>
    </w:rPr>
  </w:style>
  <w:style w:type="paragraph" w:customStyle="1" w:styleId="Style13">
    <w:name w:val="Style13"/>
    <w:basedOn w:val="Normalny"/>
    <w:uiPriority w:val="99"/>
    <w:rsid w:val="00E00F9D"/>
    <w:pPr>
      <w:widowControl w:val="0"/>
      <w:autoSpaceDE w:val="0"/>
      <w:autoSpaceDN w:val="0"/>
      <w:adjustRightInd w:val="0"/>
      <w:jc w:val="both"/>
    </w:pPr>
  </w:style>
  <w:style w:type="paragraph" w:customStyle="1" w:styleId="Style4">
    <w:name w:val="Style4"/>
    <w:basedOn w:val="Normalny"/>
    <w:uiPriority w:val="99"/>
    <w:rsid w:val="00E00F9D"/>
    <w:pPr>
      <w:widowControl w:val="0"/>
      <w:autoSpaceDE w:val="0"/>
      <w:autoSpaceDN w:val="0"/>
      <w:adjustRightInd w:val="0"/>
      <w:spacing w:line="276" w:lineRule="exact"/>
      <w:ind w:firstLine="187"/>
      <w:jc w:val="both"/>
    </w:pPr>
  </w:style>
  <w:style w:type="paragraph" w:customStyle="1" w:styleId="Style19">
    <w:name w:val="Style19"/>
    <w:basedOn w:val="Normalny"/>
    <w:uiPriority w:val="99"/>
    <w:rsid w:val="00E00F9D"/>
    <w:pPr>
      <w:widowControl w:val="0"/>
      <w:autoSpaceDE w:val="0"/>
      <w:autoSpaceDN w:val="0"/>
      <w:adjustRightInd w:val="0"/>
      <w:spacing w:line="275" w:lineRule="exact"/>
      <w:ind w:hanging="365"/>
      <w:jc w:val="both"/>
    </w:pPr>
  </w:style>
  <w:style w:type="paragraph" w:customStyle="1" w:styleId="CM43">
    <w:name w:val="CM43"/>
    <w:basedOn w:val="Default"/>
    <w:next w:val="Default"/>
    <w:uiPriority w:val="99"/>
    <w:rsid w:val="00E00F9D"/>
    <w:pPr>
      <w:spacing w:after="275"/>
      <w:ind w:firstLine="708"/>
      <w:jc w:val="both"/>
    </w:pPr>
    <w:rPr>
      <w:b/>
      <w:bCs/>
      <w:color w:val="auto"/>
    </w:rPr>
  </w:style>
  <w:style w:type="paragraph" w:customStyle="1" w:styleId="CM2">
    <w:name w:val="CM2"/>
    <w:basedOn w:val="Default"/>
    <w:next w:val="Default"/>
    <w:uiPriority w:val="99"/>
    <w:rsid w:val="00E00F9D"/>
    <w:pPr>
      <w:spacing w:line="276" w:lineRule="atLeast"/>
      <w:ind w:firstLine="708"/>
      <w:jc w:val="both"/>
    </w:pPr>
    <w:rPr>
      <w:b/>
      <w:bCs/>
      <w:color w:val="auto"/>
    </w:rPr>
  </w:style>
  <w:style w:type="paragraph" w:customStyle="1" w:styleId="CM44">
    <w:name w:val="CM44"/>
    <w:basedOn w:val="Default"/>
    <w:next w:val="Default"/>
    <w:uiPriority w:val="99"/>
    <w:rsid w:val="00E00F9D"/>
    <w:pPr>
      <w:spacing w:after="198"/>
      <w:ind w:firstLine="708"/>
      <w:jc w:val="both"/>
    </w:pPr>
    <w:rPr>
      <w:b/>
      <w:bCs/>
      <w:color w:val="auto"/>
    </w:rPr>
  </w:style>
  <w:style w:type="paragraph" w:customStyle="1" w:styleId="CM45">
    <w:name w:val="CM45"/>
    <w:basedOn w:val="Default"/>
    <w:next w:val="Default"/>
    <w:uiPriority w:val="99"/>
    <w:rsid w:val="00E00F9D"/>
    <w:pPr>
      <w:spacing w:after="115"/>
      <w:ind w:firstLine="708"/>
      <w:jc w:val="both"/>
    </w:pPr>
    <w:rPr>
      <w:b/>
      <w:bCs/>
      <w:color w:val="auto"/>
    </w:rPr>
  </w:style>
  <w:style w:type="paragraph" w:customStyle="1" w:styleId="CM6">
    <w:name w:val="CM6"/>
    <w:basedOn w:val="Default"/>
    <w:next w:val="Default"/>
    <w:uiPriority w:val="99"/>
    <w:rsid w:val="00E00F9D"/>
    <w:pPr>
      <w:ind w:firstLine="708"/>
      <w:jc w:val="both"/>
    </w:pPr>
    <w:rPr>
      <w:b/>
      <w:bCs/>
      <w:color w:val="auto"/>
    </w:rPr>
  </w:style>
  <w:style w:type="paragraph" w:customStyle="1" w:styleId="CM7">
    <w:name w:val="CM7"/>
    <w:basedOn w:val="Default"/>
    <w:next w:val="Default"/>
    <w:uiPriority w:val="99"/>
    <w:rsid w:val="00E00F9D"/>
    <w:pPr>
      <w:spacing w:line="273" w:lineRule="atLeast"/>
      <w:ind w:firstLine="708"/>
      <w:jc w:val="both"/>
    </w:pPr>
    <w:rPr>
      <w:b/>
      <w:bCs/>
      <w:color w:val="auto"/>
    </w:rPr>
  </w:style>
  <w:style w:type="paragraph" w:customStyle="1" w:styleId="CM11">
    <w:name w:val="CM11"/>
    <w:basedOn w:val="Default"/>
    <w:next w:val="Default"/>
    <w:uiPriority w:val="99"/>
    <w:rsid w:val="00E00F9D"/>
    <w:pPr>
      <w:spacing w:line="276" w:lineRule="atLeast"/>
      <w:ind w:firstLine="708"/>
      <w:jc w:val="both"/>
    </w:pPr>
    <w:rPr>
      <w:b/>
      <w:bCs/>
      <w:color w:val="auto"/>
    </w:rPr>
  </w:style>
  <w:style w:type="paragraph" w:customStyle="1" w:styleId="CM39">
    <w:name w:val="CM39"/>
    <w:basedOn w:val="Default"/>
    <w:next w:val="Default"/>
    <w:uiPriority w:val="99"/>
    <w:rsid w:val="00E00F9D"/>
    <w:pPr>
      <w:spacing w:line="276" w:lineRule="atLeast"/>
    </w:pPr>
    <w:rPr>
      <w:color w:val="auto"/>
    </w:rPr>
  </w:style>
  <w:style w:type="paragraph" w:customStyle="1" w:styleId="Bezodstpw1">
    <w:name w:val="Bez odstępów1"/>
    <w:uiPriority w:val="99"/>
    <w:qFormat/>
    <w:rsid w:val="00E00F9D"/>
    <w:rPr>
      <w:sz w:val="24"/>
      <w:szCs w:val="24"/>
      <w:lang w:eastAsia="en-US"/>
    </w:rPr>
  </w:style>
  <w:style w:type="paragraph" w:customStyle="1" w:styleId="CM3">
    <w:name w:val="CM3"/>
    <w:basedOn w:val="Default"/>
    <w:next w:val="Default"/>
    <w:uiPriority w:val="99"/>
    <w:rsid w:val="00E00F9D"/>
    <w:pPr>
      <w:spacing w:line="253" w:lineRule="atLeast"/>
    </w:pPr>
    <w:rPr>
      <w:rFonts w:ascii="Arial" w:hAnsi="Arial" w:cs="Arial"/>
      <w:color w:val="auto"/>
    </w:rPr>
  </w:style>
  <w:style w:type="paragraph" w:customStyle="1" w:styleId="CM5">
    <w:name w:val="CM5"/>
    <w:basedOn w:val="Default"/>
    <w:next w:val="Default"/>
    <w:uiPriority w:val="99"/>
    <w:rsid w:val="00E00F9D"/>
    <w:pPr>
      <w:spacing w:line="256" w:lineRule="atLeast"/>
    </w:pPr>
    <w:rPr>
      <w:rFonts w:ascii="Arial" w:hAnsi="Arial" w:cs="Arial"/>
      <w:color w:val="auto"/>
    </w:rPr>
  </w:style>
  <w:style w:type="paragraph" w:customStyle="1" w:styleId="CM8">
    <w:name w:val="CM8"/>
    <w:basedOn w:val="Default"/>
    <w:next w:val="Default"/>
    <w:uiPriority w:val="99"/>
    <w:rsid w:val="00E00F9D"/>
    <w:pPr>
      <w:spacing w:line="253" w:lineRule="atLeast"/>
    </w:pPr>
    <w:rPr>
      <w:rFonts w:ascii="Arial" w:hAnsi="Arial" w:cs="Arial"/>
      <w:color w:val="auto"/>
    </w:rPr>
  </w:style>
  <w:style w:type="paragraph" w:customStyle="1" w:styleId="CM9">
    <w:name w:val="CM9"/>
    <w:basedOn w:val="Default"/>
    <w:next w:val="Default"/>
    <w:uiPriority w:val="99"/>
    <w:rsid w:val="00E00F9D"/>
    <w:pPr>
      <w:spacing w:line="253" w:lineRule="atLeast"/>
    </w:pPr>
    <w:rPr>
      <w:rFonts w:ascii="Arial" w:hAnsi="Arial" w:cs="Arial"/>
      <w:color w:val="auto"/>
    </w:rPr>
  </w:style>
  <w:style w:type="paragraph" w:customStyle="1" w:styleId="CM10">
    <w:name w:val="CM10"/>
    <w:basedOn w:val="Default"/>
    <w:next w:val="Default"/>
    <w:uiPriority w:val="99"/>
    <w:rsid w:val="00E00F9D"/>
    <w:pPr>
      <w:spacing w:line="253" w:lineRule="atLeast"/>
    </w:pPr>
    <w:rPr>
      <w:rFonts w:ascii="Arial" w:hAnsi="Arial" w:cs="Arial"/>
      <w:color w:val="auto"/>
    </w:rPr>
  </w:style>
  <w:style w:type="paragraph" w:customStyle="1" w:styleId="CM12">
    <w:name w:val="CM12"/>
    <w:basedOn w:val="Default"/>
    <w:next w:val="Default"/>
    <w:uiPriority w:val="99"/>
    <w:rsid w:val="00E00F9D"/>
    <w:pPr>
      <w:spacing w:line="253" w:lineRule="atLeast"/>
    </w:pPr>
    <w:rPr>
      <w:rFonts w:ascii="Arial" w:hAnsi="Arial" w:cs="Arial"/>
      <w:color w:val="auto"/>
    </w:rPr>
  </w:style>
  <w:style w:type="paragraph" w:customStyle="1" w:styleId="CM19">
    <w:name w:val="CM19"/>
    <w:basedOn w:val="Default"/>
    <w:next w:val="Default"/>
    <w:uiPriority w:val="99"/>
    <w:rsid w:val="00E00F9D"/>
    <w:pPr>
      <w:spacing w:after="255"/>
    </w:pPr>
    <w:rPr>
      <w:rFonts w:ascii="Arial" w:hAnsi="Arial" w:cs="Arial"/>
      <w:color w:val="auto"/>
    </w:rPr>
  </w:style>
  <w:style w:type="paragraph" w:customStyle="1" w:styleId="CM1">
    <w:name w:val="CM1"/>
    <w:basedOn w:val="Default"/>
    <w:next w:val="Default"/>
    <w:uiPriority w:val="99"/>
    <w:rsid w:val="00E00F9D"/>
    <w:pPr>
      <w:spacing w:line="276" w:lineRule="atLeast"/>
    </w:pPr>
    <w:rPr>
      <w:color w:val="auto"/>
    </w:rPr>
  </w:style>
  <w:style w:type="paragraph" w:customStyle="1" w:styleId="pkt">
    <w:name w:val="pkt"/>
    <w:basedOn w:val="Normalny"/>
    <w:uiPriority w:val="99"/>
    <w:rsid w:val="00E00F9D"/>
    <w:pPr>
      <w:widowControl w:val="0"/>
      <w:suppressAutoHyphens/>
      <w:autoSpaceDE w:val="0"/>
      <w:spacing w:before="60" w:after="60" w:line="360" w:lineRule="auto"/>
      <w:ind w:left="851" w:hanging="295"/>
      <w:jc w:val="both"/>
    </w:pPr>
    <w:rPr>
      <w:rFonts w:ascii="Univers-PL" w:eastAsia="Univers-PL" w:cs="Univers-PL"/>
      <w:kern w:val="1"/>
      <w:sz w:val="19"/>
      <w:szCs w:val="19"/>
    </w:rPr>
  </w:style>
  <w:style w:type="paragraph" w:customStyle="1" w:styleId="Piotr1-5">
    <w:name w:val="Piotr1-5"/>
    <w:basedOn w:val="Normalny"/>
    <w:uiPriority w:val="99"/>
    <w:rsid w:val="00E00F9D"/>
    <w:pPr>
      <w:spacing w:before="60" w:after="60" w:line="360" w:lineRule="auto"/>
      <w:ind w:firstLine="709"/>
      <w:jc w:val="both"/>
    </w:pPr>
    <w:rPr>
      <w:i/>
      <w:iCs/>
    </w:rPr>
  </w:style>
  <w:style w:type="paragraph" w:customStyle="1" w:styleId="Tekstpodstawowywcity211">
    <w:name w:val="Tekst podstawowy wcięty 211"/>
    <w:basedOn w:val="Normalny"/>
    <w:uiPriority w:val="99"/>
    <w:rsid w:val="00E00F9D"/>
    <w:pPr>
      <w:ind w:left="284"/>
      <w:jc w:val="both"/>
    </w:pPr>
    <w:rPr>
      <w:sz w:val="22"/>
      <w:szCs w:val="22"/>
    </w:rPr>
  </w:style>
  <w:style w:type="character" w:customStyle="1" w:styleId="Styl3Znak">
    <w:name w:val="Styl3 Znak"/>
    <w:link w:val="Styl3"/>
    <w:uiPriority w:val="99"/>
    <w:locked/>
    <w:rsid w:val="00E00F9D"/>
    <w:rPr>
      <w:szCs w:val="24"/>
    </w:rPr>
  </w:style>
  <w:style w:type="paragraph" w:customStyle="1" w:styleId="Akapitzlist2">
    <w:name w:val="Akapit z listą2"/>
    <w:basedOn w:val="Normalny"/>
    <w:uiPriority w:val="99"/>
    <w:rsid w:val="00E00F9D"/>
    <w:pPr>
      <w:ind w:left="720"/>
      <w:contextualSpacing/>
    </w:pPr>
  </w:style>
  <w:style w:type="paragraph" w:customStyle="1" w:styleId="Tekstpodstawowy22">
    <w:name w:val="Tekst podstawowy 22"/>
    <w:basedOn w:val="Normalny"/>
    <w:uiPriority w:val="99"/>
    <w:rsid w:val="00E00F9D"/>
    <w:pPr>
      <w:jc w:val="both"/>
    </w:pPr>
    <w:rPr>
      <w:sz w:val="22"/>
      <w:szCs w:val="20"/>
    </w:rPr>
  </w:style>
  <w:style w:type="paragraph" w:customStyle="1" w:styleId="10">
    <w:name w:val="1."/>
    <w:basedOn w:val="Normalny"/>
    <w:uiPriority w:val="99"/>
    <w:rsid w:val="00E00F9D"/>
    <w:pPr>
      <w:tabs>
        <w:tab w:val="center" w:pos="4536"/>
        <w:tab w:val="right" w:pos="9072"/>
      </w:tabs>
      <w:suppressAutoHyphens/>
      <w:spacing w:line="258" w:lineRule="atLeast"/>
      <w:ind w:left="227" w:hanging="227"/>
      <w:jc w:val="both"/>
    </w:pPr>
    <w:rPr>
      <w:sz w:val="19"/>
      <w:szCs w:val="20"/>
      <w:lang w:eastAsia="ar-SA"/>
    </w:rPr>
  </w:style>
  <w:style w:type="paragraph" w:customStyle="1" w:styleId="WW-Tekstpodstawowy3">
    <w:name w:val="WW-Tekst podstawowy 3"/>
    <w:basedOn w:val="Normalny"/>
    <w:uiPriority w:val="99"/>
    <w:rsid w:val="00E00F9D"/>
    <w:pPr>
      <w:tabs>
        <w:tab w:val="left" w:pos="0"/>
        <w:tab w:val="left" w:pos="3402"/>
        <w:tab w:val="left" w:pos="7937"/>
      </w:tabs>
      <w:suppressAutoHyphens/>
      <w:spacing w:line="360" w:lineRule="auto"/>
      <w:jc w:val="both"/>
    </w:pPr>
    <w:rPr>
      <w:sz w:val="28"/>
    </w:rPr>
  </w:style>
  <w:style w:type="paragraph" w:customStyle="1" w:styleId="Znak5">
    <w:name w:val="Znak5"/>
    <w:basedOn w:val="Normalny"/>
    <w:uiPriority w:val="99"/>
    <w:rsid w:val="00E00F9D"/>
    <w:pPr>
      <w:spacing w:after="160" w:line="240" w:lineRule="exact"/>
    </w:pPr>
    <w:rPr>
      <w:rFonts w:ascii="Tahoma" w:hAnsi="Tahoma"/>
      <w:sz w:val="20"/>
      <w:szCs w:val="20"/>
      <w:lang w:val="en-US" w:eastAsia="en-US"/>
    </w:rPr>
  </w:style>
  <w:style w:type="paragraph" w:customStyle="1" w:styleId="Tekstpodstawowywcity32">
    <w:name w:val="Tekst podstawowy wcięty 32"/>
    <w:basedOn w:val="Normalny"/>
    <w:uiPriority w:val="99"/>
    <w:rsid w:val="00E00F9D"/>
    <w:pPr>
      <w:suppressAutoHyphens/>
      <w:spacing w:after="120"/>
      <w:ind w:left="283"/>
    </w:pPr>
    <w:rPr>
      <w:sz w:val="16"/>
      <w:szCs w:val="16"/>
      <w:lang w:eastAsia="zh-CN"/>
    </w:rPr>
  </w:style>
  <w:style w:type="paragraph" w:customStyle="1" w:styleId="Tekstpodstawowy24">
    <w:name w:val="Tekst podstawowy 24"/>
    <w:basedOn w:val="Normalny"/>
    <w:uiPriority w:val="99"/>
    <w:rsid w:val="00E00F9D"/>
    <w:pPr>
      <w:suppressAutoHyphens/>
      <w:spacing w:after="120" w:line="480" w:lineRule="auto"/>
      <w:ind w:left="284" w:hanging="284"/>
      <w:jc w:val="both"/>
    </w:pPr>
    <w:rPr>
      <w:lang w:eastAsia="ar-SA"/>
    </w:rPr>
  </w:style>
  <w:style w:type="character" w:customStyle="1" w:styleId="st0">
    <w:name w:val="st"/>
    <w:basedOn w:val="Domylnaczcionkaakapitu"/>
    <w:uiPriority w:val="99"/>
    <w:rsid w:val="00E00F9D"/>
    <w:rPr>
      <w:rFonts w:cs="Times New Roman"/>
    </w:rPr>
  </w:style>
  <w:style w:type="numbering" w:customStyle="1" w:styleId="Bezlisty12">
    <w:name w:val="Bez listy12"/>
    <w:next w:val="Bezlisty"/>
    <w:uiPriority w:val="99"/>
    <w:semiHidden/>
    <w:unhideWhenUsed/>
    <w:rsid w:val="00E00F9D"/>
  </w:style>
  <w:style w:type="numbering" w:customStyle="1" w:styleId="NoList1">
    <w:name w:val="No List1"/>
    <w:next w:val="Bezlisty"/>
    <w:uiPriority w:val="99"/>
    <w:semiHidden/>
    <w:unhideWhenUsed/>
    <w:rsid w:val="00E00F9D"/>
  </w:style>
  <w:style w:type="table" w:customStyle="1" w:styleId="TableGrid1">
    <w:name w:val="Table Grid1"/>
    <w:basedOn w:val="Standardowy"/>
    <w:next w:val="Tabela-Siatka"/>
    <w:rsid w:val="00E00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E00F9D"/>
  </w:style>
  <w:style w:type="numbering" w:customStyle="1" w:styleId="NoList2">
    <w:name w:val="No List2"/>
    <w:next w:val="Bezlisty"/>
    <w:uiPriority w:val="99"/>
    <w:semiHidden/>
    <w:unhideWhenUsed/>
    <w:rsid w:val="00E00F9D"/>
  </w:style>
  <w:style w:type="table" w:customStyle="1" w:styleId="TableGrid2">
    <w:name w:val="Table Grid2"/>
    <w:basedOn w:val="Standardowy"/>
    <w:next w:val="Tabela-Siatka"/>
    <w:rsid w:val="00E00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1">
    <w:name w:val="Bez listy121"/>
    <w:next w:val="Bezlisty"/>
    <w:uiPriority w:val="99"/>
    <w:semiHidden/>
    <w:unhideWhenUsed/>
    <w:rsid w:val="00E00F9D"/>
  </w:style>
  <w:style w:type="paragraph" w:customStyle="1" w:styleId="xl140">
    <w:name w:val="xl140"/>
    <w:basedOn w:val="Normalny"/>
    <w:rsid w:val="00E00F9D"/>
    <w:pPr>
      <w:pBdr>
        <w:top w:val="single" w:sz="8" w:space="0" w:color="auto"/>
        <w:bottom w:val="single" w:sz="8" w:space="0" w:color="auto"/>
        <w:right w:val="single" w:sz="8" w:space="0" w:color="auto"/>
      </w:pBdr>
      <w:shd w:val="clear" w:color="CCCCFF" w:fill="99CCFF"/>
      <w:spacing w:before="100" w:beforeAutospacing="1" w:after="100" w:afterAutospacing="1"/>
      <w:textAlignment w:val="center"/>
    </w:pPr>
    <w:rPr>
      <w:rFonts w:ascii="Calibri" w:hAnsi="Calibri"/>
      <w:b/>
      <w:bCs/>
      <w:sz w:val="16"/>
      <w:szCs w:val="16"/>
    </w:rPr>
  </w:style>
  <w:style w:type="paragraph" w:customStyle="1" w:styleId="xl141">
    <w:name w:val="xl141"/>
    <w:basedOn w:val="Normalny"/>
    <w:rsid w:val="00E00F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6"/>
      <w:szCs w:val="16"/>
    </w:rPr>
  </w:style>
  <w:style w:type="paragraph" w:customStyle="1" w:styleId="xl142">
    <w:name w:val="xl142"/>
    <w:basedOn w:val="Normalny"/>
    <w:rsid w:val="00E00F9D"/>
    <w:pPr>
      <w:pBdr>
        <w:top w:val="single" w:sz="4" w:space="0" w:color="auto"/>
        <w:left w:val="single" w:sz="4" w:space="0" w:color="auto"/>
        <w:bottom w:val="single" w:sz="4" w:space="0" w:color="auto"/>
        <w:right w:val="single" w:sz="4" w:space="0" w:color="auto"/>
      </w:pBdr>
      <w:shd w:val="clear" w:color="808080" w:fill="D9D9D9"/>
      <w:spacing w:before="100" w:beforeAutospacing="1" w:after="100" w:afterAutospacing="1"/>
      <w:textAlignment w:val="center"/>
    </w:pPr>
    <w:rPr>
      <w:rFonts w:ascii="Calibri" w:hAnsi="Calibri"/>
      <w:b/>
      <w:bCs/>
      <w:sz w:val="16"/>
      <w:szCs w:val="16"/>
    </w:rPr>
  </w:style>
  <w:style w:type="paragraph" w:customStyle="1" w:styleId="xl143">
    <w:name w:val="xl143"/>
    <w:basedOn w:val="Normalny"/>
    <w:rsid w:val="00E00F9D"/>
    <w:pPr>
      <w:pBdr>
        <w:top w:val="single" w:sz="4" w:space="0" w:color="auto"/>
        <w:left w:val="single" w:sz="4" w:space="0" w:color="auto"/>
        <w:right w:val="single" w:sz="4" w:space="0" w:color="auto"/>
      </w:pBdr>
      <w:shd w:val="clear" w:color="CCCCFF" w:fill="D9D9D9"/>
      <w:spacing w:before="100" w:beforeAutospacing="1" w:after="100" w:afterAutospacing="1"/>
      <w:textAlignment w:val="center"/>
    </w:pPr>
    <w:rPr>
      <w:rFonts w:ascii="Calibri" w:hAnsi="Calibri"/>
      <w:b/>
      <w:bCs/>
      <w:sz w:val="16"/>
      <w:szCs w:val="16"/>
    </w:rPr>
  </w:style>
  <w:style w:type="paragraph" w:customStyle="1" w:styleId="xl144">
    <w:name w:val="xl144"/>
    <w:basedOn w:val="Normalny"/>
    <w:rsid w:val="00E00F9D"/>
    <w:pPr>
      <w:pBdr>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16"/>
      <w:szCs w:val="16"/>
    </w:rPr>
  </w:style>
  <w:style w:type="paragraph" w:customStyle="1" w:styleId="xl145">
    <w:name w:val="xl145"/>
    <w:basedOn w:val="Normalny"/>
    <w:rsid w:val="00E00F9D"/>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hAnsi="Calibri"/>
      <w:sz w:val="16"/>
      <w:szCs w:val="16"/>
    </w:rPr>
  </w:style>
  <w:style w:type="paragraph" w:customStyle="1" w:styleId="xl146">
    <w:name w:val="xl146"/>
    <w:basedOn w:val="Normalny"/>
    <w:rsid w:val="00E00F9D"/>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b/>
      <w:bCs/>
      <w:sz w:val="16"/>
      <w:szCs w:val="16"/>
    </w:rPr>
  </w:style>
  <w:style w:type="paragraph" w:customStyle="1" w:styleId="xl147">
    <w:name w:val="xl147"/>
    <w:basedOn w:val="Normalny"/>
    <w:rsid w:val="00E00F9D"/>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sz w:val="16"/>
      <w:szCs w:val="16"/>
    </w:rPr>
  </w:style>
  <w:style w:type="paragraph" w:customStyle="1" w:styleId="xl148">
    <w:name w:val="xl148"/>
    <w:basedOn w:val="Normalny"/>
    <w:rsid w:val="00E00F9D"/>
    <w:pPr>
      <w:pBdr>
        <w:top w:val="single" w:sz="4" w:space="0" w:color="auto"/>
        <w:left w:val="single" w:sz="4" w:space="0" w:color="auto"/>
        <w:right w:val="single" w:sz="4" w:space="0" w:color="auto"/>
      </w:pBdr>
      <w:shd w:val="clear" w:color="CCCCFF" w:fill="C0C0C0"/>
      <w:spacing w:before="100" w:beforeAutospacing="1" w:after="100" w:afterAutospacing="1"/>
      <w:jc w:val="center"/>
      <w:textAlignment w:val="center"/>
    </w:pPr>
    <w:rPr>
      <w:rFonts w:ascii="Calibri" w:hAnsi="Calibri"/>
      <w:b/>
      <w:bCs/>
      <w:sz w:val="16"/>
      <w:szCs w:val="16"/>
    </w:rPr>
  </w:style>
  <w:style w:type="paragraph" w:customStyle="1" w:styleId="xl149">
    <w:name w:val="xl149"/>
    <w:basedOn w:val="Normalny"/>
    <w:rsid w:val="00E00F9D"/>
    <w:pPr>
      <w:pBdr>
        <w:top w:val="single" w:sz="8" w:space="0" w:color="auto"/>
        <w:left w:val="single" w:sz="8" w:space="0" w:color="auto"/>
        <w:bottom w:val="single" w:sz="8" w:space="0" w:color="auto"/>
      </w:pBdr>
      <w:shd w:val="clear" w:color="CCCCFF" w:fill="B8CCE4"/>
      <w:spacing w:before="100" w:beforeAutospacing="1" w:after="100" w:afterAutospacing="1"/>
      <w:jc w:val="center"/>
      <w:textAlignment w:val="center"/>
    </w:pPr>
    <w:rPr>
      <w:rFonts w:ascii="Calibri" w:hAnsi="Calibri"/>
      <w:b/>
      <w:bCs/>
      <w:sz w:val="16"/>
      <w:szCs w:val="16"/>
    </w:rPr>
  </w:style>
  <w:style w:type="paragraph" w:customStyle="1" w:styleId="xl150">
    <w:name w:val="xl150"/>
    <w:basedOn w:val="Normalny"/>
    <w:rsid w:val="00E00F9D"/>
    <w:pPr>
      <w:pBdr>
        <w:top w:val="single" w:sz="8" w:space="0" w:color="auto"/>
        <w:bottom w:val="single" w:sz="8" w:space="0" w:color="auto"/>
      </w:pBdr>
      <w:shd w:val="clear" w:color="CCCCFF" w:fill="B8CCE4"/>
      <w:spacing w:before="100" w:beforeAutospacing="1" w:after="100" w:afterAutospacing="1"/>
      <w:jc w:val="center"/>
      <w:textAlignment w:val="center"/>
    </w:pPr>
    <w:rPr>
      <w:rFonts w:ascii="Calibri" w:hAnsi="Calibri"/>
      <w:b/>
      <w:bCs/>
      <w:sz w:val="16"/>
      <w:szCs w:val="16"/>
    </w:rPr>
  </w:style>
  <w:style w:type="paragraph" w:customStyle="1" w:styleId="xl151">
    <w:name w:val="xl151"/>
    <w:basedOn w:val="Normalny"/>
    <w:rsid w:val="00E00F9D"/>
    <w:pPr>
      <w:pBdr>
        <w:top w:val="single" w:sz="8"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Calibri" w:hAnsi="Calibri"/>
      <w:b/>
      <w:bCs/>
      <w:sz w:val="16"/>
      <w:szCs w:val="16"/>
    </w:rPr>
  </w:style>
  <w:style w:type="paragraph" w:customStyle="1" w:styleId="xl152">
    <w:name w:val="xl152"/>
    <w:basedOn w:val="Normalny"/>
    <w:rsid w:val="00E00F9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53">
    <w:name w:val="xl153"/>
    <w:basedOn w:val="Normalny"/>
    <w:rsid w:val="00E00F9D"/>
    <w:pPr>
      <w:pBdr>
        <w:top w:val="single" w:sz="4" w:space="0" w:color="auto"/>
        <w:bottom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54">
    <w:name w:val="xl154"/>
    <w:basedOn w:val="Normalny"/>
    <w:rsid w:val="00E00F9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55">
    <w:name w:val="xl155"/>
    <w:basedOn w:val="Normalny"/>
    <w:rsid w:val="00E00F9D"/>
    <w:pPr>
      <w:pBdr>
        <w:top w:val="single" w:sz="4" w:space="0" w:color="auto"/>
        <w:left w:val="single" w:sz="4" w:space="0" w:color="auto"/>
        <w:bottom w:val="single" w:sz="4" w:space="0" w:color="auto"/>
        <w:right w:val="single" w:sz="4" w:space="0" w:color="auto"/>
      </w:pBdr>
      <w:shd w:val="clear" w:color="CCCCFF" w:fill="D9D9D9"/>
      <w:spacing w:before="100" w:beforeAutospacing="1" w:after="100" w:afterAutospacing="1"/>
      <w:jc w:val="center"/>
      <w:textAlignment w:val="center"/>
    </w:pPr>
    <w:rPr>
      <w:rFonts w:ascii="Calibri" w:hAnsi="Calibri"/>
      <w:b/>
      <w:bCs/>
      <w:sz w:val="16"/>
      <w:szCs w:val="16"/>
    </w:rPr>
  </w:style>
  <w:style w:type="paragraph" w:customStyle="1" w:styleId="xl156">
    <w:name w:val="xl156"/>
    <w:basedOn w:val="Normalny"/>
    <w:rsid w:val="00E00F9D"/>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center"/>
      <w:textAlignment w:val="center"/>
    </w:pPr>
    <w:rPr>
      <w:rFonts w:ascii="Calibri" w:hAnsi="Calibri"/>
      <w:b/>
      <w:bCs/>
      <w:sz w:val="16"/>
      <w:szCs w:val="16"/>
    </w:rPr>
  </w:style>
  <w:style w:type="paragraph" w:customStyle="1" w:styleId="xl157">
    <w:name w:val="xl157"/>
    <w:basedOn w:val="Normalny"/>
    <w:rsid w:val="00E00F9D"/>
    <w:pPr>
      <w:pBdr>
        <w:left w:val="single" w:sz="4" w:space="0" w:color="auto"/>
        <w:bottom w:val="single" w:sz="4" w:space="0" w:color="000000"/>
      </w:pBdr>
      <w:spacing w:before="100" w:beforeAutospacing="1" w:after="100" w:afterAutospacing="1"/>
      <w:textAlignment w:val="center"/>
    </w:pPr>
    <w:rPr>
      <w:rFonts w:ascii="Calibri" w:hAnsi="Calibri"/>
      <w:b/>
      <w:bCs/>
      <w:sz w:val="16"/>
      <w:szCs w:val="16"/>
    </w:rPr>
  </w:style>
  <w:style w:type="paragraph" w:customStyle="1" w:styleId="xl158">
    <w:name w:val="xl158"/>
    <w:basedOn w:val="Normalny"/>
    <w:rsid w:val="00E00F9D"/>
    <w:pPr>
      <w:pBdr>
        <w:bottom w:val="single" w:sz="4" w:space="0" w:color="000000"/>
      </w:pBdr>
      <w:spacing w:before="100" w:beforeAutospacing="1" w:after="100" w:afterAutospacing="1"/>
      <w:textAlignment w:val="center"/>
    </w:pPr>
    <w:rPr>
      <w:rFonts w:ascii="Calibri" w:hAnsi="Calibri"/>
      <w:b/>
      <w:bCs/>
      <w:sz w:val="16"/>
      <w:szCs w:val="16"/>
    </w:rPr>
  </w:style>
  <w:style w:type="paragraph" w:customStyle="1" w:styleId="xl159">
    <w:name w:val="xl159"/>
    <w:basedOn w:val="Normalny"/>
    <w:rsid w:val="00E00F9D"/>
    <w:pPr>
      <w:pBdr>
        <w:bottom w:val="single" w:sz="4" w:space="0" w:color="000000"/>
        <w:right w:val="single" w:sz="4" w:space="0" w:color="auto"/>
      </w:pBdr>
      <w:spacing w:before="100" w:beforeAutospacing="1" w:after="100" w:afterAutospacing="1"/>
      <w:textAlignment w:val="center"/>
    </w:pPr>
    <w:rPr>
      <w:rFonts w:ascii="Calibri" w:hAnsi="Calibri"/>
      <w:b/>
      <w:bCs/>
      <w:sz w:val="16"/>
      <w:szCs w:val="16"/>
    </w:rPr>
  </w:style>
  <w:style w:type="paragraph" w:customStyle="1" w:styleId="xl160">
    <w:name w:val="xl160"/>
    <w:basedOn w:val="Normalny"/>
    <w:rsid w:val="00E00F9D"/>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61">
    <w:name w:val="xl161"/>
    <w:basedOn w:val="Normalny"/>
    <w:rsid w:val="00E00F9D"/>
    <w:pPr>
      <w:pBdr>
        <w:top w:val="single" w:sz="4" w:space="0" w:color="000000"/>
        <w:lef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62">
    <w:name w:val="xl162"/>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jc w:val="center"/>
      <w:textAlignment w:val="center"/>
    </w:pPr>
    <w:rPr>
      <w:rFonts w:ascii="Calibri" w:hAnsi="Calibri"/>
      <w:sz w:val="20"/>
      <w:szCs w:val="20"/>
    </w:rPr>
  </w:style>
  <w:style w:type="paragraph" w:customStyle="1" w:styleId="xl163">
    <w:name w:val="xl163"/>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jc w:val="center"/>
      <w:textAlignment w:val="center"/>
    </w:pPr>
    <w:rPr>
      <w:rFonts w:ascii="Calibri" w:hAnsi="Calibri"/>
      <w:sz w:val="20"/>
      <w:szCs w:val="20"/>
    </w:rPr>
  </w:style>
  <w:style w:type="paragraph" w:customStyle="1" w:styleId="xl164">
    <w:name w:val="xl164"/>
    <w:basedOn w:val="Normalny"/>
    <w:rsid w:val="00E00F9D"/>
    <w:pPr>
      <w:pBdr>
        <w:top w:val="single" w:sz="4" w:space="0" w:color="000000"/>
        <w:left w:val="single" w:sz="4" w:space="0" w:color="000000"/>
        <w:bottom w:val="single" w:sz="4" w:space="0" w:color="000000"/>
        <w:right w:val="single" w:sz="4" w:space="0" w:color="000000"/>
      </w:pBdr>
      <w:shd w:val="clear" w:color="1F4E78" w:fill="1F4E78"/>
      <w:spacing w:before="100" w:beforeAutospacing="1" w:after="100" w:afterAutospacing="1"/>
      <w:textAlignment w:val="center"/>
    </w:pPr>
    <w:rPr>
      <w:rFonts w:ascii="Calibri" w:hAnsi="Calibri"/>
      <w:b/>
      <w:bCs/>
      <w:color w:val="FFFFFF"/>
      <w:sz w:val="20"/>
      <w:szCs w:val="20"/>
    </w:rPr>
  </w:style>
  <w:style w:type="paragraph" w:customStyle="1" w:styleId="xl165">
    <w:name w:val="xl165"/>
    <w:basedOn w:val="Normalny"/>
    <w:rsid w:val="00E00F9D"/>
    <w:pPr>
      <w:pBdr>
        <w:top w:val="single" w:sz="4" w:space="0" w:color="000000"/>
        <w:left w:val="single" w:sz="4" w:space="0" w:color="000000"/>
        <w:right w:val="single" w:sz="4" w:space="0" w:color="000000"/>
      </w:pBdr>
      <w:shd w:val="clear" w:color="1F4E78" w:fill="1F4E78"/>
      <w:spacing w:before="100" w:beforeAutospacing="1" w:after="100" w:afterAutospacing="1"/>
      <w:textAlignment w:val="center"/>
    </w:pPr>
    <w:rPr>
      <w:rFonts w:ascii="Calibri" w:hAnsi="Calibri"/>
      <w:b/>
      <w:bCs/>
      <w:color w:val="FFFFFF"/>
      <w:sz w:val="20"/>
      <w:szCs w:val="20"/>
    </w:rPr>
  </w:style>
  <w:style w:type="paragraph" w:customStyle="1" w:styleId="xl166">
    <w:name w:val="xl166"/>
    <w:basedOn w:val="Normalny"/>
    <w:rsid w:val="00E00F9D"/>
    <w:pPr>
      <w:pBdr>
        <w:top w:val="single" w:sz="4" w:space="0" w:color="000000"/>
        <w:left w:val="single" w:sz="4" w:space="0" w:color="000000"/>
        <w:bottom w:val="single" w:sz="4" w:space="0" w:color="000000"/>
      </w:pBdr>
      <w:shd w:val="clear" w:color="1F4E78" w:fill="1F4E78"/>
      <w:spacing w:before="100" w:beforeAutospacing="1" w:after="100" w:afterAutospacing="1"/>
      <w:jc w:val="center"/>
      <w:textAlignment w:val="center"/>
    </w:pPr>
    <w:rPr>
      <w:rFonts w:ascii="Calibri" w:hAnsi="Calibri"/>
      <w:b/>
      <w:bCs/>
      <w:color w:val="FFFFFF"/>
      <w:sz w:val="20"/>
      <w:szCs w:val="20"/>
    </w:rPr>
  </w:style>
  <w:style w:type="paragraph" w:customStyle="1" w:styleId="xl167">
    <w:name w:val="xl167"/>
    <w:basedOn w:val="Normalny"/>
    <w:rsid w:val="00E00F9D"/>
    <w:pPr>
      <w:pBdr>
        <w:top w:val="single" w:sz="4" w:space="0" w:color="000000"/>
        <w:left w:val="single" w:sz="4" w:space="0" w:color="000000"/>
        <w:bottom w:val="single" w:sz="4" w:space="0" w:color="000000"/>
        <w:right w:val="single" w:sz="4" w:space="0" w:color="000000"/>
      </w:pBdr>
      <w:shd w:val="clear" w:color="1F4E78" w:fill="1F4E78"/>
      <w:spacing w:before="100" w:beforeAutospacing="1" w:after="100" w:afterAutospacing="1"/>
      <w:jc w:val="center"/>
      <w:textAlignment w:val="center"/>
    </w:pPr>
    <w:rPr>
      <w:rFonts w:ascii="Calibri" w:hAnsi="Calibri"/>
      <w:sz w:val="20"/>
      <w:szCs w:val="20"/>
    </w:rPr>
  </w:style>
  <w:style w:type="paragraph" w:customStyle="1" w:styleId="xl168">
    <w:name w:val="xl168"/>
    <w:basedOn w:val="Normalny"/>
    <w:rsid w:val="00E00F9D"/>
    <w:pPr>
      <w:pBdr>
        <w:top w:val="single" w:sz="4" w:space="0" w:color="000000"/>
        <w:left w:val="single" w:sz="4" w:space="0" w:color="000000"/>
        <w:bottom w:val="single" w:sz="4" w:space="0" w:color="000000"/>
      </w:pBdr>
      <w:shd w:val="clear" w:color="FFFFFF" w:fill="FFFFFF"/>
      <w:spacing w:before="100" w:beforeAutospacing="1" w:after="100" w:afterAutospacing="1"/>
      <w:jc w:val="center"/>
      <w:textAlignment w:val="center"/>
    </w:pPr>
    <w:rPr>
      <w:rFonts w:ascii="Calibri" w:hAnsi="Calibri"/>
      <w:sz w:val="20"/>
      <w:szCs w:val="20"/>
    </w:rPr>
  </w:style>
  <w:style w:type="paragraph" w:customStyle="1" w:styleId="xl169">
    <w:name w:val="xl169"/>
    <w:basedOn w:val="Normalny"/>
    <w:rsid w:val="00E00F9D"/>
    <w:pPr>
      <w:pBdr>
        <w:top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Calibri" w:hAnsi="Calibri"/>
      <w:sz w:val="20"/>
      <w:szCs w:val="20"/>
    </w:rPr>
  </w:style>
  <w:style w:type="paragraph" w:customStyle="1" w:styleId="xl170">
    <w:name w:val="xl170"/>
    <w:basedOn w:val="Normalny"/>
    <w:rsid w:val="00E00F9D"/>
    <w:pPr>
      <w:pBdr>
        <w:top w:val="single" w:sz="4" w:space="0" w:color="000000"/>
        <w:left w:val="single" w:sz="4" w:space="0" w:color="000000"/>
        <w:bottom w:val="single" w:sz="4" w:space="0" w:color="000000"/>
      </w:pBdr>
      <w:shd w:val="clear" w:color="FFFFFF" w:fill="FFFFFF"/>
      <w:spacing w:before="100" w:beforeAutospacing="1" w:after="100" w:afterAutospacing="1"/>
      <w:jc w:val="center"/>
      <w:textAlignment w:val="center"/>
    </w:pPr>
    <w:rPr>
      <w:rFonts w:ascii="Calibri" w:hAnsi="Calibri"/>
      <w:sz w:val="20"/>
      <w:szCs w:val="20"/>
    </w:rPr>
  </w:style>
  <w:style w:type="paragraph" w:customStyle="1" w:styleId="xl171">
    <w:name w:val="xl171"/>
    <w:basedOn w:val="Normalny"/>
    <w:rsid w:val="00E00F9D"/>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72">
    <w:name w:val="xl172"/>
    <w:basedOn w:val="Normalny"/>
    <w:rsid w:val="00E00F9D"/>
    <w:pPr>
      <w:pBdr>
        <w:left w:val="single" w:sz="4" w:space="0" w:color="000000"/>
        <w:bottom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73">
    <w:name w:val="xl173"/>
    <w:basedOn w:val="Normalny"/>
    <w:rsid w:val="00E00F9D"/>
    <w:pPr>
      <w:pBdr>
        <w:bottom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74">
    <w:name w:val="xl174"/>
    <w:basedOn w:val="Normalny"/>
    <w:rsid w:val="00E00F9D"/>
    <w:pPr>
      <w:pBdr>
        <w:top w:val="single" w:sz="4" w:space="0" w:color="000000"/>
        <w:left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175">
    <w:name w:val="xl175"/>
    <w:basedOn w:val="Normalny"/>
    <w:rsid w:val="00E00F9D"/>
    <w:pPr>
      <w:pBdr>
        <w:left w:val="single" w:sz="4" w:space="0" w:color="000000"/>
        <w:bottom w:val="single" w:sz="4" w:space="0" w:color="000000"/>
      </w:pBdr>
      <w:shd w:val="clear" w:color="C6E0B4" w:fill="C6E0B4"/>
      <w:spacing w:before="100" w:beforeAutospacing="1" w:after="100" w:afterAutospacing="1"/>
      <w:jc w:val="center"/>
      <w:textAlignment w:val="center"/>
    </w:pPr>
    <w:rPr>
      <w:rFonts w:ascii="Calibri" w:hAnsi="Calibri"/>
      <w:b/>
      <w:bCs/>
      <w:sz w:val="20"/>
      <w:szCs w:val="20"/>
    </w:rPr>
  </w:style>
  <w:style w:type="paragraph" w:customStyle="1" w:styleId="xl176">
    <w:name w:val="xl176"/>
    <w:basedOn w:val="Normalny"/>
    <w:rsid w:val="00E00F9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Calibri" w:hAnsi="Calibri"/>
      <w:sz w:val="20"/>
      <w:szCs w:val="20"/>
    </w:rPr>
  </w:style>
  <w:style w:type="paragraph" w:customStyle="1" w:styleId="xl177">
    <w:name w:val="xl177"/>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jc w:val="center"/>
      <w:textAlignment w:val="center"/>
    </w:pPr>
    <w:rPr>
      <w:rFonts w:ascii="Calibri" w:hAnsi="Calibri"/>
      <w:sz w:val="20"/>
      <w:szCs w:val="20"/>
    </w:rPr>
  </w:style>
  <w:style w:type="paragraph" w:customStyle="1" w:styleId="xl178">
    <w:name w:val="xl178"/>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textAlignment w:val="center"/>
    </w:pPr>
    <w:rPr>
      <w:rFonts w:ascii="Calibri" w:hAnsi="Calibri"/>
      <w:b/>
      <w:bCs/>
      <w:sz w:val="20"/>
      <w:szCs w:val="20"/>
    </w:rPr>
  </w:style>
  <w:style w:type="paragraph" w:customStyle="1" w:styleId="xl179">
    <w:name w:val="xl179"/>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jc w:val="center"/>
      <w:textAlignment w:val="center"/>
    </w:pPr>
    <w:rPr>
      <w:rFonts w:ascii="Calibri" w:hAnsi="Calibri"/>
      <w:sz w:val="20"/>
      <w:szCs w:val="20"/>
    </w:rPr>
  </w:style>
  <w:style w:type="paragraph" w:customStyle="1" w:styleId="xl180">
    <w:name w:val="xl180"/>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jc w:val="center"/>
      <w:textAlignment w:val="center"/>
    </w:pPr>
    <w:rPr>
      <w:rFonts w:ascii="Calibri" w:hAnsi="Calibri"/>
      <w:sz w:val="20"/>
      <w:szCs w:val="20"/>
    </w:rPr>
  </w:style>
  <w:style w:type="paragraph" w:customStyle="1" w:styleId="xl181">
    <w:name w:val="xl181"/>
    <w:basedOn w:val="Normalny"/>
    <w:rsid w:val="00E00F9D"/>
    <w:pPr>
      <w:pBdr>
        <w:top w:val="single" w:sz="4" w:space="0" w:color="000000"/>
        <w:left w:val="single" w:sz="4" w:space="0" w:color="000000"/>
        <w:bottom w:val="single" w:sz="4" w:space="0" w:color="000000"/>
      </w:pBdr>
      <w:shd w:val="clear" w:color="D9E1F2" w:fill="D9E1F2"/>
      <w:spacing w:before="100" w:beforeAutospacing="1" w:after="100" w:afterAutospacing="1"/>
      <w:jc w:val="center"/>
      <w:textAlignment w:val="center"/>
    </w:pPr>
    <w:rPr>
      <w:rFonts w:ascii="Calibri" w:hAnsi="Calibri"/>
      <w:b/>
      <w:bCs/>
      <w:sz w:val="20"/>
      <w:szCs w:val="20"/>
    </w:rPr>
  </w:style>
  <w:style w:type="paragraph" w:customStyle="1" w:styleId="xl182">
    <w:name w:val="xl182"/>
    <w:basedOn w:val="Normalny"/>
    <w:rsid w:val="00E00F9D"/>
    <w:pPr>
      <w:pBdr>
        <w:top w:val="single" w:sz="4" w:space="0" w:color="000000"/>
        <w:left w:val="single" w:sz="4" w:space="0" w:color="000000"/>
        <w:bottom w:val="single" w:sz="4" w:space="0" w:color="000000"/>
        <w:right w:val="single" w:sz="4" w:space="0" w:color="000000"/>
      </w:pBdr>
      <w:shd w:val="clear" w:color="DDEBF7" w:fill="DDEBF7"/>
      <w:spacing w:before="100" w:beforeAutospacing="1" w:after="100" w:afterAutospacing="1"/>
      <w:jc w:val="center"/>
      <w:textAlignment w:val="center"/>
    </w:pPr>
    <w:rPr>
      <w:rFonts w:ascii="Calibri" w:hAnsi="Calibri"/>
      <w:sz w:val="20"/>
      <w:szCs w:val="20"/>
    </w:rPr>
  </w:style>
  <w:style w:type="paragraph" w:customStyle="1" w:styleId="xl183">
    <w:name w:val="xl183"/>
    <w:basedOn w:val="Normalny"/>
    <w:rsid w:val="00E00F9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84">
    <w:name w:val="xl184"/>
    <w:basedOn w:val="Normalny"/>
    <w:rsid w:val="00E00F9D"/>
    <w:pPr>
      <w:pBdr>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185">
    <w:name w:val="xl185"/>
    <w:basedOn w:val="Normalny"/>
    <w:rsid w:val="00E00F9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86">
    <w:name w:val="xl186"/>
    <w:basedOn w:val="Normalny"/>
    <w:rsid w:val="00E00F9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87">
    <w:name w:val="xl187"/>
    <w:basedOn w:val="Normalny"/>
    <w:rsid w:val="00E00F9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88">
    <w:name w:val="xl188"/>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textAlignment w:val="center"/>
    </w:pPr>
    <w:rPr>
      <w:rFonts w:ascii="Calibri" w:hAnsi="Calibri"/>
      <w:b/>
      <w:bCs/>
      <w:sz w:val="20"/>
      <w:szCs w:val="20"/>
    </w:rPr>
  </w:style>
  <w:style w:type="paragraph" w:customStyle="1" w:styleId="xl189">
    <w:name w:val="xl189"/>
    <w:basedOn w:val="Normalny"/>
    <w:rsid w:val="00E00F9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90">
    <w:name w:val="xl190"/>
    <w:basedOn w:val="Normalny"/>
    <w:rsid w:val="00E00F9D"/>
    <w:pPr>
      <w:pBdr>
        <w:top w:val="single" w:sz="4" w:space="0" w:color="000000"/>
        <w:left w:val="single" w:sz="4" w:space="0" w:color="000000"/>
        <w:bottom w:val="single" w:sz="4" w:space="0" w:color="000000"/>
        <w:right w:val="single" w:sz="4" w:space="0" w:color="000000"/>
      </w:pBdr>
      <w:shd w:val="clear" w:color="D9E1F2" w:fill="D9E1F2"/>
      <w:spacing w:before="100" w:beforeAutospacing="1" w:after="100" w:afterAutospacing="1"/>
      <w:jc w:val="center"/>
      <w:textAlignment w:val="center"/>
    </w:pPr>
    <w:rPr>
      <w:rFonts w:ascii="Calibri" w:hAnsi="Calibri"/>
      <w:sz w:val="20"/>
      <w:szCs w:val="20"/>
    </w:rPr>
  </w:style>
  <w:style w:type="paragraph" w:customStyle="1" w:styleId="xl191">
    <w:name w:val="xl191"/>
    <w:basedOn w:val="Normalny"/>
    <w:rsid w:val="00E00F9D"/>
    <w:pPr>
      <w:shd w:val="clear" w:color="1F4E78" w:fill="1F4E78"/>
      <w:spacing w:before="100" w:beforeAutospacing="1" w:after="100" w:afterAutospacing="1"/>
      <w:jc w:val="center"/>
      <w:textAlignment w:val="center"/>
    </w:pPr>
    <w:rPr>
      <w:rFonts w:ascii="Calibri" w:hAnsi="Calibri"/>
      <w:b/>
      <w:bCs/>
      <w:color w:val="FFFFFF"/>
      <w:sz w:val="20"/>
      <w:szCs w:val="20"/>
    </w:rPr>
  </w:style>
  <w:style w:type="paragraph" w:customStyle="1" w:styleId="xl192">
    <w:name w:val="xl192"/>
    <w:basedOn w:val="Normalny"/>
    <w:rsid w:val="00E00F9D"/>
    <w:pPr>
      <w:pBdr>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193">
    <w:name w:val="xl193"/>
    <w:basedOn w:val="Normalny"/>
    <w:rsid w:val="00E00F9D"/>
    <w:pPr>
      <w:pBdr>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194">
    <w:name w:val="xl194"/>
    <w:basedOn w:val="Normalny"/>
    <w:rsid w:val="00E00F9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195">
    <w:name w:val="xl195"/>
    <w:basedOn w:val="Normalny"/>
    <w:rsid w:val="00E00F9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196">
    <w:name w:val="xl196"/>
    <w:basedOn w:val="Normalny"/>
    <w:rsid w:val="00E00F9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197">
    <w:name w:val="xl197"/>
    <w:basedOn w:val="Normalny"/>
    <w:rsid w:val="00E00F9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198">
    <w:name w:val="xl198"/>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jc w:val="center"/>
      <w:textAlignment w:val="center"/>
    </w:pPr>
    <w:rPr>
      <w:rFonts w:ascii="Calibri" w:hAnsi="Calibri"/>
      <w:sz w:val="20"/>
      <w:szCs w:val="20"/>
    </w:rPr>
  </w:style>
  <w:style w:type="paragraph" w:customStyle="1" w:styleId="xl199">
    <w:name w:val="xl199"/>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textAlignment w:val="center"/>
    </w:pPr>
    <w:rPr>
      <w:rFonts w:ascii="Calibri" w:hAnsi="Calibri"/>
      <w:sz w:val="20"/>
      <w:szCs w:val="20"/>
    </w:rPr>
  </w:style>
  <w:style w:type="paragraph" w:customStyle="1" w:styleId="xl200">
    <w:name w:val="xl200"/>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textAlignment w:val="center"/>
    </w:pPr>
    <w:rPr>
      <w:rFonts w:ascii="Calibri" w:hAnsi="Calibri"/>
      <w:sz w:val="20"/>
      <w:szCs w:val="20"/>
    </w:rPr>
  </w:style>
  <w:style w:type="paragraph" w:customStyle="1" w:styleId="xl201">
    <w:name w:val="xl201"/>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textAlignment w:val="center"/>
    </w:pPr>
    <w:rPr>
      <w:rFonts w:ascii="Calibri" w:hAnsi="Calibri"/>
      <w:sz w:val="20"/>
      <w:szCs w:val="20"/>
    </w:rPr>
  </w:style>
  <w:style w:type="paragraph" w:customStyle="1" w:styleId="xl202">
    <w:name w:val="xl202"/>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textAlignment w:val="center"/>
    </w:pPr>
    <w:rPr>
      <w:rFonts w:ascii="Calibri" w:hAnsi="Calibri"/>
      <w:sz w:val="20"/>
      <w:szCs w:val="20"/>
    </w:rPr>
  </w:style>
  <w:style w:type="paragraph" w:customStyle="1" w:styleId="xl203">
    <w:name w:val="xl203"/>
    <w:basedOn w:val="Normalny"/>
    <w:rsid w:val="00E00F9D"/>
    <w:pPr>
      <w:pBdr>
        <w:top w:val="single" w:sz="4" w:space="0" w:color="000000"/>
        <w:left w:val="single" w:sz="4" w:space="0" w:color="000000"/>
        <w:bottom w:val="single" w:sz="4" w:space="0" w:color="000000"/>
      </w:pBdr>
      <w:shd w:val="clear" w:color="D9E1F2" w:fill="D9E1F2"/>
      <w:spacing w:before="100" w:beforeAutospacing="1" w:after="100" w:afterAutospacing="1"/>
      <w:jc w:val="center"/>
      <w:textAlignment w:val="center"/>
    </w:pPr>
    <w:rPr>
      <w:rFonts w:ascii="Calibri" w:hAnsi="Calibri"/>
      <w:b/>
      <w:bCs/>
      <w:sz w:val="20"/>
      <w:szCs w:val="20"/>
    </w:rPr>
  </w:style>
  <w:style w:type="paragraph" w:customStyle="1" w:styleId="xl204">
    <w:name w:val="xl204"/>
    <w:basedOn w:val="Normalny"/>
    <w:rsid w:val="00E00F9D"/>
    <w:pPr>
      <w:pBdr>
        <w:top w:val="single" w:sz="4" w:space="0" w:color="000000"/>
        <w:left w:val="single" w:sz="4" w:space="0" w:color="000000"/>
        <w:bottom w:val="single" w:sz="4" w:space="0" w:color="000000"/>
      </w:pBdr>
      <w:shd w:val="clear" w:color="D9E1F2" w:fill="D9E1F2"/>
      <w:spacing w:before="100" w:beforeAutospacing="1" w:after="100" w:afterAutospacing="1"/>
      <w:jc w:val="center"/>
      <w:textAlignment w:val="center"/>
    </w:pPr>
    <w:rPr>
      <w:rFonts w:ascii="Calibri" w:hAnsi="Calibri"/>
      <w:b/>
      <w:bCs/>
      <w:sz w:val="20"/>
      <w:szCs w:val="20"/>
    </w:rPr>
  </w:style>
  <w:style w:type="paragraph" w:customStyle="1" w:styleId="xl205">
    <w:name w:val="xl205"/>
    <w:basedOn w:val="Normalny"/>
    <w:rsid w:val="00E00F9D"/>
    <w:pPr>
      <w:pBdr>
        <w:top w:val="single" w:sz="4" w:space="0" w:color="000000"/>
        <w:left w:val="single" w:sz="4" w:space="0" w:color="000000"/>
      </w:pBdr>
      <w:shd w:val="clear" w:color="1F4E78" w:fill="1F4E78"/>
      <w:spacing w:before="100" w:beforeAutospacing="1" w:after="100" w:afterAutospacing="1"/>
      <w:jc w:val="center"/>
      <w:textAlignment w:val="center"/>
    </w:pPr>
    <w:rPr>
      <w:rFonts w:ascii="Calibri" w:hAnsi="Calibri"/>
      <w:b/>
      <w:bCs/>
      <w:color w:val="FFFFFF"/>
      <w:sz w:val="20"/>
      <w:szCs w:val="20"/>
    </w:rPr>
  </w:style>
  <w:style w:type="paragraph" w:customStyle="1" w:styleId="xl206">
    <w:name w:val="xl206"/>
    <w:basedOn w:val="Normalny"/>
    <w:rsid w:val="00E00F9D"/>
    <w:pPr>
      <w:pBdr>
        <w:top w:val="single" w:sz="4" w:space="0" w:color="000000"/>
        <w:left w:val="single" w:sz="4" w:space="0" w:color="000000"/>
        <w:right w:val="single" w:sz="4" w:space="0" w:color="000000"/>
      </w:pBdr>
      <w:shd w:val="clear" w:color="1F4E78" w:fill="1F4E78"/>
      <w:spacing w:before="100" w:beforeAutospacing="1" w:after="100" w:afterAutospacing="1"/>
      <w:jc w:val="center"/>
      <w:textAlignment w:val="center"/>
    </w:pPr>
    <w:rPr>
      <w:rFonts w:ascii="Calibri" w:hAnsi="Calibri"/>
      <w:sz w:val="20"/>
      <w:szCs w:val="20"/>
    </w:rPr>
  </w:style>
  <w:style w:type="paragraph" w:customStyle="1" w:styleId="xl207">
    <w:name w:val="xl207"/>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jc w:val="center"/>
      <w:textAlignment w:val="center"/>
    </w:pPr>
    <w:rPr>
      <w:rFonts w:ascii="Calibri" w:hAnsi="Calibri"/>
      <w:b/>
      <w:bCs/>
      <w:sz w:val="20"/>
      <w:szCs w:val="20"/>
    </w:rPr>
  </w:style>
  <w:style w:type="paragraph" w:customStyle="1" w:styleId="xl208">
    <w:name w:val="xl208"/>
    <w:basedOn w:val="Normalny"/>
    <w:rsid w:val="00E00F9D"/>
    <w:pPr>
      <w:pBdr>
        <w:left w:val="single" w:sz="4" w:space="0" w:color="000000"/>
        <w:bottom w:val="single" w:sz="4" w:space="0" w:color="000000"/>
        <w:right w:val="single" w:sz="4" w:space="0" w:color="000000"/>
      </w:pBdr>
      <w:shd w:val="clear" w:color="C6E0B4" w:fill="C6E0B4"/>
      <w:spacing w:before="100" w:beforeAutospacing="1" w:after="100" w:afterAutospacing="1"/>
      <w:jc w:val="center"/>
      <w:textAlignment w:val="center"/>
    </w:pPr>
    <w:rPr>
      <w:rFonts w:ascii="Calibri" w:hAnsi="Calibri"/>
      <w:b/>
      <w:bCs/>
      <w:sz w:val="20"/>
      <w:szCs w:val="20"/>
    </w:rPr>
  </w:style>
  <w:style w:type="paragraph" w:customStyle="1" w:styleId="xl209">
    <w:name w:val="xl209"/>
    <w:basedOn w:val="Normalny"/>
    <w:rsid w:val="00E00F9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 w:val="18"/>
      <w:szCs w:val="18"/>
    </w:rPr>
  </w:style>
  <w:style w:type="paragraph" w:customStyle="1" w:styleId="xl210">
    <w:name w:val="xl210"/>
    <w:basedOn w:val="Normalny"/>
    <w:rsid w:val="00E00F9D"/>
    <w:pPr>
      <w:pBdr>
        <w:top w:val="single" w:sz="4" w:space="0" w:color="000000"/>
        <w:left w:val="single" w:sz="4" w:space="0" w:color="000000"/>
        <w:bottom w:val="single" w:sz="4" w:space="0" w:color="000000"/>
        <w:right w:val="single" w:sz="4" w:space="0" w:color="000000"/>
      </w:pBdr>
      <w:shd w:val="clear" w:color="B4C6E7" w:fill="B4C6E7"/>
      <w:spacing w:before="100" w:beforeAutospacing="1" w:after="100" w:afterAutospacing="1"/>
      <w:textAlignment w:val="center"/>
    </w:pPr>
    <w:rPr>
      <w:rFonts w:ascii="Calibri" w:hAnsi="Calibri"/>
      <w:b/>
      <w:bCs/>
      <w:sz w:val="20"/>
      <w:szCs w:val="20"/>
    </w:rPr>
  </w:style>
  <w:style w:type="paragraph" w:customStyle="1" w:styleId="xl211">
    <w:name w:val="xl211"/>
    <w:basedOn w:val="Normalny"/>
    <w:rsid w:val="00E00F9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212">
    <w:name w:val="xl212"/>
    <w:basedOn w:val="Normalny"/>
    <w:rsid w:val="00E00F9D"/>
    <w:pPr>
      <w:pBdr>
        <w:top w:val="single" w:sz="4" w:space="0" w:color="000000"/>
        <w:left w:val="single" w:sz="4" w:space="0" w:color="000000"/>
        <w:bottom w:val="single" w:sz="4" w:space="0" w:color="000000"/>
        <w:right w:val="single" w:sz="4" w:space="0" w:color="000000"/>
      </w:pBdr>
      <w:shd w:val="clear" w:color="D9E1F2" w:fill="D9E1F2"/>
      <w:spacing w:before="100" w:beforeAutospacing="1" w:after="100" w:afterAutospacing="1"/>
      <w:textAlignment w:val="center"/>
    </w:pPr>
    <w:rPr>
      <w:rFonts w:ascii="Calibri" w:hAnsi="Calibri"/>
      <w:b/>
      <w:bCs/>
      <w:sz w:val="20"/>
      <w:szCs w:val="20"/>
    </w:rPr>
  </w:style>
  <w:style w:type="paragraph" w:customStyle="1" w:styleId="xl213">
    <w:name w:val="xl213"/>
    <w:basedOn w:val="Normalny"/>
    <w:rsid w:val="00E00F9D"/>
    <w:pPr>
      <w:pBdr>
        <w:top w:val="single" w:sz="4" w:space="0" w:color="000000"/>
        <w:left w:val="single" w:sz="4" w:space="0" w:color="000000"/>
        <w:bottom w:val="single" w:sz="4" w:space="0" w:color="000000"/>
        <w:right w:val="single" w:sz="4" w:space="0" w:color="000000"/>
      </w:pBdr>
      <w:shd w:val="clear" w:color="D9E1F2" w:fill="D9E1F2"/>
      <w:spacing w:before="100" w:beforeAutospacing="1" w:after="100" w:afterAutospacing="1"/>
      <w:textAlignment w:val="center"/>
    </w:pPr>
    <w:rPr>
      <w:rFonts w:ascii="Calibri" w:hAnsi="Calibri"/>
      <w:b/>
      <w:bCs/>
      <w:sz w:val="20"/>
      <w:szCs w:val="20"/>
    </w:rPr>
  </w:style>
  <w:style w:type="paragraph" w:customStyle="1" w:styleId="xl214">
    <w:name w:val="xl214"/>
    <w:basedOn w:val="Normalny"/>
    <w:rsid w:val="00E00F9D"/>
    <w:pPr>
      <w:pBdr>
        <w:top w:val="single" w:sz="4" w:space="0" w:color="000000"/>
        <w:left w:val="single" w:sz="4" w:space="0" w:color="000000"/>
        <w:bottom w:val="single" w:sz="4" w:space="0" w:color="000000"/>
        <w:right w:val="single" w:sz="4" w:space="0" w:color="000000"/>
      </w:pBdr>
      <w:shd w:val="clear" w:color="D9E1F2" w:fill="D9E1F2"/>
      <w:spacing w:before="100" w:beforeAutospacing="1" w:after="100" w:afterAutospacing="1"/>
      <w:textAlignment w:val="center"/>
    </w:pPr>
    <w:rPr>
      <w:rFonts w:ascii="Calibri" w:hAnsi="Calibri"/>
      <w:b/>
      <w:bCs/>
      <w:sz w:val="20"/>
      <w:szCs w:val="20"/>
    </w:rPr>
  </w:style>
  <w:style w:type="character" w:customStyle="1" w:styleId="FontStyle29">
    <w:name w:val="Font Style29"/>
    <w:uiPriority w:val="99"/>
    <w:rsid w:val="00721157"/>
    <w:rPr>
      <w:rFonts w:ascii="Times New Roman" w:hAnsi="Times New Roman" w:cs="Times New Roman"/>
      <w:sz w:val="22"/>
      <w:szCs w:val="22"/>
    </w:rPr>
  </w:style>
  <w:style w:type="paragraph" w:customStyle="1" w:styleId="bodytext3">
    <w:name w:val="bodytext3"/>
    <w:basedOn w:val="Normalny"/>
    <w:rsid w:val="00886A76"/>
    <w:pPr>
      <w:spacing w:line="360" w:lineRule="auto"/>
      <w:jc w:val="both"/>
    </w:pPr>
    <w:rPr>
      <w:rFonts w:ascii="Arial" w:eastAsia="Arial Unicode MS" w:hAnsi="Arial" w:cs="Arial"/>
    </w:rPr>
  </w:style>
  <w:style w:type="character" w:styleId="Nierozpoznanawzmianka">
    <w:name w:val="Unresolved Mention"/>
    <w:basedOn w:val="Domylnaczcionkaakapitu"/>
    <w:uiPriority w:val="99"/>
    <w:semiHidden/>
    <w:unhideWhenUsed/>
    <w:rsid w:val="00FE5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078">
      <w:bodyDiv w:val="1"/>
      <w:marLeft w:val="0"/>
      <w:marRight w:val="0"/>
      <w:marTop w:val="0"/>
      <w:marBottom w:val="0"/>
      <w:divBdr>
        <w:top w:val="none" w:sz="0" w:space="0" w:color="auto"/>
        <w:left w:val="none" w:sz="0" w:space="0" w:color="auto"/>
        <w:bottom w:val="none" w:sz="0" w:space="0" w:color="auto"/>
        <w:right w:val="none" w:sz="0" w:space="0" w:color="auto"/>
      </w:divBdr>
    </w:div>
    <w:div w:id="56904916">
      <w:bodyDiv w:val="1"/>
      <w:marLeft w:val="0"/>
      <w:marRight w:val="0"/>
      <w:marTop w:val="0"/>
      <w:marBottom w:val="0"/>
      <w:divBdr>
        <w:top w:val="none" w:sz="0" w:space="0" w:color="auto"/>
        <w:left w:val="none" w:sz="0" w:space="0" w:color="auto"/>
        <w:bottom w:val="none" w:sz="0" w:space="0" w:color="auto"/>
        <w:right w:val="none" w:sz="0" w:space="0" w:color="auto"/>
      </w:divBdr>
    </w:div>
    <w:div w:id="74785811">
      <w:bodyDiv w:val="1"/>
      <w:marLeft w:val="0"/>
      <w:marRight w:val="0"/>
      <w:marTop w:val="0"/>
      <w:marBottom w:val="0"/>
      <w:divBdr>
        <w:top w:val="none" w:sz="0" w:space="0" w:color="auto"/>
        <w:left w:val="none" w:sz="0" w:space="0" w:color="auto"/>
        <w:bottom w:val="none" w:sz="0" w:space="0" w:color="auto"/>
        <w:right w:val="none" w:sz="0" w:space="0" w:color="auto"/>
      </w:divBdr>
      <w:divsChild>
        <w:div w:id="215053097">
          <w:marLeft w:val="0"/>
          <w:marRight w:val="0"/>
          <w:marTop w:val="0"/>
          <w:marBottom w:val="0"/>
          <w:divBdr>
            <w:top w:val="none" w:sz="0" w:space="0" w:color="auto"/>
            <w:left w:val="none" w:sz="0" w:space="0" w:color="auto"/>
            <w:bottom w:val="none" w:sz="0" w:space="0" w:color="auto"/>
            <w:right w:val="none" w:sz="0" w:space="0" w:color="auto"/>
          </w:divBdr>
        </w:div>
      </w:divsChild>
    </w:div>
    <w:div w:id="133722110">
      <w:bodyDiv w:val="1"/>
      <w:marLeft w:val="0"/>
      <w:marRight w:val="0"/>
      <w:marTop w:val="0"/>
      <w:marBottom w:val="0"/>
      <w:divBdr>
        <w:top w:val="none" w:sz="0" w:space="0" w:color="auto"/>
        <w:left w:val="none" w:sz="0" w:space="0" w:color="auto"/>
        <w:bottom w:val="none" w:sz="0" w:space="0" w:color="auto"/>
        <w:right w:val="none" w:sz="0" w:space="0" w:color="auto"/>
      </w:divBdr>
    </w:div>
    <w:div w:id="134882741">
      <w:bodyDiv w:val="1"/>
      <w:marLeft w:val="0"/>
      <w:marRight w:val="0"/>
      <w:marTop w:val="0"/>
      <w:marBottom w:val="0"/>
      <w:divBdr>
        <w:top w:val="none" w:sz="0" w:space="0" w:color="auto"/>
        <w:left w:val="none" w:sz="0" w:space="0" w:color="auto"/>
        <w:bottom w:val="none" w:sz="0" w:space="0" w:color="auto"/>
        <w:right w:val="none" w:sz="0" w:space="0" w:color="auto"/>
      </w:divBdr>
    </w:div>
    <w:div w:id="138692814">
      <w:bodyDiv w:val="1"/>
      <w:marLeft w:val="0"/>
      <w:marRight w:val="0"/>
      <w:marTop w:val="0"/>
      <w:marBottom w:val="0"/>
      <w:divBdr>
        <w:top w:val="none" w:sz="0" w:space="0" w:color="auto"/>
        <w:left w:val="none" w:sz="0" w:space="0" w:color="auto"/>
        <w:bottom w:val="none" w:sz="0" w:space="0" w:color="auto"/>
        <w:right w:val="none" w:sz="0" w:space="0" w:color="auto"/>
      </w:divBdr>
    </w:div>
    <w:div w:id="154688907">
      <w:bodyDiv w:val="1"/>
      <w:marLeft w:val="0"/>
      <w:marRight w:val="0"/>
      <w:marTop w:val="0"/>
      <w:marBottom w:val="0"/>
      <w:divBdr>
        <w:top w:val="none" w:sz="0" w:space="0" w:color="auto"/>
        <w:left w:val="none" w:sz="0" w:space="0" w:color="auto"/>
        <w:bottom w:val="none" w:sz="0" w:space="0" w:color="auto"/>
        <w:right w:val="none" w:sz="0" w:space="0" w:color="auto"/>
      </w:divBdr>
    </w:div>
    <w:div w:id="174343213">
      <w:bodyDiv w:val="1"/>
      <w:marLeft w:val="0"/>
      <w:marRight w:val="0"/>
      <w:marTop w:val="0"/>
      <w:marBottom w:val="0"/>
      <w:divBdr>
        <w:top w:val="none" w:sz="0" w:space="0" w:color="auto"/>
        <w:left w:val="none" w:sz="0" w:space="0" w:color="auto"/>
        <w:bottom w:val="none" w:sz="0" w:space="0" w:color="auto"/>
        <w:right w:val="none" w:sz="0" w:space="0" w:color="auto"/>
      </w:divBdr>
    </w:div>
    <w:div w:id="184752477">
      <w:bodyDiv w:val="1"/>
      <w:marLeft w:val="0"/>
      <w:marRight w:val="0"/>
      <w:marTop w:val="0"/>
      <w:marBottom w:val="0"/>
      <w:divBdr>
        <w:top w:val="none" w:sz="0" w:space="0" w:color="auto"/>
        <w:left w:val="none" w:sz="0" w:space="0" w:color="auto"/>
        <w:bottom w:val="none" w:sz="0" w:space="0" w:color="auto"/>
        <w:right w:val="none" w:sz="0" w:space="0" w:color="auto"/>
      </w:divBdr>
    </w:div>
    <w:div w:id="190340740">
      <w:bodyDiv w:val="1"/>
      <w:marLeft w:val="0"/>
      <w:marRight w:val="0"/>
      <w:marTop w:val="0"/>
      <w:marBottom w:val="0"/>
      <w:divBdr>
        <w:top w:val="none" w:sz="0" w:space="0" w:color="auto"/>
        <w:left w:val="none" w:sz="0" w:space="0" w:color="auto"/>
        <w:bottom w:val="none" w:sz="0" w:space="0" w:color="auto"/>
        <w:right w:val="none" w:sz="0" w:space="0" w:color="auto"/>
      </w:divBdr>
    </w:div>
    <w:div w:id="190726905">
      <w:bodyDiv w:val="1"/>
      <w:marLeft w:val="0"/>
      <w:marRight w:val="0"/>
      <w:marTop w:val="0"/>
      <w:marBottom w:val="0"/>
      <w:divBdr>
        <w:top w:val="none" w:sz="0" w:space="0" w:color="auto"/>
        <w:left w:val="none" w:sz="0" w:space="0" w:color="auto"/>
        <w:bottom w:val="none" w:sz="0" w:space="0" w:color="auto"/>
        <w:right w:val="none" w:sz="0" w:space="0" w:color="auto"/>
      </w:divBdr>
    </w:div>
    <w:div w:id="296377190">
      <w:bodyDiv w:val="1"/>
      <w:marLeft w:val="0"/>
      <w:marRight w:val="0"/>
      <w:marTop w:val="0"/>
      <w:marBottom w:val="0"/>
      <w:divBdr>
        <w:top w:val="none" w:sz="0" w:space="0" w:color="auto"/>
        <w:left w:val="none" w:sz="0" w:space="0" w:color="auto"/>
        <w:bottom w:val="none" w:sz="0" w:space="0" w:color="auto"/>
        <w:right w:val="none" w:sz="0" w:space="0" w:color="auto"/>
      </w:divBdr>
    </w:div>
    <w:div w:id="303121365">
      <w:bodyDiv w:val="1"/>
      <w:marLeft w:val="0"/>
      <w:marRight w:val="0"/>
      <w:marTop w:val="0"/>
      <w:marBottom w:val="0"/>
      <w:divBdr>
        <w:top w:val="none" w:sz="0" w:space="0" w:color="auto"/>
        <w:left w:val="none" w:sz="0" w:space="0" w:color="auto"/>
        <w:bottom w:val="none" w:sz="0" w:space="0" w:color="auto"/>
        <w:right w:val="none" w:sz="0" w:space="0" w:color="auto"/>
      </w:divBdr>
    </w:div>
    <w:div w:id="324551024">
      <w:bodyDiv w:val="1"/>
      <w:marLeft w:val="0"/>
      <w:marRight w:val="0"/>
      <w:marTop w:val="0"/>
      <w:marBottom w:val="0"/>
      <w:divBdr>
        <w:top w:val="none" w:sz="0" w:space="0" w:color="auto"/>
        <w:left w:val="none" w:sz="0" w:space="0" w:color="auto"/>
        <w:bottom w:val="none" w:sz="0" w:space="0" w:color="auto"/>
        <w:right w:val="none" w:sz="0" w:space="0" w:color="auto"/>
      </w:divBdr>
    </w:div>
    <w:div w:id="335157455">
      <w:bodyDiv w:val="1"/>
      <w:marLeft w:val="0"/>
      <w:marRight w:val="0"/>
      <w:marTop w:val="0"/>
      <w:marBottom w:val="0"/>
      <w:divBdr>
        <w:top w:val="none" w:sz="0" w:space="0" w:color="auto"/>
        <w:left w:val="none" w:sz="0" w:space="0" w:color="auto"/>
        <w:bottom w:val="none" w:sz="0" w:space="0" w:color="auto"/>
        <w:right w:val="none" w:sz="0" w:space="0" w:color="auto"/>
      </w:divBdr>
    </w:div>
    <w:div w:id="338385296">
      <w:bodyDiv w:val="1"/>
      <w:marLeft w:val="0"/>
      <w:marRight w:val="0"/>
      <w:marTop w:val="0"/>
      <w:marBottom w:val="0"/>
      <w:divBdr>
        <w:top w:val="none" w:sz="0" w:space="0" w:color="auto"/>
        <w:left w:val="none" w:sz="0" w:space="0" w:color="auto"/>
        <w:bottom w:val="none" w:sz="0" w:space="0" w:color="auto"/>
        <w:right w:val="none" w:sz="0" w:space="0" w:color="auto"/>
      </w:divBdr>
    </w:div>
    <w:div w:id="345639075">
      <w:bodyDiv w:val="1"/>
      <w:marLeft w:val="0"/>
      <w:marRight w:val="0"/>
      <w:marTop w:val="0"/>
      <w:marBottom w:val="0"/>
      <w:divBdr>
        <w:top w:val="none" w:sz="0" w:space="0" w:color="auto"/>
        <w:left w:val="none" w:sz="0" w:space="0" w:color="auto"/>
        <w:bottom w:val="none" w:sz="0" w:space="0" w:color="auto"/>
        <w:right w:val="none" w:sz="0" w:space="0" w:color="auto"/>
      </w:divBdr>
    </w:div>
    <w:div w:id="352847697">
      <w:bodyDiv w:val="1"/>
      <w:marLeft w:val="0"/>
      <w:marRight w:val="0"/>
      <w:marTop w:val="0"/>
      <w:marBottom w:val="0"/>
      <w:divBdr>
        <w:top w:val="none" w:sz="0" w:space="0" w:color="auto"/>
        <w:left w:val="none" w:sz="0" w:space="0" w:color="auto"/>
        <w:bottom w:val="none" w:sz="0" w:space="0" w:color="auto"/>
        <w:right w:val="none" w:sz="0" w:space="0" w:color="auto"/>
      </w:divBdr>
    </w:div>
    <w:div w:id="383286902">
      <w:bodyDiv w:val="1"/>
      <w:marLeft w:val="0"/>
      <w:marRight w:val="0"/>
      <w:marTop w:val="0"/>
      <w:marBottom w:val="0"/>
      <w:divBdr>
        <w:top w:val="none" w:sz="0" w:space="0" w:color="auto"/>
        <w:left w:val="none" w:sz="0" w:space="0" w:color="auto"/>
        <w:bottom w:val="none" w:sz="0" w:space="0" w:color="auto"/>
        <w:right w:val="none" w:sz="0" w:space="0" w:color="auto"/>
      </w:divBdr>
    </w:div>
    <w:div w:id="383406213">
      <w:bodyDiv w:val="1"/>
      <w:marLeft w:val="0"/>
      <w:marRight w:val="0"/>
      <w:marTop w:val="0"/>
      <w:marBottom w:val="0"/>
      <w:divBdr>
        <w:top w:val="none" w:sz="0" w:space="0" w:color="auto"/>
        <w:left w:val="none" w:sz="0" w:space="0" w:color="auto"/>
        <w:bottom w:val="none" w:sz="0" w:space="0" w:color="auto"/>
        <w:right w:val="none" w:sz="0" w:space="0" w:color="auto"/>
      </w:divBdr>
      <w:divsChild>
        <w:div w:id="395977371">
          <w:marLeft w:val="0"/>
          <w:marRight w:val="0"/>
          <w:marTop w:val="0"/>
          <w:marBottom w:val="0"/>
          <w:divBdr>
            <w:top w:val="none" w:sz="0" w:space="0" w:color="auto"/>
            <w:left w:val="none" w:sz="0" w:space="0" w:color="auto"/>
            <w:bottom w:val="none" w:sz="0" w:space="0" w:color="auto"/>
            <w:right w:val="none" w:sz="0" w:space="0" w:color="auto"/>
          </w:divBdr>
        </w:div>
      </w:divsChild>
    </w:div>
    <w:div w:id="399867179">
      <w:bodyDiv w:val="1"/>
      <w:marLeft w:val="0"/>
      <w:marRight w:val="0"/>
      <w:marTop w:val="0"/>
      <w:marBottom w:val="0"/>
      <w:divBdr>
        <w:top w:val="none" w:sz="0" w:space="0" w:color="auto"/>
        <w:left w:val="none" w:sz="0" w:space="0" w:color="auto"/>
        <w:bottom w:val="none" w:sz="0" w:space="0" w:color="auto"/>
        <w:right w:val="none" w:sz="0" w:space="0" w:color="auto"/>
      </w:divBdr>
    </w:div>
    <w:div w:id="406001562">
      <w:bodyDiv w:val="1"/>
      <w:marLeft w:val="0"/>
      <w:marRight w:val="0"/>
      <w:marTop w:val="0"/>
      <w:marBottom w:val="0"/>
      <w:divBdr>
        <w:top w:val="none" w:sz="0" w:space="0" w:color="auto"/>
        <w:left w:val="none" w:sz="0" w:space="0" w:color="auto"/>
        <w:bottom w:val="none" w:sz="0" w:space="0" w:color="auto"/>
        <w:right w:val="none" w:sz="0" w:space="0" w:color="auto"/>
      </w:divBdr>
    </w:div>
    <w:div w:id="418138166">
      <w:bodyDiv w:val="1"/>
      <w:marLeft w:val="0"/>
      <w:marRight w:val="0"/>
      <w:marTop w:val="0"/>
      <w:marBottom w:val="0"/>
      <w:divBdr>
        <w:top w:val="none" w:sz="0" w:space="0" w:color="auto"/>
        <w:left w:val="none" w:sz="0" w:space="0" w:color="auto"/>
        <w:bottom w:val="none" w:sz="0" w:space="0" w:color="auto"/>
        <w:right w:val="none" w:sz="0" w:space="0" w:color="auto"/>
      </w:divBdr>
      <w:divsChild>
        <w:div w:id="705910590">
          <w:marLeft w:val="0"/>
          <w:marRight w:val="0"/>
          <w:marTop w:val="0"/>
          <w:marBottom w:val="0"/>
          <w:divBdr>
            <w:top w:val="none" w:sz="0" w:space="0" w:color="auto"/>
            <w:left w:val="none" w:sz="0" w:space="0" w:color="auto"/>
            <w:bottom w:val="none" w:sz="0" w:space="0" w:color="auto"/>
            <w:right w:val="none" w:sz="0" w:space="0" w:color="auto"/>
          </w:divBdr>
        </w:div>
        <w:div w:id="349181179">
          <w:marLeft w:val="0"/>
          <w:marRight w:val="0"/>
          <w:marTop w:val="0"/>
          <w:marBottom w:val="0"/>
          <w:divBdr>
            <w:top w:val="none" w:sz="0" w:space="0" w:color="auto"/>
            <w:left w:val="none" w:sz="0" w:space="0" w:color="auto"/>
            <w:bottom w:val="none" w:sz="0" w:space="0" w:color="auto"/>
            <w:right w:val="none" w:sz="0" w:space="0" w:color="auto"/>
          </w:divBdr>
        </w:div>
        <w:div w:id="2013291379">
          <w:marLeft w:val="0"/>
          <w:marRight w:val="0"/>
          <w:marTop w:val="0"/>
          <w:marBottom w:val="0"/>
          <w:divBdr>
            <w:top w:val="none" w:sz="0" w:space="0" w:color="auto"/>
            <w:left w:val="none" w:sz="0" w:space="0" w:color="auto"/>
            <w:bottom w:val="none" w:sz="0" w:space="0" w:color="auto"/>
            <w:right w:val="none" w:sz="0" w:space="0" w:color="auto"/>
          </w:divBdr>
        </w:div>
        <w:div w:id="1491867744">
          <w:marLeft w:val="0"/>
          <w:marRight w:val="0"/>
          <w:marTop w:val="0"/>
          <w:marBottom w:val="0"/>
          <w:divBdr>
            <w:top w:val="none" w:sz="0" w:space="0" w:color="auto"/>
            <w:left w:val="none" w:sz="0" w:space="0" w:color="auto"/>
            <w:bottom w:val="none" w:sz="0" w:space="0" w:color="auto"/>
            <w:right w:val="none" w:sz="0" w:space="0" w:color="auto"/>
          </w:divBdr>
        </w:div>
        <w:div w:id="586155108">
          <w:marLeft w:val="0"/>
          <w:marRight w:val="0"/>
          <w:marTop w:val="0"/>
          <w:marBottom w:val="0"/>
          <w:divBdr>
            <w:top w:val="none" w:sz="0" w:space="0" w:color="auto"/>
            <w:left w:val="none" w:sz="0" w:space="0" w:color="auto"/>
            <w:bottom w:val="none" w:sz="0" w:space="0" w:color="auto"/>
            <w:right w:val="none" w:sz="0" w:space="0" w:color="auto"/>
          </w:divBdr>
        </w:div>
        <w:div w:id="87585867">
          <w:marLeft w:val="0"/>
          <w:marRight w:val="0"/>
          <w:marTop w:val="0"/>
          <w:marBottom w:val="0"/>
          <w:divBdr>
            <w:top w:val="none" w:sz="0" w:space="0" w:color="auto"/>
            <w:left w:val="none" w:sz="0" w:space="0" w:color="auto"/>
            <w:bottom w:val="none" w:sz="0" w:space="0" w:color="auto"/>
            <w:right w:val="none" w:sz="0" w:space="0" w:color="auto"/>
          </w:divBdr>
        </w:div>
        <w:div w:id="512111733">
          <w:marLeft w:val="0"/>
          <w:marRight w:val="0"/>
          <w:marTop w:val="0"/>
          <w:marBottom w:val="0"/>
          <w:divBdr>
            <w:top w:val="none" w:sz="0" w:space="0" w:color="auto"/>
            <w:left w:val="none" w:sz="0" w:space="0" w:color="auto"/>
            <w:bottom w:val="none" w:sz="0" w:space="0" w:color="auto"/>
            <w:right w:val="none" w:sz="0" w:space="0" w:color="auto"/>
          </w:divBdr>
        </w:div>
        <w:div w:id="4330155">
          <w:marLeft w:val="0"/>
          <w:marRight w:val="0"/>
          <w:marTop w:val="0"/>
          <w:marBottom w:val="0"/>
          <w:divBdr>
            <w:top w:val="none" w:sz="0" w:space="0" w:color="auto"/>
            <w:left w:val="none" w:sz="0" w:space="0" w:color="auto"/>
            <w:bottom w:val="none" w:sz="0" w:space="0" w:color="auto"/>
            <w:right w:val="none" w:sz="0" w:space="0" w:color="auto"/>
          </w:divBdr>
        </w:div>
        <w:div w:id="1008288160">
          <w:marLeft w:val="0"/>
          <w:marRight w:val="0"/>
          <w:marTop w:val="0"/>
          <w:marBottom w:val="0"/>
          <w:divBdr>
            <w:top w:val="none" w:sz="0" w:space="0" w:color="auto"/>
            <w:left w:val="none" w:sz="0" w:space="0" w:color="auto"/>
            <w:bottom w:val="none" w:sz="0" w:space="0" w:color="auto"/>
            <w:right w:val="none" w:sz="0" w:space="0" w:color="auto"/>
          </w:divBdr>
        </w:div>
        <w:div w:id="548496114">
          <w:marLeft w:val="0"/>
          <w:marRight w:val="0"/>
          <w:marTop w:val="0"/>
          <w:marBottom w:val="0"/>
          <w:divBdr>
            <w:top w:val="none" w:sz="0" w:space="0" w:color="auto"/>
            <w:left w:val="none" w:sz="0" w:space="0" w:color="auto"/>
            <w:bottom w:val="none" w:sz="0" w:space="0" w:color="auto"/>
            <w:right w:val="none" w:sz="0" w:space="0" w:color="auto"/>
          </w:divBdr>
        </w:div>
        <w:div w:id="1969236153">
          <w:marLeft w:val="0"/>
          <w:marRight w:val="0"/>
          <w:marTop w:val="0"/>
          <w:marBottom w:val="0"/>
          <w:divBdr>
            <w:top w:val="none" w:sz="0" w:space="0" w:color="auto"/>
            <w:left w:val="none" w:sz="0" w:space="0" w:color="auto"/>
            <w:bottom w:val="none" w:sz="0" w:space="0" w:color="auto"/>
            <w:right w:val="none" w:sz="0" w:space="0" w:color="auto"/>
          </w:divBdr>
        </w:div>
        <w:div w:id="1497649068">
          <w:marLeft w:val="0"/>
          <w:marRight w:val="0"/>
          <w:marTop w:val="0"/>
          <w:marBottom w:val="0"/>
          <w:divBdr>
            <w:top w:val="none" w:sz="0" w:space="0" w:color="auto"/>
            <w:left w:val="none" w:sz="0" w:space="0" w:color="auto"/>
            <w:bottom w:val="none" w:sz="0" w:space="0" w:color="auto"/>
            <w:right w:val="none" w:sz="0" w:space="0" w:color="auto"/>
          </w:divBdr>
        </w:div>
      </w:divsChild>
    </w:div>
    <w:div w:id="441651888">
      <w:bodyDiv w:val="1"/>
      <w:marLeft w:val="0"/>
      <w:marRight w:val="0"/>
      <w:marTop w:val="0"/>
      <w:marBottom w:val="0"/>
      <w:divBdr>
        <w:top w:val="none" w:sz="0" w:space="0" w:color="auto"/>
        <w:left w:val="none" w:sz="0" w:space="0" w:color="auto"/>
        <w:bottom w:val="none" w:sz="0" w:space="0" w:color="auto"/>
        <w:right w:val="none" w:sz="0" w:space="0" w:color="auto"/>
      </w:divBdr>
    </w:div>
    <w:div w:id="476410599">
      <w:bodyDiv w:val="1"/>
      <w:marLeft w:val="0"/>
      <w:marRight w:val="0"/>
      <w:marTop w:val="0"/>
      <w:marBottom w:val="0"/>
      <w:divBdr>
        <w:top w:val="none" w:sz="0" w:space="0" w:color="auto"/>
        <w:left w:val="none" w:sz="0" w:space="0" w:color="auto"/>
        <w:bottom w:val="none" w:sz="0" w:space="0" w:color="auto"/>
        <w:right w:val="none" w:sz="0" w:space="0" w:color="auto"/>
      </w:divBdr>
    </w:div>
    <w:div w:id="515197112">
      <w:bodyDiv w:val="1"/>
      <w:marLeft w:val="0"/>
      <w:marRight w:val="0"/>
      <w:marTop w:val="0"/>
      <w:marBottom w:val="0"/>
      <w:divBdr>
        <w:top w:val="none" w:sz="0" w:space="0" w:color="auto"/>
        <w:left w:val="none" w:sz="0" w:space="0" w:color="auto"/>
        <w:bottom w:val="none" w:sz="0" w:space="0" w:color="auto"/>
        <w:right w:val="none" w:sz="0" w:space="0" w:color="auto"/>
      </w:divBdr>
    </w:div>
    <w:div w:id="517549807">
      <w:bodyDiv w:val="1"/>
      <w:marLeft w:val="0"/>
      <w:marRight w:val="0"/>
      <w:marTop w:val="0"/>
      <w:marBottom w:val="0"/>
      <w:divBdr>
        <w:top w:val="none" w:sz="0" w:space="0" w:color="auto"/>
        <w:left w:val="none" w:sz="0" w:space="0" w:color="auto"/>
        <w:bottom w:val="none" w:sz="0" w:space="0" w:color="auto"/>
        <w:right w:val="none" w:sz="0" w:space="0" w:color="auto"/>
      </w:divBdr>
    </w:div>
    <w:div w:id="571741290">
      <w:bodyDiv w:val="1"/>
      <w:marLeft w:val="0"/>
      <w:marRight w:val="0"/>
      <w:marTop w:val="0"/>
      <w:marBottom w:val="0"/>
      <w:divBdr>
        <w:top w:val="none" w:sz="0" w:space="0" w:color="auto"/>
        <w:left w:val="none" w:sz="0" w:space="0" w:color="auto"/>
        <w:bottom w:val="none" w:sz="0" w:space="0" w:color="auto"/>
        <w:right w:val="none" w:sz="0" w:space="0" w:color="auto"/>
      </w:divBdr>
    </w:div>
    <w:div w:id="574050123">
      <w:bodyDiv w:val="1"/>
      <w:marLeft w:val="0"/>
      <w:marRight w:val="0"/>
      <w:marTop w:val="0"/>
      <w:marBottom w:val="0"/>
      <w:divBdr>
        <w:top w:val="none" w:sz="0" w:space="0" w:color="auto"/>
        <w:left w:val="none" w:sz="0" w:space="0" w:color="auto"/>
        <w:bottom w:val="none" w:sz="0" w:space="0" w:color="auto"/>
        <w:right w:val="none" w:sz="0" w:space="0" w:color="auto"/>
      </w:divBdr>
    </w:div>
    <w:div w:id="634676578">
      <w:bodyDiv w:val="1"/>
      <w:marLeft w:val="0"/>
      <w:marRight w:val="0"/>
      <w:marTop w:val="0"/>
      <w:marBottom w:val="0"/>
      <w:divBdr>
        <w:top w:val="none" w:sz="0" w:space="0" w:color="auto"/>
        <w:left w:val="none" w:sz="0" w:space="0" w:color="auto"/>
        <w:bottom w:val="none" w:sz="0" w:space="0" w:color="auto"/>
        <w:right w:val="none" w:sz="0" w:space="0" w:color="auto"/>
      </w:divBdr>
    </w:div>
    <w:div w:id="638389053">
      <w:bodyDiv w:val="1"/>
      <w:marLeft w:val="0"/>
      <w:marRight w:val="0"/>
      <w:marTop w:val="0"/>
      <w:marBottom w:val="0"/>
      <w:divBdr>
        <w:top w:val="none" w:sz="0" w:space="0" w:color="auto"/>
        <w:left w:val="none" w:sz="0" w:space="0" w:color="auto"/>
        <w:bottom w:val="none" w:sz="0" w:space="0" w:color="auto"/>
        <w:right w:val="none" w:sz="0" w:space="0" w:color="auto"/>
      </w:divBdr>
    </w:div>
    <w:div w:id="699086159">
      <w:bodyDiv w:val="1"/>
      <w:marLeft w:val="0"/>
      <w:marRight w:val="0"/>
      <w:marTop w:val="0"/>
      <w:marBottom w:val="0"/>
      <w:divBdr>
        <w:top w:val="none" w:sz="0" w:space="0" w:color="auto"/>
        <w:left w:val="none" w:sz="0" w:space="0" w:color="auto"/>
        <w:bottom w:val="none" w:sz="0" w:space="0" w:color="auto"/>
        <w:right w:val="none" w:sz="0" w:space="0" w:color="auto"/>
      </w:divBdr>
    </w:div>
    <w:div w:id="699821510">
      <w:bodyDiv w:val="1"/>
      <w:marLeft w:val="0"/>
      <w:marRight w:val="0"/>
      <w:marTop w:val="0"/>
      <w:marBottom w:val="0"/>
      <w:divBdr>
        <w:top w:val="none" w:sz="0" w:space="0" w:color="auto"/>
        <w:left w:val="none" w:sz="0" w:space="0" w:color="auto"/>
        <w:bottom w:val="none" w:sz="0" w:space="0" w:color="auto"/>
        <w:right w:val="none" w:sz="0" w:space="0" w:color="auto"/>
      </w:divBdr>
    </w:div>
    <w:div w:id="704675518">
      <w:bodyDiv w:val="1"/>
      <w:marLeft w:val="0"/>
      <w:marRight w:val="0"/>
      <w:marTop w:val="0"/>
      <w:marBottom w:val="0"/>
      <w:divBdr>
        <w:top w:val="none" w:sz="0" w:space="0" w:color="auto"/>
        <w:left w:val="none" w:sz="0" w:space="0" w:color="auto"/>
        <w:bottom w:val="none" w:sz="0" w:space="0" w:color="auto"/>
        <w:right w:val="none" w:sz="0" w:space="0" w:color="auto"/>
      </w:divBdr>
    </w:div>
    <w:div w:id="727921955">
      <w:bodyDiv w:val="1"/>
      <w:marLeft w:val="0"/>
      <w:marRight w:val="0"/>
      <w:marTop w:val="0"/>
      <w:marBottom w:val="0"/>
      <w:divBdr>
        <w:top w:val="none" w:sz="0" w:space="0" w:color="auto"/>
        <w:left w:val="none" w:sz="0" w:space="0" w:color="auto"/>
        <w:bottom w:val="none" w:sz="0" w:space="0" w:color="auto"/>
        <w:right w:val="none" w:sz="0" w:space="0" w:color="auto"/>
      </w:divBdr>
    </w:div>
    <w:div w:id="766657084">
      <w:bodyDiv w:val="1"/>
      <w:marLeft w:val="0"/>
      <w:marRight w:val="0"/>
      <w:marTop w:val="0"/>
      <w:marBottom w:val="0"/>
      <w:divBdr>
        <w:top w:val="none" w:sz="0" w:space="0" w:color="auto"/>
        <w:left w:val="none" w:sz="0" w:space="0" w:color="auto"/>
        <w:bottom w:val="none" w:sz="0" w:space="0" w:color="auto"/>
        <w:right w:val="none" w:sz="0" w:space="0" w:color="auto"/>
      </w:divBdr>
    </w:div>
    <w:div w:id="803429170">
      <w:bodyDiv w:val="1"/>
      <w:marLeft w:val="0"/>
      <w:marRight w:val="0"/>
      <w:marTop w:val="0"/>
      <w:marBottom w:val="0"/>
      <w:divBdr>
        <w:top w:val="none" w:sz="0" w:space="0" w:color="auto"/>
        <w:left w:val="none" w:sz="0" w:space="0" w:color="auto"/>
        <w:bottom w:val="none" w:sz="0" w:space="0" w:color="auto"/>
        <w:right w:val="none" w:sz="0" w:space="0" w:color="auto"/>
      </w:divBdr>
    </w:div>
    <w:div w:id="812064212">
      <w:bodyDiv w:val="1"/>
      <w:marLeft w:val="0"/>
      <w:marRight w:val="0"/>
      <w:marTop w:val="0"/>
      <w:marBottom w:val="0"/>
      <w:divBdr>
        <w:top w:val="none" w:sz="0" w:space="0" w:color="auto"/>
        <w:left w:val="none" w:sz="0" w:space="0" w:color="auto"/>
        <w:bottom w:val="none" w:sz="0" w:space="0" w:color="auto"/>
        <w:right w:val="none" w:sz="0" w:space="0" w:color="auto"/>
      </w:divBdr>
    </w:div>
    <w:div w:id="818612348">
      <w:bodyDiv w:val="1"/>
      <w:marLeft w:val="0"/>
      <w:marRight w:val="0"/>
      <w:marTop w:val="0"/>
      <w:marBottom w:val="0"/>
      <w:divBdr>
        <w:top w:val="none" w:sz="0" w:space="0" w:color="auto"/>
        <w:left w:val="none" w:sz="0" w:space="0" w:color="auto"/>
        <w:bottom w:val="none" w:sz="0" w:space="0" w:color="auto"/>
        <w:right w:val="none" w:sz="0" w:space="0" w:color="auto"/>
      </w:divBdr>
    </w:div>
    <w:div w:id="826482405">
      <w:bodyDiv w:val="1"/>
      <w:marLeft w:val="0"/>
      <w:marRight w:val="0"/>
      <w:marTop w:val="0"/>
      <w:marBottom w:val="0"/>
      <w:divBdr>
        <w:top w:val="none" w:sz="0" w:space="0" w:color="auto"/>
        <w:left w:val="none" w:sz="0" w:space="0" w:color="auto"/>
        <w:bottom w:val="none" w:sz="0" w:space="0" w:color="auto"/>
        <w:right w:val="none" w:sz="0" w:space="0" w:color="auto"/>
      </w:divBdr>
    </w:div>
    <w:div w:id="831678224">
      <w:bodyDiv w:val="1"/>
      <w:marLeft w:val="0"/>
      <w:marRight w:val="0"/>
      <w:marTop w:val="0"/>
      <w:marBottom w:val="0"/>
      <w:divBdr>
        <w:top w:val="none" w:sz="0" w:space="0" w:color="auto"/>
        <w:left w:val="none" w:sz="0" w:space="0" w:color="auto"/>
        <w:bottom w:val="none" w:sz="0" w:space="0" w:color="auto"/>
        <w:right w:val="none" w:sz="0" w:space="0" w:color="auto"/>
      </w:divBdr>
    </w:div>
    <w:div w:id="840967920">
      <w:bodyDiv w:val="1"/>
      <w:marLeft w:val="0"/>
      <w:marRight w:val="0"/>
      <w:marTop w:val="0"/>
      <w:marBottom w:val="0"/>
      <w:divBdr>
        <w:top w:val="none" w:sz="0" w:space="0" w:color="auto"/>
        <w:left w:val="none" w:sz="0" w:space="0" w:color="auto"/>
        <w:bottom w:val="none" w:sz="0" w:space="0" w:color="auto"/>
        <w:right w:val="none" w:sz="0" w:space="0" w:color="auto"/>
      </w:divBdr>
    </w:div>
    <w:div w:id="854148328">
      <w:bodyDiv w:val="1"/>
      <w:marLeft w:val="0"/>
      <w:marRight w:val="0"/>
      <w:marTop w:val="0"/>
      <w:marBottom w:val="0"/>
      <w:divBdr>
        <w:top w:val="none" w:sz="0" w:space="0" w:color="auto"/>
        <w:left w:val="none" w:sz="0" w:space="0" w:color="auto"/>
        <w:bottom w:val="none" w:sz="0" w:space="0" w:color="auto"/>
        <w:right w:val="none" w:sz="0" w:space="0" w:color="auto"/>
      </w:divBdr>
    </w:div>
    <w:div w:id="868762566">
      <w:bodyDiv w:val="1"/>
      <w:marLeft w:val="0"/>
      <w:marRight w:val="0"/>
      <w:marTop w:val="0"/>
      <w:marBottom w:val="0"/>
      <w:divBdr>
        <w:top w:val="none" w:sz="0" w:space="0" w:color="auto"/>
        <w:left w:val="none" w:sz="0" w:space="0" w:color="auto"/>
        <w:bottom w:val="none" w:sz="0" w:space="0" w:color="auto"/>
        <w:right w:val="none" w:sz="0" w:space="0" w:color="auto"/>
      </w:divBdr>
    </w:div>
    <w:div w:id="883715486">
      <w:bodyDiv w:val="1"/>
      <w:marLeft w:val="0"/>
      <w:marRight w:val="0"/>
      <w:marTop w:val="0"/>
      <w:marBottom w:val="0"/>
      <w:divBdr>
        <w:top w:val="none" w:sz="0" w:space="0" w:color="auto"/>
        <w:left w:val="none" w:sz="0" w:space="0" w:color="auto"/>
        <w:bottom w:val="none" w:sz="0" w:space="0" w:color="auto"/>
        <w:right w:val="none" w:sz="0" w:space="0" w:color="auto"/>
      </w:divBdr>
    </w:div>
    <w:div w:id="895508687">
      <w:bodyDiv w:val="1"/>
      <w:marLeft w:val="0"/>
      <w:marRight w:val="0"/>
      <w:marTop w:val="0"/>
      <w:marBottom w:val="0"/>
      <w:divBdr>
        <w:top w:val="none" w:sz="0" w:space="0" w:color="auto"/>
        <w:left w:val="none" w:sz="0" w:space="0" w:color="auto"/>
        <w:bottom w:val="none" w:sz="0" w:space="0" w:color="auto"/>
        <w:right w:val="none" w:sz="0" w:space="0" w:color="auto"/>
      </w:divBdr>
    </w:div>
    <w:div w:id="986128842">
      <w:bodyDiv w:val="1"/>
      <w:marLeft w:val="0"/>
      <w:marRight w:val="0"/>
      <w:marTop w:val="0"/>
      <w:marBottom w:val="0"/>
      <w:divBdr>
        <w:top w:val="none" w:sz="0" w:space="0" w:color="auto"/>
        <w:left w:val="none" w:sz="0" w:space="0" w:color="auto"/>
        <w:bottom w:val="none" w:sz="0" w:space="0" w:color="auto"/>
        <w:right w:val="none" w:sz="0" w:space="0" w:color="auto"/>
      </w:divBdr>
    </w:div>
    <w:div w:id="994803438">
      <w:bodyDiv w:val="1"/>
      <w:marLeft w:val="0"/>
      <w:marRight w:val="0"/>
      <w:marTop w:val="0"/>
      <w:marBottom w:val="0"/>
      <w:divBdr>
        <w:top w:val="none" w:sz="0" w:space="0" w:color="auto"/>
        <w:left w:val="none" w:sz="0" w:space="0" w:color="auto"/>
        <w:bottom w:val="none" w:sz="0" w:space="0" w:color="auto"/>
        <w:right w:val="none" w:sz="0" w:space="0" w:color="auto"/>
      </w:divBdr>
    </w:div>
    <w:div w:id="995458626">
      <w:bodyDiv w:val="1"/>
      <w:marLeft w:val="0"/>
      <w:marRight w:val="0"/>
      <w:marTop w:val="0"/>
      <w:marBottom w:val="0"/>
      <w:divBdr>
        <w:top w:val="none" w:sz="0" w:space="0" w:color="auto"/>
        <w:left w:val="none" w:sz="0" w:space="0" w:color="auto"/>
        <w:bottom w:val="none" w:sz="0" w:space="0" w:color="auto"/>
        <w:right w:val="none" w:sz="0" w:space="0" w:color="auto"/>
      </w:divBdr>
    </w:div>
    <w:div w:id="1015114967">
      <w:bodyDiv w:val="1"/>
      <w:marLeft w:val="0"/>
      <w:marRight w:val="0"/>
      <w:marTop w:val="0"/>
      <w:marBottom w:val="0"/>
      <w:divBdr>
        <w:top w:val="none" w:sz="0" w:space="0" w:color="auto"/>
        <w:left w:val="none" w:sz="0" w:space="0" w:color="auto"/>
        <w:bottom w:val="none" w:sz="0" w:space="0" w:color="auto"/>
        <w:right w:val="none" w:sz="0" w:space="0" w:color="auto"/>
      </w:divBdr>
    </w:div>
    <w:div w:id="1051002191">
      <w:bodyDiv w:val="1"/>
      <w:marLeft w:val="0"/>
      <w:marRight w:val="0"/>
      <w:marTop w:val="0"/>
      <w:marBottom w:val="0"/>
      <w:divBdr>
        <w:top w:val="none" w:sz="0" w:space="0" w:color="auto"/>
        <w:left w:val="none" w:sz="0" w:space="0" w:color="auto"/>
        <w:bottom w:val="none" w:sz="0" w:space="0" w:color="auto"/>
        <w:right w:val="none" w:sz="0" w:space="0" w:color="auto"/>
      </w:divBdr>
    </w:div>
    <w:div w:id="1071076409">
      <w:bodyDiv w:val="1"/>
      <w:marLeft w:val="0"/>
      <w:marRight w:val="0"/>
      <w:marTop w:val="0"/>
      <w:marBottom w:val="0"/>
      <w:divBdr>
        <w:top w:val="none" w:sz="0" w:space="0" w:color="auto"/>
        <w:left w:val="none" w:sz="0" w:space="0" w:color="auto"/>
        <w:bottom w:val="none" w:sz="0" w:space="0" w:color="auto"/>
        <w:right w:val="none" w:sz="0" w:space="0" w:color="auto"/>
      </w:divBdr>
    </w:div>
    <w:div w:id="1094670372">
      <w:bodyDiv w:val="1"/>
      <w:marLeft w:val="0"/>
      <w:marRight w:val="0"/>
      <w:marTop w:val="0"/>
      <w:marBottom w:val="0"/>
      <w:divBdr>
        <w:top w:val="none" w:sz="0" w:space="0" w:color="auto"/>
        <w:left w:val="none" w:sz="0" w:space="0" w:color="auto"/>
        <w:bottom w:val="none" w:sz="0" w:space="0" w:color="auto"/>
        <w:right w:val="none" w:sz="0" w:space="0" w:color="auto"/>
      </w:divBdr>
    </w:div>
    <w:div w:id="1107890657">
      <w:bodyDiv w:val="1"/>
      <w:marLeft w:val="0"/>
      <w:marRight w:val="0"/>
      <w:marTop w:val="0"/>
      <w:marBottom w:val="0"/>
      <w:divBdr>
        <w:top w:val="none" w:sz="0" w:space="0" w:color="auto"/>
        <w:left w:val="none" w:sz="0" w:space="0" w:color="auto"/>
        <w:bottom w:val="none" w:sz="0" w:space="0" w:color="auto"/>
        <w:right w:val="none" w:sz="0" w:space="0" w:color="auto"/>
      </w:divBdr>
    </w:div>
    <w:div w:id="1133643940">
      <w:bodyDiv w:val="1"/>
      <w:marLeft w:val="0"/>
      <w:marRight w:val="0"/>
      <w:marTop w:val="0"/>
      <w:marBottom w:val="0"/>
      <w:divBdr>
        <w:top w:val="none" w:sz="0" w:space="0" w:color="auto"/>
        <w:left w:val="none" w:sz="0" w:space="0" w:color="auto"/>
        <w:bottom w:val="none" w:sz="0" w:space="0" w:color="auto"/>
        <w:right w:val="none" w:sz="0" w:space="0" w:color="auto"/>
      </w:divBdr>
    </w:div>
    <w:div w:id="1156264093">
      <w:bodyDiv w:val="1"/>
      <w:marLeft w:val="0"/>
      <w:marRight w:val="0"/>
      <w:marTop w:val="0"/>
      <w:marBottom w:val="0"/>
      <w:divBdr>
        <w:top w:val="none" w:sz="0" w:space="0" w:color="auto"/>
        <w:left w:val="none" w:sz="0" w:space="0" w:color="auto"/>
        <w:bottom w:val="none" w:sz="0" w:space="0" w:color="auto"/>
        <w:right w:val="none" w:sz="0" w:space="0" w:color="auto"/>
      </w:divBdr>
    </w:div>
    <w:div w:id="1160970438">
      <w:bodyDiv w:val="1"/>
      <w:marLeft w:val="0"/>
      <w:marRight w:val="0"/>
      <w:marTop w:val="0"/>
      <w:marBottom w:val="0"/>
      <w:divBdr>
        <w:top w:val="none" w:sz="0" w:space="0" w:color="auto"/>
        <w:left w:val="none" w:sz="0" w:space="0" w:color="auto"/>
        <w:bottom w:val="none" w:sz="0" w:space="0" w:color="auto"/>
        <w:right w:val="none" w:sz="0" w:space="0" w:color="auto"/>
      </w:divBdr>
    </w:div>
    <w:div w:id="1169100021">
      <w:bodyDiv w:val="1"/>
      <w:marLeft w:val="0"/>
      <w:marRight w:val="0"/>
      <w:marTop w:val="0"/>
      <w:marBottom w:val="0"/>
      <w:divBdr>
        <w:top w:val="none" w:sz="0" w:space="0" w:color="auto"/>
        <w:left w:val="none" w:sz="0" w:space="0" w:color="auto"/>
        <w:bottom w:val="none" w:sz="0" w:space="0" w:color="auto"/>
        <w:right w:val="none" w:sz="0" w:space="0" w:color="auto"/>
      </w:divBdr>
    </w:div>
    <w:div w:id="1208569788">
      <w:bodyDiv w:val="1"/>
      <w:marLeft w:val="0"/>
      <w:marRight w:val="0"/>
      <w:marTop w:val="0"/>
      <w:marBottom w:val="0"/>
      <w:divBdr>
        <w:top w:val="none" w:sz="0" w:space="0" w:color="auto"/>
        <w:left w:val="none" w:sz="0" w:space="0" w:color="auto"/>
        <w:bottom w:val="none" w:sz="0" w:space="0" w:color="auto"/>
        <w:right w:val="none" w:sz="0" w:space="0" w:color="auto"/>
      </w:divBdr>
    </w:div>
    <w:div w:id="1216042918">
      <w:bodyDiv w:val="1"/>
      <w:marLeft w:val="0"/>
      <w:marRight w:val="0"/>
      <w:marTop w:val="0"/>
      <w:marBottom w:val="0"/>
      <w:divBdr>
        <w:top w:val="none" w:sz="0" w:space="0" w:color="auto"/>
        <w:left w:val="none" w:sz="0" w:space="0" w:color="auto"/>
        <w:bottom w:val="none" w:sz="0" w:space="0" w:color="auto"/>
        <w:right w:val="none" w:sz="0" w:space="0" w:color="auto"/>
      </w:divBdr>
      <w:divsChild>
        <w:div w:id="1300649258">
          <w:marLeft w:val="0"/>
          <w:marRight w:val="0"/>
          <w:marTop w:val="0"/>
          <w:marBottom w:val="0"/>
          <w:divBdr>
            <w:top w:val="none" w:sz="0" w:space="0" w:color="auto"/>
            <w:left w:val="none" w:sz="0" w:space="0" w:color="auto"/>
            <w:bottom w:val="none" w:sz="0" w:space="0" w:color="auto"/>
            <w:right w:val="none" w:sz="0" w:space="0" w:color="auto"/>
          </w:divBdr>
        </w:div>
      </w:divsChild>
    </w:div>
    <w:div w:id="1227228734">
      <w:bodyDiv w:val="1"/>
      <w:marLeft w:val="0"/>
      <w:marRight w:val="0"/>
      <w:marTop w:val="0"/>
      <w:marBottom w:val="0"/>
      <w:divBdr>
        <w:top w:val="none" w:sz="0" w:space="0" w:color="auto"/>
        <w:left w:val="none" w:sz="0" w:space="0" w:color="auto"/>
        <w:bottom w:val="none" w:sz="0" w:space="0" w:color="auto"/>
        <w:right w:val="none" w:sz="0" w:space="0" w:color="auto"/>
      </w:divBdr>
    </w:div>
    <w:div w:id="1239943998">
      <w:bodyDiv w:val="1"/>
      <w:marLeft w:val="0"/>
      <w:marRight w:val="0"/>
      <w:marTop w:val="0"/>
      <w:marBottom w:val="0"/>
      <w:divBdr>
        <w:top w:val="none" w:sz="0" w:space="0" w:color="auto"/>
        <w:left w:val="none" w:sz="0" w:space="0" w:color="auto"/>
        <w:bottom w:val="none" w:sz="0" w:space="0" w:color="auto"/>
        <w:right w:val="none" w:sz="0" w:space="0" w:color="auto"/>
      </w:divBdr>
    </w:div>
    <w:div w:id="1280532034">
      <w:bodyDiv w:val="1"/>
      <w:marLeft w:val="0"/>
      <w:marRight w:val="0"/>
      <w:marTop w:val="0"/>
      <w:marBottom w:val="0"/>
      <w:divBdr>
        <w:top w:val="none" w:sz="0" w:space="0" w:color="auto"/>
        <w:left w:val="none" w:sz="0" w:space="0" w:color="auto"/>
        <w:bottom w:val="none" w:sz="0" w:space="0" w:color="auto"/>
        <w:right w:val="none" w:sz="0" w:space="0" w:color="auto"/>
      </w:divBdr>
    </w:div>
    <w:div w:id="1301881641">
      <w:bodyDiv w:val="1"/>
      <w:marLeft w:val="0"/>
      <w:marRight w:val="0"/>
      <w:marTop w:val="0"/>
      <w:marBottom w:val="0"/>
      <w:divBdr>
        <w:top w:val="none" w:sz="0" w:space="0" w:color="auto"/>
        <w:left w:val="none" w:sz="0" w:space="0" w:color="auto"/>
        <w:bottom w:val="none" w:sz="0" w:space="0" w:color="auto"/>
        <w:right w:val="none" w:sz="0" w:space="0" w:color="auto"/>
      </w:divBdr>
    </w:div>
    <w:div w:id="1317610235">
      <w:bodyDiv w:val="1"/>
      <w:marLeft w:val="0"/>
      <w:marRight w:val="0"/>
      <w:marTop w:val="0"/>
      <w:marBottom w:val="0"/>
      <w:divBdr>
        <w:top w:val="none" w:sz="0" w:space="0" w:color="auto"/>
        <w:left w:val="none" w:sz="0" w:space="0" w:color="auto"/>
        <w:bottom w:val="none" w:sz="0" w:space="0" w:color="auto"/>
        <w:right w:val="none" w:sz="0" w:space="0" w:color="auto"/>
      </w:divBdr>
    </w:div>
    <w:div w:id="1340081057">
      <w:bodyDiv w:val="1"/>
      <w:marLeft w:val="0"/>
      <w:marRight w:val="0"/>
      <w:marTop w:val="0"/>
      <w:marBottom w:val="0"/>
      <w:divBdr>
        <w:top w:val="none" w:sz="0" w:space="0" w:color="auto"/>
        <w:left w:val="none" w:sz="0" w:space="0" w:color="auto"/>
        <w:bottom w:val="none" w:sz="0" w:space="0" w:color="auto"/>
        <w:right w:val="none" w:sz="0" w:space="0" w:color="auto"/>
      </w:divBdr>
    </w:div>
    <w:div w:id="1365788475">
      <w:bodyDiv w:val="1"/>
      <w:marLeft w:val="0"/>
      <w:marRight w:val="0"/>
      <w:marTop w:val="0"/>
      <w:marBottom w:val="0"/>
      <w:divBdr>
        <w:top w:val="none" w:sz="0" w:space="0" w:color="auto"/>
        <w:left w:val="none" w:sz="0" w:space="0" w:color="auto"/>
        <w:bottom w:val="none" w:sz="0" w:space="0" w:color="auto"/>
        <w:right w:val="none" w:sz="0" w:space="0" w:color="auto"/>
      </w:divBdr>
      <w:divsChild>
        <w:div w:id="989134945">
          <w:marLeft w:val="0"/>
          <w:marRight w:val="0"/>
          <w:marTop w:val="0"/>
          <w:marBottom w:val="0"/>
          <w:divBdr>
            <w:top w:val="none" w:sz="0" w:space="0" w:color="auto"/>
            <w:left w:val="none" w:sz="0" w:space="0" w:color="auto"/>
            <w:bottom w:val="none" w:sz="0" w:space="0" w:color="auto"/>
            <w:right w:val="none" w:sz="0" w:space="0" w:color="auto"/>
          </w:divBdr>
        </w:div>
        <w:div w:id="458188079">
          <w:marLeft w:val="0"/>
          <w:marRight w:val="0"/>
          <w:marTop w:val="0"/>
          <w:marBottom w:val="0"/>
          <w:divBdr>
            <w:top w:val="none" w:sz="0" w:space="0" w:color="auto"/>
            <w:left w:val="none" w:sz="0" w:space="0" w:color="auto"/>
            <w:bottom w:val="none" w:sz="0" w:space="0" w:color="auto"/>
            <w:right w:val="none" w:sz="0" w:space="0" w:color="auto"/>
          </w:divBdr>
        </w:div>
        <w:div w:id="1646281096">
          <w:marLeft w:val="0"/>
          <w:marRight w:val="0"/>
          <w:marTop w:val="0"/>
          <w:marBottom w:val="0"/>
          <w:divBdr>
            <w:top w:val="none" w:sz="0" w:space="0" w:color="auto"/>
            <w:left w:val="none" w:sz="0" w:space="0" w:color="auto"/>
            <w:bottom w:val="none" w:sz="0" w:space="0" w:color="auto"/>
            <w:right w:val="none" w:sz="0" w:space="0" w:color="auto"/>
          </w:divBdr>
        </w:div>
        <w:div w:id="615066136">
          <w:marLeft w:val="0"/>
          <w:marRight w:val="0"/>
          <w:marTop w:val="0"/>
          <w:marBottom w:val="0"/>
          <w:divBdr>
            <w:top w:val="none" w:sz="0" w:space="0" w:color="auto"/>
            <w:left w:val="none" w:sz="0" w:space="0" w:color="auto"/>
            <w:bottom w:val="none" w:sz="0" w:space="0" w:color="auto"/>
            <w:right w:val="none" w:sz="0" w:space="0" w:color="auto"/>
          </w:divBdr>
        </w:div>
        <w:div w:id="1605455781">
          <w:marLeft w:val="0"/>
          <w:marRight w:val="0"/>
          <w:marTop w:val="0"/>
          <w:marBottom w:val="0"/>
          <w:divBdr>
            <w:top w:val="none" w:sz="0" w:space="0" w:color="auto"/>
            <w:left w:val="none" w:sz="0" w:space="0" w:color="auto"/>
            <w:bottom w:val="none" w:sz="0" w:space="0" w:color="auto"/>
            <w:right w:val="none" w:sz="0" w:space="0" w:color="auto"/>
          </w:divBdr>
        </w:div>
        <w:div w:id="449784969">
          <w:marLeft w:val="0"/>
          <w:marRight w:val="0"/>
          <w:marTop w:val="0"/>
          <w:marBottom w:val="0"/>
          <w:divBdr>
            <w:top w:val="none" w:sz="0" w:space="0" w:color="auto"/>
            <w:left w:val="none" w:sz="0" w:space="0" w:color="auto"/>
            <w:bottom w:val="none" w:sz="0" w:space="0" w:color="auto"/>
            <w:right w:val="none" w:sz="0" w:space="0" w:color="auto"/>
          </w:divBdr>
        </w:div>
        <w:div w:id="234441667">
          <w:marLeft w:val="0"/>
          <w:marRight w:val="0"/>
          <w:marTop w:val="0"/>
          <w:marBottom w:val="0"/>
          <w:divBdr>
            <w:top w:val="none" w:sz="0" w:space="0" w:color="auto"/>
            <w:left w:val="none" w:sz="0" w:space="0" w:color="auto"/>
            <w:bottom w:val="none" w:sz="0" w:space="0" w:color="auto"/>
            <w:right w:val="none" w:sz="0" w:space="0" w:color="auto"/>
          </w:divBdr>
        </w:div>
        <w:div w:id="358508850">
          <w:marLeft w:val="0"/>
          <w:marRight w:val="0"/>
          <w:marTop w:val="0"/>
          <w:marBottom w:val="0"/>
          <w:divBdr>
            <w:top w:val="none" w:sz="0" w:space="0" w:color="auto"/>
            <w:left w:val="none" w:sz="0" w:space="0" w:color="auto"/>
            <w:bottom w:val="none" w:sz="0" w:space="0" w:color="auto"/>
            <w:right w:val="none" w:sz="0" w:space="0" w:color="auto"/>
          </w:divBdr>
        </w:div>
        <w:div w:id="1074161284">
          <w:marLeft w:val="0"/>
          <w:marRight w:val="0"/>
          <w:marTop w:val="0"/>
          <w:marBottom w:val="0"/>
          <w:divBdr>
            <w:top w:val="none" w:sz="0" w:space="0" w:color="auto"/>
            <w:left w:val="none" w:sz="0" w:space="0" w:color="auto"/>
            <w:bottom w:val="none" w:sz="0" w:space="0" w:color="auto"/>
            <w:right w:val="none" w:sz="0" w:space="0" w:color="auto"/>
          </w:divBdr>
        </w:div>
        <w:div w:id="2088574893">
          <w:marLeft w:val="0"/>
          <w:marRight w:val="0"/>
          <w:marTop w:val="0"/>
          <w:marBottom w:val="0"/>
          <w:divBdr>
            <w:top w:val="none" w:sz="0" w:space="0" w:color="auto"/>
            <w:left w:val="none" w:sz="0" w:space="0" w:color="auto"/>
            <w:bottom w:val="none" w:sz="0" w:space="0" w:color="auto"/>
            <w:right w:val="none" w:sz="0" w:space="0" w:color="auto"/>
          </w:divBdr>
        </w:div>
        <w:div w:id="1052268759">
          <w:marLeft w:val="0"/>
          <w:marRight w:val="0"/>
          <w:marTop w:val="0"/>
          <w:marBottom w:val="0"/>
          <w:divBdr>
            <w:top w:val="none" w:sz="0" w:space="0" w:color="auto"/>
            <w:left w:val="none" w:sz="0" w:space="0" w:color="auto"/>
            <w:bottom w:val="none" w:sz="0" w:space="0" w:color="auto"/>
            <w:right w:val="none" w:sz="0" w:space="0" w:color="auto"/>
          </w:divBdr>
        </w:div>
        <w:div w:id="1649557830">
          <w:marLeft w:val="0"/>
          <w:marRight w:val="0"/>
          <w:marTop w:val="0"/>
          <w:marBottom w:val="0"/>
          <w:divBdr>
            <w:top w:val="none" w:sz="0" w:space="0" w:color="auto"/>
            <w:left w:val="none" w:sz="0" w:space="0" w:color="auto"/>
            <w:bottom w:val="none" w:sz="0" w:space="0" w:color="auto"/>
            <w:right w:val="none" w:sz="0" w:space="0" w:color="auto"/>
          </w:divBdr>
        </w:div>
        <w:div w:id="1039933114">
          <w:marLeft w:val="0"/>
          <w:marRight w:val="0"/>
          <w:marTop w:val="0"/>
          <w:marBottom w:val="0"/>
          <w:divBdr>
            <w:top w:val="none" w:sz="0" w:space="0" w:color="auto"/>
            <w:left w:val="none" w:sz="0" w:space="0" w:color="auto"/>
            <w:bottom w:val="none" w:sz="0" w:space="0" w:color="auto"/>
            <w:right w:val="none" w:sz="0" w:space="0" w:color="auto"/>
          </w:divBdr>
        </w:div>
        <w:div w:id="1351026293">
          <w:marLeft w:val="0"/>
          <w:marRight w:val="0"/>
          <w:marTop w:val="0"/>
          <w:marBottom w:val="0"/>
          <w:divBdr>
            <w:top w:val="none" w:sz="0" w:space="0" w:color="auto"/>
            <w:left w:val="none" w:sz="0" w:space="0" w:color="auto"/>
            <w:bottom w:val="none" w:sz="0" w:space="0" w:color="auto"/>
            <w:right w:val="none" w:sz="0" w:space="0" w:color="auto"/>
          </w:divBdr>
        </w:div>
        <w:div w:id="1051274421">
          <w:marLeft w:val="0"/>
          <w:marRight w:val="0"/>
          <w:marTop w:val="0"/>
          <w:marBottom w:val="0"/>
          <w:divBdr>
            <w:top w:val="none" w:sz="0" w:space="0" w:color="auto"/>
            <w:left w:val="none" w:sz="0" w:space="0" w:color="auto"/>
            <w:bottom w:val="none" w:sz="0" w:space="0" w:color="auto"/>
            <w:right w:val="none" w:sz="0" w:space="0" w:color="auto"/>
          </w:divBdr>
        </w:div>
        <w:div w:id="739837059">
          <w:marLeft w:val="0"/>
          <w:marRight w:val="0"/>
          <w:marTop w:val="0"/>
          <w:marBottom w:val="0"/>
          <w:divBdr>
            <w:top w:val="none" w:sz="0" w:space="0" w:color="auto"/>
            <w:left w:val="none" w:sz="0" w:space="0" w:color="auto"/>
            <w:bottom w:val="none" w:sz="0" w:space="0" w:color="auto"/>
            <w:right w:val="none" w:sz="0" w:space="0" w:color="auto"/>
          </w:divBdr>
        </w:div>
        <w:div w:id="320159168">
          <w:marLeft w:val="0"/>
          <w:marRight w:val="0"/>
          <w:marTop w:val="0"/>
          <w:marBottom w:val="0"/>
          <w:divBdr>
            <w:top w:val="none" w:sz="0" w:space="0" w:color="auto"/>
            <w:left w:val="none" w:sz="0" w:space="0" w:color="auto"/>
            <w:bottom w:val="none" w:sz="0" w:space="0" w:color="auto"/>
            <w:right w:val="none" w:sz="0" w:space="0" w:color="auto"/>
          </w:divBdr>
        </w:div>
        <w:div w:id="2135826856">
          <w:marLeft w:val="0"/>
          <w:marRight w:val="0"/>
          <w:marTop w:val="0"/>
          <w:marBottom w:val="0"/>
          <w:divBdr>
            <w:top w:val="none" w:sz="0" w:space="0" w:color="auto"/>
            <w:left w:val="none" w:sz="0" w:space="0" w:color="auto"/>
            <w:bottom w:val="none" w:sz="0" w:space="0" w:color="auto"/>
            <w:right w:val="none" w:sz="0" w:space="0" w:color="auto"/>
          </w:divBdr>
        </w:div>
        <w:div w:id="712120509">
          <w:marLeft w:val="0"/>
          <w:marRight w:val="0"/>
          <w:marTop w:val="0"/>
          <w:marBottom w:val="0"/>
          <w:divBdr>
            <w:top w:val="none" w:sz="0" w:space="0" w:color="auto"/>
            <w:left w:val="none" w:sz="0" w:space="0" w:color="auto"/>
            <w:bottom w:val="none" w:sz="0" w:space="0" w:color="auto"/>
            <w:right w:val="none" w:sz="0" w:space="0" w:color="auto"/>
          </w:divBdr>
        </w:div>
        <w:div w:id="280652895">
          <w:marLeft w:val="0"/>
          <w:marRight w:val="0"/>
          <w:marTop w:val="0"/>
          <w:marBottom w:val="0"/>
          <w:divBdr>
            <w:top w:val="none" w:sz="0" w:space="0" w:color="auto"/>
            <w:left w:val="none" w:sz="0" w:space="0" w:color="auto"/>
            <w:bottom w:val="none" w:sz="0" w:space="0" w:color="auto"/>
            <w:right w:val="none" w:sz="0" w:space="0" w:color="auto"/>
          </w:divBdr>
        </w:div>
        <w:div w:id="258220154">
          <w:marLeft w:val="0"/>
          <w:marRight w:val="0"/>
          <w:marTop w:val="0"/>
          <w:marBottom w:val="0"/>
          <w:divBdr>
            <w:top w:val="none" w:sz="0" w:space="0" w:color="auto"/>
            <w:left w:val="none" w:sz="0" w:space="0" w:color="auto"/>
            <w:bottom w:val="none" w:sz="0" w:space="0" w:color="auto"/>
            <w:right w:val="none" w:sz="0" w:space="0" w:color="auto"/>
          </w:divBdr>
        </w:div>
        <w:div w:id="1870606772">
          <w:marLeft w:val="0"/>
          <w:marRight w:val="0"/>
          <w:marTop w:val="0"/>
          <w:marBottom w:val="0"/>
          <w:divBdr>
            <w:top w:val="none" w:sz="0" w:space="0" w:color="auto"/>
            <w:left w:val="none" w:sz="0" w:space="0" w:color="auto"/>
            <w:bottom w:val="none" w:sz="0" w:space="0" w:color="auto"/>
            <w:right w:val="none" w:sz="0" w:space="0" w:color="auto"/>
          </w:divBdr>
        </w:div>
        <w:div w:id="1264340316">
          <w:marLeft w:val="0"/>
          <w:marRight w:val="0"/>
          <w:marTop w:val="0"/>
          <w:marBottom w:val="0"/>
          <w:divBdr>
            <w:top w:val="none" w:sz="0" w:space="0" w:color="auto"/>
            <w:left w:val="none" w:sz="0" w:space="0" w:color="auto"/>
            <w:bottom w:val="none" w:sz="0" w:space="0" w:color="auto"/>
            <w:right w:val="none" w:sz="0" w:space="0" w:color="auto"/>
          </w:divBdr>
        </w:div>
        <w:div w:id="1587348743">
          <w:marLeft w:val="0"/>
          <w:marRight w:val="0"/>
          <w:marTop w:val="0"/>
          <w:marBottom w:val="0"/>
          <w:divBdr>
            <w:top w:val="none" w:sz="0" w:space="0" w:color="auto"/>
            <w:left w:val="none" w:sz="0" w:space="0" w:color="auto"/>
            <w:bottom w:val="none" w:sz="0" w:space="0" w:color="auto"/>
            <w:right w:val="none" w:sz="0" w:space="0" w:color="auto"/>
          </w:divBdr>
        </w:div>
        <w:div w:id="1946227486">
          <w:marLeft w:val="0"/>
          <w:marRight w:val="0"/>
          <w:marTop w:val="0"/>
          <w:marBottom w:val="0"/>
          <w:divBdr>
            <w:top w:val="none" w:sz="0" w:space="0" w:color="auto"/>
            <w:left w:val="none" w:sz="0" w:space="0" w:color="auto"/>
            <w:bottom w:val="none" w:sz="0" w:space="0" w:color="auto"/>
            <w:right w:val="none" w:sz="0" w:space="0" w:color="auto"/>
          </w:divBdr>
        </w:div>
        <w:div w:id="1745831787">
          <w:marLeft w:val="0"/>
          <w:marRight w:val="0"/>
          <w:marTop w:val="0"/>
          <w:marBottom w:val="0"/>
          <w:divBdr>
            <w:top w:val="none" w:sz="0" w:space="0" w:color="auto"/>
            <w:left w:val="none" w:sz="0" w:space="0" w:color="auto"/>
            <w:bottom w:val="none" w:sz="0" w:space="0" w:color="auto"/>
            <w:right w:val="none" w:sz="0" w:space="0" w:color="auto"/>
          </w:divBdr>
        </w:div>
        <w:div w:id="31422049">
          <w:marLeft w:val="0"/>
          <w:marRight w:val="0"/>
          <w:marTop w:val="0"/>
          <w:marBottom w:val="0"/>
          <w:divBdr>
            <w:top w:val="none" w:sz="0" w:space="0" w:color="auto"/>
            <w:left w:val="none" w:sz="0" w:space="0" w:color="auto"/>
            <w:bottom w:val="none" w:sz="0" w:space="0" w:color="auto"/>
            <w:right w:val="none" w:sz="0" w:space="0" w:color="auto"/>
          </w:divBdr>
        </w:div>
        <w:div w:id="161042928">
          <w:marLeft w:val="0"/>
          <w:marRight w:val="0"/>
          <w:marTop w:val="0"/>
          <w:marBottom w:val="0"/>
          <w:divBdr>
            <w:top w:val="none" w:sz="0" w:space="0" w:color="auto"/>
            <w:left w:val="none" w:sz="0" w:space="0" w:color="auto"/>
            <w:bottom w:val="none" w:sz="0" w:space="0" w:color="auto"/>
            <w:right w:val="none" w:sz="0" w:space="0" w:color="auto"/>
          </w:divBdr>
        </w:div>
        <w:div w:id="97797375">
          <w:marLeft w:val="0"/>
          <w:marRight w:val="0"/>
          <w:marTop w:val="0"/>
          <w:marBottom w:val="0"/>
          <w:divBdr>
            <w:top w:val="none" w:sz="0" w:space="0" w:color="auto"/>
            <w:left w:val="none" w:sz="0" w:space="0" w:color="auto"/>
            <w:bottom w:val="none" w:sz="0" w:space="0" w:color="auto"/>
            <w:right w:val="none" w:sz="0" w:space="0" w:color="auto"/>
          </w:divBdr>
        </w:div>
        <w:div w:id="2137991157">
          <w:marLeft w:val="0"/>
          <w:marRight w:val="0"/>
          <w:marTop w:val="0"/>
          <w:marBottom w:val="0"/>
          <w:divBdr>
            <w:top w:val="none" w:sz="0" w:space="0" w:color="auto"/>
            <w:left w:val="none" w:sz="0" w:space="0" w:color="auto"/>
            <w:bottom w:val="none" w:sz="0" w:space="0" w:color="auto"/>
            <w:right w:val="none" w:sz="0" w:space="0" w:color="auto"/>
          </w:divBdr>
        </w:div>
        <w:div w:id="1670600848">
          <w:marLeft w:val="0"/>
          <w:marRight w:val="0"/>
          <w:marTop w:val="0"/>
          <w:marBottom w:val="0"/>
          <w:divBdr>
            <w:top w:val="none" w:sz="0" w:space="0" w:color="auto"/>
            <w:left w:val="none" w:sz="0" w:space="0" w:color="auto"/>
            <w:bottom w:val="none" w:sz="0" w:space="0" w:color="auto"/>
            <w:right w:val="none" w:sz="0" w:space="0" w:color="auto"/>
          </w:divBdr>
        </w:div>
        <w:div w:id="1105002782">
          <w:marLeft w:val="0"/>
          <w:marRight w:val="0"/>
          <w:marTop w:val="0"/>
          <w:marBottom w:val="0"/>
          <w:divBdr>
            <w:top w:val="none" w:sz="0" w:space="0" w:color="auto"/>
            <w:left w:val="none" w:sz="0" w:space="0" w:color="auto"/>
            <w:bottom w:val="none" w:sz="0" w:space="0" w:color="auto"/>
            <w:right w:val="none" w:sz="0" w:space="0" w:color="auto"/>
          </w:divBdr>
        </w:div>
        <w:div w:id="1696955258">
          <w:marLeft w:val="0"/>
          <w:marRight w:val="0"/>
          <w:marTop w:val="0"/>
          <w:marBottom w:val="0"/>
          <w:divBdr>
            <w:top w:val="none" w:sz="0" w:space="0" w:color="auto"/>
            <w:left w:val="none" w:sz="0" w:space="0" w:color="auto"/>
            <w:bottom w:val="none" w:sz="0" w:space="0" w:color="auto"/>
            <w:right w:val="none" w:sz="0" w:space="0" w:color="auto"/>
          </w:divBdr>
        </w:div>
        <w:div w:id="842666534">
          <w:marLeft w:val="0"/>
          <w:marRight w:val="0"/>
          <w:marTop w:val="0"/>
          <w:marBottom w:val="0"/>
          <w:divBdr>
            <w:top w:val="none" w:sz="0" w:space="0" w:color="auto"/>
            <w:left w:val="none" w:sz="0" w:space="0" w:color="auto"/>
            <w:bottom w:val="none" w:sz="0" w:space="0" w:color="auto"/>
            <w:right w:val="none" w:sz="0" w:space="0" w:color="auto"/>
          </w:divBdr>
        </w:div>
        <w:div w:id="964896763">
          <w:marLeft w:val="0"/>
          <w:marRight w:val="0"/>
          <w:marTop w:val="0"/>
          <w:marBottom w:val="0"/>
          <w:divBdr>
            <w:top w:val="none" w:sz="0" w:space="0" w:color="auto"/>
            <w:left w:val="none" w:sz="0" w:space="0" w:color="auto"/>
            <w:bottom w:val="none" w:sz="0" w:space="0" w:color="auto"/>
            <w:right w:val="none" w:sz="0" w:space="0" w:color="auto"/>
          </w:divBdr>
        </w:div>
        <w:div w:id="1645431578">
          <w:marLeft w:val="0"/>
          <w:marRight w:val="0"/>
          <w:marTop w:val="0"/>
          <w:marBottom w:val="0"/>
          <w:divBdr>
            <w:top w:val="none" w:sz="0" w:space="0" w:color="auto"/>
            <w:left w:val="none" w:sz="0" w:space="0" w:color="auto"/>
            <w:bottom w:val="none" w:sz="0" w:space="0" w:color="auto"/>
            <w:right w:val="none" w:sz="0" w:space="0" w:color="auto"/>
          </w:divBdr>
        </w:div>
        <w:div w:id="1295214880">
          <w:marLeft w:val="0"/>
          <w:marRight w:val="0"/>
          <w:marTop w:val="0"/>
          <w:marBottom w:val="0"/>
          <w:divBdr>
            <w:top w:val="none" w:sz="0" w:space="0" w:color="auto"/>
            <w:left w:val="none" w:sz="0" w:space="0" w:color="auto"/>
            <w:bottom w:val="none" w:sz="0" w:space="0" w:color="auto"/>
            <w:right w:val="none" w:sz="0" w:space="0" w:color="auto"/>
          </w:divBdr>
        </w:div>
        <w:div w:id="364596024">
          <w:marLeft w:val="0"/>
          <w:marRight w:val="0"/>
          <w:marTop w:val="0"/>
          <w:marBottom w:val="0"/>
          <w:divBdr>
            <w:top w:val="none" w:sz="0" w:space="0" w:color="auto"/>
            <w:left w:val="none" w:sz="0" w:space="0" w:color="auto"/>
            <w:bottom w:val="none" w:sz="0" w:space="0" w:color="auto"/>
            <w:right w:val="none" w:sz="0" w:space="0" w:color="auto"/>
          </w:divBdr>
        </w:div>
        <w:div w:id="956987881">
          <w:marLeft w:val="0"/>
          <w:marRight w:val="0"/>
          <w:marTop w:val="0"/>
          <w:marBottom w:val="0"/>
          <w:divBdr>
            <w:top w:val="none" w:sz="0" w:space="0" w:color="auto"/>
            <w:left w:val="none" w:sz="0" w:space="0" w:color="auto"/>
            <w:bottom w:val="none" w:sz="0" w:space="0" w:color="auto"/>
            <w:right w:val="none" w:sz="0" w:space="0" w:color="auto"/>
          </w:divBdr>
        </w:div>
        <w:div w:id="25299011">
          <w:marLeft w:val="0"/>
          <w:marRight w:val="0"/>
          <w:marTop w:val="0"/>
          <w:marBottom w:val="0"/>
          <w:divBdr>
            <w:top w:val="none" w:sz="0" w:space="0" w:color="auto"/>
            <w:left w:val="none" w:sz="0" w:space="0" w:color="auto"/>
            <w:bottom w:val="none" w:sz="0" w:space="0" w:color="auto"/>
            <w:right w:val="none" w:sz="0" w:space="0" w:color="auto"/>
          </w:divBdr>
        </w:div>
        <w:div w:id="1991058127">
          <w:marLeft w:val="0"/>
          <w:marRight w:val="0"/>
          <w:marTop w:val="0"/>
          <w:marBottom w:val="0"/>
          <w:divBdr>
            <w:top w:val="none" w:sz="0" w:space="0" w:color="auto"/>
            <w:left w:val="none" w:sz="0" w:space="0" w:color="auto"/>
            <w:bottom w:val="none" w:sz="0" w:space="0" w:color="auto"/>
            <w:right w:val="none" w:sz="0" w:space="0" w:color="auto"/>
          </w:divBdr>
        </w:div>
        <w:div w:id="35550613">
          <w:marLeft w:val="0"/>
          <w:marRight w:val="0"/>
          <w:marTop w:val="0"/>
          <w:marBottom w:val="0"/>
          <w:divBdr>
            <w:top w:val="none" w:sz="0" w:space="0" w:color="auto"/>
            <w:left w:val="none" w:sz="0" w:space="0" w:color="auto"/>
            <w:bottom w:val="none" w:sz="0" w:space="0" w:color="auto"/>
            <w:right w:val="none" w:sz="0" w:space="0" w:color="auto"/>
          </w:divBdr>
        </w:div>
        <w:div w:id="181869137">
          <w:marLeft w:val="0"/>
          <w:marRight w:val="0"/>
          <w:marTop w:val="0"/>
          <w:marBottom w:val="0"/>
          <w:divBdr>
            <w:top w:val="none" w:sz="0" w:space="0" w:color="auto"/>
            <w:left w:val="none" w:sz="0" w:space="0" w:color="auto"/>
            <w:bottom w:val="none" w:sz="0" w:space="0" w:color="auto"/>
            <w:right w:val="none" w:sz="0" w:space="0" w:color="auto"/>
          </w:divBdr>
        </w:div>
        <w:div w:id="564144802">
          <w:marLeft w:val="0"/>
          <w:marRight w:val="0"/>
          <w:marTop w:val="0"/>
          <w:marBottom w:val="0"/>
          <w:divBdr>
            <w:top w:val="none" w:sz="0" w:space="0" w:color="auto"/>
            <w:left w:val="none" w:sz="0" w:space="0" w:color="auto"/>
            <w:bottom w:val="none" w:sz="0" w:space="0" w:color="auto"/>
            <w:right w:val="none" w:sz="0" w:space="0" w:color="auto"/>
          </w:divBdr>
        </w:div>
        <w:div w:id="680662325">
          <w:marLeft w:val="0"/>
          <w:marRight w:val="0"/>
          <w:marTop w:val="0"/>
          <w:marBottom w:val="0"/>
          <w:divBdr>
            <w:top w:val="none" w:sz="0" w:space="0" w:color="auto"/>
            <w:left w:val="none" w:sz="0" w:space="0" w:color="auto"/>
            <w:bottom w:val="none" w:sz="0" w:space="0" w:color="auto"/>
            <w:right w:val="none" w:sz="0" w:space="0" w:color="auto"/>
          </w:divBdr>
        </w:div>
        <w:div w:id="376125494">
          <w:marLeft w:val="0"/>
          <w:marRight w:val="0"/>
          <w:marTop w:val="0"/>
          <w:marBottom w:val="0"/>
          <w:divBdr>
            <w:top w:val="none" w:sz="0" w:space="0" w:color="auto"/>
            <w:left w:val="none" w:sz="0" w:space="0" w:color="auto"/>
            <w:bottom w:val="none" w:sz="0" w:space="0" w:color="auto"/>
            <w:right w:val="none" w:sz="0" w:space="0" w:color="auto"/>
          </w:divBdr>
        </w:div>
        <w:div w:id="237910340">
          <w:marLeft w:val="0"/>
          <w:marRight w:val="0"/>
          <w:marTop w:val="0"/>
          <w:marBottom w:val="0"/>
          <w:divBdr>
            <w:top w:val="none" w:sz="0" w:space="0" w:color="auto"/>
            <w:left w:val="none" w:sz="0" w:space="0" w:color="auto"/>
            <w:bottom w:val="none" w:sz="0" w:space="0" w:color="auto"/>
            <w:right w:val="none" w:sz="0" w:space="0" w:color="auto"/>
          </w:divBdr>
        </w:div>
        <w:div w:id="2141224662">
          <w:marLeft w:val="0"/>
          <w:marRight w:val="0"/>
          <w:marTop w:val="0"/>
          <w:marBottom w:val="0"/>
          <w:divBdr>
            <w:top w:val="none" w:sz="0" w:space="0" w:color="auto"/>
            <w:left w:val="none" w:sz="0" w:space="0" w:color="auto"/>
            <w:bottom w:val="none" w:sz="0" w:space="0" w:color="auto"/>
            <w:right w:val="none" w:sz="0" w:space="0" w:color="auto"/>
          </w:divBdr>
        </w:div>
        <w:div w:id="178352424">
          <w:marLeft w:val="0"/>
          <w:marRight w:val="0"/>
          <w:marTop w:val="0"/>
          <w:marBottom w:val="0"/>
          <w:divBdr>
            <w:top w:val="none" w:sz="0" w:space="0" w:color="auto"/>
            <w:left w:val="none" w:sz="0" w:space="0" w:color="auto"/>
            <w:bottom w:val="none" w:sz="0" w:space="0" w:color="auto"/>
            <w:right w:val="none" w:sz="0" w:space="0" w:color="auto"/>
          </w:divBdr>
        </w:div>
        <w:div w:id="1102337448">
          <w:marLeft w:val="0"/>
          <w:marRight w:val="0"/>
          <w:marTop w:val="0"/>
          <w:marBottom w:val="0"/>
          <w:divBdr>
            <w:top w:val="none" w:sz="0" w:space="0" w:color="auto"/>
            <w:left w:val="none" w:sz="0" w:space="0" w:color="auto"/>
            <w:bottom w:val="none" w:sz="0" w:space="0" w:color="auto"/>
            <w:right w:val="none" w:sz="0" w:space="0" w:color="auto"/>
          </w:divBdr>
        </w:div>
        <w:div w:id="1026176493">
          <w:marLeft w:val="0"/>
          <w:marRight w:val="0"/>
          <w:marTop w:val="0"/>
          <w:marBottom w:val="0"/>
          <w:divBdr>
            <w:top w:val="none" w:sz="0" w:space="0" w:color="auto"/>
            <w:left w:val="none" w:sz="0" w:space="0" w:color="auto"/>
            <w:bottom w:val="none" w:sz="0" w:space="0" w:color="auto"/>
            <w:right w:val="none" w:sz="0" w:space="0" w:color="auto"/>
          </w:divBdr>
        </w:div>
        <w:div w:id="1715109025">
          <w:marLeft w:val="0"/>
          <w:marRight w:val="0"/>
          <w:marTop w:val="0"/>
          <w:marBottom w:val="0"/>
          <w:divBdr>
            <w:top w:val="none" w:sz="0" w:space="0" w:color="auto"/>
            <w:left w:val="none" w:sz="0" w:space="0" w:color="auto"/>
            <w:bottom w:val="none" w:sz="0" w:space="0" w:color="auto"/>
            <w:right w:val="none" w:sz="0" w:space="0" w:color="auto"/>
          </w:divBdr>
        </w:div>
        <w:div w:id="1706368555">
          <w:marLeft w:val="0"/>
          <w:marRight w:val="0"/>
          <w:marTop w:val="0"/>
          <w:marBottom w:val="0"/>
          <w:divBdr>
            <w:top w:val="none" w:sz="0" w:space="0" w:color="auto"/>
            <w:left w:val="none" w:sz="0" w:space="0" w:color="auto"/>
            <w:bottom w:val="none" w:sz="0" w:space="0" w:color="auto"/>
            <w:right w:val="none" w:sz="0" w:space="0" w:color="auto"/>
          </w:divBdr>
        </w:div>
        <w:div w:id="1673333788">
          <w:marLeft w:val="0"/>
          <w:marRight w:val="0"/>
          <w:marTop w:val="0"/>
          <w:marBottom w:val="0"/>
          <w:divBdr>
            <w:top w:val="none" w:sz="0" w:space="0" w:color="auto"/>
            <w:left w:val="none" w:sz="0" w:space="0" w:color="auto"/>
            <w:bottom w:val="none" w:sz="0" w:space="0" w:color="auto"/>
            <w:right w:val="none" w:sz="0" w:space="0" w:color="auto"/>
          </w:divBdr>
        </w:div>
        <w:div w:id="656423593">
          <w:marLeft w:val="0"/>
          <w:marRight w:val="0"/>
          <w:marTop w:val="0"/>
          <w:marBottom w:val="0"/>
          <w:divBdr>
            <w:top w:val="none" w:sz="0" w:space="0" w:color="auto"/>
            <w:left w:val="none" w:sz="0" w:space="0" w:color="auto"/>
            <w:bottom w:val="none" w:sz="0" w:space="0" w:color="auto"/>
            <w:right w:val="none" w:sz="0" w:space="0" w:color="auto"/>
          </w:divBdr>
        </w:div>
        <w:div w:id="9652080">
          <w:marLeft w:val="0"/>
          <w:marRight w:val="0"/>
          <w:marTop w:val="0"/>
          <w:marBottom w:val="0"/>
          <w:divBdr>
            <w:top w:val="none" w:sz="0" w:space="0" w:color="auto"/>
            <w:left w:val="none" w:sz="0" w:space="0" w:color="auto"/>
            <w:bottom w:val="none" w:sz="0" w:space="0" w:color="auto"/>
            <w:right w:val="none" w:sz="0" w:space="0" w:color="auto"/>
          </w:divBdr>
        </w:div>
        <w:div w:id="858814338">
          <w:marLeft w:val="0"/>
          <w:marRight w:val="0"/>
          <w:marTop w:val="0"/>
          <w:marBottom w:val="0"/>
          <w:divBdr>
            <w:top w:val="none" w:sz="0" w:space="0" w:color="auto"/>
            <w:left w:val="none" w:sz="0" w:space="0" w:color="auto"/>
            <w:bottom w:val="none" w:sz="0" w:space="0" w:color="auto"/>
            <w:right w:val="none" w:sz="0" w:space="0" w:color="auto"/>
          </w:divBdr>
        </w:div>
      </w:divsChild>
    </w:div>
    <w:div w:id="1419863784">
      <w:bodyDiv w:val="1"/>
      <w:marLeft w:val="0"/>
      <w:marRight w:val="0"/>
      <w:marTop w:val="0"/>
      <w:marBottom w:val="0"/>
      <w:divBdr>
        <w:top w:val="none" w:sz="0" w:space="0" w:color="auto"/>
        <w:left w:val="none" w:sz="0" w:space="0" w:color="auto"/>
        <w:bottom w:val="none" w:sz="0" w:space="0" w:color="auto"/>
        <w:right w:val="none" w:sz="0" w:space="0" w:color="auto"/>
      </w:divBdr>
      <w:divsChild>
        <w:div w:id="773327678">
          <w:marLeft w:val="0"/>
          <w:marRight w:val="0"/>
          <w:marTop w:val="0"/>
          <w:marBottom w:val="0"/>
          <w:divBdr>
            <w:top w:val="none" w:sz="0" w:space="0" w:color="auto"/>
            <w:left w:val="none" w:sz="0" w:space="0" w:color="auto"/>
            <w:bottom w:val="none" w:sz="0" w:space="0" w:color="auto"/>
            <w:right w:val="none" w:sz="0" w:space="0" w:color="auto"/>
          </w:divBdr>
        </w:div>
      </w:divsChild>
    </w:div>
    <w:div w:id="1477992278">
      <w:bodyDiv w:val="1"/>
      <w:marLeft w:val="0"/>
      <w:marRight w:val="0"/>
      <w:marTop w:val="0"/>
      <w:marBottom w:val="0"/>
      <w:divBdr>
        <w:top w:val="none" w:sz="0" w:space="0" w:color="auto"/>
        <w:left w:val="none" w:sz="0" w:space="0" w:color="auto"/>
        <w:bottom w:val="none" w:sz="0" w:space="0" w:color="auto"/>
        <w:right w:val="none" w:sz="0" w:space="0" w:color="auto"/>
      </w:divBdr>
    </w:div>
    <w:div w:id="1477992904">
      <w:bodyDiv w:val="1"/>
      <w:marLeft w:val="0"/>
      <w:marRight w:val="0"/>
      <w:marTop w:val="0"/>
      <w:marBottom w:val="0"/>
      <w:divBdr>
        <w:top w:val="none" w:sz="0" w:space="0" w:color="auto"/>
        <w:left w:val="none" w:sz="0" w:space="0" w:color="auto"/>
        <w:bottom w:val="none" w:sz="0" w:space="0" w:color="auto"/>
        <w:right w:val="none" w:sz="0" w:space="0" w:color="auto"/>
      </w:divBdr>
    </w:div>
    <w:div w:id="1485464055">
      <w:bodyDiv w:val="1"/>
      <w:marLeft w:val="0"/>
      <w:marRight w:val="0"/>
      <w:marTop w:val="0"/>
      <w:marBottom w:val="0"/>
      <w:divBdr>
        <w:top w:val="none" w:sz="0" w:space="0" w:color="auto"/>
        <w:left w:val="none" w:sz="0" w:space="0" w:color="auto"/>
        <w:bottom w:val="none" w:sz="0" w:space="0" w:color="auto"/>
        <w:right w:val="none" w:sz="0" w:space="0" w:color="auto"/>
      </w:divBdr>
    </w:div>
    <w:div w:id="1486970716">
      <w:bodyDiv w:val="1"/>
      <w:marLeft w:val="0"/>
      <w:marRight w:val="0"/>
      <w:marTop w:val="0"/>
      <w:marBottom w:val="0"/>
      <w:divBdr>
        <w:top w:val="none" w:sz="0" w:space="0" w:color="auto"/>
        <w:left w:val="none" w:sz="0" w:space="0" w:color="auto"/>
        <w:bottom w:val="none" w:sz="0" w:space="0" w:color="auto"/>
        <w:right w:val="none" w:sz="0" w:space="0" w:color="auto"/>
      </w:divBdr>
    </w:div>
    <w:div w:id="1518347010">
      <w:bodyDiv w:val="1"/>
      <w:marLeft w:val="0"/>
      <w:marRight w:val="0"/>
      <w:marTop w:val="0"/>
      <w:marBottom w:val="0"/>
      <w:divBdr>
        <w:top w:val="none" w:sz="0" w:space="0" w:color="auto"/>
        <w:left w:val="none" w:sz="0" w:space="0" w:color="auto"/>
        <w:bottom w:val="none" w:sz="0" w:space="0" w:color="auto"/>
        <w:right w:val="none" w:sz="0" w:space="0" w:color="auto"/>
      </w:divBdr>
    </w:div>
    <w:div w:id="1519076249">
      <w:bodyDiv w:val="1"/>
      <w:marLeft w:val="0"/>
      <w:marRight w:val="0"/>
      <w:marTop w:val="0"/>
      <w:marBottom w:val="0"/>
      <w:divBdr>
        <w:top w:val="none" w:sz="0" w:space="0" w:color="auto"/>
        <w:left w:val="none" w:sz="0" w:space="0" w:color="auto"/>
        <w:bottom w:val="none" w:sz="0" w:space="0" w:color="auto"/>
        <w:right w:val="none" w:sz="0" w:space="0" w:color="auto"/>
      </w:divBdr>
    </w:div>
    <w:div w:id="1566914017">
      <w:bodyDiv w:val="1"/>
      <w:marLeft w:val="0"/>
      <w:marRight w:val="0"/>
      <w:marTop w:val="0"/>
      <w:marBottom w:val="0"/>
      <w:divBdr>
        <w:top w:val="none" w:sz="0" w:space="0" w:color="auto"/>
        <w:left w:val="none" w:sz="0" w:space="0" w:color="auto"/>
        <w:bottom w:val="none" w:sz="0" w:space="0" w:color="auto"/>
        <w:right w:val="none" w:sz="0" w:space="0" w:color="auto"/>
      </w:divBdr>
    </w:div>
    <w:div w:id="1572350784">
      <w:bodyDiv w:val="1"/>
      <w:marLeft w:val="0"/>
      <w:marRight w:val="0"/>
      <w:marTop w:val="0"/>
      <w:marBottom w:val="0"/>
      <w:divBdr>
        <w:top w:val="none" w:sz="0" w:space="0" w:color="auto"/>
        <w:left w:val="none" w:sz="0" w:space="0" w:color="auto"/>
        <w:bottom w:val="none" w:sz="0" w:space="0" w:color="auto"/>
        <w:right w:val="none" w:sz="0" w:space="0" w:color="auto"/>
      </w:divBdr>
    </w:div>
    <w:div w:id="1575748383">
      <w:bodyDiv w:val="1"/>
      <w:marLeft w:val="0"/>
      <w:marRight w:val="0"/>
      <w:marTop w:val="0"/>
      <w:marBottom w:val="0"/>
      <w:divBdr>
        <w:top w:val="none" w:sz="0" w:space="0" w:color="auto"/>
        <w:left w:val="none" w:sz="0" w:space="0" w:color="auto"/>
        <w:bottom w:val="none" w:sz="0" w:space="0" w:color="auto"/>
        <w:right w:val="none" w:sz="0" w:space="0" w:color="auto"/>
      </w:divBdr>
    </w:div>
    <w:div w:id="1631472634">
      <w:bodyDiv w:val="1"/>
      <w:marLeft w:val="0"/>
      <w:marRight w:val="0"/>
      <w:marTop w:val="0"/>
      <w:marBottom w:val="0"/>
      <w:divBdr>
        <w:top w:val="none" w:sz="0" w:space="0" w:color="auto"/>
        <w:left w:val="none" w:sz="0" w:space="0" w:color="auto"/>
        <w:bottom w:val="none" w:sz="0" w:space="0" w:color="auto"/>
        <w:right w:val="none" w:sz="0" w:space="0" w:color="auto"/>
      </w:divBdr>
    </w:div>
    <w:div w:id="1646738613">
      <w:bodyDiv w:val="1"/>
      <w:marLeft w:val="0"/>
      <w:marRight w:val="0"/>
      <w:marTop w:val="0"/>
      <w:marBottom w:val="0"/>
      <w:divBdr>
        <w:top w:val="none" w:sz="0" w:space="0" w:color="auto"/>
        <w:left w:val="none" w:sz="0" w:space="0" w:color="auto"/>
        <w:bottom w:val="none" w:sz="0" w:space="0" w:color="auto"/>
        <w:right w:val="none" w:sz="0" w:space="0" w:color="auto"/>
      </w:divBdr>
    </w:div>
    <w:div w:id="1650137109">
      <w:bodyDiv w:val="1"/>
      <w:marLeft w:val="0"/>
      <w:marRight w:val="0"/>
      <w:marTop w:val="0"/>
      <w:marBottom w:val="0"/>
      <w:divBdr>
        <w:top w:val="none" w:sz="0" w:space="0" w:color="auto"/>
        <w:left w:val="none" w:sz="0" w:space="0" w:color="auto"/>
        <w:bottom w:val="none" w:sz="0" w:space="0" w:color="auto"/>
        <w:right w:val="none" w:sz="0" w:space="0" w:color="auto"/>
      </w:divBdr>
    </w:div>
    <w:div w:id="1655179866">
      <w:bodyDiv w:val="1"/>
      <w:marLeft w:val="0"/>
      <w:marRight w:val="0"/>
      <w:marTop w:val="0"/>
      <w:marBottom w:val="0"/>
      <w:divBdr>
        <w:top w:val="none" w:sz="0" w:space="0" w:color="auto"/>
        <w:left w:val="none" w:sz="0" w:space="0" w:color="auto"/>
        <w:bottom w:val="none" w:sz="0" w:space="0" w:color="auto"/>
        <w:right w:val="none" w:sz="0" w:space="0" w:color="auto"/>
      </w:divBdr>
    </w:div>
    <w:div w:id="1659730929">
      <w:bodyDiv w:val="1"/>
      <w:marLeft w:val="0"/>
      <w:marRight w:val="0"/>
      <w:marTop w:val="0"/>
      <w:marBottom w:val="0"/>
      <w:divBdr>
        <w:top w:val="none" w:sz="0" w:space="0" w:color="auto"/>
        <w:left w:val="none" w:sz="0" w:space="0" w:color="auto"/>
        <w:bottom w:val="none" w:sz="0" w:space="0" w:color="auto"/>
        <w:right w:val="none" w:sz="0" w:space="0" w:color="auto"/>
      </w:divBdr>
    </w:div>
    <w:div w:id="1660688315">
      <w:bodyDiv w:val="1"/>
      <w:marLeft w:val="0"/>
      <w:marRight w:val="0"/>
      <w:marTop w:val="0"/>
      <w:marBottom w:val="0"/>
      <w:divBdr>
        <w:top w:val="none" w:sz="0" w:space="0" w:color="auto"/>
        <w:left w:val="none" w:sz="0" w:space="0" w:color="auto"/>
        <w:bottom w:val="none" w:sz="0" w:space="0" w:color="auto"/>
        <w:right w:val="none" w:sz="0" w:space="0" w:color="auto"/>
      </w:divBdr>
    </w:div>
    <w:div w:id="1680623117">
      <w:bodyDiv w:val="1"/>
      <w:marLeft w:val="0"/>
      <w:marRight w:val="0"/>
      <w:marTop w:val="0"/>
      <w:marBottom w:val="0"/>
      <w:divBdr>
        <w:top w:val="none" w:sz="0" w:space="0" w:color="auto"/>
        <w:left w:val="none" w:sz="0" w:space="0" w:color="auto"/>
        <w:bottom w:val="none" w:sz="0" w:space="0" w:color="auto"/>
        <w:right w:val="none" w:sz="0" w:space="0" w:color="auto"/>
      </w:divBdr>
    </w:div>
    <w:div w:id="1684166987">
      <w:bodyDiv w:val="1"/>
      <w:marLeft w:val="0"/>
      <w:marRight w:val="0"/>
      <w:marTop w:val="0"/>
      <w:marBottom w:val="0"/>
      <w:divBdr>
        <w:top w:val="none" w:sz="0" w:space="0" w:color="auto"/>
        <w:left w:val="none" w:sz="0" w:space="0" w:color="auto"/>
        <w:bottom w:val="none" w:sz="0" w:space="0" w:color="auto"/>
        <w:right w:val="none" w:sz="0" w:space="0" w:color="auto"/>
      </w:divBdr>
    </w:div>
    <w:div w:id="1690837620">
      <w:bodyDiv w:val="1"/>
      <w:marLeft w:val="0"/>
      <w:marRight w:val="0"/>
      <w:marTop w:val="0"/>
      <w:marBottom w:val="0"/>
      <w:divBdr>
        <w:top w:val="none" w:sz="0" w:space="0" w:color="auto"/>
        <w:left w:val="none" w:sz="0" w:space="0" w:color="auto"/>
        <w:bottom w:val="none" w:sz="0" w:space="0" w:color="auto"/>
        <w:right w:val="none" w:sz="0" w:space="0" w:color="auto"/>
      </w:divBdr>
    </w:div>
    <w:div w:id="1692494294">
      <w:bodyDiv w:val="1"/>
      <w:marLeft w:val="0"/>
      <w:marRight w:val="0"/>
      <w:marTop w:val="0"/>
      <w:marBottom w:val="0"/>
      <w:divBdr>
        <w:top w:val="none" w:sz="0" w:space="0" w:color="auto"/>
        <w:left w:val="none" w:sz="0" w:space="0" w:color="auto"/>
        <w:bottom w:val="none" w:sz="0" w:space="0" w:color="auto"/>
        <w:right w:val="none" w:sz="0" w:space="0" w:color="auto"/>
      </w:divBdr>
    </w:div>
    <w:div w:id="1697191136">
      <w:bodyDiv w:val="1"/>
      <w:marLeft w:val="0"/>
      <w:marRight w:val="0"/>
      <w:marTop w:val="0"/>
      <w:marBottom w:val="0"/>
      <w:divBdr>
        <w:top w:val="none" w:sz="0" w:space="0" w:color="auto"/>
        <w:left w:val="none" w:sz="0" w:space="0" w:color="auto"/>
        <w:bottom w:val="none" w:sz="0" w:space="0" w:color="auto"/>
        <w:right w:val="none" w:sz="0" w:space="0" w:color="auto"/>
      </w:divBdr>
    </w:div>
    <w:div w:id="1698774451">
      <w:bodyDiv w:val="1"/>
      <w:marLeft w:val="0"/>
      <w:marRight w:val="0"/>
      <w:marTop w:val="0"/>
      <w:marBottom w:val="0"/>
      <w:divBdr>
        <w:top w:val="none" w:sz="0" w:space="0" w:color="auto"/>
        <w:left w:val="none" w:sz="0" w:space="0" w:color="auto"/>
        <w:bottom w:val="none" w:sz="0" w:space="0" w:color="auto"/>
        <w:right w:val="none" w:sz="0" w:space="0" w:color="auto"/>
      </w:divBdr>
    </w:div>
    <w:div w:id="1789351561">
      <w:bodyDiv w:val="1"/>
      <w:marLeft w:val="0"/>
      <w:marRight w:val="0"/>
      <w:marTop w:val="0"/>
      <w:marBottom w:val="0"/>
      <w:divBdr>
        <w:top w:val="none" w:sz="0" w:space="0" w:color="auto"/>
        <w:left w:val="none" w:sz="0" w:space="0" w:color="auto"/>
        <w:bottom w:val="none" w:sz="0" w:space="0" w:color="auto"/>
        <w:right w:val="none" w:sz="0" w:space="0" w:color="auto"/>
      </w:divBdr>
    </w:div>
    <w:div w:id="1798184387">
      <w:bodyDiv w:val="1"/>
      <w:marLeft w:val="0"/>
      <w:marRight w:val="0"/>
      <w:marTop w:val="0"/>
      <w:marBottom w:val="0"/>
      <w:divBdr>
        <w:top w:val="none" w:sz="0" w:space="0" w:color="auto"/>
        <w:left w:val="none" w:sz="0" w:space="0" w:color="auto"/>
        <w:bottom w:val="none" w:sz="0" w:space="0" w:color="auto"/>
        <w:right w:val="none" w:sz="0" w:space="0" w:color="auto"/>
      </w:divBdr>
    </w:div>
    <w:div w:id="1806193150">
      <w:bodyDiv w:val="1"/>
      <w:marLeft w:val="0"/>
      <w:marRight w:val="0"/>
      <w:marTop w:val="0"/>
      <w:marBottom w:val="0"/>
      <w:divBdr>
        <w:top w:val="none" w:sz="0" w:space="0" w:color="auto"/>
        <w:left w:val="none" w:sz="0" w:space="0" w:color="auto"/>
        <w:bottom w:val="none" w:sz="0" w:space="0" w:color="auto"/>
        <w:right w:val="none" w:sz="0" w:space="0" w:color="auto"/>
      </w:divBdr>
    </w:div>
    <w:div w:id="1807504468">
      <w:bodyDiv w:val="1"/>
      <w:marLeft w:val="0"/>
      <w:marRight w:val="0"/>
      <w:marTop w:val="0"/>
      <w:marBottom w:val="0"/>
      <w:divBdr>
        <w:top w:val="none" w:sz="0" w:space="0" w:color="auto"/>
        <w:left w:val="none" w:sz="0" w:space="0" w:color="auto"/>
        <w:bottom w:val="none" w:sz="0" w:space="0" w:color="auto"/>
        <w:right w:val="none" w:sz="0" w:space="0" w:color="auto"/>
      </w:divBdr>
    </w:div>
    <w:div w:id="1820263441">
      <w:bodyDiv w:val="1"/>
      <w:marLeft w:val="0"/>
      <w:marRight w:val="0"/>
      <w:marTop w:val="0"/>
      <w:marBottom w:val="0"/>
      <w:divBdr>
        <w:top w:val="none" w:sz="0" w:space="0" w:color="auto"/>
        <w:left w:val="none" w:sz="0" w:space="0" w:color="auto"/>
        <w:bottom w:val="none" w:sz="0" w:space="0" w:color="auto"/>
        <w:right w:val="none" w:sz="0" w:space="0" w:color="auto"/>
      </w:divBdr>
    </w:div>
    <w:div w:id="1876649151">
      <w:bodyDiv w:val="1"/>
      <w:marLeft w:val="0"/>
      <w:marRight w:val="0"/>
      <w:marTop w:val="0"/>
      <w:marBottom w:val="0"/>
      <w:divBdr>
        <w:top w:val="none" w:sz="0" w:space="0" w:color="auto"/>
        <w:left w:val="none" w:sz="0" w:space="0" w:color="auto"/>
        <w:bottom w:val="none" w:sz="0" w:space="0" w:color="auto"/>
        <w:right w:val="none" w:sz="0" w:space="0" w:color="auto"/>
      </w:divBdr>
    </w:div>
    <w:div w:id="1896819121">
      <w:bodyDiv w:val="1"/>
      <w:marLeft w:val="0"/>
      <w:marRight w:val="0"/>
      <w:marTop w:val="0"/>
      <w:marBottom w:val="0"/>
      <w:divBdr>
        <w:top w:val="none" w:sz="0" w:space="0" w:color="auto"/>
        <w:left w:val="none" w:sz="0" w:space="0" w:color="auto"/>
        <w:bottom w:val="none" w:sz="0" w:space="0" w:color="auto"/>
        <w:right w:val="none" w:sz="0" w:space="0" w:color="auto"/>
      </w:divBdr>
    </w:div>
    <w:div w:id="1898710762">
      <w:bodyDiv w:val="1"/>
      <w:marLeft w:val="0"/>
      <w:marRight w:val="0"/>
      <w:marTop w:val="0"/>
      <w:marBottom w:val="0"/>
      <w:divBdr>
        <w:top w:val="none" w:sz="0" w:space="0" w:color="auto"/>
        <w:left w:val="none" w:sz="0" w:space="0" w:color="auto"/>
        <w:bottom w:val="none" w:sz="0" w:space="0" w:color="auto"/>
        <w:right w:val="none" w:sz="0" w:space="0" w:color="auto"/>
      </w:divBdr>
    </w:div>
    <w:div w:id="1902516232">
      <w:bodyDiv w:val="1"/>
      <w:marLeft w:val="0"/>
      <w:marRight w:val="0"/>
      <w:marTop w:val="0"/>
      <w:marBottom w:val="0"/>
      <w:divBdr>
        <w:top w:val="none" w:sz="0" w:space="0" w:color="auto"/>
        <w:left w:val="none" w:sz="0" w:space="0" w:color="auto"/>
        <w:bottom w:val="none" w:sz="0" w:space="0" w:color="auto"/>
        <w:right w:val="none" w:sz="0" w:space="0" w:color="auto"/>
      </w:divBdr>
    </w:div>
    <w:div w:id="1929071016">
      <w:bodyDiv w:val="1"/>
      <w:marLeft w:val="0"/>
      <w:marRight w:val="0"/>
      <w:marTop w:val="0"/>
      <w:marBottom w:val="0"/>
      <w:divBdr>
        <w:top w:val="none" w:sz="0" w:space="0" w:color="auto"/>
        <w:left w:val="none" w:sz="0" w:space="0" w:color="auto"/>
        <w:bottom w:val="none" w:sz="0" w:space="0" w:color="auto"/>
        <w:right w:val="none" w:sz="0" w:space="0" w:color="auto"/>
      </w:divBdr>
    </w:div>
    <w:div w:id="1959950689">
      <w:bodyDiv w:val="1"/>
      <w:marLeft w:val="0"/>
      <w:marRight w:val="0"/>
      <w:marTop w:val="0"/>
      <w:marBottom w:val="0"/>
      <w:divBdr>
        <w:top w:val="none" w:sz="0" w:space="0" w:color="auto"/>
        <w:left w:val="none" w:sz="0" w:space="0" w:color="auto"/>
        <w:bottom w:val="none" w:sz="0" w:space="0" w:color="auto"/>
        <w:right w:val="none" w:sz="0" w:space="0" w:color="auto"/>
      </w:divBdr>
    </w:div>
    <w:div w:id="1966109492">
      <w:bodyDiv w:val="1"/>
      <w:marLeft w:val="0"/>
      <w:marRight w:val="0"/>
      <w:marTop w:val="0"/>
      <w:marBottom w:val="0"/>
      <w:divBdr>
        <w:top w:val="none" w:sz="0" w:space="0" w:color="auto"/>
        <w:left w:val="none" w:sz="0" w:space="0" w:color="auto"/>
        <w:bottom w:val="none" w:sz="0" w:space="0" w:color="auto"/>
        <w:right w:val="none" w:sz="0" w:space="0" w:color="auto"/>
      </w:divBdr>
    </w:div>
    <w:div w:id="1989819465">
      <w:bodyDiv w:val="1"/>
      <w:marLeft w:val="0"/>
      <w:marRight w:val="0"/>
      <w:marTop w:val="0"/>
      <w:marBottom w:val="0"/>
      <w:divBdr>
        <w:top w:val="none" w:sz="0" w:space="0" w:color="auto"/>
        <w:left w:val="none" w:sz="0" w:space="0" w:color="auto"/>
        <w:bottom w:val="none" w:sz="0" w:space="0" w:color="auto"/>
        <w:right w:val="none" w:sz="0" w:space="0" w:color="auto"/>
      </w:divBdr>
    </w:div>
    <w:div w:id="2026247026">
      <w:bodyDiv w:val="1"/>
      <w:marLeft w:val="0"/>
      <w:marRight w:val="0"/>
      <w:marTop w:val="0"/>
      <w:marBottom w:val="0"/>
      <w:divBdr>
        <w:top w:val="none" w:sz="0" w:space="0" w:color="auto"/>
        <w:left w:val="none" w:sz="0" w:space="0" w:color="auto"/>
        <w:bottom w:val="none" w:sz="0" w:space="0" w:color="auto"/>
        <w:right w:val="none" w:sz="0" w:space="0" w:color="auto"/>
      </w:divBdr>
    </w:div>
    <w:div w:id="2036693778">
      <w:bodyDiv w:val="1"/>
      <w:marLeft w:val="0"/>
      <w:marRight w:val="0"/>
      <w:marTop w:val="0"/>
      <w:marBottom w:val="0"/>
      <w:divBdr>
        <w:top w:val="none" w:sz="0" w:space="0" w:color="auto"/>
        <w:left w:val="none" w:sz="0" w:space="0" w:color="auto"/>
        <w:bottom w:val="none" w:sz="0" w:space="0" w:color="auto"/>
        <w:right w:val="none" w:sz="0" w:space="0" w:color="auto"/>
      </w:divBdr>
    </w:div>
    <w:div w:id="2059552860">
      <w:bodyDiv w:val="1"/>
      <w:marLeft w:val="0"/>
      <w:marRight w:val="0"/>
      <w:marTop w:val="0"/>
      <w:marBottom w:val="0"/>
      <w:divBdr>
        <w:top w:val="none" w:sz="0" w:space="0" w:color="auto"/>
        <w:left w:val="none" w:sz="0" w:space="0" w:color="auto"/>
        <w:bottom w:val="none" w:sz="0" w:space="0" w:color="auto"/>
        <w:right w:val="none" w:sz="0" w:space="0" w:color="auto"/>
      </w:divBdr>
    </w:div>
    <w:div w:id="2063094452">
      <w:bodyDiv w:val="1"/>
      <w:marLeft w:val="0"/>
      <w:marRight w:val="0"/>
      <w:marTop w:val="0"/>
      <w:marBottom w:val="0"/>
      <w:divBdr>
        <w:top w:val="none" w:sz="0" w:space="0" w:color="auto"/>
        <w:left w:val="none" w:sz="0" w:space="0" w:color="auto"/>
        <w:bottom w:val="none" w:sz="0" w:space="0" w:color="auto"/>
        <w:right w:val="none" w:sz="0" w:space="0" w:color="auto"/>
      </w:divBdr>
    </w:div>
    <w:div w:id="2069765019">
      <w:bodyDiv w:val="1"/>
      <w:marLeft w:val="0"/>
      <w:marRight w:val="0"/>
      <w:marTop w:val="0"/>
      <w:marBottom w:val="0"/>
      <w:divBdr>
        <w:top w:val="none" w:sz="0" w:space="0" w:color="auto"/>
        <w:left w:val="none" w:sz="0" w:space="0" w:color="auto"/>
        <w:bottom w:val="none" w:sz="0" w:space="0" w:color="auto"/>
        <w:right w:val="none" w:sz="0" w:space="0" w:color="auto"/>
      </w:divBdr>
    </w:div>
    <w:div w:id="208306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38DF59A9CE66A4CB78B38CF3CFC7486" ma:contentTypeVersion="0" ma:contentTypeDescription="Utwórz nowy dokument." ma:contentTypeScope="" ma:versionID="e6a503020b62f18f7b9d2300a5bdb43c">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333E8-09B2-4F98-B0F4-B6B229E18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7A3C77-E19F-4173-AFF4-CA50045172A5}">
  <ds:schemaRefs>
    <ds:schemaRef ds:uri="http://schemas.microsoft.com/office/2006/metadata/longProperties"/>
  </ds:schemaRefs>
</ds:datastoreItem>
</file>

<file path=customXml/itemProps3.xml><?xml version="1.0" encoding="utf-8"?>
<ds:datastoreItem xmlns:ds="http://schemas.openxmlformats.org/officeDocument/2006/customXml" ds:itemID="{76040D7D-71B9-471C-9427-A658B042F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B5A0B46-28F1-4F2C-A4F4-1E8F21729A27}">
  <ds:schemaRefs>
    <ds:schemaRef ds:uri="http://schemas.microsoft.com/sharepoint/v3/contenttype/forms"/>
  </ds:schemaRefs>
</ds:datastoreItem>
</file>

<file path=customXml/itemProps5.xml><?xml version="1.0" encoding="utf-8"?>
<ds:datastoreItem xmlns:ds="http://schemas.openxmlformats.org/officeDocument/2006/customXml" ds:itemID="{5DD47F60-02F1-4EB6-9051-EDF03C484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38031</Words>
  <Characters>228189</Characters>
  <Application>Microsoft Office Word</Application>
  <DocSecurity>0</DocSecurity>
  <Lines>1901</Lines>
  <Paragraphs>531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Oznaczenie sprawy: ………………</vt:lpstr>
      <vt:lpstr>Oznaczenie sprawy: ………………</vt:lpstr>
    </vt:vector>
  </TitlesOfParts>
  <Company>Narodowy Bank Polski</Company>
  <LinksUpToDate>false</LinksUpToDate>
  <CharactersWithSpaces>265689</CharactersWithSpaces>
  <SharedDoc>false</SharedDoc>
  <HLinks>
    <vt:vector size="18" baseType="variant">
      <vt:variant>
        <vt:i4>6553653</vt:i4>
      </vt:variant>
      <vt:variant>
        <vt:i4>6</vt:i4>
      </vt:variant>
      <vt:variant>
        <vt:i4>0</vt:i4>
      </vt:variant>
      <vt:variant>
        <vt:i4>5</vt:i4>
      </vt:variant>
      <vt:variant>
        <vt:lpwstr>http://www.nbportal.pl/</vt:lpwstr>
      </vt:variant>
      <vt:variant>
        <vt:lpwstr/>
      </vt:variant>
      <vt:variant>
        <vt:i4>6553653</vt:i4>
      </vt:variant>
      <vt:variant>
        <vt:i4>3</vt:i4>
      </vt:variant>
      <vt:variant>
        <vt:i4>0</vt:i4>
      </vt:variant>
      <vt:variant>
        <vt:i4>5</vt:i4>
      </vt:variant>
      <vt:variant>
        <vt:lpwstr>http://www.nbportal.pl/</vt:lpwstr>
      </vt:variant>
      <vt:variant>
        <vt:lpwstr/>
      </vt:variant>
      <vt:variant>
        <vt:i4>6553653</vt:i4>
      </vt:variant>
      <vt:variant>
        <vt:i4>0</vt:i4>
      </vt:variant>
      <vt:variant>
        <vt:i4>0</vt:i4>
      </vt:variant>
      <vt:variant>
        <vt:i4>5</vt:i4>
      </vt:variant>
      <vt:variant>
        <vt:lpwstr>http://www.nbportal.pl/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 ………………</dc:title>
  <dc:creator>Nord Partner</dc:creator>
  <cp:lastModifiedBy>m.husarek</cp:lastModifiedBy>
  <cp:revision>4</cp:revision>
  <cp:lastPrinted>2018-10-16T10:34:00Z</cp:lastPrinted>
  <dcterms:created xsi:type="dcterms:W3CDTF">2018-10-22T07:27:00Z</dcterms:created>
  <dcterms:modified xsi:type="dcterms:W3CDTF">2018-10-22T07:28:00Z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0x010100A38DF59A9CE66A4CB78B38CF3CFC7486</vt:lpwstr>
  </property>
  <property fmtid="{D5CDD505-2E9C-101B-9397-08002B2CF9AE}" pid="3" name="_dlc_DocId">
    <vt:lpwstr>7K7K5U6VKCT5-392-26</vt:lpwstr>
  </property>
  <property fmtid="{D5CDD505-2E9C-101B-9397-08002B2CF9AE}" pid="4" name="_dlc_DocIdItemGuid">
    <vt:lpwstr>3427f31c-844f-408f-9886-e65e5fbfebf8</vt:lpwstr>
  </property>
  <property fmtid="{D5CDD505-2E9C-101B-9397-08002B2CF9AE}" pid="5" name="_dlc_DocIdUrl">
    <vt:lpwstr>https://nbp.sharepoint.nbpdom.win/Centrala/DIT/PWI/WPK/SharePoint/_layouts/DocIdRedir.aspx?ID=7K7K5U6VKCT5-392-26, 7K7K5U6VKCT5-392-26</vt:lpwstr>
  </property>
</Properties>
</file>